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MEĐUNARODNO PRIVATNO PRAVO – PISANI DIO ISPITA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20</w:t>
      </w:r>
      <w:r w:rsidRPr="00056D4D">
        <w:rPr>
          <w:rFonts w:ascii="Times New Roman" w:eastAsia="Calibri" w:hAnsi="Times New Roman" w:cs="Times New Roman"/>
          <w:sz w:val="24"/>
          <w:szCs w:val="24"/>
        </w:rPr>
        <w:t>. rujna 2017.</w:t>
      </w:r>
    </w:p>
    <w:p w:rsidR="00056D4D" w:rsidRPr="00056D4D" w:rsidRDefault="00056D4D" w:rsidP="00056D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>ODGOVORITE NA SLJEDEĆA PITANJA: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NAPUTAK: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Pr="00056D4D">
        <w:rPr>
          <w:rFonts w:ascii="Times New Roman" w:eastAsia="Calibri" w:hAnsi="Times New Roman" w:cs="Times New Roman"/>
          <w:b/>
          <w:sz w:val="24"/>
          <w:szCs w:val="24"/>
          <w:u w:val="single"/>
        </w:rPr>
        <w:t>ZA SVAKI FORMALNI PRAVNI IZVOR</w:t>
      </w: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 KOJI U TESTU PRVI PUTA SPOMINJETE </w:t>
      </w:r>
      <w:r w:rsidRPr="00056D4D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NAPIŠITE PUNI NAZIV I RELEVANTNU GODINU</w:t>
      </w:r>
      <w:r w:rsidRPr="00056D4D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2) ODGOVORE (NA PITANJA OD 1. DO 5.) PIŠITE </w:t>
      </w:r>
      <w:r w:rsidRPr="00056D4D">
        <w:rPr>
          <w:rFonts w:ascii="Times New Roman" w:eastAsia="Calibri" w:hAnsi="Times New Roman" w:cs="Times New Roman"/>
          <w:b/>
          <w:sz w:val="24"/>
          <w:szCs w:val="24"/>
          <w:u w:val="single"/>
        </w:rPr>
        <w:t>REDOSLJEDOM POTPITANJA</w:t>
      </w:r>
      <w:r w:rsidRPr="00056D4D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r w:rsidRPr="00056D4D">
        <w:rPr>
          <w:rFonts w:ascii="Times New Roman" w:eastAsia="Calibri" w:hAnsi="Times New Roman" w:cs="Times New Roman"/>
          <w:b/>
          <w:sz w:val="24"/>
          <w:szCs w:val="24"/>
          <w:u w:val="single"/>
        </w:rPr>
        <w:t>NAVEDITE OZNAKU PITANJA I POTPITANJA</w:t>
      </w: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 NA KOJE ODGOVARATE!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4) NA PITANJA ODGOVARAJTE CJELOVITIM REČENICAMA!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5) NEČITKO NAPISANE ODGOVORE NE MOŽEMO POZITIVNO OCIJENITI!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1. POVIJEST MPP-a  I SUVREMENO MPP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a) Navedite </w:t>
      </w:r>
      <w:r>
        <w:rPr>
          <w:rFonts w:ascii="Times New Roman" w:eastAsia="Calibri" w:hAnsi="Times New Roman" w:cs="Times New Roman"/>
          <w:sz w:val="24"/>
          <w:szCs w:val="24"/>
        </w:rPr>
        <w:t>i objasnite Huberov doprinos mpp-u. Navedite gdje i kada je naučavao i njegovo glavno djelo za mpp.</w:t>
      </w:r>
    </w:p>
    <w:p w:rsid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sz w:val="24"/>
          <w:szCs w:val="24"/>
        </w:rPr>
        <w:t>Objasnite značenja pojma statut u suvremenom mpp-u i imena znanstvenika s tim povezana.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c) Objasnite </w:t>
      </w:r>
      <w:r>
        <w:rPr>
          <w:rFonts w:ascii="Times New Roman" w:eastAsia="Calibri" w:hAnsi="Times New Roman" w:cs="Times New Roman"/>
          <w:sz w:val="24"/>
          <w:szCs w:val="24"/>
        </w:rPr>
        <w:t>važnost Lisabonskog ugo</w:t>
      </w:r>
      <w:r w:rsidR="00090EEA">
        <w:rPr>
          <w:rFonts w:ascii="Times New Roman" w:eastAsia="Calibri" w:hAnsi="Times New Roman" w:cs="Times New Roman"/>
          <w:sz w:val="24"/>
          <w:szCs w:val="24"/>
        </w:rPr>
        <w:t>vora (prema naputku) za današnje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mpp.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2. MPP – OPĆI DIO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sz w:val="24"/>
          <w:szCs w:val="24"/>
        </w:rPr>
        <w:t>S aspekta izvora mpp-s o</w:t>
      </w: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bjasnite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važnost presude Suda EU u predmetu </w:t>
      </w:r>
      <w:r>
        <w:rPr>
          <w:rFonts w:ascii="Times New Roman" w:eastAsia="Calibri" w:hAnsi="Times New Roman" w:cs="Times New Roman"/>
          <w:i/>
          <w:sz w:val="24"/>
          <w:szCs w:val="24"/>
        </w:rPr>
        <w:t>Ingmar.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Koji je opći institut mpp-a povezan s presudom Suda EZ u predmetu </w:t>
      </w:r>
      <w:r w:rsidRPr="00056D4D">
        <w:rPr>
          <w:rFonts w:ascii="Times New Roman" w:eastAsia="Calibri" w:hAnsi="Times New Roman" w:cs="Times New Roman"/>
          <w:i/>
          <w:sz w:val="24"/>
          <w:szCs w:val="24"/>
        </w:rPr>
        <w:t>Krombach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c/a </w:t>
      </w:r>
      <w:r w:rsidRPr="00056D4D">
        <w:rPr>
          <w:rFonts w:ascii="Times New Roman" w:eastAsia="Calibri" w:hAnsi="Times New Roman" w:cs="Times New Roman"/>
          <w:i/>
          <w:sz w:val="24"/>
          <w:szCs w:val="24"/>
        </w:rPr>
        <w:t>Bamberski</w:t>
      </w:r>
      <w:r>
        <w:rPr>
          <w:rFonts w:ascii="Times New Roman" w:eastAsia="Calibri" w:hAnsi="Times New Roman" w:cs="Times New Roman"/>
          <w:sz w:val="24"/>
          <w:szCs w:val="24"/>
        </w:rPr>
        <w:t>? Objasnite stajalište Europskog suda u tom predmetu. Navedite (u smislu naputka) formalni izvor na koji se ES poziva.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Odredite što je kvalifikacija u mpp-u. Koje metode postoje i tko ih u mpp-u predlaže? 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3. POSEBNI DIO MPP-a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sz w:val="24"/>
          <w:szCs w:val="24"/>
        </w:rPr>
        <w:t>Koje je pravo mjerodavno za posvojenje? Navedite važeće izvore hrvatskog mpp-a.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b) Objasnite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položaj Haške konvencije o mjerodavnom pravu (naputak) u važećim izvorima nasljednog statuta. Navedite oba formalna izvora. 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c) Navedite koji izvor i kako uređuje mjerodavno pravo za </w:t>
      </w:r>
      <w:r>
        <w:rPr>
          <w:rFonts w:ascii="Times New Roman" w:eastAsia="Calibri" w:hAnsi="Times New Roman" w:cs="Times New Roman"/>
          <w:sz w:val="24"/>
          <w:szCs w:val="24"/>
        </w:rPr>
        <w:t>mjere koje se mogu poduzeti u slučaju krađe mjenice</w:t>
      </w:r>
      <w:r w:rsidRPr="00056D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EUROPSKO</w:t>
      </w: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 MEĐUNARODNO GRAĐANSKO PROCESNO PRAVO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a) Objasnite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oblik ugovora o prorogaciji prema odredbama BU I </w:t>
      </w:r>
      <w:r w:rsidRPr="00056D4D">
        <w:rPr>
          <w:rFonts w:ascii="Times New Roman" w:eastAsia="Calibri" w:hAnsi="Times New Roman" w:cs="Times New Roman"/>
          <w:i/>
          <w:sz w:val="24"/>
          <w:szCs w:val="24"/>
        </w:rPr>
        <w:t>bis.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sz w:val="24"/>
          <w:szCs w:val="24"/>
        </w:rPr>
        <w:t>Objasnite isključivu nadležnost prema odredbama</w:t>
      </w: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 BU I </w:t>
      </w:r>
      <w:r w:rsidRPr="00056D4D">
        <w:rPr>
          <w:rFonts w:ascii="Times New Roman" w:eastAsia="Calibri" w:hAnsi="Times New Roman" w:cs="Times New Roman"/>
          <w:i/>
          <w:sz w:val="24"/>
          <w:szCs w:val="24"/>
        </w:rPr>
        <w:t>bis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sz w:val="24"/>
          <w:szCs w:val="24"/>
        </w:rPr>
        <w:t>Kako</w:t>
      </w: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 BU I </w:t>
      </w:r>
      <w:r w:rsidRPr="00056D4D">
        <w:rPr>
          <w:rFonts w:ascii="Times New Roman" w:eastAsia="Calibri" w:hAnsi="Times New Roman" w:cs="Times New Roman"/>
          <w:i/>
          <w:sz w:val="24"/>
          <w:szCs w:val="24"/>
        </w:rPr>
        <w:t>bis</w:t>
      </w: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uređuje nadležnost za radnopravne sporove? 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5. MEĐUNARODNO GRAĐANSKO PROCESNO PRAVO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sz w:val="24"/>
          <w:szCs w:val="24"/>
        </w:rPr>
        <w:t>Kako hrvatski ZA uređuje oblik ugovora o arbitraži?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b) Kako </w:t>
      </w:r>
      <w:r>
        <w:rPr>
          <w:rFonts w:ascii="Times New Roman" w:eastAsia="Calibri" w:hAnsi="Times New Roman" w:cs="Times New Roman"/>
          <w:sz w:val="24"/>
          <w:szCs w:val="24"/>
        </w:rPr>
        <w:t>EK (naputak) uređuje mjerodavno pravo za bit spora (u arbitraži)?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>c) Objasnite kako ZRS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(naputak)</w:t>
      </w: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 uređuje </w:t>
      </w:r>
      <w:r>
        <w:rPr>
          <w:rFonts w:ascii="Times New Roman" w:eastAsia="Calibri" w:hAnsi="Times New Roman" w:cs="Times New Roman"/>
          <w:sz w:val="24"/>
          <w:szCs w:val="24"/>
        </w:rPr>
        <w:t>opću supsidijarnu međunarodnu nadležnost?</w:t>
      </w:r>
    </w:p>
    <w:p w:rsidR="00CE168C" w:rsidRDefault="00CE168C"/>
    <w:sectPr w:rsidR="00CE168C" w:rsidSect="008C15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4D"/>
    <w:rsid w:val="00056D4D"/>
    <w:rsid w:val="00090EEA"/>
    <w:rsid w:val="001E1305"/>
    <w:rsid w:val="0022418D"/>
    <w:rsid w:val="002970EF"/>
    <w:rsid w:val="00315B4D"/>
    <w:rsid w:val="00322DCB"/>
    <w:rsid w:val="003843C1"/>
    <w:rsid w:val="004B73CD"/>
    <w:rsid w:val="004D48B7"/>
    <w:rsid w:val="005142B5"/>
    <w:rsid w:val="00544D4F"/>
    <w:rsid w:val="00550771"/>
    <w:rsid w:val="00671441"/>
    <w:rsid w:val="007966F6"/>
    <w:rsid w:val="007F5CE0"/>
    <w:rsid w:val="008B4165"/>
    <w:rsid w:val="008F19DB"/>
    <w:rsid w:val="00A94297"/>
    <w:rsid w:val="00AF021D"/>
    <w:rsid w:val="00BF07BC"/>
    <w:rsid w:val="00C12BAB"/>
    <w:rsid w:val="00CE168C"/>
    <w:rsid w:val="00D629DA"/>
    <w:rsid w:val="00E56770"/>
    <w:rsid w:val="00E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2017-09-30T13:41:00Z</dcterms:created>
  <dcterms:modified xsi:type="dcterms:W3CDTF">2017-09-30T13:53:00Z</dcterms:modified>
</cp:coreProperties>
</file>