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995" w:rsidRPr="000C52FD" w:rsidRDefault="00C62995" w:rsidP="001D4106">
      <w:pPr>
        <w:spacing w:line="360" w:lineRule="auto"/>
        <w:rPr>
          <w:lang w:val="hr-HR"/>
        </w:rPr>
      </w:pPr>
    </w:p>
    <w:p w:rsidR="00C62995" w:rsidRPr="000C52FD" w:rsidRDefault="00C62995" w:rsidP="001D4106">
      <w:pPr>
        <w:spacing w:line="360" w:lineRule="auto"/>
        <w:rPr>
          <w:lang w:val="hr-HR"/>
        </w:rPr>
      </w:pPr>
    </w:p>
    <w:p w:rsidR="00C62995" w:rsidRPr="000C52FD" w:rsidRDefault="00C62995" w:rsidP="001D4106">
      <w:pPr>
        <w:spacing w:line="360" w:lineRule="auto"/>
        <w:rPr>
          <w:lang w:val="hr-HR"/>
        </w:rPr>
      </w:pPr>
    </w:p>
    <w:p w:rsidR="00616037" w:rsidRPr="000C52FD" w:rsidRDefault="00616037" w:rsidP="001D4106">
      <w:pPr>
        <w:spacing w:line="360" w:lineRule="auto"/>
        <w:jc w:val="center"/>
        <w:rPr>
          <w:b/>
          <w:bCs/>
          <w:sz w:val="32"/>
          <w:szCs w:val="32"/>
          <w:lang w:val="hr-HR"/>
        </w:rPr>
      </w:pPr>
    </w:p>
    <w:p w:rsidR="00616037" w:rsidRPr="000C52FD" w:rsidRDefault="00616037" w:rsidP="001D4106">
      <w:pPr>
        <w:spacing w:line="360" w:lineRule="auto"/>
        <w:jc w:val="center"/>
        <w:rPr>
          <w:b/>
          <w:bCs/>
          <w:sz w:val="32"/>
          <w:szCs w:val="32"/>
          <w:lang w:val="hr-HR"/>
        </w:rPr>
      </w:pPr>
    </w:p>
    <w:p w:rsidR="00616037" w:rsidRPr="000C52FD" w:rsidRDefault="00616037" w:rsidP="001D4106">
      <w:pPr>
        <w:spacing w:line="360" w:lineRule="auto"/>
        <w:jc w:val="center"/>
        <w:rPr>
          <w:b/>
          <w:bCs/>
          <w:sz w:val="32"/>
          <w:szCs w:val="32"/>
          <w:lang w:val="hr-HR"/>
        </w:rPr>
      </w:pPr>
    </w:p>
    <w:p w:rsidR="00616037" w:rsidRPr="000C52FD" w:rsidRDefault="00616037" w:rsidP="001D4106">
      <w:pPr>
        <w:spacing w:line="360" w:lineRule="auto"/>
        <w:jc w:val="center"/>
        <w:rPr>
          <w:b/>
          <w:bCs/>
          <w:sz w:val="32"/>
          <w:szCs w:val="32"/>
          <w:lang w:val="hr-HR"/>
        </w:rPr>
      </w:pPr>
    </w:p>
    <w:p w:rsidR="00616037" w:rsidRPr="000C52FD" w:rsidRDefault="00616037" w:rsidP="001D4106">
      <w:pPr>
        <w:spacing w:line="360" w:lineRule="auto"/>
        <w:jc w:val="center"/>
        <w:rPr>
          <w:b/>
          <w:bCs/>
          <w:sz w:val="32"/>
          <w:szCs w:val="32"/>
          <w:lang w:val="hr-HR"/>
        </w:rPr>
      </w:pPr>
    </w:p>
    <w:p w:rsidR="00616037" w:rsidRPr="000C52FD" w:rsidRDefault="00616037" w:rsidP="001D4106">
      <w:pPr>
        <w:spacing w:line="360" w:lineRule="auto"/>
        <w:jc w:val="center"/>
        <w:rPr>
          <w:b/>
          <w:bCs/>
          <w:sz w:val="32"/>
          <w:szCs w:val="32"/>
          <w:lang w:val="hr-HR"/>
        </w:rPr>
      </w:pPr>
    </w:p>
    <w:p w:rsidR="00616037" w:rsidRPr="000C52FD" w:rsidRDefault="00616037" w:rsidP="001D4106">
      <w:pPr>
        <w:spacing w:line="360" w:lineRule="auto"/>
        <w:jc w:val="center"/>
        <w:rPr>
          <w:b/>
          <w:bCs/>
          <w:sz w:val="32"/>
          <w:szCs w:val="32"/>
          <w:lang w:val="hr-HR"/>
        </w:rPr>
      </w:pPr>
    </w:p>
    <w:p w:rsidR="002869FD" w:rsidRPr="000C52FD" w:rsidRDefault="002869FD" w:rsidP="002869FD">
      <w:pPr>
        <w:jc w:val="center"/>
        <w:rPr>
          <w:b/>
          <w:bCs/>
          <w:color w:val="244061"/>
          <w:sz w:val="40"/>
          <w:szCs w:val="32"/>
          <w:lang w:val="hr-HR"/>
        </w:rPr>
      </w:pPr>
      <w:r w:rsidRPr="000C52FD">
        <w:rPr>
          <w:b/>
          <w:bCs/>
          <w:color w:val="244061"/>
          <w:sz w:val="40"/>
          <w:szCs w:val="32"/>
          <w:lang w:val="hr-HR"/>
        </w:rPr>
        <w:t xml:space="preserve">Zapošljivost i razvoj karijere osoba koje su diplomirale na Pravnom fakultetu </w:t>
      </w:r>
      <w:r w:rsidR="00BA6D42" w:rsidRPr="000C52FD">
        <w:rPr>
          <w:b/>
          <w:bCs/>
          <w:color w:val="244061"/>
          <w:sz w:val="40"/>
          <w:szCs w:val="32"/>
          <w:lang w:val="hr-HR"/>
        </w:rPr>
        <w:t xml:space="preserve">Sveučilišta </w:t>
      </w:r>
      <w:r w:rsidRPr="000C52FD">
        <w:rPr>
          <w:b/>
          <w:bCs/>
          <w:color w:val="244061"/>
          <w:sz w:val="40"/>
          <w:szCs w:val="32"/>
          <w:lang w:val="hr-HR"/>
        </w:rPr>
        <w:t>u Zagrebu između 2004. i 2010. godine</w:t>
      </w:r>
    </w:p>
    <w:p w:rsidR="00616037" w:rsidRPr="000C52FD" w:rsidRDefault="00616037" w:rsidP="001D4106">
      <w:pPr>
        <w:spacing w:line="360" w:lineRule="auto"/>
        <w:jc w:val="center"/>
        <w:rPr>
          <w:b/>
          <w:bCs/>
          <w:sz w:val="32"/>
          <w:szCs w:val="32"/>
          <w:lang w:val="hr-HR"/>
        </w:rPr>
      </w:pPr>
    </w:p>
    <w:p w:rsidR="00616037" w:rsidRPr="000C52FD" w:rsidRDefault="00616037" w:rsidP="001D4106">
      <w:pPr>
        <w:spacing w:line="360" w:lineRule="auto"/>
        <w:jc w:val="center"/>
        <w:rPr>
          <w:b/>
          <w:bCs/>
          <w:sz w:val="32"/>
          <w:szCs w:val="32"/>
          <w:lang w:val="hr-HR"/>
        </w:rPr>
      </w:pPr>
    </w:p>
    <w:p w:rsidR="00616037" w:rsidRPr="000C52FD" w:rsidRDefault="00616037" w:rsidP="001D4106">
      <w:pPr>
        <w:spacing w:line="360" w:lineRule="auto"/>
        <w:jc w:val="center"/>
        <w:rPr>
          <w:b/>
          <w:bCs/>
          <w:sz w:val="32"/>
          <w:szCs w:val="32"/>
          <w:lang w:val="hr-HR"/>
        </w:rPr>
      </w:pPr>
    </w:p>
    <w:p w:rsidR="00616037" w:rsidRPr="000C52FD" w:rsidRDefault="00616037" w:rsidP="001D4106">
      <w:pPr>
        <w:spacing w:line="360" w:lineRule="auto"/>
        <w:jc w:val="center"/>
        <w:rPr>
          <w:b/>
          <w:bCs/>
          <w:sz w:val="32"/>
          <w:szCs w:val="32"/>
          <w:lang w:val="hr-HR"/>
        </w:rPr>
      </w:pPr>
    </w:p>
    <w:p w:rsidR="00616037" w:rsidRPr="000C52FD" w:rsidRDefault="00616037" w:rsidP="001D4106">
      <w:pPr>
        <w:spacing w:line="360" w:lineRule="auto"/>
        <w:jc w:val="center"/>
        <w:rPr>
          <w:b/>
          <w:bCs/>
          <w:sz w:val="32"/>
          <w:szCs w:val="32"/>
          <w:lang w:val="hr-HR"/>
        </w:rPr>
      </w:pPr>
    </w:p>
    <w:p w:rsidR="002869FD" w:rsidRPr="000C52FD" w:rsidRDefault="002869FD" w:rsidP="001D4106">
      <w:pPr>
        <w:spacing w:line="360" w:lineRule="auto"/>
        <w:jc w:val="center"/>
        <w:rPr>
          <w:b/>
          <w:bCs/>
          <w:sz w:val="32"/>
          <w:szCs w:val="32"/>
          <w:lang w:val="hr-HR"/>
        </w:rPr>
      </w:pPr>
    </w:p>
    <w:p w:rsidR="002869FD" w:rsidRPr="000C52FD" w:rsidRDefault="002869FD" w:rsidP="001D4106">
      <w:pPr>
        <w:spacing w:line="360" w:lineRule="auto"/>
        <w:jc w:val="center"/>
        <w:rPr>
          <w:b/>
          <w:bCs/>
          <w:sz w:val="32"/>
          <w:szCs w:val="32"/>
          <w:lang w:val="hr-HR"/>
        </w:rPr>
      </w:pPr>
    </w:p>
    <w:p w:rsidR="002869FD" w:rsidRPr="000C52FD" w:rsidRDefault="002869FD" w:rsidP="001D4106">
      <w:pPr>
        <w:spacing w:line="360" w:lineRule="auto"/>
        <w:jc w:val="center"/>
        <w:rPr>
          <w:b/>
          <w:bCs/>
          <w:sz w:val="32"/>
          <w:szCs w:val="32"/>
          <w:lang w:val="hr-HR"/>
        </w:rPr>
      </w:pPr>
    </w:p>
    <w:p w:rsidR="00616037" w:rsidRPr="000C52FD" w:rsidRDefault="00616037" w:rsidP="001D4106">
      <w:pPr>
        <w:spacing w:line="360" w:lineRule="auto"/>
        <w:jc w:val="center"/>
        <w:rPr>
          <w:b/>
          <w:bCs/>
          <w:sz w:val="32"/>
          <w:szCs w:val="32"/>
          <w:lang w:val="hr-HR"/>
        </w:rPr>
      </w:pPr>
    </w:p>
    <w:p w:rsidR="00C62995" w:rsidRPr="00A21FF5" w:rsidRDefault="006B1FC8" w:rsidP="001D4106">
      <w:pPr>
        <w:spacing w:line="360" w:lineRule="auto"/>
        <w:jc w:val="center"/>
        <w:rPr>
          <w:bCs/>
          <w:sz w:val="28"/>
          <w:szCs w:val="32"/>
          <w:lang w:val="hr-HR"/>
        </w:rPr>
      </w:pPr>
      <w:r w:rsidRPr="00A21FF5">
        <w:rPr>
          <w:bCs/>
          <w:sz w:val="28"/>
          <w:szCs w:val="32"/>
          <w:lang w:val="hr-HR"/>
        </w:rPr>
        <w:t>Zagreb, 201</w:t>
      </w:r>
      <w:r w:rsidR="005606B4">
        <w:rPr>
          <w:bCs/>
          <w:sz w:val="28"/>
          <w:szCs w:val="32"/>
          <w:lang w:val="hr-HR"/>
        </w:rPr>
        <w:t>5</w:t>
      </w:r>
      <w:r w:rsidR="00C62995" w:rsidRPr="00A21FF5">
        <w:rPr>
          <w:bCs/>
          <w:sz w:val="28"/>
          <w:szCs w:val="32"/>
          <w:lang w:val="hr-HR"/>
        </w:rPr>
        <w:t>.</w:t>
      </w:r>
      <w:r w:rsidR="00EC1BA9" w:rsidRPr="000C52FD">
        <w:rPr>
          <w:bCs/>
          <w:sz w:val="28"/>
          <w:szCs w:val="32"/>
          <w:lang w:val="hr-HR"/>
        </w:rPr>
        <w:t xml:space="preserve">   </w:t>
      </w:r>
    </w:p>
    <w:p w:rsidR="002869FD" w:rsidRPr="00A21FF5" w:rsidRDefault="002869FD" w:rsidP="001D4106">
      <w:pPr>
        <w:spacing w:line="360" w:lineRule="auto"/>
        <w:jc w:val="center"/>
        <w:rPr>
          <w:b/>
          <w:bCs/>
          <w:sz w:val="32"/>
          <w:szCs w:val="32"/>
          <w:lang w:val="hr-HR"/>
        </w:rPr>
      </w:pPr>
    </w:p>
    <w:p w:rsidR="00C62995" w:rsidRPr="00A21FF5" w:rsidRDefault="00C62995" w:rsidP="001D4106">
      <w:pPr>
        <w:spacing w:line="360" w:lineRule="auto"/>
        <w:jc w:val="center"/>
        <w:rPr>
          <w:b/>
          <w:bCs/>
          <w:sz w:val="32"/>
          <w:szCs w:val="32"/>
          <w:lang w:val="hr-HR"/>
        </w:rPr>
      </w:pPr>
    </w:p>
    <w:p w:rsidR="002869FD" w:rsidRPr="00A21FF5" w:rsidRDefault="002869FD" w:rsidP="002869FD">
      <w:pPr>
        <w:jc w:val="both"/>
        <w:rPr>
          <w:bCs/>
          <w:lang w:val="hr-HR"/>
        </w:rPr>
      </w:pPr>
      <w:bookmarkStart w:id="0" w:name="_Toc350117887"/>
      <w:r w:rsidRPr="00A21FF5">
        <w:rPr>
          <w:lang w:val="hr-HR"/>
        </w:rPr>
        <w:lastRenderedPageBreak/>
        <w:t>Ovaj izvještaj je izrađen u okviru razvojnog projekta Sveučilišta u Zagrebu:</w:t>
      </w:r>
      <w:r w:rsidRPr="00A21FF5">
        <w:rPr>
          <w:color w:val="244061"/>
          <w:lang w:val="hr-HR"/>
        </w:rPr>
        <w:t xml:space="preserve"> “</w:t>
      </w:r>
      <w:r w:rsidRPr="00A21FF5">
        <w:rPr>
          <w:bCs/>
          <w:lang w:val="hr-HR"/>
        </w:rPr>
        <w:t xml:space="preserve">Sveučilišno obrazovanje i tržište rada: istraživanje o karijerama i zapošljivosti osoba koje su diplomirale pri Pravnom fakultetu“. </w:t>
      </w:r>
    </w:p>
    <w:p w:rsidR="002869FD" w:rsidRPr="00A21FF5" w:rsidRDefault="002869FD" w:rsidP="002869FD">
      <w:pPr>
        <w:rPr>
          <w:b/>
          <w:bCs/>
          <w:lang w:val="hr-HR"/>
        </w:rPr>
      </w:pPr>
    </w:p>
    <w:p w:rsidR="002869FD" w:rsidRPr="00A21FF5" w:rsidRDefault="002869FD" w:rsidP="002869FD">
      <w:pPr>
        <w:spacing w:line="360" w:lineRule="auto"/>
        <w:rPr>
          <w:b/>
          <w:bCs/>
          <w:lang w:val="hr-HR"/>
        </w:rPr>
      </w:pPr>
    </w:p>
    <w:p w:rsidR="002869FD" w:rsidRPr="00A21FF5" w:rsidRDefault="002869FD" w:rsidP="002869FD">
      <w:pPr>
        <w:rPr>
          <w:b/>
          <w:bCs/>
          <w:color w:val="244061"/>
          <w:lang w:val="hr-HR"/>
        </w:rPr>
      </w:pPr>
      <w:r w:rsidRPr="00A21FF5">
        <w:rPr>
          <w:b/>
          <w:bCs/>
          <w:color w:val="244061"/>
          <w:lang w:val="hr-HR"/>
        </w:rPr>
        <w:t xml:space="preserve">Autori: </w:t>
      </w:r>
    </w:p>
    <w:p w:rsidR="002869FD" w:rsidRPr="00A21FF5" w:rsidRDefault="002869FD" w:rsidP="002869FD">
      <w:pPr>
        <w:rPr>
          <w:bCs/>
          <w:lang w:val="hr-HR"/>
        </w:rPr>
      </w:pPr>
      <w:r w:rsidRPr="00A21FF5">
        <w:rPr>
          <w:bCs/>
          <w:lang w:val="hr-HR"/>
        </w:rPr>
        <w:t>Doc.dr.sc. Teo Matković</w:t>
      </w:r>
    </w:p>
    <w:p w:rsidR="00231085" w:rsidRPr="00A21FF5" w:rsidRDefault="00231085" w:rsidP="00231085">
      <w:pPr>
        <w:rPr>
          <w:bCs/>
          <w:lang w:val="hr-HR"/>
        </w:rPr>
      </w:pPr>
      <w:r w:rsidRPr="00A21FF5">
        <w:rPr>
          <w:bCs/>
          <w:lang w:val="hr-HR"/>
        </w:rPr>
        <w:t xml:space="preserve">Dr.sc. Jelena Ogresta </w:t>
      </w:r>
    </w:p>
    <w:p w:rsidR="00231085" w:rsidRPr="00A21FF5" w:rsidRDefault="00231085" w:rsidP="00231085">
      <w:pPr>
        <w:rPr>
          <w:bCs/>
          <w:lang w:val="hr-HR"/>
        </w:rPr>
      </w:pPr>
      <w:r w:rsidRPr="00A21FF5">
        <w:rPr>
          <w:bCs/>
          <w:lang w:val="hr-HR"/>
        </w:rPr>
        <w:t>Doc.dr.sc. Ksenija Grubišić</w:t>
      </w:r>
    </w:p>
    <w:p w:rsidR="00231085" w:rsidRPr="00A21FF5" w:rsidRDefault="00231085" w:rsidP="00231085">
      <w:pPr>
        <w:rPr>
          <w:bCs/>
          <w:lang w:val="hr-HR"/>
        </w:rPr>
      </w:pPr>
      <w:r w:rsidRPr="00A21FF5">
        <w:rPr>
          <w:bCs/>
          <w:lang w:val="hr-HR"/>
        </w:rPr>
        <w:t>Prof.dr.sc. Siniša Zrinščak</w:t>
      </w:r>
    </w:p>
    <w:p w:rsidR="002869FD" w:rsidRPr="00A21FF5" w:rsidRDefault="002869FD" w:rsidP="002869FD">
      <w:pPr>
        <w:rPr>
          <w:bCs/>
          <w:lang w:val="hr-HR"/>
        </w:rPr>
      </w:pPr>
      <w:r w:rsidRPr="00A21FF5">
        <w:rPr>
          <w:bCs/>
          <w:lang w:val="hr-HR"/>
        </w:rPr>
        <w:t>Prof.dr.sc. Ivan Rimac</w:t>
      </w:r>
    </w:p>
    <w:p w:rsidR="002869FD" w:rsidRPr="00A21FF5" w:rsidRDefault="002869FD" w:rsidP="000C52FD">
      <w:pPr>
        <w:rPr>
          <w:lang w:val="hr-HR"/>
        </w:rPr>
      </w:pPr>
    </w:p>
    <w:p w:rsidR="00DA0CDF" w:rsidRPr="00A21FF5" w:rsidRDefault="00DA0CDF" w:rsidP="00DA0CDF">
      <w:pPr>
        <w:spacing w:line="360" w:lineRule="auto"/>
        <w:rPr>
          <w:b/>
          <w:bCs/>
          <w:color w:val="244061"/>
          <w:sz w:val="28"/>
          <w:lang w:val="hr-HR"/>
        </w:rPr>
      </w:pPr>
      <w:r w:rsidRPr="00A21FF5">
        <w:rPr>
          <w:lang w:val="hr-HR"/>
        </w:rPr>
        <w:br w:type="page"/>
      </w:r>
      <w:r w:rsidRPr="00A21FF5">
        <w:rPr>
          <w:b/>
          <w:bCs/>
          <w:color w:val="244061"/>
          <w:sz w:val="28"/>
          <w:lang w:val="hr-HR"/>
        </w:rPr>
        <w:lastRenderedPageBreak/>
        <w:t>Sadržaj</w:t>
      </w:r>
    </w:p>
    <w:p w:rsidR="000C52FD" w:rsidRPr="00A21FF5" w:rsidRDefault="00DA0CDF" w:rsidP="00743D8B">
      <w:pPr>
        <w:pStyle w:val="TOC2"/>
        <w:rPr>
          <w:rFonts w:ascii="Calibri" w:eastAsia="Times New Roman" w:hAnsi="Calibri"/>
          <w:sz w:val="22"/>
          <w:szCs w:val="22"/>
          <w:lang w:val="hr-HR" w:eastAsia="hr-HR"/>
        </w:rPr>
      </w:pPr>
      <w:r w:rsidRPr="00A21FF5">
        <w:rPr>
          <w:lang w:val="hr-HR"/>
        </w:rPr>
        <w:fldChar w:fldCharType="begin"/>
      </w:r>
      <w:r w:rsidRPr="00A21FF5">
        <w:rPr>
          <w:lang w:val="hr-HR"/>
        </w:rPr>
        <w:instrText xml:space="preserve"> TOC \o "1-3" \h \z \u </w:instrText>
      </w:r>
      <w:r w:rsidRPr="00A21FF5">
        <w:rPr>
          <w:lang w:val="hr-HR"/>
        </w:rPr>
        <w:fldChar w:fldCharType="separate"/>
      </w:r>
    </w:p>
    <w:p w:rsidR="000C52FD" w:rsidRPr="00A21FF5" w:rsidRDefault="00E31F32" w:rsidP="000C52FD">
      <w:pPr>
        <w:pStyle w:val="TOC2"/>
        <w:rPr>
          <w:rFonts w:ascii="Calibri" w:eastAsia="Times New Roman" w:hAnsi="Calibri"/>
          <w:sz w:val="22"/>
          <w:szCs w:val="22"/>
          <w:lang w:val="hr-HR" w:eastAsia="hr-HR"/>
        </w:rPr>
      </w:pPr>
      <w:hyperlink w:anchor="_Toc410911763" w:history="1">
        <w:r w:rsidR="000C52FD" w:rsidRPr="00A21FF5">
          <w:rPr>
            <w:rStyle w:val="Hyperlink"/>
            <w:lang w:val="hr-HR"/>
          </w:rPr>
          <w:t>Uvod</w:t>
        </w:r>
        <w:r w:rsidR="000C52FD" w:rsidRPr="00A21FF5">
          <w:rPr>
            <w:webHidden/>
            <w:lang w:val="hr-HR"/>
          </w:rPr>
          <w:tab/>
        </w:r>
        <w:r w:rsidR="000C52FD" w:rsidRPr="00A21FF5">
          <w:rPr>
            <w:webHidden/>
            <w:lang w:val="hr-HR"/>
          </w:rPr>
          <w:fldChar w:fldCharType="begin"/>
        </w:r>
        <w:r w:rsidR="000C52FD" w:rsidRPr="00A21FF5">
          <w:rPr>
            <w:webHidden/>
            <w:lang w:val="hr-HR"/>
          </w:rPr>
          <w:instrText xml:space="preserve"> PAGEREF _Toc410911763 \h </w:instrText>
        </w:r>
        <w:r w:rsidR="000C52FD" w:rsidRPr="00A21FF5">
          <w:rPr>
            <w:webHidden/>
            <w:lang w:val="hr-HR"/>
          </w:rPr>
        </w:r>
        <w:r w:rsidR="000C52FD" w:rsidRPr="00A21FF5">
          <w:rPr>
            <w:webHidden/>
            <w:lang w:val="hr-HR"/>
          </w:rPr>
          <w:fldChar w:fldCharType="separate"/>
        </w:r>
        <w:r w:rsidR="000C52FD" w:rsidRPr="00A21FF5">
          <w:rPr>
            <w:webHidden/>
            <w:lang w:val="hr-HR"/>
          </w:rPr>
          <w:t>1</w:t>
        </w:r>
        <w:r w:rsidR="000C52FD" w:rsidRPr="00A21FF5">
          <w:rPr>
            <w:webHidden/>
            <w:lang w:val="hr-HR"/>
          </w:rPr>
          <w:fldChar w:fldCharType="end"/>
        </w:r>
      </w:hyperlink>
    </w:p>
    <w:p w:rsidR="000C52FD" w:rsidRPr="00A21FF5" w:rsidRDefault="00E31F32" w:rsidP="000C52FD">
      <w:pPr>
        <w:pStyle w:val="TOC2"/>
        <w:rPr>
          <w:rFonts w:ascii="Calibri" w:eastAsia="Times New Roman" w:hAnsi="Calibri"/>
          <w:sz w:val="22"/>
          <w:szCs w:val="22"/>
          <w:lang w:val="hr-HR" w:eastAsia="hr-HR"/>
        </w:rPr>
      </w:pPr>
      <w:hyperlink w:anchor="_Toc410911764" w:history="1">
        <w:r w:rsidR="000C52FD" w:rsidRPr="00A21FF5">
          <w:rPr>
            <w:rStyle w:val="Hyperlink"/>
            <w:lang w:val="hr-HR"/>
          </w:rPr>
          <w:t>Dinamika studiranja i aktivnost tijekom studija</w:t>
        </w:r>
        <w:r w:rsidR="000C52FD" w:rsidRPr="00A21FF5">
          <w:rPr>
            <w:webHidden/>
            <w:lang w:val="hr-HR"/>
          </w:rPr>
          <w:tab/>
        </w:r>
        <w:r w:rsidR="000C52FD" w:rsidRPr="00A21FF5">
          <w:rPr>
            <w:webHidden/>
            <w:lang w:val="hr-HR"/>
          </w:rPr>
          <w:fldChar w:fldCharType="begin"/>
        </w:r>
        <w:r w:rsidR="000C52FD" w:rsidRPr="00A21FF5">
          <w:rPr>
            <w:webHidden/>
            <w:lang w:val="hr-HR"/>
          </w:rPr>
          <w:instrText xml:space="preserve"> PAGEREF _Toc410911764 \h </w:instrText>
        </w:r>
        <w:r w:rsidR="000C52FD" w:rsidRPr="00A21FF5">
          <w:rPr>
            <w:webHidden/>
            <w:lang w:val="hr-HR"/>
          </w:rPr>
        </w:r>
        <w:r w:rsidR="000C52FD" w:rsidRPr="00A21FF5">
          <w:rPr>
            <w:webHidden/>
            <w:lang w:val="hr-HR"/>
          </w:rPr>
          <w:fldChar w:fldCharType="separate"/>
        </w:r>
        <w:r w:rsidR="000C52FD" w:rsidRPr="00A21FF5">
          <w:rPr>
            <w:webHidden/>
            <w:lang w:val="hr-HR"/>
          </w:rPr>
          <w:t>4</w:t>
        </w:r>
        <w:r w:rsidR="000C52FD" w:rsidRPr="00A21FF5">
          <w:rPr>
            <w:webHidden/>
            <w:lang w:val="hr-HR"/>
          </w:rPr>
          <w:fldChar w:fldCharType="end"/>
        </w:r>
      </w:hyperlink>
    </w:p>
    <w:p w:rsidR="000C52FD" w:rsidRPr="00A21FF5" w:rsidRDefault="00E31F32" w:rsidP="000C52FD">
      <w:pPr>
        <w:pStyle w:val="TOC2"/>
        <w:rPr>
          <w:rFonts w:ascii="Calibri" w:eastAsia="Times New Roman" w:hAnsi="Calibri"/>
          <w:sz w:val="22"/>
          <w:szCs w:val="22"/>
          <w:lang w:val="hr-HR" w:eastAsia="hr-HR"/>
        </w:rPr>
      </w:pPr>
      <w:hyperlink w:anchor="_Toc410911765" w:history="1">
        <w:r w:rsidR="000C52FD" w:rsidRPr="00A21FF5">
          <w:rPr>
            <w:rStyle w:val="Hyperlink"/>
            <w:lang w:val="hr-HR"/>
          </w:rPr>
          <w:t>Stažiranje</w:t>
        </w:r>
        <w:r w:rsidR="000C52FD" w:rsidRPr="00A21FF5">
          <w:rPr>
            <w:webHidden/>
            <w:lang w:val="hr-HR"/>
          </w:rPr>
          <w:tab/>
        </w:r>
        <w:r w:rsidR="000C52FD" w:rsidRPr="00A21FF5">
          <w:rPr>
            <w:webHidden/>
            <w:lang w:val="hr-HR"/>
          </w:rPr>
          <w:fldChar w:fldCharType="begin"/>
        </w:r>
        <w:r w:rsidR="000C52FD" w:rsidRPr="00A21FF5">
          <w:rPr>
            <w:webHidden/>
            <w:lang w:val="hr-HR"/>
          </w:rPr>
          <w:instrText xml:space="preserve"> PAGEREF _Toc410911765 \h </w:instrText>
        </w:r>
        <w:r w:rsidR="000C52FD" w:rsidRPr="00A21FF5">
          <w:rPr>
            <w:webHidden/>
            <w:lang w:val="hr-HR"/>
          </w:rPr>
        </w:r>
        <w:r w:rsidR="000C52FD" w:rsidRPr="00A21FF5">
          <w:rPr>
            <w:webHidden/>
            <w:lang w:val="hr-HR"/>
          </w:rPr>
          <w:fldChar w:fldCharType="separate"/>
        </w:r>
        <w:r w:rsidR="000C52FD" w:rsidRPr="00A21FF5">
          <w:rPr>
            <w:webHidden/>
            <w:lang w:val="hr-HR"/>
          </w:rPr>
          <w:t>7</w:t>
        </w:r>
        <w:r w:rsidR="000C52FD" w:rsidRPr="00A21FF5">
          <w:rPr>
            <w:webHidden/>
            <w:lang w:val="hr-HR"/>
          </w:rPr>
          <w:fldChar w:fldCharType="end"/>
        </w:r>
      </w:hyperlink>
    </w:p>
    <w:p w:rsidR="000C52FD" w:rsidRPr="00A21FF5" w:rsidRDefault="00E31F32" w:rsidP="000C52FD">
      <w:pPr>
        <w:pStyle w:val="TOC2"/>
        <w:rPr>
          <w:rFonts w:ascii="Calibri" w:eastAsia="Times New Roman" w:hAnsi="Calibri"/>
          <w:sz w:val="22"/>
          <w:szCs w:val="22"/>
          <w:lang w:val="hr-HR" w:eastAsia="hr-HR"/>
        </w:rPr>
      </w:pPr>
      <w:hyperlink w:anchor="_Toc410911766" w:history="1">
        <w:r w:rsidR="000C52FD" w:rsidRPr="00A21FF5">
          <w:rPr>
            <w:rStyle w:val="Hyperlink"/>
            <w:lang w:val="hr-HR"/>
          </w:rPr>
          <w:t>Prvi posao</w:t>
        </w:r>
        <w:r w:rsidR="000C52FD" w:rsidRPr="00A21FF5">
          <w:rPr>
            <w:webHidden/>
            <w:lang w:val="hr-HR"/>
          </w:rPr>
          <w:tab/>
        </w:r>
        <w:r w:rsidR="000C52FD" w:rsidRPr="00A21FF5">
          <w:rPr>
            <w:webHidden/>
            <w:lang w:val="hr-HR"/>
          </w:rPr>
          <w:fldChar w:fldCharType="begin"/>
        </w:r>
        <w:r w:rsidR="000C52FD" w:rsidRPr="00A21FF5">
          <w:rPr>
            <w:webHidden/>
            <w:lang w:val="hr-HR"/>
          </w:rPr>
          <w:instrText xml:space="preserve"> PAGEREF _Toc410911766 \h </w:instrText>
        </w:r>
        <w:r w:rsidR="000C52FD" w:rsidRPr="00A21FF5">
          <w:rPr>
            <w:webHidden/>
            <w:lang w:val="hr-HR"/>
          </w:rPr>
        </w:r>
        <w:r w:rsidR="000C52FD" w:rsidRPr="00A21FF5">
          <w:rPr>
            <w:webHidden/>
            <w:lang w:val="hr-HR"/>
          </w:rPr>
          <w:fldChar w:fldCharType="separate"/>
        </w:r>
        <w:r w:rsidR="000C52FD" w:rsidRPr="00A21FF5">
          <w:rPr>
            <w:webHidden/>
            <w:lang w:val="hr-HR"/>
          </w:rPr>
          <w:t>11</w:t>
        </w:r>
        <w:r w:rsidR="000C52FD" w:rsidRPr="00A21FF5">
          <w:rPr>
            <w:webHidden/>
            <w:lang w:val="hr-HR"/>
          </w:rPr>
          <w:fldChar w:fldCharType="end"/>
        </w:r>
      </w:hyperlink>
    </w:p>
    <w:p w:rsidR="000C52FD" w:rsidRPr="00A21FF5" w:rsidRDefault="00E31F32" w:rsidP="000C52FD">
      <w:pPr>
        <w:pStyle w:val="TOC2"/>
        <w:rPr>
          <w:rFonts w:ascii="Calibri" w:eastAsia="Times New Roman" w:hAnsi="Calibri"/>
          <w:sz w:val="22"/>
          <w:szCs w:val="22"/>
          <w:lang w:val="hr-HR" w:eastAsia="hr-HR"/>
        </w:rPr>
      </w:pPr>
      <w:hyperlink w:anchor="_Toc410911767" w:history="1">
        <w:r w:rsidR="000C52FD" w:rsidRPr="00A21FF5">
          <w:rPr>
            <w:rStyle w:val="Hyperlink"/>
            <w:lang w:val="hr-HR"/>
          </w:rPr>
          <w:t>Promjena posla i tijek karijere</w:t>
        </w:r>
        <w:r w:rsidR="000C52FD" w:rsidRPr="00A21FF5">
          <w:rPr>
            <w:webHidden/>
            <w:lang w:val="hr-HR"/>
          </w:rPr>
          <w:tab/>
        </w:r>
        <w:r w:rsidR="000C52FD" w:rsidRPr="00A21FF5">
          <w:rPr>
            <w:webHidden/>
            <w:lang w:val="hr-HR"/>
          </w:rPr>
          <w:fldChar w:fldCharType="begin"/>
        </w:r>
        <w:r w:rsidR="000C52FD" w:rsidRPr="00A21FF5">
          <w:rPr>
            <w:webHidden/>
            <w:lang w:val="hr-HR"/>
          </w:rPr>
          <w:instrText xml:space="preserve"> PAGEREF _Toc410911767 \h </w:instrText>
        </w:r>
        <w:r w:rsidR="000C52FD" w:rsidRPr="00A21FF5">
          <w:rPr>
            <w:webHidden/>
            <w:lang w:val="hr-HR"/>
          </w:rPr>
        </w:r>
        <w:r w:rsidR="000C52FD" w:rsidRPr="00A21FF5">
          <w:rPr>
            <w:webHidden/>
            <w:lang w:val="hr-HR"/>
          </w:rPr>
          <w:fldChar w:fldCharType="separate"/>
        </w:r>
        <w:r w:rsidR="000C52FD" w:rsidRPr="00A21FF5">
          <w:rPr>
            <w:webHidden/>
            <w:lang w:val="hr-HR"/>
          </w:rPr>
          <w:t>24</w:t>
        </w:r>
        <w:r w:rsidR="000C52FD" w:rsidRPr="00A21FF5">
          <w:rPr>
            <w:webHidden/>
            <w:lang w:val="hr-HR"/>
          </w:rPr>
          <w:fldChar w:fldCharType="end"/>
        </w:r>
      </w:hyperlink>
    </w:p>
    <w:p w:rsidR="000C52FD" w:rsidRPr="00A21FF5" w:rsidRDefault="00E31F32" w:rsidP="000C52FD">
      <w:pPr>
        <w:pStyle w:val="TOC2"/>
        <w:rPr>
          <w:rFonts w:ascii="Calibri" w:eastAsia="Times New Roman" w:hAnsi="Calibri"/>
          <w:sz w:val="22"/>
          <w:szCs w:val="22"/>
          <w:lang w:val="hr-HR" w:eastAsia="hr-HR"/>
        </w:rPr>
      </w:pPr>
      <w:hyperlink w:anchor="_Toc410911768" w:history="1">
        <w:r w:rsidR="000C52FD" w:rsidRPr="00A21FF5">
          <w:rPr>
            <w:rStyle w:val="Hyperlink"/>
            <w:lang w:val="hr-HR"/>
          </w:rPr>
          <w:t>Nezaposlenost</w:t>
        </w:r>
        <w:r w:rsidR="000C52FD" w:rsidRPr="00A21FF5">
          <w:rPr>
            <w:webHidden/>
            <w:lang w:val="hr-HR"/>
          </w:rPr>
          <w:tab/>
        </w:r>
        <w:r w:rsidR="000C52FD" w:rsidRPr="00A21FF5">
          <w:rPr>
            <w:webHidden/>
            <w:lang w:val="hr-HR"/>
          </w:rPr>
          <w:fldChar w:fldCharType="begin"/>
        </w:r>
        <w:r w:rsidR="000C52FD" w:rsidRPr="00A21FF5">
          <w:rPr>
            <w:webHidden/>
            <w:lang w:val="hr-HR"/>
          </w:rPr>
          <w:instrText xml:space="preserve"> PAGEREF _Toc410911768 \h </w:instrText>
        </w:r>
        <w:r w:rsidR="000C52FD" w:rsidRPr="00A21FF5">
          <w:rPr>
            <w:webHidden/>
            <w:lang w:val="hr-HR"/>
          </w:rPr>
        </w:r>
        <w:r w:rsidR="000C52FD" w:rsidRPr="00A21FF5">
          <w:rPr>
            <w:webHidden/>
            <w:lang w:val="hr-HR"/>
          </w:rPr>
          <w:fldChar w:fldCharType="separate"/>
        </w:r>
        <w:r w:rsidR="000C52FD" w:rsidRPr="00A21FF5">
          <w:rPr>
            <w:webHidden/>
            <w:lang w:val="hr-HR"/>
          </w:rPr>
          <w:t>28</w:t>
        </w:r>
        <w:r w:rsidR="000C52FD" w:rsidRPr="00A21FF5">
          <w:rPr>
            <w:webHidden/>
            <w:lang w:val="hr-HR"/>
          </w:rPr>
          <w:fldChar w:fldCharType="end"/>
        </w:r>
      </w:hyperlink>
    </w:p>
    <w:p w:rsidR="000C52FD" w:rsidRPr="00A21FF5" w:rsidRDefault="00E31F32" w:rsidP="000C52FD">
      <w:pPr>
        <w:pStyle w:val="TOC2"/>
        <w:rPr>
          <w:rFonts w:ascii="Calibri" w:eastAsia="Times New Roman" w:hAnsi="Calibri"/>
          <w:sz w:val="22"/>
          <w:szCs w:val="22"/>
          <w:lang w:val="hr-HR" w:eastAsia="hr-HR"/>
        </w:rPr>
      </w:pPr>
      <w:hyperlink w:anchor="_Toc410911769" w:history="1">
        <w:r w:rsidR="000C52FD" w:rsidRPr="00A21FF5">
          <w:rPr>
            <w:rStyle w:val="Hyperlink"/>
            <w:lang w:val="hr-HR"/>
          </w:rPr>
          <w:t>Trenutni posao</w:t>
        </w:r>
        <w:r w:rsidR="000C52FD" w:rsidRPr="00A21FF5">
          <w:rPr>
            <w:webHidden/>
            <w:lang w:val="hr-HR"/>
          </w:rPr>
          <w:tab/>
        </w:r>
        <w:r w:rsidR="000C52FD" w:rsidRPr="00A21FF5">
          <w:rPr>
            <w:webHidden/>
            <w:lang w:val="hr-HR"/>
          </w:rPr>
          <w:fldChar w:fldCharType="begin"/>
        </w:r>
        <w:r w:rsidR="000C52FD" w:rsidRPr="00A21FF5">
          <w:rPr>
            <w:webHidden/>
            <w:lang w:val="hr-HR"/>
          </w:rPr>
          <w:instrText xml:space="preserve"> PAGEREF _Toc410911769 \h </w:instrText>
        </w:r>
        <w:r w:rsidR="000C52FD" w:rsidRPr="00A21FF5">
          <w:rPr>
            <w:webHidden/>
            <w:lang w:val="hr-HR"/>
          </w:rPr>
        </w:r>
        <w:r w:rsidR="000C52FD" w:rsidRPr="00A21FF5">
          <w:rPr>
            <w:webHidden/>
            <w:lang w:val="hr-HR"/>
          </w:rPr>
          <w:fldChar w:fldCharType="separate"/>
        </w:r>
        <w:r w:rsidR="000C52FD" w:rsidRPr="00A21FF5">
          <w:rPr>
            <w:webHidden/>
            <w:lang w:val="hr-HR"/>
          </w:rPr>
          <w:t>30</w:t>
        </w:r>
        <w:r w:rsidR="000C52FD" w:rsidRPr="00A21FF5">
          <w:rPr>
            <w:webHidden/>
            <w:lang w:val="hr-HR"/>
          </w:rPr>
          <w:fldChar w:fldCharType="end"/>
        </w:r>
      </w:hyperlink>
    </w:p>
    <w:p w:rsidR="000C52FD" w:rsidRPr="00A21FF5" w:rsidRDefault="00E31F32" w:rsidP="000C52FD">
      <w:pPr>
        <w:pStyle w:val="TOC2"/>
        <w:rPr>
          <w:rFonts w:ascii="Calibri" w:eastAsia="Times New Roman" w:hAnsi="Calibri"/>
          <w:sz w:val="22"/>
          <w:szCs w:val="22"/>
          <w:lang w:val="hr-HR" w:eastAsia="hr-HR"/>
        </w:rPr>
      </w:pPr>
      <w:hyperlink w:anchor="_Toc410911770" w:history="1">
        <w:r w:rsidR="000C52FD" w:rsidRPr="00A21FF5">
          <w:rPr>
            <w:rStyle w:val="Hyperlink"/>
            <w:lang w:val="hr-HR"/>
          </w:rPr>
          <w:t>Radne vrijednosti</w:t>
        </w:r>
        <w:r w:rsidR="000C52FD" w:rsidRPr="00A21FF5">
          <w:rPr>
            <w:webHidden/>
            <w:lang w:val="hr-HR"/>
          </w:rPr>
          <w:tab/>
        </w:r>
        <w:r w:rsidR="000C52FD" w:rsidRPr="00A21FF5">
          <w:rPr>
            <w:webHidden/>
            <w:lang w:val="hr-HR"/>
          </w:rPr>
          <w:fldChar w:fldCharType="begin"/>
        </w:r>
        <w:r w:rsidR="000C52FD" w:rsidRPr="00A21FF5">
          <w:rPr>
            <w:webHidden/>
            <w:lang w:val="hr-HR"/>
          </w:rPr>
          <w:instrText xml:space="preserve"> PAGEREF _Toc410911770 \h </w:instrText>
        </w:r>
        <w:r w:rsidR="000C52FD" w:rsidRPr="00A21FF5">
          <w:rPr>
            <w:webHidden/>
            <w:lang w:val="hr-HR"/>
          </w:rPr>
        </w:r>
        <w:r w:rsidR="000C52FD" w:rsidRPr="00A21FF5">
          <w:rPr>
            <w:webHidden/>
            <w:lang w:val="hr-HR"/>
          </w:rPr>
          <w:fldChar w:fldCharType="separate"/>
        </w:r>
        <w:r w:rsidR="000C52FD" w:rsidRPr="00A21FF5">
          <w:rPr>
            <w:webHidden/>
            <w:lang w:val="hr-HR"/>
          </w:rPr>
          <w:t>48</w:t>
        </w:r>
        <w:r w:rsidR="000C52FD" w:rsidRPr="00A21FF5">
          <w:rPr>
            <w:webHidden/>
            <w:lang w:val="hr-HR"/>
          </w:rPr>
          <w:fldChar w:fldCharType="end"/>
        </w:r>
      </w:hyperlink>
    </w:p>
    <w:p w:rsidR="000C52FD" w:rsidRPr="00A21FF5" w:rsidRDefault="00E31F32" w:rsidP="000C52FD">
      <w:pPr>
        <w:pStyle w:val="TOC2"/>
        <w:rPr>
          <w:rFonts w:ascii="Calibri" w:eastAsia="Times New Roman" w:hAnsi="Calibri"/>
          <w:sz w:val="22"/>
          <w:szCs w:val="22"/>
          <w:lang w:val="hr-HR" w:eastAsia="hr-HR"/>
        </w:rPr>
      </w:pPr>
      <w:hyperlink w:anchor="_Toc410911771" w:history="1">
        <w:r w:rsidR="000C52FD" w:rsidRPr="00A21FF5">
          <w:rPr>
            <w:rStyle w:val="Hyperlink"/>
            <w:lang w:val="hr-HR"/>
          </w:rPr>
          <w:t>Opće kompetencije</w:t>
        </w:r>
        <w:r w:rsidR="000C52FD" w:rsidRPr="00A21FF5">
          <w:rPr>
            <w:webHidden/>
            <w:lang w:val="hr-HR"/>
          </w:rPr>
          <w:tab/>
        </w:r>
        <w:r w:rsidR="000C52FD" w:rsidRPr="00A21FF5">
          <w:rPr>
            <w:webHidden/>
            <w:lang w:val="hr-HR"/>
          </w:rPr>
          <w:fldChar w:fldCharType="begin"/>
        </w:r>
        <w:r w:rsidR="000C52FD" w:rsidRPr="00A21FF5">
          <w:rPr>
            <w:webHidden/>
            <w:lang w:val="hr-HR"/>
          </w:rPr>
          <w:instrText xml:space="preserve"> PAGEREF _Toc410911771 \h </w:instrText>
        </w:r>
        <w:r w:rsidR="000C52FD" w:rsidRPr="00A21FF5">
          <w:rPr>
            <w:webHidden/>
            <w:lang w:val="hr-HR"/>
          </w:rPr>
        </w:r>
        <w:r w:rsidR="000C52FD" w:rsidRPr="00A21FF5">
          <w:rPr>
            <w:webHidden/>
            <w:lang w:val="hr-HR"/>
          </w:rPr>
          <w:fldChar w:fldCharType="separate"/>
        </w:r>
        <w:r w:rsidR="000C52FD" w:rsidRPr="00A21FF5">
          <w:rPr>
            <w:webHidden/>
            <w:lang w:val="hr-HR"/>
          </w:rPr>
          <w:t>50</w:t>
        </w:r>
        <w:r w:rsidR="000C52FD" w:rsidRPr="00A21FF5">
          <w:rPr>
            <w:webHidden/>
            <w:lang w:val="hr-HR"/>
          </w:rPr>
          <w:fldChar w:fldCharType="end"/>
        </w:r>
      </w:hyperlink>
    </w:p>
    <w:p w:rsidR="000C52FD" w:rsidRPr="00A21FF5" w:rsidRDefault="00E31F32" w:rsidP="000C52FD">
      <w:pPr>
        <w:pStyle w:val="TOC2"/>
        <w:rPr>
          <w:rFonts w:ascii="Calibri" w:eastAsia="Times New Roman" w:hAnsi="Calibri"/>
          <w:sz w:val="22"/>
          <w:szCs w:val="22"/>
          <w:lang w:val="hr-HR" w:eastAsia="hr-HR"/>
        </w:rPr>
      </w:pPr>
      <w:hyperlink w:anchor="_Toc410911772" w:history="1">
        <w:r w:rsidR="000C52FD" w:rsidRPr="00A21FF5">
          <w:rPr>
            <w:rStyle w:val="Hyperlink"/>
            <w:lang w:val="hr-HR"/>
          </w:rPr>
          <w:t>Strukovne kompetencije i relevantnost studija za trenutni posao</w:t>
        </w:r>
        <w:r w:rsidR="000C52FD" w:rsidRPr="00A21FF5">
          <w:rPr>
            <w:webHidden/>
            <w:lang w:val="hr-HR"/>
          </w:rPr>
          <w:tab/>
        </w:r>
        <w:r w:rsidR="000C52FD" w:rsidRPr="00A21FF5">
          <w:rPr>
            <w:webHidden/>
            <w:lang w:val="hr-HR"/>
          </w:rPr>
          <w:fldChar w:fldCharType="begin"/>
        </w:r>
        <w:r w:rsidR="000C52FD" w:rsidRPr="00A21FF5">
          <w:rPr>
            <w:webHidden/>
            <w:lang w:val="hr-HR"/>
          </w:rPr>
          <w:instrText xml:space="preserve"> PAGEREF _Toc410911772 \h </w:instrText>
        </w:r>
        <w:r w:rsidR="000C52FD" w:rsidRPr="00A21FF5">
          <w:rPr>
            <w:webHidden/>
            <w:lang w:val="hr-HR"/>
          </w:rPr>
        </w:r>
        <w:r w:rsidR="000C52FD" w:rsidRPr="00A21FF5">
          <w:rPr>
            <w:webHidden/>
            <w:lang w:val="hr-HR"/>
          </w:rPr>
          <w:fldChar w:fldCharType="separate"/>
        </w:r>
        <w:r w:rsidR="000C52FD" w:rsidRPr="00A21FF5">
          <w:rPr>
            <w:webHidden/>
            <w:lang w:val="hr-HR"/>
          </w:rPr>
          <w:t>53</w:t>
        </w:r>
        <w:r w:rsidR="000C52FD" w:rsidRPr="00A21FF5">
          <w:rPr>
            <w:webHidden/>
            <w:lang w:val="hr-HR"/>
          </w:rPr>
          <w:fldChar w:fldCharType="end"/>
        </w:r>
      </w:hyperlink>
    </w:p>
    <w:p w:rsidR="000C52FD" w:rsidRPr="00A21FF5" w:rsidRDefault="00E31F32" w:rsidP="000C52FD">
      <w:pPr>
        <w:pStyle w:val="TOC2"/>
        <w:rPr>
          <w:rFonts w:ascii="Calibri" w:eastAsia="Times New Roman" w:hAnsi="Calibri"/>
          <w:sz w:val="22"/>
          <w:szCs w:val="22"/>
          <w:lang w:val="hr-HR" w:eastAsia="hr-HR"/>
        </w:rPr>
      </w:pPr>
      <w:hyperlink w:anchor="_Toc410911773" w:history="1">
        <w:r w:rsidR="000C52FD" w:rsidRPr="00A21FF5">
          <w:rPr>
            <w:rStyle w:val="Hyperlink"/>
            <w:lang w:val="hr-HR"/>
          </w:rPr>
          <w:t>Namjere daljnjeg profesionalnog usavršavanja i obrazovanja</w:t>
        </w:r>
        <w:r w:rsidR="000C52FD" w:rsidRPr="00A21FF5">
          <w:rPr>
            <w:webHidden/>
            <w:lang w:val="hr-HR"/>
          </w:rPr>
          <w:tab/>
        </w:r>
        <w:r w:rsidR="000C52FD" w:rsidRPr="00A21FF5">
          <w:rPr>
            <w:webHidden/>
            <w:lang w:val="hr-HR"/>
          </w:rPr>
          <w:fldChar w:fldCharType="begin"/>
        </w:r>
        <w:r w:rsidR="000C52FD" w:rsidRPr="00A21FF5">
          <w:rPr>
            <w:webHidden/>
            <w:lang w:val="hr-HR"/>
          </w:rPr>
          <w:instrText xml:space="preserve"> PAGEREF _Toc410911773 \h </w:instrText>
        </w:r>
        <w:r w:rsidR="000C52FD" w:rsidRPr="00A21FF5">
          <w:rPr>
            <w:webHidden/>
            <w:lang w:val="hr-HR"/>
          </w:rPr>
        </w:r>
        <w:r w:rsidR="000C52FD" w:rsidRPr="00A21FF5">
          <w:rPr>
            <w:webHidden/>
            <w:lang w:val="hr-HR"/>
          </w:rPr>
          <w:fldChar w:fldCharType="separate"/>
        </w:r>
        <w:r w:rsidR="000C52FD" w:rsidRPr="00A21FF5">
          <w:rPr>
            <w:webHidden/>
            <w:lang w:val="hr-HR"/>
          </w:rPr>
          <w:t>58</w:t>
        </w:r>
        <w:r w:rsidR="000C52FD" w:rsidRPr="00A21FF5">
          <w:rPr>
            <w:webHidden/>
            <w:lang w:val="hr-HR"/>
          </w:rPr>
          <w:fldChar w:fldCharType="end"/>
        </w:r>
      </w:hyperlink>
    </w:p>
    <w:p w:rsidR="000C52FD" w:rsidRPr="00A21FF5" w:rsidRDefault="00E31F32" w:rsidP="000C52FD">
      <w:pPr>
        <w:pStyle w:val="TOC2"/>
        <w:rPr>
          <w:rFonts w:ascii="Calibri" w:eastAsia="Times New Roman" w:hAnsi="Calibri"/>
          <w:sz w:val="22"/>
          <w:szCs w:val="22"/>
          <w:lang w:val="hr-HR" w:eastAsia="hr-HR"/>
        </w:rPr>
      </w:pPr>
      <w:hyperlink w:anchor="_Toc410911774" w:history="1">
        <w:r w:rsidR="000C52FD" w:rsidRPr="00A21FF5">
          <w:rPr>
            <w:rStyle w:val="Hyperlink"/>
            <w:lang w:val="hr-HR"/>
          </w:rPr>
          <w:t>Zaključna razmatranja</w:t>
        </w:r>
        <w:r w:rsidR="000C52FD" w:rsidRPr="00A21FF5">
          <w:rPr>
            <w:webHidden/>
            <w:lang w:val="hr-HR"/>
          </w:rPr>
          <w:tab/>
        </w:r>
        <w:r w:rsidR="000C52FD" w:rsidRPr="00A21FF5">
          <w:rPr>
            <w:webHidden/>
            <w:lang w:val="hr-HR"/>
          </w:rPr>
          <w:fldChar w:fldCharType="begin"/>
        </w:r>
        <w:r w:rsidR="000C52FD" w:rsidRPr="00A21FF5">
          <w:rPr>
            <w:webHidden/>
            <w:lang w:val="hr-HR"/>
          </w:rPr>
          <w:instrText xml:space="preserve"> PAGEREF _Toc410911774 \h </w:instrText>
        </w:r>
        <w:r w:rsidR="000C52FD" w:rsidRPr="00A21FF5">
          <w:rPr>
            <w:webHidden/>
            <w:lang w:val="hr-HR"/>
          </w:rPr>
        </w:r>
        <w:r w:rsidR="000C52FD" w:rsidRPr="00A21FF5">
          <w:rPr>
            <w:webHidden/>
            <w:lang w:val="hr-HR"/>
          </w:rPr>
          <w:fldChar w:fldCharType="separate"/>
        </w:r>
        <w:r w:rsidR="000C52FD" w:rsidRPr="00A21FF5">
          <w:rPr>
            <w:webHidden/>
            <w:lang w:val="hr-HR"/>
          </w:rPr>
          <w:t>64</w:t>
        </w:r>
        <w:r w:rsidR="000C52FD" w:rsidRPr="00A21FF5">
          <w:rPr>
            <w:webHidden/>
            <w:lang w:val="hr-HR"/>
          </w:rPr>
          <w:fldChar w:fldCharType="end"/>
        </w:r>
      </w:hyperlink>
    </w:p>
    <w:p w:rsidR="002869FD" w:rsidRPr="000C52FD" w:rsidRDefault="00DA0CDF" w:rsidP="00DA0CDF">
      <w:pPr>
        <w:rPr>
          <w:lang w:val="hr-HR"/>
        </w:rPr>
      </w:pPr>
      <w:r w:rsidRPr="00A21FF5">
        <w:rPr>
          <w:b/>
          <w:bCs/>
          <w:lang w:val="hr-HR"/>
        </w:rPr>
        <w:fldChar w:fldCharType="end"/>
      </w:r>
      <w:r w:rsidRPr="000C52FD">
        <w:rPr>
          <w:lang w:val="hr-HR"/>
        </w:rPr>
        <w:br w:type="page"/>
      </w:r>
    </w:p>
    <w:p w:rsidR="002869FD" w:rsidRPr="00A21FF5" w:rsidRDefault="002869FD" w:rsidP="000C52FD">
      <w:pPr>
        <w:pStyle w:val="Heading2"/>
        <w:keepLines/>
        <w:spacing w:after="240" w:line="360" w:lineRule="auto"/>
        <w:rPr>
          <w:rFonts w:ascii="Times New Roman" w:hAnsi="Times New Roman"/>
          <w:i w:val="0"/>
          <w:color w:val="244061"/>
          <w:sz w:val="32"/>
          <w:lang w:val="hr-HR"/>
        </w:rPr>
      </w:pPr>
      <w:bookmarkStart w:id="1" w:name="_Toc387310044"/>
      <w:bookmarkStart w:id="2" w:name="_Toc387316393"/>
      <w:bookmarkStart w:id="3" w:name="_Toc410911761"/>
      <w:r w:rsidRPr="00A21FF5">
        <w:rPr>
          <w:rFonts w:ascii="Times New Roman" w:hAnsi="Times New Roman"/>
          <w:i w:val="0"/>
          <w:color w:val="244061"/>
          <w:sz w:val="32"/>
          <w:lang w:val="hr-HR"/>
        </w:rPr>
        <w:lastRenderedPageBreak/>
        <w:t>Predgovor</w:t>
      </w:r>
      <w:bookmarkEnd w:id="1"/>
      <w:bookmarkEnd w:id="2"/>
      <w:bookmarkEnd w:id="3"/>
      <w:r w:rsidRPr="00A21FF5">
        <w:rPr>
          <w:rFonts w:ascii="Times New Roman" w:hAnsi="Times New Roman"/>
          <w:i w:val="0"/>
          <w:color w:val="244061"/>
          <w:sz w:val="32"/>
          <w:lang w:val="hr-HR"/>
        </w:rPr>
        <w:t xml:space="preserve"> </w:t>
      </w:r>
    </w:p>
    <w:p w:rsidR="002869FD" w:rsidRPr="000C52FD" w:rsidRDefault="002869FD" w:rsidP="002869FD">
      <w:pPr>
        <w:spacing w:line="360" w:lineRule="auto"/>
        <w:jc w:val="both"/>
        <w:rPr>
          <w:lang w:val="hr-HR"/>
        </w:rPr>
      </w:pPr>
      <w:r w:rsidRPr="00A21FF5">
        <w:rPr>
          <w:lang w:val="hr-HR"/>
        </w:rPr>
        <w:t>Pred Vama se nalaze rezultati istraživanja o početku karijera i zapošljivosti osoba koje su recentno završile studij prava na Pravnom fakultetu</w:t>
      </w:r>
      <w:r w:rsidR="00DA0CDF" w:rsidRPr="00A21FF5">
        <w:rPr>
          <w:lang w:val="hr-HR"/>
        </w:rPr>
        <w:t xml:space="preserve"> Sveučilišta </w:t>
      </w:r>
      <w:r w:rsidRPr="00A21FF5">
        <w:rPr>
          <w:lang w:val="hr-HR"/>
        </w:rPr>
        <w:t>u Zagrebu. Riječ je o prvoj sustavnoj studiji o radnim karijerama pravnika</w:t>
      </w:r>
      <w:r w:rsidRPr="000C52FD">
        <w:rPr>
          <w:rStyle w:val="FootnoteReference"/>
          <w:lang w:val="hr-HR"/>
        </w:rPr>
        <w:footnoteReference w:id="1"/>
      </w:r>
      <w:r w:rsidRPr="000C52FD">
        <w:rPr>
          <w:lang w:val="hr-HR"/>
        </w:rPr>
        <w:t xml:space="preserve"> koji su stekli diplomu između 2004. i 2010. godine.</w:t>
      </w:r>
    </w:p>
    <w:p w:rsidR="002869FD" w:rsidRPr="00A21FF5" w:rsidRDefault="002869FD" w:rsidP="000D4B08">
      <w:pPr>
        <w:jc w:val="both"/>
        <w:rPr>
          <w:lang w:val="hr-HR"/>
        </w:rPr>
      </w:pPr>
    </w:p>
    <w:p w:rsidR="002869FD" w:rsidRPr="00A21FF5" w:rsidRDefault="002869FD" w:rsidP="002869FD">
      <w:pPr>
        <w:spacing w:line="360" w:lineRule="auto"/>
        <w:jc w:val="both"/>
        <w:rPr>
          <w:lang w:val="hr-HR"/>
        </w:rPr>
      </w:pPr>
      <w:r w:rsidRPr="00A21FF5">
        <w:rPr>
          <w:lang w:val="hr-HR"/>
        </w:rPr>
        <w:t xml:space="preserve">Postojeći podaci </w:t>
      </w:r>
      <w:r w:rsidR="00DA0CDF" w:rsidRPr="00A21FF5">
        <w:rPr>
          <w:lang w:val="hr-HR"/>
        </w:rPr>
        <w:t xml:space="preserve">u Hrvatskoj </w:t>
      </w:r>
      <w:r w:rsidRPr="00A21FF5">
        <w:rPr>
          <w:lang w:val="hr-HR"/>
        </w:rPr>
        <w:t>ne omogućuju djelovanje utemeljeno na ustanovljenim ishodima u svrhu usklađivanja visokoobrazovnog sustava i tržišta rada</w:t>
      </w:r>
      <w:r w:rsidR="00DA0CDF" w:rsidRPr="00A21FF5">
        <w:rPr>
          <w:lang w:val="hr-HR"/>
        </w:rPr>
        <w:t xml:space="preserve">. Primjerice, </w:t>
      </w:r>
      <w:r w:rsidRPr="00A21FF5">
        <w:rPr>
          <w:lang w:val="hr-HR"/>
        </w:rPr>
        <w:t>podaci H</w:t>
      </w:r>
      <w:r w:rsidR="000758EA" w:rsidRPr="00A21FF5">
        <w:rPr>
          <w:lang w:val="hr-HR"/>
        </w:rPr>
        <w:t xml:space="preserve">rvatskoga zavoda za zapošljavanje </w:t>
      </w:r>
      <w:r w:rsidRPr="00A21FF5">
        <w:rPr>
          <w:lang w:val="hr-HR"/>
        </w:rPr>
        <w:t>visoko</w:t>
      </w:r>
      <w:r w:rsidR="00DA0CDF" w:rsidRPr="00A21FF5">
        <w:rPr>
          <w:lang w:val="hr-HR"/>
        </w:rPr>
        <w:t xml:space="preserve"> su</w:t>
      </w:r>
      <w:r w:rsidRPr="00A21FF5">
        <w:rPr>
          <w:lang w:val="hr-HR"/>
        </w:rPr>
        <w:t xml:space="preserve"> selektivni obzirom da obuhvaćaju samo osobe koje su se tamo i prijavile</w:t>
      </w:r>
      <w:r w:rsidR="00DA0CDF" w:rsidRPr="00A21FF5">
        <w:rPr>
          <w:lang w:val="hr-HR"/>
        </w:rPr>
        <w:t>, d</w:t>
      </w:r>
      <w:r w:rsidRPr="00A21FF5">
        <w:rPr>
          <w:lang w:val="hr-HR"/>
        </w:rPr>
        <w:t>ok je granularnost nacionalnih istraživanja</w:t>
      </w:r>
      <w:r w:rsidR="00DA0CDF" w:rsidRPr="00A21FF5">
        <w:rPr>
          <w:lang w:val="hr-HR"/>
        </w:rPr>
        <w:t>,</w:t>
      </w:r>
      <w:r w:rsidRPr="00A21FF5">
        <w:rPr>
          <w:lang w:val="hr-HR"/>
        </w:rPr>
        <w:t xml:space="preserve"> poput Ankete o radnoj snazi</w:t>
      </w:r>
      <w:r w:rsidR="00DA0CDF" w:rsidRPr="00A21FF5">
        <w:rPr>
          <w:lang w:val="hr-HR"/>
        </w:rPr>
        <w:t>,</w:t>
      </w:r>
      <w:r w:rsidRPr="00A21FF5">
        <w:rPr>
          <w:lang w:val="hr-HR"/>
        </w:rPr>
        <w:t xml:space="preserve"> prevelika da bi se mogli konstatirati valjani zaključci na razini pojedinog studija. Stoga je važnost nalaza dobivenih iz perspektive dipl</w:t>
      </w:r>
      <w:r w:rsidR="00DA0CDF" w:rsidRPr="00A21FF5">
        <w:rPr>
          <w:lang w:val="hr-HR"/>
        </w:rPr>
        <w:t>omiranih studenata višestruka. Naime, p</w:t>
      </w:r>
      <w:r w:rsidRPr="00A21FF5">
        <w:rPr>
          <w:lang w:val="hr-HR"/>
        </w:rPr>
        <w:t xml:space="preserve">odaci o tome koliko brzo i na kojim radnim mjestima pravnici nalaze posao može značajno </w:t>
      </w:r>
      <w:r w:rsidRPr="00A21FF5">
        <w:rPr>
          <w:bCs/>
          <w:lang w:val="hr-HR"/>
        </w:rPr>
        <w:t xml:space="preserve">utjecati na promociju i privlačnost studija </w:t>
      </w:r>
      <w:r w:rsidRPr="00A21FF5">
        <w:rPr>
          <w:lang w:val="hr-HR"/>
        </w:rPr>
        <w:t xml:space="preserve">budućim studentima. Uvidi također mogu poslužiti i kao relevantan </w:t>
      </w:r>
      <w:r w:rsidRPr="00A21FF5">
        <w:rPr>
          <w:bCs/>
          <w:lang w:val="hr-HR"/>
        </w:rPr>
        <w:t xml:space="preserve">činjenični </w:t>
      </w:r>
      <w:r w:rsidRPr="00A21FF5">
        <w:rPr>
          <w:bCs/>
          <w:i/>
          <w:iCs/>
          <w:lang w:val="hr-HR"/>
        </w:rPr>
        <w:t>input</w:t>
      </w:r>
      <w:r w:rsidRPr="00A21FF5">
        <w:rPr>
          <w:bCs/>
          <w:lang w:val="hr-HR"/>
        </w:rPr>
        <w:t xml:space="preserve"> za dugoročni strateški razvoj studija</w:t>
      </w:r>
      <w:r w:rsidRPr="00A21FF5">
        <w:rPr>
          <w:lang w:val="hr-HR"/>
        </w:rPr>
        <w:t xml:space="preserve">, posebno u kontekstu </w:t>
      </w:r>
      <w:r w:rsidRPr="00A21FF5">
        <w:rPr>
          <w:bCs/>
          <w:lang w:val="hr-HR"/>
        </w:rPr>
        <w:t xml:space="preserve">Pravilnika o sustavu upravljanja kvalitetom obrazovanja na Sveučilištu u Zagrebu, kao i </w:t>
      </w:r>
      <w:r w:rsidRPr="00A21FF5">
        <w:rPr>
          <w:lang w:val="hr-HR"/>
        </w:rPr>
        <w:t xml:space="preserve">izrade dokumenta Hrvatskog kvalifikacijskog okvira. Stoga se </w:t>
      </w:r>
      <w:r w:rsidRPr="00A21FF5">
        <w:rPr>
          <w:lang w:val="hr-HR" w:eastAsia="hr-HR"/>
        </w:rPr>
        <w:t>d</w:t>
      </w:r>
      <w:r w:rsidRPr="00A21FF5">
        <w:rPr>
          <w:lang w:val="hr-HR"/>
        </w:rPr>
        <w:t xml:space="preserve">obiveni rezultati mogu primijeniti prilikom informiranja trenutnih i budućih studenata, ali i pri razmatranju strateškog razvoja kurikuluma i unaprjeđenja studija. Identifikacija poslodavaca, radnih mjesta, te potreba i kompetencija koje su svojstvene pravnicima mogu poslužiti približavanju sustava visokog obrazovanja i tržišta rada. I ne manje važno, ovo istraživanje ujedno predstavlja i osnovu za provedbu panel istraživanja kojim bi se pratila dinamika radnih karijera pravnika tijekom dužeg vremenskog razdoblja kao i njihove profesionalne kompetencije iz perspektive cijeloživotnog obrazovanja. </w:t>
      </w:r>
    </w:p>
    <w:p w:rsidR="002869FD" w:rsidRPr="00A21FF5" w:rsidRDefault="002869FD" w:rsidP="000D4B08">
      <w:pPr>
        <w:jc w:val="both"/>
        <w:rPr>
          <w:lang w:val="hr-HR"/>
        </w:rPr>
      </w:pPr>
    </w:p>
    <w:p w:rsidR="002869FD" w:rsidRPr="00A21FF5" w:rsidRDefault="002869FD" w:rsidP="002869FD">
      <w:pPr>
        <w:spacing w:line="360" w:lineRule="auto"/>
        <w:jc w:val="both"/>
        <w:rPr>
          <w:lang w:val="hr-HR"/>
        </w:rPr>
      </w:pPr>
      <w:r w:rsidRPr="00A21FF5">
        <w:rPr>
          <w:lang w:val="hr-HR"/>
        </w:rPr>
        <w:t xml:space="preserve">Ovim putem se još jednom </w:t>
      </w:r>
      <w:r w:rsidRPr="00A21FF5">
        <w:rPr>
          <w:lang w:val="hr-HR" w:eastAsia="hr-HR"/>
        </w:rPr>
        <w:t xml:space="preserve">zahvaljujemo na trudu svim suradnicima na projektu i sudionicima istraživanja koji su svojim zalaganjem odnosno odazivom na sudjelovanje u istraživanju doprinijeli uspješnoj realizaciji projekta. </w:t>
      </w:r>
    </w:p>
    <w:p w:rsidR="002869FD" w:rsidRPr="00A21FF5" w:rsidRDefault="002869FD" w:rsidP="002869FD">
      <w:pPr>
        <w:rPr>
          <w:lang w:val="hr-HR" w:eastAsia="ja-JP"/>
        </w:rPr>
      </w:pPr>
    </w:p>
    <w:p w:rsidR="00172EB1" w:rsidRPr="00A21FF5" w:rsidRDefault="009B78F7" w:rsidP="00743D8B">
      <w:pPr>
        <w:pStyle w:val="Heading2"/>
        <w:keepLines/>
        <w:spacing w:before="0" w:after="0" w:line="360" w:lineRule="auto"/>
        <w:rPr>
          <w:rFonts w:ascii="Times New Roman" w:hAnsi="Times New Roman"/>
          <w:i w:val="0"/>
          <w:color w:val="244061"/>
          <w:sz w:val="32"/>
          <w:lang w:val="hr-HR"/>
        </w:rPr>
      </w:pPr>
      <w:bookmarkStart w:id="4" w:name="_Toc410911762"/>
      <w:r w:rsidRPr="00A21FF5">
        <w:rPr>
          <w:rFonts w:ascii="Times New Roman" w:hAnsi="Times New Roman"/>
          <w:i w:val="0"/>
          <w:color w:val="244061"/>
          <w:sz w:val="32"/>
          <w:lang w:val="hr-HR"/>
        </w:rPr>
        <w:lastRenderedPageBreak/>
        <w:t>Sažetak</w:t>
      </w:r>
      <w:r w:rsidR="0067029B" w:rsidRPr="00A21FF5">
        <w:rPr>
          <w:rFonts w:ascii="Times New Roman" w:hAnsi="Times New Roman"/>
          <w:i w:val="0"/>
          <w:color w:val="244061"/>
          <w:sz w:val="32"/>
          <w:lang w:val="hr-HR"/>
        </w:rPr>
        <w:t xml:space="preserve"> rezultata</w:t>
      </w:r>
      <w:bookmarkEnd w:id="4"/>
    </w:p>
    <w:p w:rsidR="00593581" w:rsidRDefault="00593581" w:rsidP="00743D8B">
      <w:pPr>
        <w:spacing w:line="360" w:lineRule="auto"/>
        <w:jc w:val="both"/>
        <w:rPr>
          <w:i/>
          <w:lang w:val="hr-HR"/>
        </w:rPr>
      </w:pPr>
      <w:r w:rsidRPr="00A21FF5">
        <w:rPr>
          <w:i/>
          <w:lang w:val="hr-HR"/>
        </w:rPr>
        <w:t>Studij</w:t>
      </w:r>
    </w:p>
    <w:p w:rsidR="00743D8B" w:rsidRPr="00A21FF5" w:rsidRDefault="00743D8B" w:rsidP="00743D8B">
      <w:pPr>
        <w:spacing w:line="360" w:lineRule="auto"/>
        <w:jc w:val="both"/>
        <w:rPr>
          <w:i/>
          <w:lang w:val="hr-HR"/>
        </w:rPr>
      </w:pPr>
    </w:p>
    <w:p w:rsidR="00B500B5" w:rsidRPr="00A21FF5" w:rsidRDefault="00B500B5" w:rsidP="00743D8B">
      <w:pPr>
        <w:spacing w:line="360" w:lineRule="auto"/>
        <w:jc w:val="both"/>
        <w:rPr>
          <w:lang w:val="hr-HR"/>
        </w:rPr>
      </w:pPr>
      <w:r w:rsidRPr="00A21FF5">
        <w:rPr>
          <w:lang w:val="hr-HR"/>
        </w:rPr>
        <w:t>U posljednjih šest pred-bolonjskih generacija koje su završile studij prava, prosječno trajanje uspješnog studija iznosilo je 8</w:t>
      </w:r>
      <w:r w:rsidR="009B78F7" w:rsidRPr="00A21FF5">
        <w:rPr>
          <w:lang w:val="hr-HR"/>
        </w:rPr>
        <w:t xml:space="preserve"> godina i 3 mjeseca, </w:t>
      </w:r>
      <w:r w:rsidRPr="00A21FF5">
        <w:rPr>
          <w:lang w:val="hr-HR"/>
        </w:rPr>
        <w:t xml:space="preserve">uz trend produljivanja kroz godine. Ovome doprinosi i to što je 36% studenata imalo barem jedno iskustvo prekida </w:t>
      </w:r>
      <w:r w:rsidR="00DA0CDF" w:rsidRPr="00A21FF5">
        <w:rPr>
          <w:lang w:val="hr-HR"/>
        </w:rPr>
        <w:t>unutar kojega</w:t>
      </w:r>
      <w:r w:rsidRPr="00A21FF5">
        <w:rPr>
          <w:lang w:val="hr-HR"/>
        </w:rPr>
        <w:t xml:space="preserve"> barem pola godine nisu pohađali nastavu ni ispite.</w:t>
      </w:r>
    </w:p>
    <w:p w:rsidR="00B500B5" w:rsidRPr="00A21FF5" w:rsidRDefault="00B500B5" w:rsidP="00743D8B">
      <w:pPr>
        <w:spacing w:line="360" w:lineRule="auto"/>
        <w:jc w:val="both"/>
        <w:rPr>
          <w:lang w:val="hr-HR"/>
        </w:rPr>
      </w:pPr>
    </w:p>
    <w:p w:rsidR="009B78F7" w:rsidRPr="00A21FF5" w:rsidRDefault="00B500B5" w:rsidP="00743D8B">
      <w:pPr>
        <w:spacing w:line="360" w:lineRule="auto"/>
        <w:jc w:val="both"/>
        <w:rPr>
          <w:lang w:val="hr-HR"/>
        </w:rPr>
      </w:pPr>
      <w:r w:rsidRPr="00A21FF5">
        <w:rPr>
          <w:lang w:val="hr-HR"/>
        </w:rPr>
        <w:t>Prosječni studij</w:t>
      </w:r>
      <w:r w:rsidR="00DA0CDF" w:rsidRPr="00A21FF5">
        <w:rPr>
          <w:lang w:val="hr-HR"/>
        </w:rPr>
        <w:t>ski uspjeh iznosio je 3,14. D</w:t>
      </w:r>
      <w:r w:rsidRPr="00A21FF5">
        <w:rPr>
          <w:lang w:val="hr-HR"/>
        </w:rPr>
        <w:t xml:space="preserve">evet od deset sudionika istraživanja prije upisa Pravnog fakulteta završilo je gimnaziju, a sedam od deset je u srednjoj školi imalo prosjek 4,5 ili viši. </w:t>
      </w:r>
    </w:p>
    <w:p w:rsidR="00B500B5" w:rsidRPr="00A21FF5" w:rsidRDefault="00B500B5" w:rsidP="00743D8B">
      <w:pPr>
        <w:spacing w:line="360" w:lineRule="auto"/>
        <w:jc w:val="both"/>
        <w:rPr>
          <w:lang w:val="hr-HR"/>
        </w:rPr>
      </w:pPr>
    </w:p>
    <w:p w:rsidR="00B500B5" w:rsidRPr="00A21FF5" w:rsidRDefault="00B500B5" w:rsidP="00743D8B">
      <w:pPr>
        <w:spacing w:line="360" w:lineRule="auto"/>
        <w:jc w:val="both"/>
        <w:rPr>
          <w:lang w:val="hr-HR"/>
        </w:rPr>
      </w:pPr>
      <w:r w:rsidRPr="00A21FF5">
        <w:rPr>
          <w:lang w:val="hr-HR"/>
        </w:rPr>
        <w:t>Tijekom studija, svaki je peti sudionik istraživanja bio angažiran na izvannastavnim aktivnostima  u okviru studija, a 43% je pohađalo neki oblik prakse (s trendom rasta u kasnijim generacijama), većinom na sudovima, a 5% je upisalo i neki drugi studij tijekom studija prava.</w:t>
      </w:r>
    </w:p>
    <w:p w:rsidR="00B500B5" w:rsidRPr="00A21FF5" w:rsidRDefault="00B500B5" w:rsidP="00743D8B">
      <w:pPr>
        <w:spacing w:line="360" w:lineRule="auto"/>
        <w:jc w:val="both"/>
        <w:rPr>
          <w:lang w:val="hr-HR"/>
        </w:rPr>
      </w:pPr>
    </w:p>
    <w:p w:rsidR="00593581" w:rsidRPr="00A21FF5" w:rsidRDefault="00B500B5" w:rsidP="00743D8B">
      <w:pPr>
        <w:spacing w:line="360" w:lineRule="auto"/>
        <w:jc w:val="both"/>
        <w:rPr>
          <w:lang w:val="hr-HR"/>
        </w:rPr>
      </w:pPr>
      <w:r w:rsidRPr="00A21FF5">
        <w:rPr>
          <w:lang w:val="hr-HR"/>
        </w:rPr>
        <w:t xml:space="preserve">Tijekom studija, svaki je sedmi sudionik imao iskustvo rada vezanog uz struku, a nešto više od polovice rada koji nije bio povezan sa strukom. </w:t>
      </w:r>
      <w:r w:rsidR="00593581" w:rsidRPr="00A21FF5">
        <w:rPr>
          <w:lang w:val="hr-HR"/>
        </w:rPr>
        <w:t>Bez obzira na vrstu rada, s</w:t>
      </w:r>
      <w:r w:rsidRPr="00A21FF5">
        <w:rPr>
          <w:lang w:val="hr-HR"/>
        </w:rPr>
        <w:t xml:space="preserve">tudenti koji su radili </w:t>
      </w:r>
      <w:r w:rsidR="00593581" w:rsidRPr="00A21FF5">
        <w:rPr>
          <w:lang w:val="hr-HR"/>
        </w:rPr>
        <w:t xml:space="preserve">tijekom studija </w:t>
      </w:r>
      <w:r w:rsidRPr="00A21FF5">
        <w:rPr>
          <w:lang w:val="hr-HR"/>
        </w:rPr>
        <w:t xml:space="preserve">u </w:t>
      </w:r>
      <w:r w:rsidR="00593581" w:rsidRPr="00A21FF5">
        <w:rPr>
          <w:lang w:val="hr-HR"/>
        </w:rPr>
        <w:t>prosjeku su studirali 14 mjeseci dulje i imali nešto niži prosjek od ostlaih.</w:t>
      </w:r>
    </w:p>
    <w:p w:rsidR="00743D8B" w:rsidRDefault="00743D8B" w:rsidP="00743D8B">
      <w:pPr>
        <w:spacing w:line="360" w:lineRule="auto"/>
        <w:jc w:val="both"/>
        <w:rPr>
          <w:b/>
          <w:color w:val="365F91"/>
          <w:sz w:val="28"/>
          <w:lang w:val="hr-HR"/>
        </w:rPr>
      </w:pPr>
    </w:p>
    <w:p w:rsidR="00593581" w:rsidRPr="00A21FF5" w:rsidRDefault="00593581" w:rsidP="00743D8B">
      <w:pPr>
        <w:spacing w:line="360" w:lineRule="auto"/>
        <w:jc w:val="both"/>
        <w:rPr>
          <w:i/>
          <w:lang w:val="hr-HR"/>
        </w:rPr>
      </w:pPr>
      <w:r w:rsidRPr="00A21FF5">
        <w:rPr>
          <w:i/>
          <w:lang w:val="hr-HR"/>
        </w:rPr>
        <w:t>Staž, pravosudni i stručni ispiti</w:t>
      </w:r>
    </w:p>
    <w:p w:rsidR="00593581" w:rsidRPr="00A21FF5" w:rsidRDefault="00593581" w:rsidP="00743D8B">
      <w:pPr>
        <w:spacing w:line="360" w:lineRule="auto"/>
        <w:jc w:val="both"/>
        <w:rPr>
          <w:i/>
          <w:lang w:val="hr-HR"/>
        </w:rPr>
      </w:pPr>
    </w:p>
    <w:p w:rsidR="00593581" w:rsidRPr="00A21FF5" w:rsidRDefault="00593581" w:rsidP="00743D8B">
      <w:pPr>
        <w:spacing w:line="360" w:lineRule="auto"/>
        <w:jc w:val="both"/>
        <w:rPr>
          <w:lang w:val="hr-HR"/>
        </w:rPr>
      </w:pPr>
      <w:r w:rsidRPr="00A21FF5">
        <w:rPr>
          <w:lang w:val="hr-HR"/>
        </w:rPr>
        <w:t>Devedeset posto sudionika istraživanja koji su završili stu</w:t>
      </w:r>
      <w:r w:rsidR="00DA0CDF" w:rsidRPr="00A21FF5">
        <w:rPr>
          <w:lang w:val="hr-HR"/>
        </w:rPr>
        <w:t>dij između 2004. i 2010. godine je</w:t>
      </w:r>
      <w:r w:rsidRPr="00A21FF5">
        <w:rPr>
          <w:lang w:val="hr-HR"/>
        </w:rPr>
        <w:t xml:space="preserve"> do ljeta 2012. godine </w:t>
      </w:r>
      <w:r w:rsidR="00DA0CDF" w:rsidRPr="00A21FF5">
        <w:rPr>
          <w:lang w:val="hr-HR"/>
        </w:rPr>
        <w:t>(tj. do trenutka provođenja sitraživanja)</w:t>
      </w:r>
      <w:r w:rsidRPr="00A21FF5">
        <w:rPr>
          <w:lang w:val="hr-HR"/>
        </w:rPr>
        <w:t xml:space="preserve"> pohađalo ili završilo staž, a </w:t>
      </w:r>
      <w:r w:rsidR="00DA0CDF" w:rsidRPr="00A21FF5">
        <w:rPr>
          <w:lang w:val="hr-HR"/>
        </w:rPr>
        <w:t xml:space="preserve">samo 4% nije imalo tu namjeru. </w:t>
      </w:r>
      <w:r w:rsidRPr="00A21FF5">
        <w:rPr>
          <w:lang w:val="hr-HR"/>
        </w:rPr>
        <w:t xml:space="preserve">Nešto više od polovice sudionika stažirala je u odvjetničkim uredima, po osmina u sudovima i </w:t>
      </w:r>
      <w:r w:rsidR="00DF5FC0" w:rsidRPr="00A21FF5">
        <w:rPr>
          <w:lang w:val="hr-HR"/>
        </w:rPr>
        <w:t>ustanovama javne uprave</w:t>
      </w:r>
      <w:r w:rsidRPr="00A21FF5">
        <w:rPr>
          <w:lang w:val="hr-HR"/>
        </w:rPr>
        <w:t>, dok su ostala odredišta stažiranja (</w:t>
      </w:r>
      <w:r w:rsidR="00DF5FC0" w:rsidRPr="00A21FF5">
        <w:rPr>
          <w:lang w:val="hr-HR"/>
        </w:rPr>
        <w:t>trgovačka društva, lokalna samouprava</w:t>
      </w:r>
      <w:r w:rsidRPr="00A21FF5">
        <w:rPr>
          <w:lang w:val="hr-HR"/>
        </w:rPr>
        <w:t>, bilježnici, državno odvjetništvo) bitno rjeđa.</w:t>
      </w:r>
    </w:p>
    <w:p w:rsidR="002B737C" w:rsidRDefault="002B737C" w:rsidP="00743D8B">
      <w:pPr>
        <w:spacing w:line="360" w:lineRule="auto"/>
        <w:jc w:val="both"/>
        <w:rPr>
          <w:lang w:val="hr-HR"/>
        </w:rPr>
      </w:pPr>
    </w:p>
    <w:p w:rsidR="00743D8B" w:rsidRDefault="00743D8B" w:rsidP="00743D8B">
      <w:pPr>
        <w:spacing w:line="360" w:lineRule="auto"/>
        <w:jc w:val="both"/>
        <w:rPr>
          <w:lang w:val="hr-HR"/>
        </w:rPr>
      </w:pPr>
    </w:p>
    <w:p w:rsidR="00743D8B" w:rsidRPr="00A21FF5" w:rsidRDefault="00743D8B" w:rsidP="00743D8B">
      <w:pPr>
        <w:spacing w:line="360" w:lineRule="auto"/>
        <w:jc w:val="both"/>
        <w:rPr>
          <w:lang w:val="hr-HR"/>
        </w:rPr>
      </w:pPr>
    </w:p>
    <w:p w:rsidR="00DF5FC0" w:rsidRPr="00A21FF5" w:rsidRDefault="00DF5FC0" w:rsidP="008A0729">
      <w:pPr>
        <w:spacing w:line="360" w:lineRule="auto"/>
        <w:jc w:val="both"/>
        <w:rPr>
          <w:lang w:val="hr-HR"/>
        </w:rPr>
      </w:pPr>
      <w:r w:rsidRPr="00A21FF5">
        <w:rPr>
          <w:lang w:val="hr-HR"/>
        </w:rPr>
        <w:lastRenderedPageBreak/>
        <w:t>Stažiranje sudionici u pravilu smatraju korisnim za kasniji rad u struci, posebno stažiranje u odvjetničkim uredima. Kad je u pitanju funkcija staža za pripremu pravosudnog ispita, procjena  korisnosti je nešto niža, posebno za osobe koje nisu stažirale na sudovima ili državnom odvjetništvu.</w:t>
      </w:r>
      <w:r w:rsidR="00812352" w:rsidRPr="00A21FF5">
        <w:rPr>
          <w:lang w:val="hr-HR"/>
        </w:rPr>
        <w:t xml:space="preserve"> </w:t>
      </w:r>
    </w:p>
    <w:p w:rsidR="00593581" w:rsidRPr="00A21FF5" w:rsidRDefault="00593581" w:rsidP="008A0729">
      <w:pPr>
        <w:spacing w:line="360" w:lineRule="auto"/>
        <w:jc w:val="both"/>
        <w:rPr>
          <w:lang w:val="hr-HR"/>
        </w:rPr>
      </w:pPr>
    </w:p>
    <w:p w:rsidR="00593581" w:rsidRPr="00A21FF5" w:rsidRDefault="00DF5FC0" w:rsidP="008A0729">
      <w:pPr>
        <w:spacing w:line="360" w:lineRule="auto"/>
        <w:jc w:val="both"/>
        <w:rPr>
          <w:lang w:val="hr-HR"/>
        </w:rPr>
      </w:pPr>
      <w:r w:rsidRPr="00A21FF5">
        <w:rPr>
          <w:lang w:val="hr-HR"/>
        </w:rPr>
        <w:t>Do ljeta 2012. godine, 65,3% sudionika koji su stekli diplomu u razdoblju između 2004. i 2010. godine položilo je pravosudni (52,2%), javnobilježnički (1,2%) ili državni stručni ispit</w:t>
      </w:r>
      <w:r w:rsidR="00356BEF" w:rsidRPr="00A21FF5">
        <w:rPr>
          <w:lang w:val="hr-HR"/>
        </w:rPr>
        <w:t xml:space="preserve"> (15,1%). </w:t>
      </w:r>
      <w:r w:rsidR="00812352" w:rsidRPr="00A21FF5">
        <w:rPr>
          <w:lang w:val="hr-HR"/>
        </w:rPr>
        <w:t xml:space="preserve">Vrijeme od stjecanja diplome do polaganja pravosudnog ili stručnog ispita za većinu sudionika trajalo je 3-6 godina. Do ljeta 2012. tek </w:t>
      </w:r>
      <w:r w:rsidR="00356BEF" w:rsidRPr="00A21FF5">
        <w:rPr>
          <w:lang w:val="hr-HR"/>
        </w:rPr>
        <w:t xml:space="preserve">je </w:t>
      </w:r>
      <w:r w:rsidR="00812352" w:rsidRPr="00A21FF5">
        <w:rPr>
          <w:lang w:val="hr-HR"/>
        </w:rPr>
        <w:t xml:space="preserve">15% sudionika koji su diplomirali u 2010. godini i 39% sudionika koji su diplomirali u 2009. godini položilo neki od ispita. </w:t>
      </w:r>
      <w:r w:rsidR="00356BEF" w:rsidRPr="00A21FF5">
        <w:rPr>
          <w:lang w:val="hr-HR"/>
        </w:rPr>
        <w:t xml:space="preserve">Suprotno, </w:t>
      </w:r>
      <w:r w:rsidR="00812352" w:rsidRPr="00A21FF5">
        <w:rPr>
          <w:lang w:val="hr-HR"/>
        </w:rPr>
        <w:t xml:space="preserve">među generacijama koje su završile studij 2006. godine ili ranije 86-88% je do 2012. položilo neki od ispita, a 11-12% </w:t>
      </w:r>
      <w:r w:rsidR="00356BEF" w:rsidRPr="00A21FF5">
        <w:rPr>
          <w:lang w:val="hr-HR"/>
        </w:rPr>
        <w:t xml:space="preserve">i </w:t>
      </w:r>
      <w:r w:rsidR="00812352" w:rsidRPr="00A21FF5">
        <w:rPr>
          <w:lang w:val="hr-HR"/>
        </w:rPr>
        <w:t>dva</w:t>
      </w:r>
      <w:r w:rsidR="00356BEF" w:rsidRPr="00A21FF5">
        <w:rPr>
          <w:lang w:val="hr-HR"/>
        </w:rPr>
        <w:t xml:space="preserve"> ispita</w:t>
      </w:r>
      <w:r w:rsidR="00593581" w:rsidRPr="00A21FF5">
        <w:rPr>
          <w:lang w:val="hr-HR"/>
        </w:rPr>
        <w:t>.</w:t>
      </w:r>
    </w:p>
    <w:p w:rsidR="00593581" w:rsidRPr="00A21FF5" w:rsidRDefault="00593581" w:rsidP="008A0729">
      <w:pPr>
        <w:spacing w:line="360" w:lineRule="auto"/>
        <w:jc w:val="both"/>
        <w:rPr>
          <w:b/>
          <w:color w:val="365F91"/>
          <w:sz w:val="28"/>
          <w:lang w:val="hr-HR"/>
        </w:rPr>
      </w:pPr>
    </w:p>
    <w:p w:rsidR="00DF5FC0" w:rsidRPr="00A21FF5" w:rsidRDefault="00812352" w:rsidP="008A0729">
      <w:pPr>
        <w:spacing w:line="360" w:lineRule="auto"/>
        <w:jc w:val="both"/>
        <w:rPr>
          <w:lang w:val="hr-HR"/>
        </w:rPr>
      </w:pPr>
      <w:r w:rsidRPr="00A21FF5">
        <w:rPr>
          <w:lang w:val="hr-HR"/>
        </w:rPr>
        <w:t>Staž u odvjetničkom uredu, kod javnog bilježnika, na sudu ili državnom odvjetništvu gotovo isključivo vodi do pravosudnog ispita, staž u javnoj upravi ili lokalnoj samoupravi u većini slučajeva stručnim ispitima, dok sudionici koji su bili na stažu u trgovačkim društvima često nisu položili ni pravosudni ni stručni ispit.</w:t>
      </w:r>
    </w:p>
    <w:p w:rsidR="00812352" w:rsidRPr="00A21FF5" w:rsidRDefault="00812352" w:rsidP="008A0729">
      <w:pPr>
        <w:spacing w:line="360" w:lineRule="auto"/>
        <w:jc w:val="both"/>
        <w:rPr>
          <w:b/>
          <w:color w:val="365F91"/>
          <w:sz w:val="28"/>
          <w:lang w:val="hr-HR"/>
        </w:rPr>
      </w:pPr>
    </w:p>
    <w:p w:rsidR="00812352" w:rsidRPr="00A21FF5" w:rsidRDefault="00812352" w:rsidP="008A0729">
      <w:pPr>
        <w:spacing w:line="360" w:lineRule="auto"/>
        <w:jc w:val="both"/>
        <w:rPr>
          <w:i/>
          <w:lang w:val="hr-HR"/>
        </w:rPr>
      </w:pPr>
      <w:r w:rsidRPr="00A21FF5">
        <w:rPr>
          <w:i/>
          <w:lang w:val="hr-HR"/>
        </w:rPr>
        <w:t>Prvi posao</w:t>
      </w:r>
    </w:p>
    <w:p w:rsidR="00812352" w:rsidRPr="00A21FF5" w:rsidRDefault="00812352" w:rsidP="008A0729">
      <w:pPr>
        <w:spacing w:line="360" w:lineRule="auto"/>
        <w:jc w:val="both"/>
        <w:rPr>
          <w:b/>
          <w:color w:val="365F91"/>
          <w:sz w:val="28"/>
          <w:lang w:val="hr-HR"/>
        </w:rPr>
      </w:pPr>
    </w:p>
    <w:p w:rsidR="00427D57" w:rsidRPr="00A21FF5" w:rsidRDefault="00427D57" w:rsidP="008A0729">
      <w:pPr>
        <w:spacing w:line="360" w:lineRule="auto"/>
        <w:jc w:val="both"/>
        <w:rPr>
          <w:lang w:val="hr-HR"/>
        </w:rPr>
      </w:pPr>
      <w:r w:rsidRPr="00A21FF5">
        <w:rPr>
          <w:lang w:val="hr-HR"/>
        </w:rPr>
        <w:t xml:space="preserve">Oko 37% sudionika istraživanja našlo je svoj prvi posao unutar tri mjeseca, 65% unutar šest mjeseci, 85% unutar godine dana i 95% unutar dvije godine. U </w:t>
      </w:r>
      <w:r w:rsidR="00F455FF" w:rsidRPr="00A21FF5">
        <w:rPr>
          <w:lang w:val="hr-HR"/>
        </w:rPr>
        <w:t>usporedbi s drugim osobama koje su izašle iz sveučilišnog obrazovanja</w:t>
      </w:r>
      <w:r w:rsidR="00356BEF" w:rsidRPr="00A21FF5">
        <w:rPr>
          <w:lang w:val="hr-HR"/>
        </w:rPr>
        <w:t xml:space="preserve"> u Hrvatskoj u</w:t>
      </w:r>
      <w:r w:rsidR="00F455FF" w:rsidRPr="00A21FF5">
        <w:rPr>
          <w:lang w:val="hr-HR"/>
        </w:rPr>
        <w:t xml:space="preserve"> razdoblju 2004.-2008., vjerojatnost brzog zapošljavanja unutar prva tri mjeseca bila je nešto manja, ali je zato zapošlj</w:t>
      </w:r>
      <w:r w:rsidR="003D668B" w:rsidRPr="00A21FF5">
        <w:rPr>
          <w:lang w:val="hr-HR"/>
        </w:rPr>
        <w:t>a</w:t>
      </w:r>
      <w:r w:rsidR="00F455FF" w:rsidRPr="00A21FF5">
        <w:rPr>
          <w:lang w:val="hr-HR"/>
        </w:rPr>
        <w:t xml:space="preserve">vanje </w:t>
      </w:r>
      <w:r w:rsidR="00356BEF" w:rsidRPr="00A21FF5">
        <w:rPr>
          <w:lang w:val="hr-HR"/>
        </w:rPr>
        <w:t xml:space="preserve">pravnika </w:t>
      </w:r>
      <w:r w:rsidR="00F455FF" w:rsidRPr="00A21FF5">
        <w:rPr>
          <w:lang w:val="hr-HR"/>
        </w:rPr>
        <w:t xml:space="preserve">unutar godine dana bilo bitno izvjesnije (90% naspram 75%). </w:t>
      </w:r>
      <w:r w:rsidR="00356BEF" w:rsidRPr="00A21FF5">
        <w:rPr>
          <w:lang w:val="hr-HR"/>
        </w:rPr>
        <w:t>Ipak, g</w:t>
      </w:r>
      <w:r w:rsidR="00F455FF" w:rsidRPr="00A21FF5">
        <w:rPr>
          <w:lang w:val="hr-HR"/>
        </w:rPr>
        <w:t xml:space="preserve">eneracije koje su diplomirale u prvim godinama krize </w:t>
      </w:r>
      <w:r w:rsidR="00356BEF" w:rsidRPr="00A21FF5">
        <w:rPr>
          <w:lang w:val="hr-HR"/>
        </w:rPr>
        <w:t xml:space="preserve">(od 2008. godine) </w:t>
      </w:r>
      <w:r w:rsidR="00F455FF" w:rsidRPr="00A21FF5">
        <w:rPr>
          <w:lang w:val="hr-HR"/>
        </w:rPr>
        <w:t>imale su bitno nepovoljniju dinamiku zapošljavanja: oko četvrtine ovih sudionika se je zaposlilo unutar tri mjeseca, a 73-80% unutar godine dana.</w:t>
      </w:r>
    </w:p>
    <w:p w:rsidR="00427D57" w:rsidRPr="00A21FF5" w:rsidRDefault="00427D57" w:rsidP="008A0729">
      <w:pPr>
        <w:spacing w:line="360" w:lineRule="auto"/>
        <w:jc w:val="both"/>
        <w:rPr>
          <w:lang w:val="hr-HR"/>
        </w:rPr>
      </w:pPr>
    </w:p>
    <w:p w:rsidR="005E10DC" w:rsidRPr="00A21FF5" w:rsidRDefault="00427D57" w:rsidP="008A0729">
      <w:pPr>
        <w:spacing w:line="360" w:lineRule="auto"/>
        <w:jc w:val="both"/>
        <w:rPr>
          <w:lang w:val="hr-HR"/>
        </w:rPr>
      </w:pPr>
      <w:r w:rsidRPr="00A21FF5">
        <w:rPr>
          <w:lang w:val="hr-HR"/>
        </w:rPr>
        <w:t>Studijski uspjeh se nije pokazao povezanim s brzinom nalaženja posla, kao ni pohađanje prakse, rad nevezan uz struku ili volontiranje tijekom studija. Jedino se radno iskustvo vezano uz struku pokazalo povezanim sa bržim zapošljavanjem.</w:t>
      </w:r>
      <w:r w:rsidR="00356BEF" w:rsidRPr="00A21FF5">
        <w:rPr>
          <w:lang w:val="hr-HR"/>
        </w:rPr>
        <w:t xml:space="preserve"> </w:t>
      </w:r>
      <w:r w:rsidR="005E10DC" w:rsidRPr="00A21FF5">
        <w:rPr>
          <w:lang w:val="hr-HR"/>
        </w:rPr>
        <w:t xml:space="preserve">Međutim, studenti sa boljim studijskim uspjehom </w:t>
      </w:r>
      <w:r w:rsidR="005E10DC" w:rsidRPr="00A21FF5">
        <w:rPr>
          <w:lang w:val="hr-HR"/>
        </w:rPr>
        <w:lastRenderedPageBreak/>
        <w:t xml:space="preserve">i kraćim trajanjem studiranja nešto </w:t>
      </w:r>
      <w:r w:rsidR="00356BEF" w:rsidRPr="00A21FF5">
        <w:rPr>
          <w:lang w:val="hr-HR"/>
        </w:rPr>
        <w:t xml:space="preserve">su se </w:t>
      </w:r>
      <w:r w:rsidR="005E10DC" w:rsidRPr="00A21FF5">
        <w:rPr>
          <w:lang w:val="hr-HR"/>
        </w:rPr>
        <w:t>češće zapošljavali u jezgrenim djelatnostima odnosno sustavu pravosuđ</w:t>
      </w:r>
      <w:r w:rsidR="00652031" w:rsidRPr="00A21FF5">
        <w:rPr>
          <w:lang w:val="hr-HR"/>
        </w:rPr>
        <w:t>a</w:t>
      </w:r>
      <w:r w:rsidR="005E10DC" w:rsidRPr="00A21FF5">
        <w:rPr>
          <w:lang w:val="hr-HR"/>
        </w:rPr>
        <w:t xml:space="preserve"> (odvjetničkim uredima, sudovima ili državnom odvjetništvu).</w:t>
      </w:r>
    </w:p>
    <w:p w:rsidR="00F455FF" w:rsidRPr="00A21FF5" w:rsidRDefault="00F455FF" w:rsidP="008A0729">
      <w:pPr>
        <w:spacing w:line="360" w:lineRule="auto"/>
        <w:jc w:val="both"/>
        <w:rPr>
          <w:lang w:val="hr-HR"/>
        </w:rPr>
      </w:pPr>
    </w:p>
    <w:p w:rsidR="00F455FF" w:rsidRPr="00A21FF5" w:rsidRDefault="005E10DC" w:rsidP="008A0729">
      <w:pPr>
        <w:spacing w:line="360" w:lineRule="auto"/>
        <w:jc w:val="both"/>
        <w:rPr>
          <w:lang w:val="hr-HR"/>
        </w:rPr>
      </w:pPr>
      <w:r w:rsidRPr="00A21FF5">
        <w:rPr>
          <w:lang w:val="hr-HR"/>
        </w:rPr>
        <w:t>Čak je 97% sudionika istraživanja iskazalo kako im je prvi posao bio u zanimanju odnosno djelatnosti unutar pravne struke, unutar čega</w:t>
      </w:r>
      <w:r w:rsidR="00F455FF" w:rsidRPr="00A21FF5">
        <w:rPr>
          <w:lang w:val="hr-HR"/>
        </w:rPr>
        <w:t xml:space="preserve"> dominiraju odvjetnički uredi u kojima je svoj prvi posao</w:t>
      </w:r>
      <w:r w:rsidRPr="00A21FF5">
        <w:rPr>
          <w:lang w:val="hr-HR"/>
        </w:rPr>
        <w:t xml:space="preserve"> (a najčešće i staž)</w:t>
      </w:r>
      <w:r w:rsidR="00F455FF" w:rsidRPr="00A21FF5">
        <w:rPr>
          <w:lang w:val="hr-HR"/>
        </w:rPr>
        <w:t xml:space="preserve"> pronašla </w:t>
      </w:r>
      <w:r w:rsidRPr="00A21FF5">
        <w:rPr>
          <w:lang w:val="hr-HR"/>
        </w:rPr>
        <w:t xml:space="preserve">njih </w:t>
      </w:r>
      <w:r w:rsidR="00F455FF" w:rsidRPr="00A21FF5">
        <w:rPr>
          <w:lang w:val="hr-HR"/>
        </w:rPr>
        <w:t>polovica</w:t>
      </w:r>
      <w:r w:rsidRPr="00A21FF5">
        <w:rPr>
          <w:lang w:val="hr-HR"/>
        </w:rPr>
        <w:t>.</w:t>
      </w:r>
      <w:r w:rsidR="0067029B" w:rsidRPr="00A21FF5">
        <w:rPr>
          <w:lang w:val="hr-HR"/>
        </w:rPr>
        <w:t xml:space="preserve"> Generacije koje su završile studij tijekom krize rjeđe su svoj prvi posao nalazile u sudovima ili državnoj upravi.</w:t>
      </w:r>
    </w:p>
    <w:p w:rsidR="00A47CAF" w:rsidRPr="00A21FF5" w:rsidRDefault="00A47CAF" w:rsidP="008A0729">
      <w:pPr>
        <w:spacing w:line="360" w:lineRule="auto"/>
        <w:jc w:val="both"/>
        <w:rPr>
          <w:lang w:val="hr-HR"/>
        </w:rPr>
      </w:pPr>
    </w:p>
    <w:p w:rsidR="003F4CDF" w:rsidRPr="00A21FF5" w:rsidRDefault="003F4CDF" w:rsidP="008A0729">
      <w:pPr>
        <w:spacing w:line="360" w:lineRule="auto"/>
        <w:jc w:val="both"/>
        <w:rPr>
          <w:lang w:val="hr-HR"/>
        </w:rPr>
      </w:pPr>
      <w:r w:rsidRPr="00A21FF5">
        <w:rPr>
          <w:lang w:val="hr-HR"/>
        </w:rPr>
        <w:t>Prvi je posao najčešće bio zasnovan na ugovoru o radu; nešto ćešće na neodređeno nego na određeno. Tek je u sudovima i državnom odvjetništvu volontiranje odnosno stručno osposobljavanje bilo nešto češći oblik. No</w:t>
      </w:r>
      <w:r w:rsidR="00356BEF" w:rsidRPr="00A21FF5">
        <w:rPr>
          <w:lang w:val="hr-HR"/>
        </w:rPr>
        <w:t>,</w:t>
      </w:r>
      <w:r w:rsidRPr="00A21FF5">
        <w:rPr>
          <w:lang w:val="hr-HR"/>
        </w:rPr>
        <w:t xml:space="preserve"> pojavom </w:t>
      </w:r>
      <w:r w:rsidR="00356BEF" w:rsidRPr="00A21FF5">
        <w:rPr>
          <w:lang w:val="hr-HR"/>
        </w:rPr>
        <w:t>se krize</w:t>
      </w:r>
      <w:r w:rsidRPr="00A21FF5">
        <w:rPr>
          <w:lang w:val="hr-HR"/>
        </w:rPr>
        <w:t xml:space="preserve"> bitno smanjio udio pravnika koji su svoj prvi posao započinjali ugovorom na neodređeno, a atipični radni aranžmani postali</w:t>
      </w:r>
      <w:r w:rsidR="00356BEF" w:rsidRPr="00A21FF5">
        <w:rPr>
          <w:lang w:val="hr-HR"/>
        </w:rPr>
        <w:t xml:space="preserve"> su</w:t>
      </w:r>
      <w:r w:rsidRPr="00A21FF5">
        <w:rPr>
          <w:lang w:val="hr-HR"/>
        </w:rPr>
        <w:t xml:space="preserve"> učestaliji.</w:t>
      </w:r>
    </w:p>
    <w:p w:rsidR="00F8454F" w:rsidRPr="00A21FF5" w:rsidRDefault="00F8454F" w:rsidP="008A0729">
      <w:pPr>
        <w:spacing w:line="360" w:lineRule="auto"/>
        <w:jc w:val="both"/>
        <w:rPr>
          <w:lang w:val="hr-HR"/>
        </w:rPr>
      </w:pPr>
    </w:p>
    <w:p w:rsidR="00F8454F" w:rsidRPr="00A21FF5" w:rsidRDefault="00F8454F" w:rsidP="008A0729">
      <w:pPr>
        <w:spacing w:line="360" w:lineRule="auto"/>
        <w:jc w:val="both"/>
        <w:rPr>
          <w:i/>
          <w:iCs/>
          <w:lang w:val="hr-HR"/>
        </w:rPr>
      </w:pPr>
      <w:r w:rsidRPr="00A21FF5">
        <w:rPr>
          <w:i/>
          <w:iCs/>
          <w:lang w:val="hr-HR"/>
        </w:rPr>
        <w:t>Tijek karijere</w:t>
      </w:r>
    </w:p>
    <w:p w:rsidR="00F8454F" w:rsidRPr="00A21FF5" w:rsidRDefault="00F8454F" w:rsidP="008A0729">
      <w:pPr>
        <w:spacing w:line="360" w:lineRule="auto"/>
        <w:jc w:val="both"/>
        <w:rPr>
          <w:lang w:val="hr-HR"/>
        </w:rPr>
      </w:pPr>
    </w:p>
    <w:p w:rsidR="00F8454F" w:rsidRPr="00A21FF5" w:rsidRDefault="00392152" w:rsidP="008A0729">
      <w:pPr>
        <w:spacing w:line="360" w:lineRule="auto"/>
        <w:jc w:val="both"/>
        <w:rPr>
          <w:lang w:val="hr-HR"/>
        </w:rPr>
      </w:pPr>
      <w:r w:rsidRPr="00A21FF5">
        <w:rPr>
          <w:lang w:val="hr-HR"/>
        </w:rPr>
        <w:t>Podaci o registriranoj nezaposlenosti ukazuju na udvostručenje broja nezaposlenih pravnih stručnjaka od početka krize (sa prosječno 920 u 2008. na 1896 u 2013.), posebno onih sa radnim iskustvom do tri godine. No ovo pogoršanje kod pravnih stručnjaka nije gore nego kod drugih visokoobrazovanih: pravni stručnjaci čine 8-10% svih nezaposlenih</w:t>
      </w:r>
      <w:r w:rsidR="00356BEF" w:rsidRPr="00A21FF5">
        <w:rPr>
          <w:lang w:val="hr-HR"/>
        </w:rPr>
        <w:t xml:space="preserve"> sa sveučilišnim obrazovanjem. </w:t>
      </w:r>
      <w:r w:rsidR="002E461F" w:rsidRPr="00A21FF5">
        <w:rPr>
          <w:lang w:val="hr-HR"/>
        </w:rPr>
        <w:t xml:space="preserve">Od svih sudionika istraživanja koji su završili studij između 2004. i 2010. godine, u ljeto 2012. godine </w:t>
      </w:r>
      <w:r w:rsidR="00A47CAF" w:rsidRPr="00A21FF5">
        <w:rPr>
          <w:lang w:val="hr-HR"/>
        </w:rPr>
        <w:t>7,5%</w:t>
      </w:r>
      <w:r w:rsidR="002E461F" w:rsidRPr="00A21FF5">
        <w:rPr>
          <w:lang w:val="hr-HR"/>
        </w:rPr>
        <w:t xml:space="preserve"> ih nije bilo zaposleno, a </w:t>
      </w:r>
      <w:r w:rsidR="00A47CAF" w:rsidRPr="00A21FF5">
        <w:rPr>
          <w:lang w:val="hr-HR"/>
        </w:rPr>
        <w:t>stopa nezaposlenosti iznosila je 5,7% za populaciju sudionika</w:t>
      </w:r>
      <w:r w:rsidR="002E461F" w:rsidRPr="00A21FF5">
        <w:rPr>
          <w:lang w:val="hr-HR"/>
        </w:rPr>
        <w:t>.</w:t>
      </w:r>
    </w:p>
    <w:p w:rsidR="003C28EC" w:rsidRPr="00A21FF5" w:rsidRDefault="003C28EC" w:rsidP="008A0729">
      <w:pPr>
        <w:spacing w:line="360" w:lineRule="auto"/>
        <w:jc w:val="both"/>
        <w:rPr>
          <w:lang w:val="hr-HR"/>
        </w:rPr>
      </w:pPr>
    </w:p>
    <w:p w:rsidR="00A47CAF" w:rsidRPr="00A21FF5" w:rsidRDefault="00392152" w:rsidP="008A0729">
      <w:pPr>
        <w:spacing w:line="360" w:lineRule="auto"/>
        <w:jc w:val="both"/>
        <w:rPr>
          <w:lang w:val="hr-HR"/>
        </w:rPr>
      </w:pPr>
      <w:r w:rsidRPr="00A21FF5">
        <w:rPr>
          <w:lang w:val="hr-HR"/>
        </w:rPr>
        <w:t>Relativno rijetka nezaposlenost ne znači da diplomirani pravnici ostaju na istom poslu kroz karijeru. Do razdoblja istraživanja</w:t>
      </w:r>
      <w:r w:rsidR="002E461F" w:rsidRPr="00A21FF5">
        <w:rPr>
          <w:lang w:val="hr-HR"/>
        </w:rPr>
        <w:t xml:space="preserve"> samo ih je 44% ostalo zaposleno u istoj organizaciji </w:t>
      </w:r>
      <w:r w:rsidR="009D1B8F" w:rsidRPr="00A21FF5">
        <w:rPr>
          <w:lang w:val="hr-HR"/>
        </w:rPr>
        <w:t>svojeg prvog zaposlenja</w:t>
      </w:r>
      <w:r w:rsidR="002E461F" w:rsidRPr="00A21FF5">
        <w:rPr>
          <w:lang w:val="hr-HR"/>
        </w:rPr>
        <w:t xml:space="preserve">. </w:t>
      </w:r>
      <w:r w:rsidR="00A47CAF" w:rsidRPr="00A21FF5">
        <w:rPr>
          <w:lang w:val="hr-HR"/>
        </w:rPr>
        <w:t>U većini slučajeva (55% promjena), razlog napuštanja posla bio je nalaženje drugog, boljeg posla. Kraj pripravništva odnosno vježbeništva bio je razlog napuštanja prvog posla samo za osminu osoba koje su promijenile posao.</w:t>
      </w:r>
    </w:p>
    <w:p w:rsidR="00A47CAF" w:rsidRPr="00A21FF5" w:rsidRDefault="00A47CAF" w:rsidP="008A0729">
      <w:pPr>
        <w:spacing w:line="360" w:lineRule="auto"/>
        <w:jc w:val="both"/>
        <w:rPr>
          <w:lang w:val="hr-HR"/>
        </w:rPr>
      </w:pPr>
    </w:p>
    <w:p w:rsidR="002E461F" w:rsidRPr="00A21FF5" w:rsidRDefault="002E461F" w:rsidP="008A0729">
      <w:pPr>
        <w:spacing w:line="360" w:lineRule="auto"/>
        <w:jc w:val="both"/>
        <w:rPr>
          <w:lang w:val="hr-HR"/>
        </w:rPr>
      </w:pPr>
      <w:r w:rsidRPr="00A21FF5">
        <w:rPr>
          <w:lang w:val="hr-HR"/>
        </w:rPr>
        <w:lastRenderedPageBreak/>
        <w:t>Pokazatelji dinamike promjene posla ukazuju da je osipanje</w:t>
      </w:r>
      <w:r w:rsidR="00652031" w:rsidRPr="00A21FF5">
        <w:rPr>
          <w:lang w:val="hr-HR"/>
        </w:rPr>
        <w:t xml:space="preserve"> sa prvog posla</w:t>
      </w:r>
      <w:r w:rsidRPr="00A21FF5">
        <w:rPr>
          <w:lang w:val="hr-HR"/>
        </w:rPr>
        <w:t xml:space="preserve"> postojano </w:t>
      </w:r>
      <w:r w:rsidR="00652031" w:rsidRPr="00A21FF5">
        <w:rPr>
          <w:lang w:val="hr-HR"/>
        </w:rPr>
        <w:t>s obzirom na trajanje rada</w:t>
      </w:r>
      <w:r w:rsidRPr="00A21FF5">
        <w:rPr>
          <w:lang w:val="hr-HR"/>
        </w:rPr>
        <w:t xml:space="preserve">, </w:t>
      </w:r>
      <w:r w:rsidR="00A47CAF" w:rsidRPr="00A21FF5">
        <w:rPr>
          <w:lang w:val="hr-HR"/>
        </w:rPr>
        <w:t xml:space="preserve">te </w:t>
      </w:r>
      <w:r w:rsidRPr="00A21FF5">
        <w:rPr>
          <w:lang w:val="hr-HR"/>
        </w:rPr>
        <w:t xml:space="preserve">je unutar tri godine </w:t>
      </w:r>
      <w:r w:rsidR="00A47CAF" w:rsidRPr="00A21FF5">
        <w:rPr>
          <w:lang w:val="hr-HR"/>
        </w:rPr>
        <w:t xml:space="preserve">od početka </w:t>
      </w:r>
      <w:r w:rsidRPr="00A21FF5">
        <w:rPr>
          <w:lang w:val="hr-HR"/>
        </w:rPr>
        <w:t xml:space="preserve">nešto manje od polovice </w:t>
      </w:r>
      <w:r w:rsidR="00A47CAF" w:rsidRPr="00A21FF5">
        <w:rPr>
          <w:lang w:val="hr-HR"/>
        </w:rPr>
        <w:t xml:space="preserve">sudionika </w:t>
      </w:r>
      <w:r w:rsidRPr="00A21FF5">
        <w:rPr>
          <w:lang w:val="hr-HR"/>
        </w:rPr>
        <w:t xml:space="preserve">promijenilo </w:t>
      </w:r>
      <w:r w:rsidR="00A47CAF" w:rsidRPr="00A21FF5">
        <w:rPr>
          <w:lang w:val="hr-HR"/>
        </w:rPr>
        <w:t>prvi</w:t>
      </w:r>
      <w:r w:rsidRPr="00A21FF5">
        <w:rPr>
          <w:lang w:val="hr-HR"/>
        </w:rPr>
        <w:t xml:space="preserve"> posao.  Odlazak s posla </w:t>
      </w:r>
      <w:r w:rsidR="00A47CAF" w:rsidRPr="00A21FF5">
        <w:rPr>
          <w:lang w:val="hr-HR"/>
        </w:rPr>
        <w:t xml:space="preserve">se češće događao </w:t>
      </w:r>
      <w:r w:rsidRPr="00A21FF5">
        <w:rPr>
          <w:lang w:val="hr-HR"/>
        </w:rPr>
        <w:t>kod osoba koje su prvi posao imali u sudovima i kao stručno osposobljavanje, a rjeđ</w:t>
      </w:r>
      <w:r w:rsidR="00A47CAF" w:rsidRPr="00A21FF5">
        <w:rPr>
          <w:lang w:val="hr-HR"/>
        </w:rPr>
        <w:t>i</w:t>
      </w:r>
      <w:r w:rsidRPr="00A21FF5">
        <w:rPr>
          <w:lang w:val="hr-HR"/>
        </w:rPr>
        <w:t xml:space="preserve"> kod onih koje su svoj prvi posao našle u državnoj upravi ili lokalnoj samoupravi.</w:t>
      </w:r>
    </w:p>
    <w:p w:rsidR="00C84858" w:rsidRPr="00A21FF5" w:rsidRDefault="00C84858" w:rsidP="008A0729">
      <w:pPr>
        <w:spacing w:line="360" w:lineRule="auto"/>
        <w:jc w:val="both"/>
        <w:rPr>
          <w:lang w:val="hr-HR"/>
        </w:rPr>
      </w:pPr>
    </w:p>
    <w:p w:rsidR="00C84858" w:rsidRPr="00A21FF5" w:rsidRDefault="00322ED0" w:rsidP="008A0729">
      <w:pPr>
        <w:spacing w:line="360" w:lineRule="auto"/>
        <w:jc w:val="both"/>
        <w:rPr>
          <w:lang w:val="hr-HR"/>
        </w:rPr>
      </w:pPr>
      <w:r w:rsidRPr="00A21FF5">
        <w:rPr>
          <w:lang w:val="hr-HR"/>
        </w:rPr>
        <w:t>Mobilnost u karijeri traje i kasnije. U</w:t>
      </w:r>
      <w:r w:rsidR="00C84858" w:rsidRPr="00A21FF5">
        <w:rPr>
          <w:lang w:val="hr-HR"/>
        </w:rPr>
        <w:t xml:space="preserve"> vrijeme </w:t>
      </w:r>
      <w:r w:rsidR="00356BEF" w:rsidRPr="00A21FF5">
        <w:rPr>
          <w:lang w:val="hr-HR"/>
        </w:rPr>
        <w:t xml:space="preserve">istraživanja 28% sudionika željelo </w:t>
      </w:r>
      <w:r w:rsidR="00C84858" w:rsidRPr="00A21FF5">
        <w:rPr>
          <w:lang w:val="hr-HR"/>
        </w:rPr>
        <w:t>je promjenu posla</w:t>
      </w:r>
      <w:r w:rsidRPr="00A21FF5">
        <w:rPr>
          <w:lang w:val="hr-HR"/>
        </w:rPr>
        <w:t xml:space="preserve">. </w:t>
      </w:r>
      <w:r w:rsidR="00EE7C21" w:rsidRPr="00A21FF5">
        <w:rPr>
          <w:lang w:val="hr-HR"/>
        </w:rPr>
        <w:t>Tek</w:t>
      </w:r>
      <w:r w:rsidR="00C84858" w:rsidRPr="00A21FF5">
        <w:rPr>
          <w:lang w:val="hr-HR"/>
        </w:rPr>
        <w:t xml:space="preserve"> svaki deseti sudionik</w:t>
      </w:r>
      <w:r w:rsidR="00EE7C21" w:rsidRPr="00A21FF5">
        <w:rPr>
          <w:lang w:val="hr-HR"/>
        </w:rPr>
        <w:t xml:space="preserve"> od zaposlenih u državnom odvjetništvu</w:t>
      </w:r>
      <w:r w:rsidR="00C84858" w:rsidRPr="00A21FF5">
        <w:rPr>
          <w:lang w:val="hr-HR"/>
        </w:rPr>
        <w:t xml:space="preserve"> ima takvu namjeru</w:t>
      </w:r>
      <w:r w:rsidR="00EE7C21" w:rsidRPr="00A21FF5">
        <w:rPr>
          <w:lang w:val="hr-HR"/>
        </w:rPr>
        <w:t>, ali</w:t>
      </w:r>
      <w:r w:rsidRPr="00A21FF5">
        <w:rPr>
          <w:lang w:val="hr-HR"/>
        </w:rPr>
        <w:t xml:space="preserve"> </w:t>
      </w:r>
      <w:r w:rsidR="00EE7C21" w:rsidRPr="00A21FF5">
        <w:rPr>
          <w:lang w:val="hr-HR"/>
        </w:rPr>
        <w:t>i gotovo polovica</w:t>
      </w:r>
      <w:r w:rsidRPr="00A21FF5">
        <w:rPr>
          <w:lang w:val="hr-HR"/>
        </w:rPr>
        <w:t xml:space="preserve"> zaposlenih u </w:t>
      </w:r>
      <w:r w:rsidR="00C84858" w:rsidRPr="00A21FF5">
        <w:rPr>
          <w:lang w:val="hr-HR"/>
        </w:rPr>
        <w:t>u državnoj upravi</w:t>
      </w:r>
      <w:r w:rsidR="00886284" w:rsidRPr="00A21FF5">
        <w:rPr>
          <w:lang w:val="hr-HR"/>
        </w:rPr>
        <w:t xml:space="preserve">, te nešto više od polovice </w:t>
      </w:r>
      <w:r w:rsidRPr="00A21FF5">
        <w:rPr>
          <w:lang w:val="hr-HR"/>
        </w:rPr>
        <w:t>zaposlenih u</w:t>
      </w:r>
      <w:r w:rsidR="00C84858" w:rsidRPr="00A21FF5">
        <w:rPr>
          <w:lang w:val="hr-HR"/>
        </w:rPr>
        <w:t xml:space="preserve"> zanimanjima izvan struke. Ovi iskazi reflektiraju razlike u zadovoljstvu poslom te iskorištenosti vještina koje su vidljive između pojedinih djelatnosti.</w:t>
      </w:r>
    </w:p>
    <w:p w:rsidR="00A47CAF" w:rsidRPr="00A21FF5" w:rsidRDefault="00A47CAF" w:rsidP="008A0729">
      <w:pPr>
        <w:spacing w:line="360" w:lineRule="auto"/>
        <w:jc w:val="both"/>
        <w:rPr>
          <w:lang w:val="hr-HR"/>
        </w:rPr>
      </w:pPr>
    </w:p>
    <w:p w:rsidR="0056254D" w:rsidRPr="00A21FF5" w:rsidRDefault="00652031" w:rsidP="008A0729">
      <w:pPr>
        <w:spacing w:line="360" w:lineRule="auto"/>
        <w:jc w:val="both"/>
        <w:rPr>
          <w:lang w:val="hr-HR"/>
        </w:rPr>
      </w:pPr>
      <w:r w:rsidRPr="00A21FF5">
        <w:rPr>
          <w:lang w:val="hr-HR"/>
        </w:rPr>
        <w:t xml:space="preserve">Promatra li se </w:t>
      </w:r>
      <w:r w:rsidR="00392152" w:rsidRPr="00A21FF5">
        <w:rPr>
          <w:lang w:val="hr-HR"/>
        </w:rPr>
        <w:t>trenutn</w:t>
      </w:r>
      <w:r w:rsidRPr="00A21FF5">
        <w:rPr>
          <w:lang w:val="hr-HR"/>
        </w:rPr>
        <w:t>a</w:t>
      </w:r>
      <w:r w:rsidR="00392152" w:rsidRPr="00A21FF5">
        <w:rPr>
          <w:lang w:val="hr-HR"/>
        </w:rPr>
        <w:t xml:space="preserve"> zaposleno</w:t>
      </w:r>
      <w:r w:rsidR="00EC48F9" w:rsidRPr="00A21FF5">
        <w:rPr>
          <w:lang w:val="hr-HR"/>
        </w:rPr>
        <w:t>s</w:t>
      </w:r>
      <w:r w:rsidRPr="00A21FF5">
        <w:rPr>
          <w:lang w:val="hr-HR"/>
        </w:rPr>
        <w:t>t</w:t>
      </w:r>
      <w:r w:rsidR="00392152" w:rsidRPr="00A21FF5">
        <w:rPr>
          <w:lang w:val="hr-HR"/>
        </w:rPr>
        <w:t xml:space="preserve"> osoba koje više ne stažiraju (ili nikada nisu)</w:t>
      </w:r>
      <w:r w:rsidRPr="00A21FF5">
        <w:rPr>
          <w:lang w:val="hr-HR"/>
        </w:rPr>
        <w:t xml:space="preserve">, </w:t>
      </w:r>
      <w:r w:rsidR="00392152" w:rsidRPr="00A21FF5">
        <w:rPr>
          <w:lang w:val="hr-HR"/>
        </w:rPr>
        <w:t xml:space="preserve">oko četvrtine </w:t>
      </w:r>
      <w:r w:rsidRPr="00A21FF5">
        <w:rPr>
          <w:lang w:val="hr-HR"/>
        </w:rPr>
        <w:t xml:space="preserve">sudionika istraživanja </w:t>
      </w:r>
      <w:r w:rsidR="00392152" w:rsidRPr="00A21FF5">
        <w:rPr>
          <w:lang w:val="hr-HR"/>
        </w:rPr>
        <w:t>radi u državnoj upravi ili lokalnoj samoupravi, četvrtina kao pravnici u ostalim djelatnostima</w:t>
      </w:r>
      <w:r w:rsidRPr="00A21FF5">
        <w:rPr>
          <w:lang w:val="hr-HR"/>
        </w:rPr>
        <w:t>, osmina u sudstvu ili državnom odvjetništvu, a u odvjetničkim uredima ostaje raditi 30%, od toga  13% u vlastitim, a 17% kao zaposlenici.</w:t>
      </w:r>
      <w:r w:rsidR="00EC48F9" w:rsidRPr="00A21FF5">
        <w:rPr>
          <w:lang w:val="hr-HR"/>
        </w:rPr>
        <w:t xml:space="preserve"> </w:t>
      </w:r>
      <w:r w:rsidR="0056254D" w:rsidRPr="00A21FF5">
        <w:rPr>
          <w:lang w:val="hr-HR"/>
        </w:rPr>
        <w:t>Najčešća promjena djelatnosti vodi iz odvjetničkih ureda i sudova (gdje su najčešće stekli pravosudni ispit) prema radnom mjestu pravnika u drugim djelatnostima (12-14%), no oni nerijetko (7-9%) odlaze i prema državnoj upravi ili lokalnoj samoupravi. Pravnici inicijalno zaposleni na sudovima pokazuju najveću mobilnost prema odvjetničkim uredima i državnom odvjetništvu. Osobe koje su prvi posao našle u državnoj upravi i lokalnoj samoupravi najrjeđe mijenjaju djelatnost.</w:t>
      </w:r>
    </w:p>
    <w:p w:rsidR="00652031" w:rsidRPr="00A21FF5" w:rsidRDefault="00652031" w:rsidP="008A0729">
      <w:pPr>
        <w:spacing w:line="360" w:lineRule="auto"/>
        <w:jc w:val="both"/>
        <w:rPr>
          <w:lang w:val="hr-HR"/>
        </w:rPr>
      </w:pPr>
    </w:p>
    <w:p w:rsidR="00392152" w:rsidRPr="00A21FF5" w:rsidRDefault="00392152" w:rsidP="008A0729">
      <w:pPr>
        <w:spacing w:line="360" w:lineRule="auto"/>
        <w:jc w:val="both"/>
        <w:rPr>
          <w:lang w:val="hr-HR"/>
        </w:rPr>
      </w:pPr>
      <w:r w:rsidRPr="00A21FF5">
        <w:rPr>
          <w:lang w:val="hr-HR"/>
        </w:rPr>
        <w:t xml:space="preserve">I kod trenutnog zaposlenja vidljiva je određena razlika </w:t>
      </w:r>
      <w:r w:rsidR="00760386" w:rsidRPr="00A21FF5">
        <w:rPr>
          <w:lang w:val="hr-HR"/>
        </w:rPr>
        <w:t xml:space="preserve">u odredištima s obzirom na studijski uspjeh: </w:t>
      </w:r>
      <w:r w:rsidRPr="00A21FF5">
        <w:rPr>
          <w:lang w:val="hr-HR"/>
        </w:rPr>
        <w:t>trenutno zaposleni u sudovima imali su u prosjeku bolji uspjeh tijekom studija (3,41), slijede zaposleni u odvjetništvu, državnom odvjetništvu i pravnim zanimanjima u drugim djelatnostima (3,21-3,24), dok su diplomirani pravnici trenutno zaposleni u tijelima državne uprave i lokalne samouprave u prosjeku tijekom studija imali nešto slabij</w:t>
      </w:r>
      <w:r w:rsidR="00760386" w:rsidRPr="00A21FF5">
        <w:rPr>
          <w:lang w:val="hr-HR"/>
        </w:rPr>
        <w:t>e ocjene</w:t>
      </w:r>
      <w:r w:rsidRPr="00A21FF5">
        <w:rPr>
          <w:lang w:val="hr-HR"/>
        </w:rPr>
        <w:t xml:space="preserve"> (3,05-3,07).</w:t>
      </w:r>
    </w:p>
    <w:p w:rsidR="00A47CAF" w:rsidRPr="00A21FF5" w:rsidRDefault="00A47CAF" w:rsidP="008A0729">
      <w:pPr>
        <w:spacing w:line="360" w:lineRule="auto"/>
        <w:jc w:val="both"/>
        <w:rPr>
          <w:lang w:val="hr-HR"/>
        </w:rPr>
      </w:pPr>
    </w:p>
    <w:p w:rsidR="0056254D" w:rsidRPr="00A21FF5" w:rsidRDefault="00760386" w:rsidP="008A0729">
      <w:pPr>
        <w:spacing w:line="360" w:lineRule="auto"/>
        <w:jc w:val="both"/>
        <w:rPr>
          <w:lang w:val="hr-HR"/>
        </w:rPr>
      </w:pPr>
      <w:r w:rsidRPr="00A21FF5">
        <w:rPr>
          <w:lang w:val="hr-HR"/>
        </w:rPr>
        <w:t xml:space="preserve">Što se tiče rodnih obrazaca, </w:t>
      </w:r>
      <w:r w:rsidR="0056254D" w:rsidRPr="00A21FF5">
        <w:rPr>
          <w:lang w:val="hr-HR"/>
        </w:rPr>
        <w:t>žene</w:t>
      </w:r>
      <w:r w:rsidRPr="00A21FF5">
        <w:rPr>
          <w:lang w:val="hr-HR"/>
        </w:rPr>
        <w:t xml:space="preserve"> </w:t>
      </w:r>
      <w:r w:rsidR="0056254D" w:rsidRPr="00A21FF5">
        <w:rPr>
          <w:lang w:val="hr-HR"/>
        </w:rPr>
        <w:t xml:space="preserve">čine i 72,1% sudionika istraživanja te </w:t>
      </w:r>
      <w:r w:rsidRPr="00A21FF5">
        <w:rPr>
          <w:lang w:val="hr-HR"/>
        </w:rPr>
        <w:t xml:space="preserve">predstavljaju </w:t>
      </w:r>
      <w:r w:rsidR="0056254D" w:rsidRPr="00A21FF5">
        <w:rPr>
          <w:lang w:val="hr-HR"/>
        </w:rPr>
        <w:t>većinu u svim prikazanim djelatnostima. Međutim, feminizacija je izraženija u sudovima, lokalnoj samoupravi i posebno javnom bilježništvu,</w:t>
      </w:r>
      <w:r w:rsidR="00135AAA" w:rsidRPr="00A21FF5">
        <w:rPr>
          <w:lang w:val="hr-HR"/>
        </w:rPr>
        <w:t xml:space="preserve"> </w:t>
      </w:r>
      <w:r w:rsidR="0056254D" w:rsidRPr="00A21FF5">
        <w:rPr>
          <w:lang w:val="hr-HR"/>
        </w:rPr>
        <w:t xml:space="preserve">dok su pravnice podreprezentirane među </w:t>
      </w:r>
      <w:r w:rsidR="0056254D" w:rsidRPr="00A21FF5">
        <w:rPr>
          <w:lang w:val="hr-HR"/>
        </w:rPr>
        <w:lastRenderedPageBreak/>
        <w:t>zaposlenicima odvjetničkih ureda i državnog odvjetništva, te posebno među pravnicima koji vode vlastite odvjetničke urede.</w:t>
      </w:r>
    </w:p>
    <w:p w:rsidR="00652031" w:rsidRPr="00A21FF5" w:rsidRDefault="00652031" w:rsidP="008A0729">
      <w:pPr>
        <w:spacing w:line="360" w:lineRule="auto"/>
        <w:jc w:val="both"/>
        <w:rPr>
          <w:lang w:val="hr-HR"/>
        </w:rPr>
      </w:pPr>
    </w:p>
    <w:p w:rsidR="00652031" w:rsidRPr="00A21FF5" w:rsidRDefault="00652031" w:rsidP="00EC48F9">
      <w:pPr>
        <w:tabs>
          <w:tab w:val="left" w:pos="1240"/>
        </w:tabs>
        <w:spacing w:line="360" w:lineRule="auto"/>
        <w:jc w:val="both"/>
        <w:rPr>
          <w:lang w:val="hr-HR"/>
        </w:rPr>
      </w:pPr>
      <w:r w:rsidRPr="00A21FF5">
        <w:rPr>
          <w:lang w:val="hr-HR"/>
        </w:rPr>
        <w:t xml:space="preserve">Što se tiče geografske mobilnosti </w:t>
      </w:r>
      <w:r w:rsidR="00760386" w:rsidRPr="00A21FF5">
        <w:rPr>
          <w:lang w:val="hr-HR"/>
        </w:rPr>
        <w:t>diplomiranih pravnika</w:t>
      </w:r>
      <w:r w:rsidRPr="00A21FF5">
        <w:rPr>
          <w:lang w:val="hr-HR"/>
        </w:rPr>
        <w:t>, 64,5% sudionika istraživanja nakon studija nastavili su raditi u županiji gdje su i odrastali (za 39% to je bio Zagreb, a 25% se je vratilo u svoje županije). Za prvim poslom je u drugu županiju otišlo tek 5,6% sudionika), a 30% se je zaposlilo u Zagrebu, odnosno doselilo se u mjesto studija.</w:t>
      </w:r>
      <w:r w:rsidR="00EC48F9" w:rsidRPr="00A21FF5">
        <w:rPr>
          <w:lang w:val="hr-HR"/>
        </w:rPr>
        <w:t xml:space="preserve"> </w:t>
      </w:r>
      <w:r w:rsidRPr="00A21FF5">
        <w:rPr>
          <w:lang w:val="hr-HR"/>
        </w:rPr>
        <w:t>Posljedično, dvije trećine zaposlenih sudionika istraživanja trenutno radi u Zagrebu</w:t>
      </w:r>
      <w:r w:rsidR="00135AAA" w:rsidRPr="00A21FF5">
        <w:rPr>
          <w:lang w:val="hr-HR"/>
        </w:rPr>
        <w:t>.</w:t>
      </w:r>
      <w:r w:rsidRPr="00A21FF5">
        <w:rPr>
          <w:lang w:val="hr-HR"/>
        </w:rPr>
        <w:t xml:space="preserve"> Slijede pretežito županije u sjeverozapadnoj i središnjoj Hrvatskoj, u obalnim županijama radi tek 8% sudionika ovog istraživanja, a u županijama istočne Hrvatske tek njih 1,5%. Također, diplomirani pravnici sa Sveučilišta u Zagrebu izrazito </w:t>
      </w:r>
      <w:r w:rsidR="00EC48F9" w:rsidRPr="00A21FF5">
        <w:rPr>
          <w:lang w:val="hr-HR"/>
        </w:rPr>
        <w:t xml:space="preserve">su </w:t>
      </w:r>
      <w:r w:rsidRPr="00A21FF5">
        <w:rPr>
          <w:lang w:val="hr-HR"/>
        </w:rPr>
        <w:t xml:space="preserve">rijetko trenutno </w:t>
      </w:r>
      <w:r w:rsidR="00760386" w:rsidRPr="00A21FF5">
        <w:rPr>
          <w:lang w:val="hr-HR"/>
        </w:rPr>
        <w:t>zaposleni</w:t>
      </w:r>
      <w:r w:rsidRPr="00A21FF5">
        <w:rPr>
          <w:lang w:val="hr-HR"/>
        </w:rPr>
        <w:t xml:space="preserve"> u županijama gdje postoji drugi studij prava.</w:t>
      </w:r>
    </w:p>
    <w:p w:rsidR="00652031" w:rsidRPr="00A21FF5" w:rsidRDefault="00652031" w:rsidP="008A0729">
      <w:pPr>
        <w:spacing w:line="360" w:lineRule="auto"/>
        <w:jc w:val="both"/>
        <w:rPr>
          <w:lang w:val="hr-HR"/>
        </w:rPr>
      </w:pPr>
    </w:p>
    <w:p w:rsidR="0056254D" w:rsidRPr="00A21FF5" w:rsidRDefault="00760386" w:rsidP="008A0729">
      <w:pPr>
        <w:spacing w:line="360" w:lineRule="auto"/>
        <w:jc w:val="both"/>
        <w:rPr>
          <w:lang w:val="hr-HR"/>
        </w:rPr>
      </w:pPr>
      <w:r w:rsidRPr="00A21FF5">
        <w:rPr>
          <w:lang w:val="hr-HR"/>
        </w:rPr>
        <w:t>U strukturi sektora vlasništva trenutnog zaposlenja diplomiranih pravnika privatni sektor je nešto zastupljeniji (52,8%) od javnog (45,1%), no udio zaposlenih u javnom sektoru nešto je manji u generacijama koje su završile studij između 2004. i 2008. godine, a značajno snažnije među onima koji su studij završili u vrijeme krize.</w:t>
      </w:r>
    </w:p>
    <w:p w:rsidR="00BB590C" w:rsidRPr="00A21FF5" w:rsidRDefault="00BB590C" w:rsidP="008A0729">
      <w:pPr>
        <w:spacing w:line="360" w:lineRule="auto"/>
        <w:jc w:val="both"/>
        <w:rPr>
          <w:lang w:val="hr-HR"/>
        </w:rPr>
      </w:pPr>
    </w:p>
    <w:p w:rsidR="00A47CAF" w:rsidRPr="00A21FF5" w:rsidRDefault="00A47CAF" w:rsidP="008A0729">
      <w:pPr>
        <w:spacing w:line="360" w:lineRule="auto"/>
        <w:jc w:val="both"/>
        <w:rPr>
          <w:i/>
          <w:iCs/>
          <w:lang w:val="hr-HR"/>
        </w:rPr>
      </w:pPr>
      <w:r w:rsidRPr="00A21FF5">
        <w:rPr>
          <w:i/>
          <w:iCs/>
          <w:lang w:val="hr-HR"/>
        </w:rPr>
        <w:t>Karakteristike posla</w:t>
      </w:r>
    </w:p>
    <w:p w:rsidR="005E10DC" w:rsidRPr="00A21FF5" w:rsidRDefault="005E10DC" w:rsidP="008A0729">
      <w:pPr>
        <w:spacing w:line="360" w:lineRule="auto"/>
        <w:jc w:val="both"/>
        <w:rPr>
          <w:b/>
          <w:color w:val="365F91"/>
          <w:sz w:val="28"/>
          <w:lang w:val="hr-HR"/>
        </w:rPr>
      </w:pPr>
    </w:p>
    <w:p w:rsidR="006E2956" w:rsidRPr="00A21FF5" w:rsidRDefault="00EA4B65" w:rsidP="008A0729">
      <w:pPr>
        <w:spacing w:line="360" w:lineRule="auto"/>
        <w:jc w:val="both"/>
        <w:rPr>
          <w:lang w:val="hr-HR"/>
        </w:rPr>
      </w:pPr>
      <w:r w:rsidRPr="00A21FF5">
        <w:rPr>
          <w:lang w:val="hr-HR"/>
        </w:rPr>
        <w:t xml:space="preserve">Diplomirani pravnici u fazi karijere u kojoj ih je istraživanje zateklo (između dvije i osam godina od stjecanja diplome) u pravilu rade na poslovima visoke razine složenosti, za koje je 95% sudionika procijenilo da zahtjeva </w:t>
      </w:r>
      <w:r w:rsidR="006E2956" w:rsidRPr="00A21FF5">
        <w:rPr>
          <w:lang w:val="hr-HR"/>
        </w:rPr>
        <w:t>sveučilišni studij</w:t>
      </w:r>
      <w:r w:rsidRPr="00A21FF5">
        <w:rPr>
          <w:lang w:val="hr-HR"/>
        </w:rPr>
        <w:t>, od toga 9% poslijediplomski</w:t>
      </w:r>
      <w:r w:rsidR="006E2956" w:rsidRPr="00A21FF5">
        <w:rPr>
          <w:lang w:val="hr-HR"/>
        </w:rPr>
        <w:t xml:space="preserve">. </w:t>
      </w:r>
      <w:r w:rsidRPr="00A21FF5">
        <w:rPr>
          <w:lang w:val="hr-HR"/>
        </w:rPr>
        <w:t>U tri četvrtine slučajeva to su po procjeni sudionika poslovi koji traže isključivo pravno područje obrazovanja. Kod jezgrenih djelatnosti (odvjetništvo, sudovi) ovo je gotovo jedinstven stav, dok oko trećina sudionika zaposlenih kao pravnici u ostalim djelatnsotima i polovica  zaposlenih upravi smatraju kako je za taj posao uz pravno adekvatno i srodno područje.</w:t>
      </w:r>
    </w:p>
    <w:p w:rsidR="00EA4B65" w:rsidRPr="00A21FF5" w:rsidRDefault="00EA4B65" w:rsidP="008A0729">
      <w:pPr>
        <w:spacing w:line="360" w:lineRule="auto"/>
        <w:jc w:val="both"/>
        <w:rPr>
          <w:lang w:val="hr-HR"/>
        </w:rPr>
      </w:pPr>
    </w:p>
    <w:p w:rsidR="006E2956" w:rsidRPr="00A21FF5" w:rsidRDefault="00EA4B65" w:rsidP="008A0729">
      <w:pPr>
        <w:spacing w:line="360" w:lineRule="auto"/>
        <w:jc w:val="both"/>
        <w:rPr>
          <w:lang w:val="hr-HR"/>
        </w:rPr>
      </w:pPr>
      <w:r w:rsidRPr="00A21FF5">
        <w:rPr>
          <w:lang w:val="hr-HR"/>
        </w:rPr>
        <w:t xml:space="preserve">U pitanju su poslovi </w:t>
      </w:r>
      <w:r w:rsidR="00C84858" w:rsidRPr="00A21FF5">
        <w:rPr>
          <w:lang w:val="hr-HR"/>
        </w:rPr>
        <w:t xml:space="preserve">za ovladavanje kojima je nerijetko potrebna veća količina iskustva. Nešto više od polovice sudionika istraživanja to je vrijeme procijenilo na više od godinu dana, a trećina na tri ili više godina. Tek četvrtina smatra kako prosječnoj osobi s diplomom pravnog studija </w:t>
      </w:r>
      <w:r w:rsidR="00C84858" w:rsidRPr="00A21FF5">
        <w:rPr>
          <w:lang w:val="hr-HR"/>
        </w:rPr>
        <w:lastRenderedPageBreak/>
        <w:t>treba manje od šest mjeseci da u potpunosti ovlada zahtjevima i zadacima posla kakvog trenutno rade. Na najdulje vrijeme potrebno za ovladavanje poslom ukazuju zaposleni u odvjetništvu (više od polovice ukazuje na tri ili više godina), nešto kraće oni zaposleni u sudstvu, državnom odvjetništvu ili bilježništvu, dok su za ostale djelatnosti procjene u prosjeku nešto kraće.</w:t>
      </w:r>
    </w:p>
    <w:p w:rsidR="00C84858" w:rsidRPr="00A21FF5" w:rsidRDefault="00C84858" w:rsidP="008A0729">
      <w:pPr>
        <w:spacing w:line="360" w:lineRule="auto"/>
        <w:jc w:val="both"/>
        <w:rPr>
          <w:b/>
          <w:i/>
          <w:iCs/>
          <w:color w:val="365F91"/>
          <w:sz w:val="28"/>
          <w:lang w:val="hr-HR"/>
        </w:rPr>
      </w:pPr>
    </w:p>
    <w:p w:rsidR="006E2956" w:rsidRPr="00A21FF5" w:rsidRDefault="006E2956" w:rsidP="008A0729">
      <w:pPr>
        <w:spacing w:line="360" w:lineRule="auto"/>
        <w:jc w:val="both"/>
        <w:rPr>
          <w:lang w:val="hr-HR"/>
        </w:rPr>
      </w:pPr>
      <w:r w:rsidRPr="00A21FF5">
        <w:rPr>
          <w:lang w:val="hr-HR"/>
        </w:rPr>
        <w:t>Među trenutno zaposlenim sudionicima istraživanja koji više ne stažiraju, gotovo svi zaposleni u državnom odvjetništvu ili sudovima imaju položen pravosudni ispit, kao i devet desetina trenutno zaposlenih u odvjetničkim uredima ili javnom bilježništvu. Zaposleni u pravnim zanimanjima u ostalim djelatnostima u nešto manje od polovice slučajeva imaju položen pravosudni ispit, a to je slučaj i sa oko 30% zaposlenih u državnoj upravi ili lokalnoj samoupravi. No u potonjim djelatnostima oko dvije trećine sudionika ima položen državni stručni ispit.</w:t>
      </w:r>
    </w:p>
    <w:p w:rsidR="006E2956" w:rsidRPr="00A21FF5" w:rsidRDefault="006E2956" w:rsidP="008A0729">
      <w:pPr>
        <w:spacing w:line="360" w:lineRule="auto"/>
        <w:jc w:val="both"/>
        <w:rPr>
          <w:lang w:val="hr-HR"/>
        </w:rPr>
      </w:pPr>
    </w:p>
    <w:p w:rsidR="00322ED0" w:rsidRPr="00A21FF5" w:rsidRDefault="003727C6" w:rsidP="008A0729">
      <w:pPr>
        <w:spacing w:line="360" w:lineRule="auto"/>
        <w:jc w:val="both"/>
        <w:rPr>
          <w:lang w:val="hr-HR"/>
        </w:rPr>
      </w:pPr>
      <w:r w:rsidRPr="00A21FF5">
        <w:rPr>
          <w:lang w:val="hr-HR"/>
        </w:rPr>
        <w:t>Prosječna je procjena sudionika kako svoja znanja i vještine na poslu koriste u velikoj mjeri (prosjek 4,08), gdje je procjena viša od prosjeka kod samozaposlenih odvjetnika, u državnom odvjetništvu i sudstvu, a niža u upravi te među osobama zaposlenim</w:t>
      </w:r>
      <w:r w:rsidR="00EC48F9" w:rsidRPr="00A21FF5">
        <w:rPr>
          <w:lang w:val="hr-HR"/>
        </w:rPr>
        <w:t xml:space="preserve"> u</w:t>
      </w:r>
      <w:r w:rsidRPr="00A21FF5">
        <w:rPr>
          <w:lang w:val="hr-HR"/>
        </w:rPr>
        <w:t xml:space="preserve"> pravnim zanimanjima izvan pravosuđa. </w:t>
      </w:r>
      <w:r w:rsidR="00322ED0" w:rsidRPr="00A21FF5">
        <w:rPr>
          <w:lang w:val="hr-HR"/>
        </w:rPr>
        <w:t xml:space="preserve">Pri procjeni zadovoljstva vlastitim poslom, dominiraju vrijednosti u pozitivnoj polovici skale, pri čemu je medijalna i modalna vrijednost 7, a prosjek 6,4. Razlike s obzirom na djelatnosti nisu posebno velike, no vidljivo je veće zadovoljstvo samozaposlenih odvjetnika te zaposlenih u državnom odvjetništvu, kao i niže zadovoljstvo poslom pravnika zaposlenih u državnoj upravi i izvan struke. </w:t>
      </w:r>
    </w:p>
    <w:p w:rsidR="00322ED0" w:rsidRPr="00A21FF5" w:rsidRDefault="00322ED0" w:rsidP="008A0729">
      <w:pPr>
        <w:spacing w:line="360" w:lineRule="auto"/>
        <w:jc w:val="both"/>
        <w:rPr>
          <w:lang w:val="hr-HR"/>
        </w:rPr>
      </w:pPr>
    </w:p>
    <w:p w:rsidR="00322ED0" w:rsidRPr="00A21FF5" w:rsidRDefault="00322ED0" w:rsidP="008A0729">
      <w:pPr>
        <w:spacing w:line="360" w:lineRule="auto"/>
        <w:jc w:val="both"/>
        <w:rPr>
          <w:lang w:val="hr-HR"/>
        </w:rPr>
      </w:pPr>
      <w:r w:rsidRPr="00A21FF5">
        <w:rPr>
          <w:lang w:val="hr-HR"/>
        </w:rPr>
        <w:t xml:space="preserve">U području razvoja vlastitih vještina, u proteklih godinu dana, neku formalnu obuku vezanu uz posao </w:t>
      </w:r>
      <w:r w:rsidR="003727C6" w:rsidRPr="00A21FF5">
        <w:rPr>
          <w:lang w:val="hr-HR"/>
        </w:rPr>
        <w:t xml:space="preserve">u 2011. godini </w:t>
      </w:r>
      <w:r w:rsidRPr="00A21FF5">
        <w:rPr>
          <w:lang w:val="hr-HR"/>
        </w:rPr>
        <w:t xml:space="preserve">pohađalo je 34,6% zaposlenih pravnika, pri čemu je to značajno češće bio slučaj u sudstvu i državnom odvjetništvu (51-55%), a rjeđe među zaposlenima u odvjetništvu i javnom bilježništvu.  </w:t>
      </w:r>
    </w:p>
    <w:p w:rsidR="00C84858" w:rsidRPr="00A21FF5" w:rsidRDefault="00C84858" w:rsidP="008A0729">
      <w:pPr>
        <w:spacing w:line="360" w:lineRule="auto"/>
        <w:jc w:val="both"/>
        <w:rPr>
          <w:lang w:val="hr-HR"/>
        </w:rPr>
      </w:pPr>
    </w:p>
    <w:p w:rsidR="003727C6" w:rsidRPr="00A21FF5" w:rsidRDefault="003727C6" w:rsidP="008A0729">
      <w:pPr>
        <w:spacing w:line="360" w:lineRule="auto"/>
        <w:jc w:val="both"/>
        <w:rPr>
          <w:lang w:val="hr-HR"/>
        </w:rPr>
      </w:pPr>
      <w:r w:rsidRPr="00A21FF5">
        <w:rPr>
          <w:lang w:val="hr-HR"/>
        </w:rPr>
        <w:t xml:space="preserve">Dok je prosječna plaća u prvoj godini rada na prvom poslu u većini slučjeviam bila </w:t>
      </w:r>
      <w:r w:rsidR="00EC48F9" w:rsidRPr="00A21FF5">
        <w:rPr>
          <w:lang w:val="hr-HR"/>
        </w:rPr>
        <w:t xml:space="preserve">na </w:t>
      </w:r>
      <w:r w:rsidRPr="00A21FF5">
        <w:rPr>
          <w:lang w:val="hr-HR"/>
        </w:rPr>
        <w:t>pripravničkoj razini (između 3200 i 4000 kn), u trenutnom poslu ona se najčešće kreće između 5000 i 7000 kn, ali uz veliko raspršenje i desetinu sudionika koji su zarađivali više od 10000 kn. Iskazane plaće diplomiranih pravnika nešto su niže u sudovima i državnoj upravi (prosjek 6300-6400</w:t>
      </w:r>
      <w:r w:rsidR="003D668B" w:rsidRPr="00A21FF5">
        <w:rPr>
          <w:lang w:val="hr-HR"/>
        </w:rPr>
        <w:t xml:space="preserve"> kn</w:t>
      </w:r>
      <w:r w:rsidRPr="00A21FF5">
        <w:rPr>
          <w:lang w:val="hr-HR"/>
        </w:rPr>
        <w:t>), a iznadprosječne u lokalnoj samoupravi i pravni</w:t>
      </w:r>
      <w:r w:rsidR="00EC48F9" w:rsidRPr="00A21FF5">
        <w:rPr>
          <w:lang w:val="hr-HR"/>
        </w:rPr>
        <w:t>m zanimanjima u drugim djelatnos</w:t>
      </w:r>
      <w:r w:rsidRPr="00A21FF5">
        <w:rPr>
          <w:lang w:val="hr-HR"/>
        </w:rPr>
        <w:t xml:space="preserve">tima </w:t>
      </w:r>
      <w:r w:rsidRPr="00A21FF5">
        <w:rPr>
          <w:lang w:val="hr-HR"/>
        </w:rPr>
        <w:lastRenderedPageBreak/>
        <w:t>(prosjek 7400-7500</w:t>
      </w:r>
      <w:r w:rsidR="003D668B" w:rsidRPr="00A21FF5">
        <w:rPr>
          <w:lang w:val="hr-HR"/>
        </w:rPr>
        <w:t xml:space="preserve"> kn</w:t>
      </w:r>
      <w:r w:rsidRPr="00A21FF5">
        <w:rPr>
          <w:lang w:val="hr-HR"/>
        </w:rPr>
        <w:t>). No raspršenje plaća i pojava najviših plaća je najučestalija među sudionicima koji imaju vlastite odvjetničke urede.</w:t>
      </w:r>
    </w:p>
    <w:p w:rsidR="003727C6" w:rsidRPr="00A21FF5" w:rsidRDefault="003727C6" w:rsidP="008A0729">
      <w:pPr>
        <w:spacing w:line="360" w:lineRule="auto"/>
        <w:jc w:val="both"/>
        <w:rPr>
          <w:lang w:val="hr-HR"/>
        </w:rPr>
      </w:pPr>
    </w:p>
    <w:p w:rsidR="004B4ED6" w:rsidRPr="00A21FF5" w:rsidRDefault="004B4ED6" w:rsidP="008A0729">
      <w:pPr>
        <w:spacing w:line="360" w:lineRule="auto"/>
        <w:jc w:val="both"/>
        <w:rPr>
          <w:lang w:val="hr-HR"/>
        </w:rPr>
      </w:pPr>
      <w:r w:rsidRPr="00A21FF5">
        <w:rPr>
          <w:lang w:val="hr-HR"/>
        </w:rPr>
        <w:t xml:space="preserve">Dvije trećine zaposlenih radi u punom radnom vremenu, između 35 i 48 sati, no četvrtina uobičajeno radi više od 48 sati tjedno, a 4,7% sudionika kazuje kako radi 60 ili više sati u tjednu.  </w:t>
      </w:r>
    </w:p>
    <w:p w:rsidR="002F449E" w:rsidRPr="00A21FF5" w:rsidRDefault="00324EFD" w:rsidP="008A0729">
      <w:pPr>
        <w:spacing w:line="360" w:lineRule="auto"/>
        <w:jc w:val="both"/>
        <w:rPr>
          <w:lang w:val="hr-HR"/>
        </w:rPr>
      </w:pPr>
      <w:r w:rsidRPr="00A21FF5">
        <w:rPr>
          <w:lang w:val="hr-HR"/>
        </w:rPr>
        <w:t>Rad dulji od 49 sati tjedno je izrazito je rijedak u državnoj upravi, lokalnoj samoupravi i javnobilježničkim uredima, ali u odvjetničkim uredima radni tjedan dvije petine zaposlenika uobičajeno nadilazi 48 sati. Izrazito dug radni tjedan prakticira sedmina sudionika koji imaju vlastiti odvjetnički ured, ali i 4-5% zaposlenika istih ureda, sudaca i zaposlenika državnog odvjetništva.</w:t>
      </w:r>
    </w:p>
    <w:p w:rsidR="002F449E" w:rsidRPr="00A21FF5" w:rsidRDefault="002F449E" w:rsidP="008A0729">
      <w:pPr>
        <w:spacing w:line="360" w:lineRule="auto"/>
        <w:jc w:val="both"/>
        <w:rPr>
          <w:lang w:val="hr-HR"/>
        </w:rPr>
      </w:pPr>
    </w:p>
    <w:p w:rsidR="00324EFD" w:rsidRPr="00A21FF5" w:rsidRDefault="00324EFD" w:rsidP="008A0729">
      <w:pPr>
        <w:spacing w:line="360" w:lineRule="auto"/>
        <w:jc w:val="both"/>
        <w:rPr>
          <w:lang w:val="hr-HR"/>
        </w:rPr>
      </w:pPr>
      <w:r w:rsidRPr="00A21FF5">
        <w:rPr>
          <w:lang w:val="hr-HR"/>
        </w:rPr>
        <w:t>I drugi pokazatelji ukazuju na visok intenzitet rada, posebno u pravosudnim djelatnostima. Među sudionicima istraživanja, ostajanje na poslu dulje od zadanog radnog vremena relativno je redovna pojava za nešto više dvije petine zaposlenih kojima se to događa više puta u tjednu</w:t>
      </w:r>
      <w:r w:rsidR="00A22D43" w:rsidRPr="00A21FF5">
        <w:rPr>
          <w:lang w:val="hr-HR"/>
        </w:rPr>
        <w:t>.</w:t>
      </w:r>
      <w:r w:rsidRPr="00A21FF5">
        <w:rPr>
          <w:lang w:val="hr-HR"/>
        </w:rPr>
        <w:t xml:space="preserve"> S druge strane, oko trećina dulje na poslu ostaje jednom mjesečno ili rjeđe. Dvije trećine zaposlenih u odvjetničkim uredima, dvije petine zaposlenih u sudovima, trećina u državnom odvjetništvu, četvrtina zaposlenih u državnoj upravi i petina sudionika istraživanja zaposlenih u lokalnoj samoupravi na poslu dulje ostaje više puta tjedno. Također, nešto više od četvrtine pravnika često "nosi" kući posao. Ovo je posebice učestalo kod voditelja odvjetničkih ureda (njih 57%), a prisutno je i kod djelatnika suda i državnog odvjetništva (njih 37-39%), dok je u drugim djelatnostima bitno rjeđe.</w:t>
      </w:r>
    </w:p>
    <w:p w:rsidR="00324EFD" w:rsidRPr="00A21FF5" w:rsidRDefault="00324EFD" w:rsidP="008A0729">
      <w:pPr>
        <w:spacing w:line="360" w:lineRule="auto"/>
        <w:jc w:val="both"/>
        <w:rPr>
          <w:lang w:val="hr-HR"/>
        </w:rPr>
      </w:pPr>
    </w:p>
    <w:p w:rsidR="002F449E" w:rsidRPr="00A21FF5" w:rsidRDefault="00324EFD" w:rsidP="008A0729">
      <w:pPr>
        <w:spacing w:line="360" w:lineRule="auto"/>
        <w:jc w:val="both"/>
        <w:rPr>
          <w:lang w:val="hr-HR"/>
        </w:rPr>
      </w:pPr>
      <w:r w:rsidRPr="00A21FF5">
        <w:rPr>
          <w:lang w:val="hr-HR"/>
        </w:rPr>
        <w:t xml:space="preserve">S obzirom na fleksibilnost po mjeri zaposlenika, ukupno tri petine sudionika može pomaknuti vrijeme dolaska ili odlaska s posla kad god ima potrebu ili u većini slučajeva, a tek šestina bez iznimke ne mogu to učiniti. Međutim, mogućnosti ovakve fleksibilnosti najmanje su u državnom odvjetništvu (tek 27%), a razmjerno su slabe i u javnobilježničkim uredima i državnoj upravi (44% i 35%). S druge strane, 70% zaposlenika u odvjetničkim uradima u mogućnosti je fleksibilno organizirati svoje radno vrijeme. </w:t>
      </w:r>
    </w:p>
    <w:p w:rsidR="003727C6" w:rsidRPr="00A21FF5" w:rsidRDefault="003727C6" w:rsidP="008A0729">
      <w:pPr>
        <w:spacing w:line="360" w:lineRule="auto"/>
        <w:jc w:val="both"/>
        <w:rPr>
          <w:lang w:val="hr-HR"/>
        </w:rPr>
      </w:pPr>
    </w:p>
    <w:p w:rsidR="00C84858" w:rsidRPr="00A21FF5" w:rsidRDefault="002F449E" w:rsidP="008A0729">
      <w:pPr>
        <w:spacing w:line="360" w:lineRule="auto"/>
        <w:jc w:val="both"/>
        <w:rPr>
          <w:lang w:val="hr-HR"/>
        </w:rPr>
      </w:pPr>
      <w:r w:rsidRPr="00A21FF5">
        <w:rPr>
          <w:lang w:val="hr-HR"/>
        </w:rPr>
        <w:t xml:space="preserve">Istraživanje je pratilo i promjene u organizacijama, gdje je i u godinama krize ustanovljen obrazac razmjerne organizacijske stabilnosti. </w:t>
      </w:r>
      <w:r w:rsidR="00322ED0" w:rsidRPr="00A21FF5">
        <w:rPr>
          <w:lang w:val="hr-HR"/>
        </w:rPr>
        <w:t xml:space="preserve">Kada se promjene događaju, one se najčešće odnose </w:t>
      </w:r>
      <w:r w:rsidR="00322ED0" w:rsidRPr="00A21FF5">
        <w:rPr>
          <w:lang w:val="hr-HR"/>
        </w:rPr>
        <w:lastRenderedPageBreak/>
        <w:t xml:space="preserve">na promjene u obimu posla i zadacima, čemu je svjedočilo nešto više od trećine sudionika istraživanja, te preustroj organizacije. Organizacijska stabilnost je najveća u odvjetničkim i javnobilježničkim uredima, </w:t>
      </w:r>
      <w:r w:rsidRPr="00A21FF5">
        <w:rPr>
          <w:lang w:val="hr-HR"/>
        </w:rPr>
        <w:t>u</w:t>
      </w:r>
      <w:r w:rsidR="00322ED0" w:rsidRPr="00A21FF5">
        <w:rPr>
          <w:lang w:val="hr-HR"/>
        </w:rPr>
        <w:t xml:space="preserve"> sudovima i državnom odvjetništvu nešto su češća bila spajanja s drugom organizacijom, a u državnom odvjetništvu češće je zamijećen veći rast broja zaposlenih te promjene u obimu posla i zadacima. I dvije trećine zaposlenih u državnoj upravi ukazalo je na promjene u svojoj organizaciji, ponajčešće u vidu preustroja.</w:t>
      </w:r>
    </w:p>
    <w:p w:rsidR="002F449E" w:rsidRPr="00A21FF5" w:rsidRDefault="002F449E" w:rsidP="008A0729">
      <w:pPr>
        <w:spacing w:line="360" w:lineRule="auto"/>
        <w:jc w:val="both"/>
        <w:rPr>
          <w:lang w:val="hr-HR"/>
        </w:rPr>
      </w:pPr>
    </w:p>
    <w:p w:rsidR="00760386" w:rsidRPr="00A21FF5" w:rsidRDefault="00760386" w:rsidP="008A0729">
      <w:pPr>
        <w:spacing w:line="360" w:lineRule="auto"/>
        <w:jc w:val="both"/>
        <w:rPr>
          <w:i/>
          <w:iCs/>
          <w:lang w:val="hr-HR"/>
        </w:rPr>
      </w:pPr>
      <w:r w:rsidRPr="00A21FF5">
        <w:rPr>
          <w:i/>
          <w:iCs/>
          <w:lang w:val="hr-HR"/>
        </w:rPr>
        <w:t>Radne vrijednosti i kompetencije</w:t>
      </w:r>
    </w:p>
    <w:p w:rsidR="007854CF" w:rsidRPr="00A21FF5" w:rsidRDefault="007854CF" w:rsidP="008A0729">
      <w:pPr>
        <w:spacing w:line="360" w:lineRule="auto"/>
        <w:jc w:val="both"/>
        <w:rPr>
          <w:b/>
          <w:color w:val="365F91"/>
          <w:sz w:val="28"/>
          <w:lang w:val="hr-HR"/>
        </w:rPr>
      </w:pPr>
    </w:p>
    <w:p w:rsidR="007854CF" w:rsidRPr="00A21FF5" w:rsidRDefault="007854CF" w:rsidP="008A0729">
      <w:pPr>
        <w:spacing w:line="360" w:lineRule="auto"/>
        <w:jc w:val="both"/>
        <w:rPr>
          <w:lang w:val="hr-HR"/>
        </w:rPr>
      </w:pPr>
      <w:r w:rsidRPr="00A21FF5">
        <w:rPr>
          <w:lang w:val="hr-HR"/>
        </w:rPr>
        <w:t>Sudionici istraživanja</w:t>
      </w:r>
      <w:r w:rsidR="00EC48F9" w:rsidRPr="00A21FF5">
        <w:rPr>
          <w:lang w:val="hr-HR"/>
        </w:rPr>
        <w:t xml:space="preserve"> su</w:t>
      </w:r>
      <w:r w:rsidRPr="00A21FF5">
        <w:rPr>
          <w:lang w:val="hr-HR"/>
        </w:rPr>
        <w:t xml:space="preserve"> u najvećoj mjeri kod posla cijenili sigurnost posla te mogućnost usklađivanja radnog i obiteljskog života, neovisno o djelatnosti zaposlenja. Društveni su se ugled i mogućnost društveno korisnog djelovanja pokazali kao najmanje prihvaćene radna vrijednost, iako su i one u prosjeku bile u zoni poželjnosti. Struktura radnih vrijednosti vrlo je slična ustanovljenoj parale</w:t>
      </w:r>
      <w:r w:rsidR="00A22D43" w:rsidRPr="00A21FF5">
        <w:rPr>
          <w:lang w:val="hr-HR"/>
        </w:rPr>
        <w:t>l</w:t>
      </w:r>
      <w:r w:rsidRPr="00A21FF5">
        <w:rPr>
          <w:lang w:val="hr-HR"/>
        </w:rPr>
        <w:t>nim istraživanjem socijalnih radnika, osim nešto veće orijentiranosti karijeri i manje važnosti</w:t>
      </w:r>
      <w:r w:rsidR="00EC48F9" w:rsidRPr="00A21FF5">
        <w:rPr>
          <w:lang w:val="hr-HR"/>
        </w:rPr>
        <w:t xml:space="preserve"> društveno korisnog djelovanja. </w:t>
      </w:r>
      <w:r w:rsidRPr="00A21FF5">
        <w:rPr>
          <w:lang w:val="hr-HR"/>
        </w:rPr>
        <w:t xml:space="preserve">Procjena ostvarenosti vrijednosti na radnom mjestu u pravilu je niža od poželjne razine. Deficit  je najveći kod procjene razine plaće i mogućnosti napredovanja u karijeri, dok je nešto manji kad je u pitanju autonomija na poslu, mogućnost društveno korisnog djelovanja, a kad je u pitanju društveni ugled deficit ne postoji. </w:t>
      </w:r>
    </w:p>
    <w:p w:rsidR="007854CF" w:rsidRPr="00A21FF5" w:rsidRDefault="007854CF" w:rsidP="008A0729">
      <w:pPr>
        <w:spacing w:line="360" w:lineRule="auto"/>
        <w:jc w:val="both"/>
        <w:rPr>
          <w:lang w:val="hr-HR"/>
        </w:rPr>
      </w:pPr>
    </w:p>
    <w:p w:rsidR="007854CF" w:rsidRPr="00A21FF5" w:rsidRDefault="007854CF" w:rsidP="008A0729">
      <w:pPr>
        <w:spacing w:line="360" w:lineRule="auto"/>
        <w:jc w:val="both"/>
        <w:rPr>
          <w:lang w:val="hr-HR"/>
        </w:rPr>
      </w:pPr>
      <w:r w:rsidRPr="00A21FF5">
        <w:rPr>
          <w:lang w:val="hr-HR"/>
        </w:rPr>
        <w:t>Mogućnost ostvarivanja radnih vrijednost razlikuje se po dj</w:t>
      </w:r>
      <w:r w:rsidR="00A22D43" w:rsidRPr="00A21FF5">
        <w:rPr>
          <w:lang w:val="hr-HR"/>
        </w:rPr>
        <w:t>e</w:t>
      </w:r>
      <w:r w:rsidRPr="00A21FF5">
        <w:rPr>
          <w:lang w:val="hr-HR"/>
        </w:rPr>
        <w:t>latnostima: samozaposleni iskazuju manji deficit autonomnosti, profesionalnih izazova i mogućnosti napredovanja, zaposlenici u državnoj upravi i lokalnoj samoupravi manji deficit sigurnosti posla, ali manjak profesionalnih izazova, dok je deficit u mogućnosti napredovanja nešto manji u državnom odvjetništvu. Deficit u raspoloživosti slobodnog vremena i mogućnost usklađivanja radnog i obiteljskog života posebno je istaknut kod zaposlenika u odvjetničkim uredima.</w:t>
      </w:r>
    </w:p>
    <w:p w:rsidR="00D7071A" w:rsidRPr="00A21FF5" w:rsidRDefault="00D7071A" w:rsidP="008A0729">
      <w:pPr>
        <w:spacing w:line="360" w:lineRule="auto"/>
        <w:jc w:val="both"/>
        <w:rPr>
          <w:lang w:val="hr-HR"/>
        </w:rPr>
      </w:pPr>
    </w:p>
    <w:p w:rsidR="00D7071A" w:rsidRPr="00A21FF5" w:rsidRDefault="00D7071A" w:rsidP="008A0729">
      <w:pPr>
        <w:spacing w:line="360" w:lineRule="auto"/>
        <w:jc w:val="both"/>
        <w:rPr>
          <w:lang w:val="hr-HR"/>
        </w:rPr>
      </w:pPr>
      <w:r w:rsidRPr="00A21FF5">
        <w:rPr>
          <w:lang w:val="hr-HR"/>
        </w:rPr>
        <w:t>Od općih kompetencija za potrebe svog posla sudionici najvažnijim smatraju sposobnost obavljanja posla pod pritiskom i sposobnost pisanja izvještaja, bilješki i drugih službenih dokumenata. Također, sudionici pridaju relativno veliku važnost sposobnostima analitičkog mišljenja, učinkovitog korištenja vremena, suradnje, koordinacije i usvajanja novih znanja.</w:t>
      </w:r>
    </w:p>
    <w:p w:rsidR="00D7071A" w:rsidRPr="00A21FF5" w:rsidRDefault="00D7071A" w:rsidP="008A0729">
      <w:pPr>
        <w:spacing w:line="360" w:lineRule="auto"/>
        <w:jc w:val="both"/>
        <w:rPr>
          <w:lang w:val="hr-HR"/>
        </w:rPr>
      </w:pPr>
    </w:p>
    <w:p w:rsidR="00D7071A" w:rsidRPr="00A21FF5" w:rsidRDefault="00D7071A" w:rsidP="008A0729">
      <w:pPr>
        <w:spacing w:line="360" w:lineRule="auto"/>
        <w:jc w:val="both"/>
        <w:rPr>
          <w:lang w:val="hr-HR"/>
        </w:rPr>
      </w:pPr>
      <w:r w:rsidRPr="00A21FF5">
        <w:rPr>
          <w:lang w:val="hr-HR"/>
        </w:rPr>
        <w:lastRenderedPageBreak/>
        <w:t>U većini slučajeva doprinos studija razvoju općih kompetencija prosječno je ocijenjen osrednjim vrijednostima</w:t>
      </w:r>
      <w:r w:rsidR="008743CF" w:rsidRPr="00A21FF5">
        <w:rPr>
          <w:lang w:val="hr-HR"/>
        </w:rPr>
        <w:t xml:space="preserve"> (između 2 i 3)</w:t>
      </w:r>
      <w:r w:rsidRPr="00A21FF5">
        <w:rPr>
          <w:lang w:val="hr-HR"/>
        </w:rPr>
        <w:t>, pri čemu je samo za razvoj četiri kompetencije doprinos procijenjen između 3 i 3,5: sposobnost djelovanja pod pritiskom, analitičkog mišljenja, učinkovitog korištenja vremena i usvajanja novih znanja. Ove se četiri kompetencije ujedno nalaze i među sedam najpotrebnijih za radna mjesta na kojima diplomirani pravnici trenutno rade.</w:t>
      </w:r>
    </w:p>
    <w:p w:rsidR="00D7071A" w:rsidRPr="00A21FF5" w:rsidRDefault="00D7071A" w:rsidP="008A0729">
      <w:pPr>
        <w:spacing w:line="360" w:lineRule="auto"/>
        <w:jc w:val="both"/>
        <w:rPr>
          <w:lang w:val="hr-HR"/>
        </w:rPr>
      </w:pPr>
    </w:p>
    <w:p w:rsidR="00EE6E1C" w:rsidRPr="00A21FF5" w:rsidRDefault="008743CF" w:rsidP="008A0729">
      <w:pPr>
        <w:spacing w:line="360" w:lineRule="auto"/>
        <w:jc w:val="both"/>
        <w:rPr>
          <w:lang w:val="hr-HR"/>
        </w:rPr>
      </w:pPr>
      <w:r w:rsidRPr="00A21FF5">
        <w:rPr>
          <w:lang w:val="hr-HR"/>
        </w:rPr>
        <w:t>Kad su u pitanju strukovne kompetencije, u pravilu su sudionici procjenjivali potrebe posla najzahtjevnijima u primjeni i tumačenju zakona i drugih pravnih akata, nakon čega slijedi izrada pravnih dokumenata. To su ujedno dvije kompetencije gdje se na agregiranoj razini može identificirati određeni deficit.</w:t>
      </w:r>
      <w:r w:rsidR="00A22D43" w:rsidRPr="00A21FF5">
        <w:rPr>
          <w:lang w:val="hr-HR"/>
        </w:rPr>
        <w:t xml:space="preserve"> </w:t>
      </w:r>
      <w:r w:rsidR="00B15157" w:rsidRPr="00A21FF5">
        <w:rPr>
          <w:lang w:val="hr-HR"/>
        </w:rPr>
        <w:t>Kompetencije zastupanja stranaka u postupku te vođenja sudskih postupaka u izrazitoj mjeri trebaju pravnici zaposleni u odvjetništvu i državnom odvjetništvu, a puno rjeđe zaposleni u državnoj upravi, sudovima i bilježništvu. Primjena i tumačenje zakona i drugih akata te izrada pravnih dokumenata ključne su strukovne kompetencije u svim djelatnostima, ali u većoj mjeri u pravosuđu i odvjetništvu.</w:t>
      </w:r>
    </w:p>
    <w:p w:rsidR="00D85992" w:rsidRPr="00A21FF5" w:rsidRDefault="00D85992" w:rsidP="008A0729">
      <w:pPr>
        <w:spacing w:line="360" w:lineRule="auto"/>
        <w:jc w:val="both"/>
        <w:rPr>
          <w:lang w:val="hr-HR"/>
        </w:rPr>
      </w:pPr>
    </w:p>
    <w:p w:rsidR="00B15157" w:rsidRPr="00A21FF5" w:rsidRDefault="008743CF" w:rsidP="008A0729">
      <w:pPr>
        <w:spacing w:line="360" w:lineRule="auto"/>
        <w:jc w:val="both"/>
        <w:rPr>
          <w:lang w:val="hr-HR"/>
        </w:rPr>
      </w:pPr>
      <w:r w:rsidRPr="00A21FF5">
        <w:rPr>
          <w:lang w:val="hr-HR"/>
        </w:rPr>
        <w:t>Rezultati istraživanja pokazuju da je za pojedina područja prava uočljiva jasna hijerarhija kad su u pitanju potrebe trenutnog posla. Najčešće se visokim procjenjuju zahtjevi poznavanja građanskog prava, iza čega slijede radno i socijalno te trgovačko, te nešto rjeđe upravno pravo.</w:t>
      </w:r>
      <w:r w:rsidR="00D85992" w:rsidRPr="00A21FF5">
        <w:rPr>
          <w:lang w:val="hr-HR"/>
        </w:rPr>
        <w:t xml:space="preserve"> </w:t>
      </w:r>
      <w:r w:rsidR="00B15157" w:rsidRPr="00A21FF5">
        <w:rPr>
          <w:lang w:val="hr-HR"/>
        </w:rPr>
        <w:t xml:space="preserve">Naglasak na područjima prava jasno se razlikuje s obzirom na djelatnost pravnika. Poznavanje građanskog prava najmanje je relevantno u poslovima državne uprave, a izrazito bitno odvjetnicima, sucima i javnim bilježnicima. Zaposlenim u državnom odvjetništvu posao traži najvišu razinu poznavanja kaznenog prava. Obiteljsko pravo nešto je češće relevantno voditeljima odvjetničkih ureda. Radno i socijalno pravo, kao i trgovačko pravo prvenstveno je bitno u odvjetničkim uredima te pravnicima zaposlenima u ostalim djelatnostima </w:t>
      </w:r>
      <w:r w:rsidR="00666655" w:rsidRPr="00A21FF5">
        <w:rPr>
          <w:lang w:val="hr-HR"/>
        </w:rPr>
        <w:t xml:space="preserve">odnosno </w:t>
      </w:r>
      <w:r w:rsidR="00B15157" w:rsidRPr="00A21FF5">
        <w:rPr>
          <w:lang w:val="hr-HR"/>
        </w:rPr>
        <w:t>tvrtkama, s time da je poznavanje trgovačkog prava izrazito bitno i zaposlenima u javnom bilježništvu. Poznavanje upravnog prava izrazito je važno za zaposlene u državnoj upravi i lokalnoj samoupravi. Potrebe poznavanja europskog javnog prava nešto su veće kod zaposlenih u državnoj upravi.</w:t>
      </w:r>
    </w:p>
    <w:p w:rsidR="00B15157" w:rsidRPr="00A21FF5" w:rsidRDefault="00B15157" w:rsidP="008A0729">
      <w:pPr>
        <w:spacing w:line="360" w:lineRule="auto"/>
        <w:jc w:val="both"/>
        <w:rPr>
          <w:lang w:val="hr-HR"/>
        </w:rPr>
      </w:pPr>
    </w:p>
    <w:p w:rsidR="00B15157" w:rsidRPr="00A21FF5" w:rsidRDefault="00B15157" w:rsidP="008A0729">
      <w:pPr>
        <w:spacing w:line="360" w:lineRule="auto"/>
        <w:jc w:val="both"/>
        <w:rPr>
          <w:lang w:val="hr-HR"/>
        </w:rPr>
      </w:pPr>
      <w:r w:rsidRPr="00A21FF5">
        <w:rPr>
          <w:lang w:val="hr-HR"/>
        </w:rPr>
        <w:t>Sudionici istraživanja trebali su među svim obaveznim predmetima na pravnom studiju navesti najviše tri koja smatraju najrelevantnijima za svoj trenutni posao.</w:t>
      </w:r>
      <w:r w:rsidR="00D45F7F" w:rsidRPr="00A21FF5">
        <w:rPr>
          <w:lang w:val="hr-HR"/>
        </w:rPr>
        <w:t xml:space="preserve"> Građansko pravo i građansko </w:t>
      </w:r>
      <w:r w:rsidR="00D45F7F" w:rsidRPr="00A21FF5">
        <w:rPr>
          <w:lang w:val="hr-HR"/>
        </w:rPr>
        <w:lastRenderedPageBreak/>
        <w:t xml:space="preserve">procesno pravo ključnim predmetima za svoje trenutno djelovanje smatra 68% odnosno 47% sudionika istraživanja. Između trećine i petine sudionika uvrstilo je među tri najbitnija za trenutni posao trgovačko pravo, radno i socijalno pravo, upravno pravo i pravo društava. Tek je 3,8% sudionika izjavilo kako niti jedan kolegij nije bio relevantan za trenutni posao, no sedam kolegija (mahom onih pripremih sa prve godine studija) odabralo je manje od 1% sudionika. </w:t>
      </w:r>
      <w:r w:rsidR="00B32BBD" w:rsidRPr="00A21FF5">
        <w:rPr>
          <w:lang w:val="hr-HR"/>
        </w:rPr>
        <w:t>Ipak,</w:t>
      </w:r>
      <w:r w:rsidR="00D45F7F" w:rsidRPr="00A21FF5">
        <w:rPr>
          <w:lang w:val="hr-HR"/>
        </w:rPr>
        <w:t xml:space="preserve"> obrasci procjene uvelike se razlikuju s obzirom na djelatnost zaposlenja.</w:t>
      </w:r>
    </w:p>
    <w:p w:rsidR="008743CF" w:rsidRPr="00A21FF5" w:rsidRDefault="008743CF" w:rsidP="008A0729">
      <w:pPr>
        <w:spacing w:line="360" w:lineRule="auto"/>
        <w:jc w:val="both"/>
        <w:rPr>
          <w:lang w:val="hr-HR"/>
        </w:rPr>
      </w:pPr>
    </w:p>
    <w:p w:rsidR="00D45F7F" w:rsidRPr="00A21FF5" w:rsidRDefault="00D45F7F" w:rsidP="008A0729">
      <w:pPr>
        <w:spacing w:line="360" w:lineRule="auto"/>
        <w:jc w:val="both"/>
        <w:rPr>
          <w:lang w:val="hr-HR"/>
        </w:rPr>
      </w:pPr>
      <w:r w:rsidRPr="00A21FF5">
        <w:rPr>
          <w:lang w:val="hr-HR"/>
        </w:rPr>
        <w:t xml:space="preserve">Istraživanjem se ispitivala i percepcija adekvatnosti studija prava kao temelja za daljnji osobni i profesionalni razvoj. U prosjeku sudionici istraživanja studiju u većini dimenzija pružaju blago pozivine ocjene; najpovoljnije kad je u pitanju obavljanje trenutnog posla, zatim razvoj karijere, osobni razvoj te usvajanje novih znanja. U prosjeku neutralnom vrijednošću ocjenjuju studij kao resurs za lakše nalaženje posla, a slabim kao osnovu za razvoj poduzetničkih vještina. </w:t>
      </w:r>
    </w:p>
    <w:p w:rsidR="00EE6E1C" w:rsidRPr="00A21FF5" w:rsidRDefault="00EE6E1C" w:rsidP="008A0729">
      <w:pPr>
        <w:spacing w:line="360" w:lineRule="auto"/>
        <w:jc w:val="both"/>
        <w:rPr>
          <w:lang w:val="hr-HR"/>
        </w:rPr>
      </w:pPr>
    </w:p>
    <w:p w:rsidR="00D45F7F" w:rsidRPr="00A21FF5" w:rsidRDefault="00D45F7F" w:rsidP="008A0729">
      <w:pPr>
        <w:spacing w:line="360" w:lineRule="auto"/>
        <w:jc w:val="both"/>
        <w:rPr>
          <w:i/>
          <w:iCs/>
          <w:lang w:val="hr-HR"/>
        </w:rPr>
      </w:pPr>
      <w:r w:rsidRPr="00A21FF5">
        <w:rPr>
          <w:i/>
          <w:iCs/>
          <w:lang w:val="hr-HR"/>
        </w:rPr>
        <w:t>Daljnje profesionalno usavršavanje i obrazovanje</w:t>
      </w:r>
    </w:p>
    <w:p w:rsidR="00D45F7F" w:rsidRPr="00A21FF5" w:rsidRDefault="00D45F7F" w:rsidP="008A0729">
      <w:pPr>
        <w:spacing w:line="360" w:lineRule="auto"/>
        <w:jc w:val="both"/>
        <w:rPr>
          <w:b/>
          <w:color w:val="365F91"/>
          <w:sz w:val="28"/>
          <w:lang w:val="hr-HR"/>
        </w:rPr>
      </w:pPr>
    </w:p>
    <w:p w:rsidR="00D45F7F" w:rsidRPr="00A21FF5" w:rsidRDefault="00D45F7F" w:rsidP="008A0729">
      <w:pPr>
        <w:spacing w:line="360" w:lineRule="auto"/>
        <w:jc w:val="both"/>
        <w:rPr>
          <w:lang w:val="hr-HR"/>
        </w:rPr>
      </w:pPr>
      <w:r w:rsidRPr="00A21FF5">
        <w:rPr>
          <w:lang w:val="hr-HR"/>
        </w:rPr>
        <w:t>Oko devet desetina sudionika smatra barem donekle potrebnim daljnji razvoj barem jedne od navedenih kompetencija iz pojedinih područja ili aspekata pravne struke, a barem jednu kao izrazito važnu navodi polovica sudionika.</w:t>
      </w:r>
      <w:r w:rsidR="00CA017C" w:rsidRPr="00A21FF5">
        <w:rPr>
          <w:lang w:val="hr-HR"/>
        </w:rPr>
        <w:t xml:space="preserve"> </w:t>
      </w:r>
      <w:r w:rsidRPr="00A21FF5">
        <w:rPr>
          <w:lang w:val="hr-HR"/>
        </w:rPr>
        <w:t>Inter</w:t>
      </w:r>
      <w:r w:rsidR="00A22D43" w:rsidRPr="00A21FF5">
        <w:rPr>
          <w:lang w:val="hr-HR"/>
        </w:rPr>
        <w:t>e</w:t>
      </w:r>
      <w:r w:rsidRPr="00A21FF5">
        <w:rPr>
          <w:lang w:val="hr-HR"/>
        </w:rPr>
        <w:t xml:space="preserve">s je izrazito velik za europsko javno pravo, primjenu i tumačenje europskih pravnih standarda te primjenu, prevođenje i tumačenje međunarodnih dokumenata, </w:t>
      </w:r>
      <w:r w:rsidR="00CA017C" w:rsidRPr="00A21FF5">
        <w:rPr>
          <w:lang w:val="hr-HR"/>
        </w:rPr>
        <w:t xml:space="preserve">usavršavanje iz kojih </w:t>
      </w:r>
      <w:r w:rsidRPr="00A21FF5">
        <w:rPr>
          <w:lang w:val="hr-HR"/>
        </w:rPr>
        <w:t>jako potrebnim ocjenjuje između četvrtine i trećine sudionika</w:t>
      </w:r>
      <w:r w:rsidR="00CA017C" w:rsidRPr="00A21FF5">
        <w:rPr>
          <w:lang w:val="hr-HR"/>
        </w:rPr>
        <w:t xml:space="preserve">. Za </w:t>
      </w:r>
      <w:r w:rsidRPr="00A21FF5">
        <w:rPr>
          <w:lang w:val="hr-HR"/>
        </w:rPr>
        <w:t xml:space="preserve">većinu ostalih područja </w:t>
      </w:r>
      <w:r w:rsidR="00CA017C" w:rsidRPr="00A21FF5">
        <w:rPr>
          <w:lang w:val="hr-HR"/>
        </w:rPr>
        <w:t>udio izrazito zainteresiranih kreće se oko desetine sudionika istraživanja.</w:t>
      </w:r>
    </w:p>
    <w:p w:rsidR="00CA017C" w:rsidRPr="00A21FF5" w:rsidRDefault="00CA017C" w:rsidP="008A0729">
      <w:pPr>
        <w:spacing w:line="360" w:lineRule="auto"/>
        <w:jc w:val="both"/>
        <w:rPr>
          <w:lang w:val="hr-HR"/>
        </w:rPr>
      </w:pPr>
    </w:p>
    <w:p w:rsidR="00CA017C" w:rsidRPr="00A21FF5" w:rsidRDefault="00CA017C" w:rsidP="008A0729">
      <w:pPr>
        <w:spacing w:line="360" w:lineRule="auto"/>
        <w:jc w:val="both"/>
        <w:rPr>
          <w:lang w:val="hr-HR"/>
        </w:rPr>
      </w:pPr>
      <w:r w:rsidRPr="00A21FF5">
        <w:rPr>
          <w:lang w:val="hr-HR"/>
        </w:rPr>
        <w:t>U slučaju da se takvo obrazovanje ponudi pri Pravnom fakultetu u Zagrebu, najpopularniji za sudionike bili bi kraći tečajevi, radionice ili seminari u trajanju do nekoliko tjedana, za koje interes iskazuje tri petine pravnika. Također oko trećine sudionika istraživanja iskazuje in</w:t>
      </w:r>
      <w:r w:rsidR="00A22D43" w:rsidRPr="00A21FF5">
        <w:rPr>
          <w:lang w:val="hr-HR"/>
        </w:rPr>
        <w:t>t</w:t>
      </w:r>
      <w:r w:rsidRPr="00A21FF5">
        <w:rPr>
          <w:lang w:val="hr-HR"/>
        </w:rPr>
        <w:t>eres za specijalistički poslijediplomski studij.</w:t>
      </w:r>
    </w:p>
    <w:p w:rsidR="00D7071A" w:rsidRPr="00A21FF5" w:rsidRDefault="00D7071A" w:rsidP="008A0729">
      <w:pPr>
        <w:spacing w:line="360" w:lineRule="auto"/>
        <w:jc w:val="both"/>
        <w:rPr>
          <w:lang w:val="hr-HR"/>
        </w:rPr>
      </w:pPr>
    </w:p>
    <w:p w:rsidR="007854CF" w:rsidRPr="00A21FF5" w:rsidRDefault="00CA017C" w:rsidP="008A0729">
      <w:pPr>
        <w:spacing w:line="360" w:lineRule="auto"/>
        <w:jc w:val="both"/>
        <w:rPr>
          <w:lang w:val="hr-HR"/>
        </w:rPr>
      </w:pPr>
      <w:r w:rsidRPr="00A21FF5">
        <w:rPr>
          <w:lang w:val="hr-HR"/>
        </w:rPr>
        <w:t xml:space="preserve">Interes za usavršavanje je širok i ne razlikuje se izrazito s obzirom na djelatnost, ali postoje razlike s obzirom na vrijeme proteklo od stjecanja diplome. Interes za poslijediplomske studije te iskazi sudionika kako im je "jako potrebno" obrazovanje iz pojedinog područja manji je u </w:t>
      </w:r>
      <w:r w:rsidRPr="00A21FF5">
        <w:rPr>
          <w:lang w:val="hr-HR"/>
        </w:rPr>
        <w:lastRenderedPageBreak/>
        <w:t>generacijama koje su završile studij pred više vremena. Međutim, interes za semestralne kolegije i procjena potrebe za obrazovanjem je postojana, dok je deklaratorni interes za kraće tečajeve i nešto veći kod generacija koje završile studij prije više godina.</w:t>
      </w:r>
    </w:p>
    <w:p w:rsidR="00CA017C" w:rsidRPr="00A21FF5" w:rsidRDefault="00CA017C" w:rsidP="009475E2">
      <w:pPr>
        <w:spacing w:line="360" w:lineRule="auto"/>
        <w:jc w:val="both"/>
        <w:rPr>
          <w:lang w:val="hr-HR"/>
        </w:rPr>
      </w:pPr>
    </w:p>
    <w:p w:rsidR="00CA017C" w:rsidRPr="00A21FF5" w:rsidRDefault="00CA017C" w:rsidP="009475E2">
      <w:pPr>
        <w:spacing w:line="360" w:lineRule="auto"/>
        <w:jc w:val="both"/>
        <w:rPr>
          <w:b/>
          <w:color w:val="365F91"/>
          <w:sz w:val="28"/>
          <w:lang w:val="hr-HR"/>
        </w:rPr>
        <w:sectPr w:rsidR="00CA017C" w:rsidRPr="00A21FF5" w:rsidSect="00172EB1">
          <w:pgSz w:w="12240" w:h="15840"/>
          <w:pgMar w:top="1417" w:right="1417" w:bottom="1417" w:left="1417" w:header="708" w:footer="708" w:gutter="0"/>
          <w:cols w:space="708"/>
          <w:docGrid w:linePitch="360"/>
        </w:sectPr>
      </w:pPr>
      <w:r w:rsidRPr="00A21FF5">
        <w:rPr>
          <w:lang w:val="hr-HR"/>
        </w:rPr>
        <w:t xml:space="preserve">Kao prepreke sudjelovanje u profesionalnom usavršavanju </w:t>
      </w:r>
      <w:r w:rsidR="00F30795" w:rsidRPr="00A21FF5">
        <w:rPr>
          <w:lang w:val="hr-HR"/>
        </w:rPr>
        <w:t xml:space="preserve">sudionici su najčešće naveli </w:t>
      </w:r>
      <w:r w:rsidRPr="00A21FF5">
        <w:rPr>
          <w:lang w:val="hr-HR"/>
        </w:rPr>
        <w:t>nedostatak vremena i nemogućnost financiranja studija</w:t>
      </w:r>
      <w:r w:rsidR="00F30795" w:rsidRPr="00A21FF5">
        <w:rPr>
          <w:lang w:val="hr-HR"/>
        </w:rPr>
        <w:t xml:space="preserve"> (43-45%), a značajno su zastupljeni (21-26%) i nemogućnost usklađivanja obiteljskih i profesionalnih obaveza te </w:t>
      </w:r>
      <w:r w:rsidRPr="00A21FF5">
        <w:rPr>
          <w:lang w:val="hr-HR"/>
        </w:rPr>
        <w:t>neusklađenost programa studija s potrebama radnog mjesta</w:t>
      </w:r>
      <w:r w:rsidR="00F30795" w:rsidRPr="00A21FF5">
        <w:rPr>
          <w:lang w:val="hr-HR"/>
        </w:rPr>
        <w:t>. M</w:t>
      </w:r>
      <w:r w:rsidRPr="00A21FF5">
        <w:rPr>
          <w:lang w:val="hr-HR"/>
        </w:rPr>
        <w:t>eđu sudionicima koji su završili studij prije više godina,</w:t>
      </w:r>
      <w:r w:rsidR="00F30795" w:rsidRPr="00A21FF5">
        <w:rPr>
          <w:lang w:val="hr-HR"/>
        </w:rPr>
        <w:t xml:space="preserve"> nemogućnost financiranja rjeđe predstavlja problem, a usklađivanje obiteljskih obveza češće</w:t>
      </w:r>
      <w:r w:rsidRPr="00A21FF5">
        <w:rPr>
          <w:lang w:val="hr-HR"/>
        </w:rPr>
        <w:t>.</w:t>
      </w:r>
    </w:p>
    <w:p w:rsidR="002020D9" w:rsidRPr="00A21FF5" w:rsidRDefault="000D4B08" w:rsidP="000C52FD">
      <w:pPr>
        <w:pStyle w:val="Heading2"/>
        <w:keepLines/>
        <w:spacing w:after="240" w:line="360" w:lineRule="auto"/>
        <w:rPr>
          <w:rFonts w:ascii="Times New Roman" w:hAnsi="Times New Roman"/>
          <w:i w:val="0"/>
          <w:color w:val="244061"/>
          <w:sz w:val="32"/>
          <w:lang w:val="hr-HR"/>
        </w:rPr>
      </w:pPr>
      <w:bookmarkStart w:id="5" w:name="_Toc410911763"/>
      <w:r w:rsidRPr="00A21FF5">
        <w:rPr>
          <w:rFonts w:ascii="Times New Roman" w:hAnsi="Times New Roman"/>
          <w:i w:val="0"/>
          <w:color w:val="244061"/>
          <w:sz w:val="32"/>
          <w:lang w:val="hr-HR"/>
        </w:rPr>
        <w:lastRenderedPageBreak/>
        <w:t>Uvod</w:t>
      </w:r>
      <w:bookmarkEnd w:id="5"/>
    </w:p>
    <w:bookmarkEnd w:id="0"/>
    <w:p w:rsidR="002869FD" w:rsidRPr="00A21FF5" w:rsidRDefault="002869FD" w:rsidP="002869FD">
      <w:pPr>
        <w:spacing w:line="360" w:lineRule="auto"/>
        <w:jc w:val="both"/>
        <w:rPr>
          <w:lang w:val="hr-HR"/>
        </w:rPr>
      </w:pPr>
      <w:r w:rsidRPr="00A21FF5">
        <w:rPr>
          <w:lang w:val="hr-HR"/>
        </w:rPr>
        <w:t xml:space="preserve">Provedeno istraživanje predstavlja studiju praćenja studenata nakon stjecanja diplome (eng. </w:t>
      </w:r>
      <w:r w:rsidRPr="00A21FF5">
        <w:rPr>
          <w:i/>
          <w:lang w:val="hr-HR"/>
        </w:rPr>
        <w:t xml:space="preserve">graduate </w:t>
      </w:r>
      <w:r w:rsidR="004808B7" w:rsidRPr="00A21FF5">
        <w:rPr>
          <w:i/>
          <w:lang w:val="hr-HR"/>
        </w:rPr>
        <w:t xml:space="preserve">tracer </w:t>
      </w:r>
      <w:r w:rsidRPr="00A21FF5">
        <w:rPr>
          <w:i/>
          <w:lang w:val="hr-HR"/>
        </w:rPr>
        <w:t>study</w:t>
      </w:r>
      <w:r w:rsidRPr="00A21FF5">
        <w:rPr>
          <w:lang w:val="hr-HR"/>
        </w:rPr>
        <w:t xml:space="preserve">) i tijeka njihovih radnih karijera po završetku školovanja. Ovakav tip studija pruža uvid u prikladnost i kvalitetu nastavnih planova i programa u kontekstu razvoja karijere studenata nakon stjecanja diplome </w:t>
      </w:r>
      <w:r w:rsidR="00B32BBD" w:rsidRPr="00A21FF5">
        <w:rPr>
          <w:lang w:val="hr-HR"/>
        </w:rPr>
        <w:t>te</w:t>
      </w:r>
      <w:r w:rsidRPr="00A21FF5">
        <w:rPr>
          <w:lang w:val="hr-HR"/>
        </w:rPr>
        <w:t xml:space="preserve"> u okviru potreba tržišta rada. Ujedno, njihovom provedbom stječu se i vrijedne spoznaje o primjenjivosti i iskoristivosti znanja i vještina stečenih za vrijeme studija na pojedinim radnim mjestima. Stoga, ovakav tip istraživanja predstavlja vrlo koristan metodološki pristup za kreiranje obrazovnih politika utemeljenih na podacima. </w:t>
      </w:r>
    </w:p>
    <w:p w:rsidR="002869FD" w:rsidRPr="00A21FF5" w:rsidRDefault="002869FD" w:rsidP="002869FD">
      <w:pPr>
        <w:spacing w:line="360" w:lineRule="auto"/>
        <w:jc w:val="both"/>
        <w:rPr>
          <w:b/>
          <w:color w:val="244061"/>
          <w:lang w:val="hr-HR"/>
        </w:rPr>
      </w:pPr>
    </w:p>
    <w:p w:rsidR="002869FD" w:rsidRPr="00A21FF5" w:rsidRDefault="002869FD" w:rsidP="002869FD">
      <w:pPr>
        <w:spacing w:line="360" w:lineRule="auto"/>
        <w:jc w:val="both"/>
        <w:rPr>
          <w:lang w:val="hr-HR"/>
        </w:rPr>
      </w:pPr>
      <w:r w:rsidRPr="00A21FF5">
        <w:rPr>
          <w:b/>
          <w:color w:val="244061"/>
          <w:lang w:val="hr-HR"/>
        </w:rPr>
        <w:t>Ciljevi istraživanja</w:t>
      </w:r>
      <w:r w:rsidRPr="00A21FF5">
        <w:rPr>
          <w:lang w:val="hr-HR"/>
        </w:rPr>
        <w:t xml:space="preserve"> su bili:</w:t>
      </w:r>
    </w:p>
    <w:p w:rsidR="002869FD" w:rsidRPr="00A21FF5" w:rsidRDefault="002869FD" w:rsidP="002869FD">
      <w:pPr>
        <w:jc w:val="both"/>
        <w:rPr>
          <w:lang w:val="hr-HR"/>
        </w:rPr>
      </w:pPr>
    </w:p>
    <w:p w:rsidR="002869FD" w:rsidRPr="00A21FF5" w:rsidRDefault="002869FD" w:rsidP="002869FD">
      <w:pPr>
        <w:numPr>
          <w:ilvl w:val="0"/>
          <w:numId w:val="13"/>
        </w:numPr>
        <w:spacing w:line="360" w:lineRule="auto"/>
        <w:jc w:val="both"/>
        <w:rPr>
          <w:lang w:val="hr-HR"/>
        </w:rPr>
      </w:pPr>
      <w:r w:rsidRPr="00A21FF5">
        <w:rPr>
          <w:lang w:val="hr-HR"/>
        </w:rPr>
        <w:t xml:space="preserve">Opisati dinamiku početka karijere osoba koje su diplomirale </w:t>
      </w:r>
      <w:r w:rsidR="00B32BBD" w:rsidRPr="00A21FF5">
        <w:rPr>
          <w:lang w:val="hr-HR"/>
        </w:rPr>
        <w:t xml:space="preserve">studij prava </w:t>
      </w:r>
      <w:r w:rsidRPr="00A21FF5">
        <w:rPr>
          <w:lang w:val="hr-HR"/>
        </w:rPr>
        <w:t xml:space="preserve">na </w:t>
      </w:r>
      <w:r w:rsidR="004E1E60" w:rsidRPr="00A21FF5">
        <w:rPr>
          <w:lang w:val="hr-HR"/>
        </w:rPr>
        <w:t>Pravnom fakultetu u Zagrebu</w:t>
      </w:r>
      <w:r w:rsidRPr="00A21FF5">
        <w:rPr>
          <w:lang w:val="hr-HR"/>
        </w:rPr>
        <w:t xml:space="preserve"> odnosno utvrditi brzinu i područja djelatnosti te zahtjeve koji se stavljaju pred </w:t>
      </w:r>
      <w:r w:rsidR="004E1E60" w:rsidRPr="00A21FF5">
        <w:rPr>
          <w:lang w:val="hr-HR"/>
        </w:rPr>
        <w:t>pravnike</w:t>
      </w:r>
      <w:r w:rsidRPr="00A21FF5">
        <w:rPr>
          <w:lang w:val="hr-HR"/>
        </w:rPr>
        <w:t xml:space="preserve"> na njihovim radnim mjestima</w:t>
      </w:r>
    </w:p>
    <w:p w:rsidR="002869FD" w:rsidRPr="00A21FF5" w:rsidRDefault="002869FD" w:rsidP="002869FD">
      <w:pPr>
        <w:numPr>
          <w:ilvl w:val="0"/>
          <w:numId w:val="13"/>
        </w:numPr>
        <w:spacing w:line="360" w:lineRule="auto"/>
        <w:jc w:val="both"/>
        <w:rPr>
          <w:lang w:val="hr-HR"/>
        </w:rPr>
      </w:pPr>
      <w:r w:rsidRPr="00A21FF5">
        <w:rPr>
          <w:lang w:val="hr-HR"/>
        </w:rPr>
        <w:t>Utvrditi razinu općih i strukovnih kompetencija te doprinos studija u njihovom razvoju</w:t>
      </w:r>
    </w:p>
    <w:p w:rsidR="002869FD" w:rsidRPr="00A21FF5" w:rsidRDefault="002869FD" w:rsidP="002869FD">
      <w:pPr>
        <w:numPr>
          <w:ilvl w:val="0"/>
          <w:numId w:val="13"/>
        </w:numPr>
        <w:spacing w:line="360" w:lineRule="auto"/>
        <w:jc w:val="both"/>
        <w:rPr>
          <w:lang w:val="hr-HR"/>
        </w:rPr>
      </w:pPr>
      <w:r w:rsidRPr="00A21FF5">
        <w:rPr>
          <w:lang w:val="hr-HR"/>
        </w:rPr>
        <w:t xml:space="preserve">Dobiti uvid u namjere i potrebe za profesionalnim usavršavanjem </w:t>
      </w:r>
      <w:r w:rsidR="004E1E60" w:rsidRPr="00A21FF5">
        <w:rPr>
          <w:lang w:val="hr-HR"/>
        </w:rPr>
        <w:t>na Pravnom fakultetu u Zagrebu</w:t>
      </w:r>
    </w:p>
    <w:p w:rsidR="00172EB1" w:rsidRPr="00A21FF5" w:rsidRDefault="00172EB1" w:rsidP="002869FD">
      <w:pPr>
        <w:spacing w:line="360" w:lineRule="auto"/>
        <w:jc w:val="both"/>
        <w:rPr>
          <w:lang w:val="hr-HR"/>
        </w:rPr>
      </w:pPr>
    </w:p>
    <w:p w:rsidR="002869FD" w:rsidRPr="00A21FF5" w:rsidRDefault="002869FD" w:rsidP="002869FD">
      <w:pPr>
        <w:spacing w:line="360" w:lineRule="auto"/>
        <w:jc w:val="both"/>
        <w:rPr>
          <w:lang w:val="hr-HR"/>
        </w:rPr>
      </w:pPr>
      <w:r w:rsidRPr="00A21FF5">
        <w:rPr>
          <w:lang w:val="hr-HR"/>
        </w:rPr>
        <w:t>Prikupljanje podataka je provedeno</w:t>
      </w:r>
      <w:r w:rsidR="000C52FD" w:rsidRPr="00A21FF5">
        <w:rPr>
          <w:lang w:val="hr-HR"/>
        </w:rPr>
        <w:t xml:space="preserve"> metodom ankete, korištenjem </w:t>
      </w:r>
      <w:r w:rsidRPr="00A21FF5">
        <w:rPr>
          <w:lang w:val="hr-HR"/>
        </w:rPr>
        <w:t xml:space="preserve">online upitnika s prethodnim telefonskim dogovorima sa sudionicima istraživanja između svibnja i rujna 2012. godine. Za potrebe provedbe istraživanja primijenjen je HEGESCO (eng. </w:t>
      </w:r>
      <w:r w:rsidRPr="00A21FF5">
        <w:rPr>
          <w:i/>
          <w:lang w:val="hr-HR"/>
        </w:rPr>
        <w:t>Higher Education as a Generator of Strategic Competences</w:t>
      </w:r>
      <w:r w:rsidRPr="000C52FD">
        <w:rPr>
          <w:rStyle w:val="FootnoteReference"/>
          <w:lang w:val="hr-HR"/>
        </w:rPr>
        <w:footnoteReference w:id="2"/>
      </w:r>
      <w:r w:rsidRPr="000C52FD">
        <w:rPr>
          <w:lang w:val="hr-HR"/>
        </w:rPr>
        <w:t>) upitnik koji je po prijevodu upo</w:t>
      </w:r>
      <w:r w:rsidRPr="00A21FF5">
        <w:rPr>
          <w:lang w:val="hr-HR"/>
        </w:rPr>
        <w:t>tpunjen dijelom pitanja iz Ankete o radnoj snazi</w:t>
      </w:r>
      <w:r w:rsidR="00BB590C" w:rsidRPr="00A21FF5">
        <w:rPr>
          <w:lang w:val="hr-HR"/>
        </w:rPr>
        <w:t xml:space="preserve"> </w:t>
      </w:r>
      <w:r w:rsidRPr="00A21FF5">
        <w:rPr>
          <w:lang w:val="hr-HR"/>
        </w:rPr>
        <w:t>i Ankete o obrazovnim i radnim karijerama mladih u Hrvatskoj</w:t>
      </w:r>
      <w:r w:rsidRPr="000C52FD">
        <w:rPr>
          <w:rStyle w:val="FootnoteReference"/>
          <w:lang w:val="hr-HR"/>
        </w:rPr>
        <w:footnoteReference w:id="3"/>
      </w:r>
      <w:r w:rsidRPr="000C52FD">
        <w:rPr>
          <w:lang w:val="hr-HR"/>
        </w:rPr>
        <w:t xml:space="preserve">. Također, u upitnik je uvršten i dio pitanja koja se odnose na specifičnosti obrazovanja </w:t>
      </w:r>
      <w:r w:rsidR="004E1E60" w:rsidRPr="00A21FF5">
        <w:rPr>
          <w:lang w:val="hr-HR"/>
        </w:rPr>
        <w:t xml:space="preserve">na Pravnom fakultetu u Zagrebu </w:t>
      </w:r>
      <w:r w:rsidRPr="00A21FF5">
        <w:rPr>
          <w:lang w:val="hr-HR"/>
        </w:rPr>
        <w:t xml:space="preserve">te je prilagođen i institucionalnim okvirima hrvatskog sustava visokog obrazovanja i tržišta rada. </w:t>
      </w:r>
      <w:r w:rsidR="004E1E60" w:rsidRPr="00A21FF5">
        <w:rPr>
          <w:lang w:val="hr-HR"/>
        </w:rPr>
        <w:t>Prikupljani podaci su većinom</w:t>
      </w:r>
      <w:r w:rsidRPr="00A21FF5">
        <w:rPr>
          <w:lang w:val="hr-HR"/>
        </w:rPr>
        <w:t xml:space="preserve"> bili retrospektivni.</w:t>
      </w:r>
    </w:p>
    <w:p w:rsidR="00741B71" w:rsidRPr="00A21FF5" w:rsidRDefault="00741B71" w:rsidP="002869FD">
      <w:pPr>
        <w:spacing w:line="360" w:lineRule="auto"/>
        <w:jc w:val="both"/>
        <w:rPr>
          <w:lang w:val="hr-HR"/>
        </w:rPr>
      </w:pPr>
    </w:p>
    <w:p w:rsidR="002B737C" w:rsidRPr="00A21FF5" w:rsidRDefault="002B737C" w:rsidP="002869FD">
      <w:pPr>
        <w:spacing w:line="360" w:lineRule="auto"/>
        <w:jc w:val="both"/>
        <w:rPr>
          <w:lang w:val="hr-HR"/>
        </w:rPr>
      </w:pPr>
    </w:p>
    <w:p w:rsidR="002869FD" w:rsidRPr="00A21FF5" w:rsidRDefault="002869FD" w:rsidP="002869FD">
      <w:pPr>
        <w:spacing w:line="360" w:lineRule="auto"/>
        <w:jc w:val="both"/>
        <w:rPr>
          <w:lang w:val="hr-HR"/>
        </w:rPr>
      </w:pPr>
      <w:r w:rsidRPr="00A21FF5">
        <w:rPr>
          <w:lang w:val="hr-HR"/>
        </w:rPr>
        <w:lastRenderedPageBreak/>
        <w:t>Tematske cjeline od kojih je koncipiran upitnik su sadržavala pitanja o: tijeku studija te obrazovnim i radnim iskustvima za vrijeme studiranja, razdoblju između stjecanja diplome i pronalaska prvog posla, obilježjima prvog posla nakon stjecanja diplome i trenutnom položaju na tržištu rada. Pri tome su se pitanja za trenutno zaposlene osobe odnosila na obilježja posla i radne organizacije, a za trenutno nezaposlene osobe na obilježja njihova trenutnog radnog statusa. Položaj na tržištu rada se dodatno ispitivao i setom pitanja o razini općih i strukovnih kompetencija uključujući i procjenu potreba posla za njima te provjeru doprinosa završenog studija u njihovom razvoju. Završna dva skupa pitanja su se odnosila na namjere za daljnjim profesionalnim usavršavanjem i obrazovanjem te sociodemografska obilježja.</w:t>
      </w:r>
    </w:p>
    <w:p w:rsidR="002020D9" w:rsidRPr="00A21FF5" w:rsidRDefault="002020D9" w:rsidP="002020D9">
      <w:pPr>
        <w:spacing w:line="360" w:lineRule="auto"/>
        <w:jc w:val="both"/>
        <w:rPr>
          <w:lang w:val="hr-HR"/>
        </w:rPr>
      </w:pPr>
    </w:p>
    <w:p w:rsidR="002020D9" w:rsidRPr="000C52FD" w:rsidRDefault="002020D9" w:rsidP="002020D9">
      <w:pPr>
        <w:spacing w:line="360" w:lineRule="auto"/>
        <w:jc w:val="both"/>
        <w:rPr>
          <w:lang w:val="hr-HR"/>
        </w:rPr>
      </w:pPr>
      <w:r w:rsidRPr="00A21FF5">
        <w:rPr>
          <w:lang w:val="hr-HR"/>
        </w:rPr>
        <w:t xml:space="preserve">Istraživanjem je dobiveno 1555 važećih odgovora od ukupno 3205 osoba koje su završile studij prava na </w:t>
      </w:r>
      <w:r w:rsidR="00B32BBD" w:rsidRPr="00A21FF5">
        <w:rPr>
          <w:lang w:val="hr-HR"/>
        </w:rPr>
        <w:t>Pravnom fakultetu Sveučilišta</w:t>
      </w:r>
      <w:r w:rsidRPr="00A21FF5">
        <w:rPr>
          <w:lang w:val="hr-HR"/>
        </w:rPr>
        <w:t xml:space="preserve"> u Zagrebu između 2004. i 2010. godine, što predstavlja stopu odaziva od 48,5%</w:t>
      </w:r>
      <w:r w:rsidRPr="000C52FD">
        <w:rPr>
          <w:lang w:val="hr-HR"/>
        </w:rPr>
        <w:t xml:space="preserve">, čime se </w:t>
      </w:r>
      <w:r w:rsidR="00B32BBD" w:rsidRPr="000C52FD">
        <w:rPr>
          <w:lang w:val="hr-HR"/>
        </w:rPr>
        <w:t>ovo is</w:t>
      </w:r>
      <w:r w:rsidR="000C52FD">
        <w:rPr>
          <w:lang w:val="hr-HR"/>
        </w:rPr>
        <w:t>t</w:t>
      </w:r>
      <w:r w:rsidR="00B32BBD" w:rsidRPr="000C52FD">
        <w:rPr>
          <w:lang w:val="hr-HR"/>
        </w:rPr>
        <w:t>raživanje</w:t>
      </w:r>
      <w:r w:rsidRPr="000C52FD">
        <w:rPr>
          <w:i/>
          <w:iCs/>
          <w:lang w:val="hr-HR"/>
        </w:rPr>
        <w:t xml:space="preserve"> </w:t>
      </w:r>
      <w:r w:rsidRPr="000C52FD">
        <w:rPr>
          <w:lang w:val="hr-HR"/>
        </w:rPr>
        <w:t xml:space="preserve">može </w:t>
      </w:r>
      <w:r w:rsidR="00B32BBD" w:rsidRPr="000C52FD">
        <w:rPr>
          <w:lang w:val="hr-HR"/>
        </w:rPr>
        <w:t>okarakterizirati kao uspješno</w:t>
      </w:r>
      <w:r w:rsidRPr="000C52FD">
        <w:rPr>
          <w:lang w:val="hr-HR"/>
        </w:rPr>
        <w:t>. Ustanovljena je manja pristranost</w:t>
      </w:r>
      <w:r w:rsidR="00274446" w:rsidRPr="00A21FF5">
        <w:rPr>
          <w:lang w:val="hr-HR"/>
        </w:rPr>
        <w:t xml:space="preserve"> u odazivu</w:t>
      </w:r>
      <w:r w:rsidRPr="00A21FF5">
        <w:rPr>
          <w:lang w:val="hr-HR"/>
        </w:rPr>
        <w:t xml:space="preserve"> s obzirom na trajanje studija i prosjek ocjena (studenti koji su imali niže ocjene i dulje </w:t>
      </w:r>
      <w:r w:rsidR="00B32BBD" w:rsidRPr="00A21FF5">
        <w:rPr>
          <w:lang w:val="hr-HR"/>
        </w:rPr>
        <w:t xml:space="preserve">su </w:t>
      </w:r>
      <w:r w:rsidRPr="00A21FF5">
        <w:rPr>
          <w:lang w:val="hr-HR"/>
        </w:rPr>
        <w:t>studirali imali su nešto manju vjerojatnost sudjelovanja u istraživanju), ali ta pristranost nije bila dovoljno snažna da zahtjeva korištenje uteža</w:t>
      </w:r>
      <w:r w:rsidR="00200460" w:rsidRPr="00A21FF5">
        <w:rPr>
          <w:lang w:val="hr-HR"/>
        </w:rPr>
        <w:t>va</w:t>
      </w:r>
      <w:r w:rsidRPr="00A21FF5">
        <w:rPr>
          <w:lang w:val="hr-HR"/>
        </w:rPr>
        <w:t xml:space="preserve">nja. Iako je moguće da su u istraživanju bile sustavno manje sklone sudjelovati osobe koje su imale loše iskustvo sa studijem ili su se zaposlile izvan struke, </w:t>
      </w:r>
      <w:r w:rsidR="000C52FD">
        <w:rPr>
          <w:lang w:val="hr-HR"/>
        </w:rPr>
        <w:t xml:space="preserve">mišljenja smo da </w:t>
      </w:r>
      <w:r w:rsidRPr="000C52FD">
        <w:rPr>
          <w:lang w:val="hr-HR"/>
        </w:rPr>
        <w:t xml:space="preserve">to ne može dovesti u pitanje valjanost nalaza. </w:t>
      </w:r>
    </w:p>
    <w:p w:rsidR="001F73B2" w:rsidRPr="00A21FF5" w:rsidRDefault="001F73B2" w:rsidP="001F73B2">
      <w:pPr>
        <w:tabs>
          <w:tab w:val="left" w:pos="0"/>
        </w:tabs>
        <w:spacing w:line="360" w:lineRule="auto"/>
        <w:ind w:left="720"/>
        <w:jc w:val="both"/>
        <w:rPr>
          <w:lang w:val="hr-HR"/>
        </w:rPr>
      </w:pPr>
    </w:p>
    <w:p w:rsidR="001F73B2" w:rsidRPr="00A21FF5" w:rsidRDefault="001F73B2" w:rsidP="001F73B2">
      <w:pPr>
        <w:tabs>
          <w:tab w:val="left" w:pos="0"/>
        </w:tabs>
        <w:spacing w:line="360" w:lineRule="auto"/>
        <w:jc w:val="both"/>
        <w:rPr>
          <w:lang w:val="hr-HR"/>
        </w:rPr>
      </w:pPr>
      <w:r w:rsidRPr="00A21FF5">
        <w:rPr>
          <w:lang w:val="hr-HR"/>
        </w:rPr>
        <w:t xml:space="preserve">Prikaz rezultata istraživanja strukturiran je kroz nekoliko tematskih cjelina: tijek studija i studijska iskustva, obrazovna iskustva, razdoblje između diplome i posla, obilježja prvog posla nakon stjecanja diplome, kronologija zaposlenosti, nezaposlenost, obilježja trenutnog posla i organizacije rada, opće i strukovne kompetencije te namjere za daljnjim profesionalnim usavršavanjem i obrazovanjem. Ipak, uzimajući u obzir heterogenost profesionalnih iskustava i uvjeta rada na različitim poslovima većina je nalaza prikazana (i uspoređena) prema: </w:t>
      </w:r>
    </w:p>
    <w:p w:rsidR="00741B71" w:rsidRPr="00A21FF5" w:rsidRDefault="00741B71" w:rsidP="00741B71">
      <w:pPr>
        <w:numPr>
          <w:ilvl w:val="0"/>
          <w:numId w:val="15"/>
        </w:numPr>
        <w:tabs>
          <w:tab w:val="left" w:pos="0"/>
        </w:tabs>
        <w:spacing w:line="360" w:lineRule="auto"/>
        <w:jc w:val="both"/>
        <w:rPr>
          <w:color w:val="000000"/>
          <w:szCs w:val="22"/>
          <w:lang w:val="hr-HR" w:eastAsia="hr-HR"/>
        </w:rPr>
      </w:pPr>
      <w:r w:rsidRPr="00A21FF5">
        <w:rPr>
          <w:b/>
          <w:bCs/>
          <w:color w:val="244061"/>
          <w:szCs w:val="22"/>
          <w:lang w:val="hr-HR" w:eastAsia="hr-HR"/>
        </w:rPr>
        <w:t>Godini stjecanja diplome</w:t>
      </w:r>
      <w:r w:rsidRPr="00A21FF5">
        <w:rPr>
          <w:color w:val="000000"/>
          <w:szCs w:val="22"/>
          <w:lang w:val="hr-HR" w:eastAsia="hr-HR"/>
        </w:rPr>
        <w:t xml:space="preserve"> – provedba istraživanja na više generacija diplomiranih studenata pruža obuhvatniji prikaz uspješnosti prijelaza studenata iz sustava visokog obrazovanja na tržište rada te uvid u obrasce odvijanja radnih karijera u kontekstu promjena u sustavu visokog obrazovanja ili tržišta rada</w:t>
      </w:r>
      <w:r w:rsidR="00F94CA3" w:rsidRPr="00A21FF5">
        <w:rPr>
          <w:color w:val="000000"/>
          <w:szCs w:val="22"/>
          <w:lang w:val="hr-HR" w:eastAsia="hr-HR"/>
        </w:rPr>
        <w:t xml:space="preserve">. </w:t>
      </w:r>
    </w:p>
    <w:p w:rsidR="001F73B2" w:rsidRPr="00A21FF5" w:rsidRDefault="00741B71" w:rsidP="009475E2">
      <w:pPr>
        <w:numPr>
          <w:ilvl w:val="0"/>
          <w:numId w:val="15"/>
        </w:numPr>
        <w:tabs>
          <w:tab w:val="left" w:pos="0"/>
        </w:tabs>
        <w:spacing w:line="360" w:lineRule="auto"/>
        <w:jc w:val="both"/>
        <w:rPr>
          <w:color w:val="000000"/>
          <w:szCs w:val="22"/>
          <w:lang w:val="hr-HR" w:eastAsia="hr-HR"/>
        </w:rPr>
      </w:pPr>
      <w:r w:rsidRPr="00A21FF5">
        <w:rPr>
          <w:b/>
          <w:bCs/>
          <w:color w:val="244061"/>
          <w:szCs w:val="22"/>
          <w:lang w:val="hr-HR" w:eastAsia="hr-HR"/>
        </w:rPr>
        <w:lastRenderedPageBreak/>
        <w:t>Području djelatnosti</w:t>
      </w:r>
      <w:r w:rsidR="00F94CA3" w:rsidRPr="00A21FF5">
        <w:rPr>
          <w:b/>
          <w:bCs/>
          <w:color w:val="244061"/>
          <w:szCs w:val="22"/>
          <w:lang w:val="hr-HR" w:eastAsia="hr-HR"/>
        </w:rPr>
        <w:t xml:space="preserve"> -</w:t>
      </w:r>
      <w:r w:rsidRPr="00A21FF5">
        <w:rPr>
          <w:b/>
          <w:bCs/>
          <w:color w:val="244061"/>
          <w:szCs w:val="22"/>
          <w:lang w:val="hr-HR" w:eastAsia="hr-HR"/>
        </w:rPr>
        <w:t xml:space="preserve"> </w:t>
      </w:r>
      <w:r w:rsidRPr="00A21FF5">
        <w:rPr>
          <w:bCs/>
          <w:szCs w:val="22"/>
          <w:lang w:val="hr-HR" w:eastAsia="hr-HR"/>
        </w:rPr>
        <w:t xml:space="preserve">budući da je </w:t>
      </w:r>
      <w:r w:rsidR="00F94CA3" w:rsidRPr="00A21FF5">
        <w:rPr>
          <w:bCs/>
          <w:szCs w:val="22"/>
          <w:lang w:val="hr-HR" w:eastAsia="hr-HR"/>
        </w:rPr>
        <w:t>moguće</w:t>
      </w:r>
      <w:r w:rsidRPr="00A21FF5">
        <w:rPr>
          <w:bCs/>
          <w:szCs w:val="22"/>
          <w:lang w:val="hr-HR" w:eastAsia="hr-HR"/>
        </w:rPr>
        <w:t xml:space="preserve"> očekivati da različitost radnih zadataka, uvjeta rada i općenito zahtjeva radnog mjesta unutar pojedine djelatnosti omogućuje stjecanje uvida</w:t>
      </w:r>
      <w:r w:rsidRPr="00A21FF5">
        <w:rPr>
          <w:b/>
          <w:bCs/>
          <w:color w:val="244061"/>
          <w:szCs w:val="22"/>
          <w:lang w:val="hr-HR" w:eastAsia="hr-HR"/>
        </w:rPr>
        <w:t xml:space="preserve"> </w:t>
      </w:r>
      <w:r w:rsidRPr="00A21FF5">
        <w:rPr>
          <w:bCs/>
          <w:szCs w:val="22"/>
          <w:lang w:val="hr-HR" w:eastAsia="hr-HR"/>
        </w:rPr>
        <w:t>u</w:t>
      </w:r>
      <w:r w:rsidRPr="00A21FF5">
        <w:rPr>
          <w:b/>
          <w:bCs/>
          <w:color w:val="244061"/>
          <w:szCs w:val="22"/>
          <w:lang w:val="hr-HR" w:eastAsia="hr-HR"/>
        </w:rPr>
        <w:t xml:space="preserve"> </w:t>
      </w:r>
      <w:r w:rsidRPr="00A21FF5">
        <w:rPr>
          <w:bCs/>
          <w:szCs w:val="22"/>
          <w:lang w:val="hr-HR" w:eastAsia="hr-HR"/>
        </w:rPr>
        <w:t>specifičnosti zaposlenja</w:t>
      </w:r>
      <w:r w:rsidRPr="00A21FF5">
        <w:rPr>
          <w:b/>
          <w:bCs/>
          <w:color w:val="244061"/>
          <w:szCs w:val="22"/>
          <w:lang w:val="hr-HR" w:eastAsia="hr-HR"/>
        </w:rPr>
        <w:t xml:space="preserve"> </w:t>
      </w:r>
      <w:r w:rsidRPr="00A21FF5">
        <w:rPr>
          <w:bCs/>
          <w:szCs w:val="22"/>
          <w:lang w:val="hr-HR" w:eastAsia="hr-HR"/>
        </w:rPr>
        <w:t>za svaku od njih i u pogledu obilježja poslova ali i znanja i vještina koja se traže na tim radnim mjestima. Stoga su</w:t>
      </w:r>
      <w:r w:rsidRPr="00A21FF5">
        <w:rPr>
          <w:b/>
          <w:bCs/>
          <w:color w:val="244061"/>
          <w:szCs w:val="22"/>
          <w:lang w:val="hr-HR" w:eastAsia="hr-HR"/>
        </w:rPr>
        <w:t xml:space="preserve"> </w:t>
      </w:r>
      <w:r w:rsidRPr="00A21FF5">
        <w:rPr>
          <w:lang w:val="hr-HR"/>
        </w:rPr>
        <w:t xml:space="preserve">djelatnosti rada za potrebe analize podataka grupirane prema srodnosti organizacijskog oblika, funkcije i specifičnosti radnih zadataka </w:t>
      </w:r>
      <w:r w:rsidR="00371F83" w:rsidRPr="00A21FF5">
        <w:rPr>
          <w:lang w:val="hr-HR"/>
        </w:rPr>
        <w:t>u šest skupina: odvjetničke urede, sudove i državno odvjetništvo kao sastavnice pravosudne infrastrukture, javnobilježničke urede, tijela državne uprave, te lokalnu samoupravu</w:t>
      </w:r>
      <w:r w:rsidR="00F94CA3" w:rsidRPr="00A21FF5">
        <w:rPr>
          <w:lang w:val="hr-HR"/>
        </w:rPr>
        <w:t>.</w:t>
      </w:r>
      <w:r w:rsidRPr="00A21FF5">
        <w:rPr>
          <w:lang w:val="hr-HR"/>
        </w:rPr>
        <w:t xml:space="preserve"> </w:t>
      </w:r>
      <w:r w:rsidR="00371F83" w:rsidRPr="000C52FD">
        <w:rPr>
          <w:rStyle w:val="FootnoteReference"/>
          <w:lang w:val="hr-HR"/>
        </w:rPr>
        <w:footnoteReference w:id="4"/>
      </w:r>
      <w:r w:rsidR="00371F83" w:rsidRPr="000C52FD">
        <w:rPr>
          <w:lang w:val="hr-HR"/>
        </w:rPr>
        <w:t xml:space="preserve"> Preostale smo osobe g</w:t>
      </w:r>
      <w:r w:rsidR="000758EA" w:rsidRPr="000C52FD">
        <w:rPr>
          <w:lang w:val="hr-HR"/>
        </w:rPr>
        <w:t>rupirali s obzirom na opis svo</w:t>
      </w:r>
      <w:r w:rsidR="00371F83" w:rsidRPr="000C52FD">
        <w:rPr>
          <w:lang w:val="hr-HR"/>
        </w:rPr>
        <w:t>g radnog mjesta na one koji rade u zaniman</w:t>
      </w:r>
      <w:r w:rsidR="00371F83" w:rsidRPr="00A21FF5">
        <w:rPr>
          <w:lang w:val="hr-HR"/>
        </w:rPr>
        <w:t>ju pravnika i one koji rade u zanimanjima nevezanim uz pravo.</w:t>
      </w:r>
    </w:p>
    <w:p w:rsidR="00646B06" w:rsidRPr="00A21FF5" w:rsidRDefault="00646B06" w:rsidP="001F73B2">
      <w:pPr>
        <w:spacing w:line="360" w:lineRule="auto"/>
        <w:jc w:val="both"/>
        <w:rPr>
          <w:lang w:val="hr-HR"/>
        </w:rPr>
      </w:pPr>
      <w:bookmarkStart w:id="6" w:name="_Toc350117888"/>
    </w:p>
    <w:p w:rsidR="001F73B2" w:rsidRPr="00A21FF5" w:rsidRDefault="001F73B2" w:rsidP="001F73B2">
      <w:pPr>
        <w:spacing w:line="360" w:lineRule="auto"/>
        <w:jc w:val="both"/>
        <w:rPr>
          <w:lang w:val="hr-HR"/>
        </w:rPr>
      </w:pPr>
      <w:r w:rsidRPr="00A21FF5">
        <w:rPr>
          <w:lang w:val="hr-HR"/>
        </w:rPr>
        <w:t>Nadalje, prikaz rezultata kroz izvještaj se zasniva na deskriptivnim pokazateljima, pri čemu se u interpretaciji podataka navode i rezultati provedenih statističkih testova. Iako empirijski izvodi tih analiza nisu naznačeni</w:t>
      </w:r>
      <w:r w:rsidRPr="000C52FD">
        <w:rPr>
          <w:rStyle w:val="FootnoteReference"/>
          <w:lang w:val="hr-HR"/>
        </w:rPr>
        <w:footnoteReference w:id="5"/>
      </w:r>
      <w:r w:rsidRPr="000C52FD">
        <w:rPr>
          <w:lang w:val="hr-HR"/>
        </w:rPr>
        <w:t xml:space="preserve"> prilikom obrade podataka koristili su se parametrijski i neparametrijski testovi. </w:t>
      </w:r>
      <w:r w:rsidR="00FF3671">
        <w:rPr>
          <w:lang w:val="hr-HR"/>
        </w:rPr>
        <w:t>Detaljnije</w:t>
      </w:r>
      <w:r w:rsidRPr="000C52FD">
        <w:rPr>
          <w:lang w:val="hr-HR"/>
        </w:rPr>
        <w:t>, razlike između kategorijalnih varijabli su se provjeravale hi</w:t>
      </w:r>
      <w:r w:rsidR="002F7844">
        <w:rPr>
          <w:lang w:val="hr-HR"/>
        </w:rPr>
        <w:noBreakHyphen/>
      </w:r>
      <w:r w:rsidRPr="000C52FD">
        <w:rPr>
          <w:lang w:val="hr-HR"/>
        </w:rPr>
        <w:t>kvadrat testom, dok su se razlike između više skupina testirale post</w:t>
      </w:r>
      <w:r w:rsidRPr="00A21FF5">
        <w:rPr>
          <w:lang w:val="hr-HR"/>
        </w:rPr>
        <w:t xml:space="preserve">upkom analize varijance. Visina povezanosti se ispitivala koeficijentom korelacije. Dinamika pronalska prvog zaposlenja kao i izlaska iz istog se analizirala primjenom Kaplan-Meierove metode kojom se provjerava vjerojatnost da dođe do ispitivanog događaja tijekom određenog vremenskog razdoblja. Preciznije, primjenom ove metode pokušalo se odgovoriti na pitanja o tome koliko je sudionika i u kojem vremenskom periodu pronašlo svoj prvi posao unutar razdoblja od tri godine nakon stjecanja diplome te koliko je sudionika i u kojem vremenskom periodu napustilo svoj prvi posao unutar razdoblja od tri godine po zaposlenju na prvom poslu? </w:t>
      </w:r>
    </w:p>
    <w:p w:rsidR="000758EA" w:rsidRPr="00A21FF5" w:rsidRDefault="000758EA" w:rsidP="001F73B2">
      <w:pPr>
        <w:autoSpaceDE w:val="0"/>
        <w:autoSpaceDN w:val="0"/>
        <w:adjustRightInd w:val="0"/>
        <w:spacing w:line="360" w:lineRule="auto"/>
        <w:rPr>
          <w:b/>
          <w:bCs/>
          <w:i/>
          <w:color w:val="244061"/>
          <w:szCs w:val="22"/>
          <w:lang w:val="hr-HR" w:eastAsia="hr-HR"/>
        </w:rPr>
      </w:pPr>
    </w:p>
    <w:p w:rsidR="002B737C" w:rsidRPr="00A21FF5" w:rsidRDefault="002B737C" w:rsidP="001F73B2">
      <w:pPr>
        <w:autoSpaceDE w:val="0"/>
        <w:autoSpaceDN w:val="0"/>
        <w:adjustRightInd w:val="0"/>
        <w:spacing w:line="360" w:lineRule="auto"/>
        <w:rPr>
          <w:b/>
          <w:bCs/>
          <w:i/>
          <w:color w:val="244061"/>
          <w:szCs w:val="22"/>
          <w:lang w:val="hr-HR" w:eastAsia="hr-HR"/>
        </w:rPr>
      </w:pPr>
    </w:p>
    <w:p w:rsidR="002B737C" w:rsidRPr="00A21FF5" w:rsidRDefault="002B737C" w:rsidP="001F73B2">
      <w:pPr>
        <w:autoSpaceDE w:val="0"/>
        <w:autoSpaceDN w:val="0"/>
        <w:adjustRightInd w:val="0"/>
        <w:spacing w:line="360" w:lineRule="auto"/>
        <w:rPr>
          <w:b/>
          <w:bCs/>
          <w:i/>
          <w:color w:val="244061"/>
          <w:szCs w:val="22"/>
          <w:lang w:val="hr-HR" w:eastAsia="hr-HR"/>
        </w:rPr>
      </w:pPr>
    </w:p>
    <w:p w:rsidR="009475E2" w:rsidRPr="00A21FF5" w:rsidRDefault="009475E2" w:rsidP="001F73B2">
      <w:pPr>
        <w:autoSpaceDE w:val="0"/>
        <w:autoSpaceDN w:val="0"/>
        <w:adjustRightInd w:val="0"/>
        <w:spacing w:line="360" w:lineRule="auto"/>
        <w:rPr>
          <w:b/>
          <w:bCs/>
          <w:i/>
          <w:color w:val="244061"/>
          <w:szCs w:val="22"/>
          <w:lang w:val="hr-HR" w:eastAsia="hr-HR"/>
        </w:rPr>
      </w:pPr>
    </w:p>
    <w:p w:rsidR="00C62995" w:rsidRPr="00A21FF5" w:rsidRDefault="007476A6" w:rsidP="000C52FD">
      <w:pPr>
        <w:pStyle w:val="Heading2"/>
        <w:keepLines/>
        <w:spacing w:after="240" w:line="360" w:lineRule="auto"/>
        <w:rPr>
          <w:rFonts w:ascii="Times New Roman" w:hAnsi="Times New Roman"/>
          <w:i w:val="0"/>
          <w:color w:val="244061"/>
          <w:sz w:val="32"/>
          <w:lang w:val="hr-HR"/>
        </w:rPr>
      </w:pPr>
      <w:bookmarkStart w:id="7" w:name="_Toc387310045"/>
      <w:bookmarkStart w:id="8" w:name="_Toc410911764"/>
      <w:r w:rsidRPr="00A21FF5">
        <w:rPr>
          <w:rFonts w:ascii="Times New Roman" w:hAnsi="Times New Roman"/>
          <w:i w:val="0"/>
          <w:color w:val="244061"/>
          <w:sz w:val="32"/>
          <w:lang w:val="hr-HR"/>
        </w:rPr>
        <w:lastRenderedPageBreak/>
        <w:t>Dinamika studiranja i a</w:t>
      </w:r>
      <w:r w:rsidR="00C62995" w:rsidRPr="00A21FF5">
        <w:rPr>
          <w:rFonts w:ascii="Times New Roman" w:hAnsi="Times New Roman"/>
          <w:i w:val="0"/>
          <w:color w:val="244061"/>
          <w:sz w:val="32"/>
          <w:lang w:val="hr-HR"/>
        </w:rPr>
        <w:t>ktivnost tijekom studija</w:t>
      </w:r>
      <w:bookmarkEnd w:id="6"/>
      <w:bookmarkEnd w:id="7"/>
      <w:bookmarkEnd w:id="8"/>
      <w:r w:rsidR="00C62995" w:rsidRPr="00A21FF5">
        <w:rPr>
          <w:rFonts w:ascii="Times New Roman" w:hAnsi="Times New Roman"/>
          <w:i w:val="0"/>
          <w:color w:val="244061"/>
          <w:sz w:val="32"/>
          <w:lang w:val="hr-HR"/>
        </w:rPr>
        <w:t xml:space="preserve"> </w:t>
      </w:r>
    </w:p>
    <w:p w:rsidR="001F73B2" w:rsidRPr="00A21FF5" w:rsidRDefault="001F73B2" w:rsidP="001F73B2">
      <w:pPr>
        <w:spacing w:line="360" w:lineRule="auto"/>
        <w:jc w:val="both"/>
        <w:rPr>
          <w:lang w:val="hr-HR"/>
        </w:rPr>
      </w:pPr>
      <w:r w:rsidRPr="00A21FF5">
        <w:rPr>
          <w:lang w:val="hr-HR"/>
        </w:rPr>
        <w:t>Ovaj dio izvještaja uključuje rezultate istraživanja koji se odnose na iskustva za vrijeme studija, sudjelovanje u izvannastavnim aktivnostima te r</w:t>
      </w:r>
      <w:r w:rsidR="006A62E3" w:rsidRPr="00A21FF5">
        <w:rPr>
          <w:lang w:val="hr-HR"/>
        </w:rPr>
        <w:t>adna iskustva tijekom studija, kao i</w:t>
      </w:r>
      <w:r w:rsidRPr="00A21FF5">
        <w:rPr>
          <w:lang w:val="hr-HR"/>
        </w:rPr>
        <w:t xml:space="preserve"> iskustva s volontiranjem. </w:t>
      </w:r>
    </w:p>
    <w:p w:rsidR="00C62995" w:rsidRPr="00A21FF5" w:rsidRDefault="00C62995" w:rsidP="001D4106">
      <w:pPr>
        <w:spacing w:line="360" w:lineRule="auto"/>
        <w:rPr>
          <w:lang w:val="hr-HR"/>
        </w:rPr>
      </w:pPr>
    </w:p>
    <w:p w:rsidR="0084447A" w:rsidRPr="002F7844" w:rsidRDefault="0084447A" w:rsidP="00EB7EDC">
      <w:pPr>
        <w:spacing w:line="360" w:lineRule="auto"/>
        <w:jc w:val="both"/>
        <w:rPr>
          <w:lang w:val="hr-HR"/>
        </w:rPr>
      </w:pPr>
      <w:r w:rsidRPr="00A21FF5">
        <w:rPr>
          <w:lang w:val="hr-HR"/>
        </w:rPr>
        <w:t>U promatranim generacijama prosječan uspjeh studenata koji su diplomirali ostao je nepromijenjen (oko 3,14), ali je kod trajanja studija vidljiv trend supstantivnog produljenja. Iako je nominalno trajanje studija četiri godine, prosječno razdoblje studiranja iznosilo je 8 godina i 3 mjeseca, rastući sa 7</w:t>
      </w:r>
      <w:r w:rsidR="00EB7EDC" w:rsidRPr="00A21FF5">
        <w:rPr>
          <w:lang w:val="hr-HR"/>
        </w:rPr>
        <w:t xml:space="preserve"> </w:t>
      </w:r>
      <w:r w:rsidRPr="00A21FF5">
        <w:rPr>
          <w:lang w:val="hr-HR"/>
        </w:rPr>
        <w:t xml:space="preserve">godina </w:t>
      </w:r>
      <w:r w:rsidR="00EB7EDC" w:rsidRPr="00A21FF5">
        <w:rPr>
          <w:lang w:val="hr-HR"/>
        </w:rPr>
        <w:t>i 10 mjeseci u 2004., na 8 godina</w:t>
      </w:r>
      <w:r w:rsidRPr="00A21FF5">
        <w:rPr>
          <w:lang w:val="hr-HR"/>
        </w:rPr>
        <w:t xml:space="preserve"> i 6 mjeseci u 2009. godini</w:t>
      </w:r>
      <w:r w:rsidR="006A72BD" w:rsidRPr="00A21FF5">
        <w:rPr>
          <w:lang w:val="hr-HR"/>
        </w:rPr>
        <w:t xml:space="preserve"> </w:t>
      </w:r>
      <w:r w:rsidRPr="000C52FD">
        <w:rPr>
          <w:rStyle w:val="FootnoteReference"/>
          <w:lang w:val="hr-HR"/>
        </w:rPr>
        <w:footnoteReference w:id="6"/>
      </w:r>
      <w:r w:rsidR="00EB7EDC" w:rsidRPr="000C52FD">
        <w:rPr>
          <w:lang w:val="hr-HR"/>
        </w:rPr>
        <w:t>.</w:t>
      </w:r>
    </w:p>
    <w:p w:rsidR="0084447A" w:rsidRPr="002F7844" w:rsidRDefault="0084447A" w:rsidP="001D4106">
      <w:pPr>
        <w:spacing w:line="360" w:lineRule="auto"/>
        <w:rPr>
          <w:lang w:val="hr-HR"/>
        </w:rPr>
      </w:pPr>
    </w:p>
    <w:p w:rsidR="000D3268" w:rsidRPr="000C52FD" w:rsidRDefault="001F73B2" w:rsidP="00A21FF5">
      <w:pPr>
        <w:keepNext/>
        <w:keepLines/>
        <w:rPr>
          <w:lang w:val="hr-HR"/>
        </w:rPr>
      </w:pPr>
      <w:r w:rsidRPr="002F7844">
        <w:rPr>
          <w:b/>
          <w:sz w:val="22"/>
          <w:lang w:val="hr-HR"/>
        </w:rPr>
        <w:t>Tablica 1.</w:t>
      </w:r>
      <w:r w:rsidRPr="00A21FF5">
        <w:rPr>
          <w:sz w:val="22"/>
          <w:lang w:val="hr-HR"/>
        </w:rPr>
        <w:t xml:space="preserve"> Broj studenata koji je diplomirao na studiju</w:t>
      </w:r>
      <w:r w:rsidR="006A72BD" w:rsidRPr="00A21FF5">
        <w:rPr>
          <w:sz w:val="22"/>
          <w:lang w:val="hr-HR"/>
        </w:rPr>
        <w:t xml:space="preserve"> prava</w:t>
      </w:r>
      <w:r w:rsidRPr="00A21FF5">
        <w:rPr>
          <w:sz w:val="22"/>
          <w:lang w:val="hr-HR"/>
        </w:rPr>
        <w:t>, prosjek ocjena i trajanja studija, prema godini stjecanja diplome</w:t>
      </w:r>
      <w:r w:rsidRPr="000C52FD">
        <w:rPr>
          <w:rStyle w:val="FootnoteReference"/>
          <w:sz w:val="22"/>
          <w:lang w:val="hr-HR"/>
        </w:rPr>
        <w:footnoteReference w:id="7"/>
      </w:r>
    </w:p>
    <w:tbl>
      <w:tblPr>
        <w:tblW w:w="576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0"/>
        <w:gridCol w:w="1451"/>
        <w:gridCol w:w="937"/>
        <w:gridCol w:w="2115"/>
      </w:tblGrid>
      <w:tr w:rsidR="001F73B2" w:rsidRPr="00A21FF5" w:rsidTr="001F73B2">
        <w:trPr>
          <w:trHeight w:val="255"/>
        </w:trPr>
        <w:tc>
          <w:tcPr>
            <w:tcW w:w="1460" w:type="dxa"/>
            <w:shd w:val="clear" w:color="auto" w:fill="auto"/>
            <w:noWrap/>
            <w:vAlign w:val="bottom"/>
          </w:tcPr>
          <w:p w:rsidR="001F73B2" w:rsidRPr="002F7844" w:rsidRDefault="001F73B2" w:rsidP="00A21FF5">
            <w:pPr>
              <w:keepNext/>
              <w:keepLines/>
              <w:jc w:val="center"/>
              <w:rPr>
                <w:b/>
                <w:bCs/>
                <w:sz w:val="22"/>
                <w:szCs w:val="22"/>
                <w:lang w:val="hr-HR"/>
              </w:rPr>
            </w:pPr>
            <w:r w:rsidRPr="002F7844">
              <w:rPr>
                <w:b/>
                <w:bCs/>
                <w:sz w:val="22"/>
                <w:szCs w:val="22"/>
                <w:lang w:val="hr-HR"/>
              </w:rPr>
              <w:t>Godina diplome</w:t>
            </w:r>
          </w:p>
        </w:tc>
        <w:tc>
          <w:tcPr>
            <w:tcW w:w="1255" w:type="dxa"/>
            <w:shd w:val="clear" w:color="auto" w:fill="auto"/>
            <w:noWrap/>
            <w:vAlign w:val="bottom"/>
          </w:tcPr>
          <w:p w:rsidR="001F73B2" w:rsidRPr="00A21FF5" w:rsidRDefault="001F73B2" w:rsidP="00A21FF5">
            <w:pPr>
              <w:keepNext/>
              <w:keepLines/>
              <w:jc w:val="center"/>
              <w:rPr>
                <w:b/>
                <w:bCs/>
                <w:sz w:val="22"/>
                <w:szCs w:val="22"/>
                <w:lang w:val="hr-HR"/>
              </w:rPr>
            </w:pPr>
            <w:r w:rsidRPr="00A21FF5">
              <w:rPr>
                <w:b/>
                <w:bCs/>
                <w:sz w:val="22"/>
                <w:szCs w:val="22"/>
                <w:lang w:val="hr-HR"/>
              </w:rPr>
              <w:t>Broj diplomiranih</w:t>
            </w:r>
          </w:p>
        </w:tc>
        <w:tc>
          <w:tcPr>
            <w:tcW w:w="937" w:type="dxa"/>
            <w:shd w:val="clear" w:color="auto" w:fill="auto"/>
            <w:noWrap/>
            <w:vAlign w:val="bottom"/>
          </w:tcPr>
          <w:p w:rsidR="001F73B2" w:rsidRPr="00A21FF5" w:rsidRDefault="001F73B2" w:rsidP="00A21FF5">
            <w:pPr>
              <w:keepNext/>
              <w:keepLines/>
              <w:jc w:val="center"/>
              <w:rPr>
                <w:b/>
                <w:bCs/>
                <w:sz w:val="22"/>
                <w:szCs w:val="22"/>
                <w:lang w:val="hr-HR"/>
              </w:rPr>
            </w:pPr>
            <w:r w:rsidRPr="00A21FF5">
              <w:rPr>
                <w:b/>
                <w:bCs/>
                <w:sz w:val="22"/>
                <w:szCs w:val="22"/>
                <w:lang w:val="hr-HR"/>
              </w:rPr>
              <w:t>Prosjek ocjena</w:t>
            </w:r>
          </w:p>
        </w:tc>
        <w:tc>
          <w:tcPr>
            <w:tcW w:w="2115" w:type="dxa"/>
            <w:shd w:val="clear" w:color="auto" w:fill="auto"/>
            <w:noWrap/>
            <w:vAlign w:val="bottom"/>
          </w:tcPr>
          <w:p w:rsidR="001F73B2" w:rsidRPr="00A21FF5" w:rsidRDefault="001F73B2" w:rsidP="00A21FF5">
            <w:pPr>
              <w:keepNext/>
              <w:keepLines/>
              <w:jc w:val="center"/>
              <w:rPr>
                <w:b/>
                <w:bCs/>
                <w:sz w:val="22"/>
                <w:szCs w:val="22"/>
                <w:lang w:val="hr-HR"/>
              </w:rPr>
            </w:pPr>
            <w:r w:rsidRPr="00A21FF5">
              <w:rPr>
                <w:b/>
                <w:bCs/>
                <w:sz w:val="22"/>
                <w:szCs w:val="22"/>
                <w:lang w:val="hr-HR"/>
              </w:rPr>
              <w:t xml:space="preserve">Prosječno trajanje studiranja </w:t>
            </w:r>
          </w:p>
        </w:tc>
      </w:tr>
      <w:tr w:rsidR="000D3268" w:rsidRPr="00A21FF5" w:rsidTr="001F73B2">
        <w:trPr>
          <w:trHeight w:val="255"/>
        </w:trPr>
        <w:tc>
          <w:tcPr>
            <w:tcW w:w="1460" w:type="dxa"/>
            <w:shd w:val="clear" w:color="auto" w:fill="auto"/>
            <w:noWrap/>
            <w:vAlign w:val="bottom"/>
          </w:tcPr>
          <w:p w:rsidR="000D3268" w:rsidRPr="00A21FF5" w:rsidRDefault="000D3268" w:rsidP="00A21FF5">
            <w:pPr>
              <w:keepNext/>
              <w:keepLines/>
              <w:jc w:val="center"/>
              <w:rPr>
                <w:sz w:val="22"/>
                <w:szCs w:val="22"/>
                <w:lang w:val="hr-HR"/>
              </w:rPr>
            </w:pPr>
            <w:r w:rsidRPr="00A21FF5">
              <w:rPr>
                <w:sz w:val="22"/>
                <w:szCs w:val="22"/>
                <w:lang w:val="hr-HR"/>
              </w:rPr>
              <w:t>2004</w:t>
            </w:r>
            <w:r w:rsidR="002520A5" w:rsidRPr="00A21FF5">
              <w:rPr>
                <w:sz w:val="22"/>
                <w:szCs w:val="22"/>
                <w:lang w:val="hr-HR"/>
              </w:rPr>
              <w:t>.</w:t>
            </w:r>
          </w:p>
        </w:tc>
        <w:tc>
          <w:tcPr>
            <w:tcW w:w="1255" w:type="dxa"/>
            <w:shd w:val="clear" w:color="auto" w:fill="auto"/>
            <w:noWrap/>
            <w:vAlign w:val="bottom"/>
          </w:tcPr>
          <w:p w:rsidR="000D3268" w:rsidRPr="00A21FF5" w:rsidRDefault="000D3268" w:rsidP="00A21FF5">
            <w:pPr>
              <w:keepNext/>
              <w:keepLines/>
              <w:jc w:val="right"/>
              <w:rPr>
                <w:sz w:val="22"/>
                <w:szCs w:val="22"/>
                <w:lang w:val="hr-HR"/>
              </w:rPr>
            </w:pPr>
            <w:r w:rsidRPr="00A21FF5">
              <w:rPr>
                <w:sz w:val="22"/>
                <w:szCs w:val="22"/>
                <w:lang w:val="hr-HR"/>
              </w:rPr>
              <w:t>433</w:t>
            </w:r>
          </w:p>
        </w:tc>
        <w:tc>
          <w:tcPr>
            <w:tcW w:w="937" w:type="dxa"/>
            <w:shd w:val="clear" w:color="auto" w:fill="auto"/>
            <w:noWrap/>
            <w:vAlign w:val="bottom"/>
          </w:tcPr>
          <w:p w:rsidR="000D3268" w:rsidRPr="00A21FF5" w:rsidRDefault="000D3268" w:rsidP="00A21FF5">
            <w:pPr>
              <w:keepNext/>
              <w:keepLines/>
              <w:jc w:val="right"/>
              <w:rPr>
                <w:sz w:val="22"/>
                <w:szCs w:val="22"/>
                <w:lang w:val="hr-HR"/>
              </w:rPr>
            </w:pPr>
            <w:r w:rsidRPr="00A21FF5">
              <w:rPr>
                <w:sz w:val="22"/>
                <w:szCs w:val="22"/>
                <w:lang w:val="hr-HR"/>
              </w:rPr>
              <w:t>3,12</w:t>
            </w:r>
          </w:p>
        </w:tc>
        <w:tc>
          <w:tcPr>
            <w:tcW w:w="2115" w:type="dxa"/>
            <w:shd w:val="clear" w:color="auto" w:fill="auto"/>
            <w:noWrap/>
            <w:vAlign w:val="bottom"/>
          </w:tcPr>
          <w:p w:rsidR="000D3268" w:rsidRPr="00A21FF5" w:rsidRDefault="000D3268" w:rsidP="00A21FF5">
            <w:pPr>
              <w:keepNext/>
              <w:keepLines/>
              <w:jc w:val="right"/>
              <w:rPr>
                <w:sz w:val="22"/>
                <w:szCs w:val="22"/>
                <w:lang w:val="hr-HR"/>
              </w:rPr>
            </w:pPr>
            <w:r w:rsidRPr="00A21FF5">
              <w:rPr>
                <w:sz w:val="22"/>
                <w:szCs w:val="22"/>
                <w:lang w:val="hr-HR"/>
              </w:rPr>
              <w:t>7 g 10 mj</w:t>
            </w:r>
          </w:p>
        </w:tc>
      </w:tr>
      <w:tr w:rsidR="000D3268" w:rsidRPr="00A21FF5" w:rsidTr="001F73B2">
        <w:trPr>
          <w:trHeight w:val="255"/>
        </w:trPr>
        <w:tc>
          <w:tcPr>
            <w:tcW w:w="1460" w:type="dxa"/>
            <w:shd w:val="clear" w:color="auto" w:fill="auto"/>
            <w:noWrap/>
            <w:vAlign w:val="bottom"/>
          </w:tcPr>
          <w:p w:rsidR="000D3268" w:rsidRPr="00A21FF5" w:rsidRDefault="000D3268" w:rsidP="00A21FF5">
            <w:pPr>
              <w:keepNext/>
              <w:keepLines/>
              <w:jc w:val="center"/>
              <w:rPr>
                <w:sz w:val="22"/>
                <w:szCs w:val="22"/>
                <w:lang w:val="hr-HR"/>
              </w:rPr>
            </w:pPr>
            <w:r w:rsidRPr="00A21FF5">
              <w:rPr>
                <w:sz w:val="22"/>
                <w:szCs w:val="22"/>
                <w:lang w:val="hr-HR"/>
              </w:rPr>
              <w:t>2005</w:t>
            </w:r>
            <w:r w:rsidR="002520A5" w:rsidRPr="00A21FF5">
              <w:rPr>
                <w:sz w:val="22"/>
                <w:szCs w:val="22"/>
                <w:lang w:val="hr-HR"/>
              </w:rPr>
              <w:t>.</w:t>
            </w:r>
          </w:p>
        </w:tc>
        <w:tc>
          <w:tcPr>
            <w:tcW w:w="1255" w:type="dxa"/>
            <w:shd w:val="clear" w:color="auto" w:fill="auto"/>
            <w:noWrap/>
            <w:vAlign w:val="bottom"/>
          </w:tcPr>
          <w:p w:rsidR="000D3268" w:rsidRPr="00A21FF5" w:rsidRDefault="000D3268" w:rsidP="00A21FF5">
            <w:pPr>
              <w:keepNext/>
              <w:keepLines/>
              <w:jc w:val="right"/>
              <w:rPr>
                <w:sz w:val="22"/>
                <w:szCs w:val="22"/>
                <w:lang w:val="hr-HR"/>
              </w:rPr>
            </w:pPr>
            <w:r w:rsidRPr="00A21FF5">
              <w:rPr>
                <w:sz w:val="22"/>
                <w:szCs w:val="22"/>
                <w:lang w:val="hr-HR"/>
              </w:rPr>
              <w:t>482</w:t>
            </w:r>
          </w:p>
        </w:tc>
        <w:tc>
          <w:tcPr>
            <w:tcW w:w="937" w:type="dxa"/>
            <w:shd w:val="clear" w:color="auto" w:fill="auto"/>
            <w:noWrap/>
            <w:vAlign w:val="bottom"/>
          </w:tcPr>
          <w:p w:rsidR="000D3268" w:rsidRPr="00A21FF5" w:rsidRDefault="000D3268" w:rsidP="00A21FF5">
            <w:pPr>
              <w:keepNext/>
              <w:keepLines/>
              <w:jc w:val="right"/>
              <w:rPr>
                <w:sz w:val="22"/>
                <w:szCs w:val="22"/>
                <w:lang w:val="hr-HR"/>
              </w:rPr>
            </w:pPr>
            <w:r w:rsidRPr="00A21FF5">
              <w:rPr>
                <w:sz w:val="22"/>
                <w:szCs w:val="22"/>
                <w:lang w:val="hr-HR"/>
              </w:rPr>
              <w:t>3,13</w:t>
            </w:r>
          </w:p>
        </w:tc>
        <w:tc>
          <w:tcPr>
            <w:tcW w:w="2115" w:type="dxa"/>
            <w:shd w:val="clear" w:color="auto" w:fill="auto"/>
            <w:noWrap/>
            <w:vAlign w:val="bottom"/>
          </w:tcPr>
          <w:p w:rsidR="000D3268" w:rsidRPr="00A21FF5" w:rsidRDefault="000D3268" w:rsidP="00A21FF5">
            <w:pPr>
              <w:keepNext/>
              <w:keepLines/>
              <w:jc w:val="right"/>
              <w:rPr>
                <w:sz w:val="22"/>
                <w:szCs w:val="22"/>
                <w:lang w:val="hr-HR"/>
              </w:rPr>
            </w:pPr>
            <w:r w:rsidRPr="00A21FF5">
              <w:rPr>
                <w:sz w:val="22"/>
                <w:szCs w:val="22"/>
                <w:lang w:val="hr-HR"/>
              </w:rPr>
              <w:t>8 g 0 mj</w:t>
            </w:r>
          </w:p>
        </w:tc>
      </w:tr>
      <w:tr w:rsidR="000D3268" w:rsidRPr="00A21FF5" w:rsidTr="001F73B2">
        <w:trPr>
          <w:trHeight w:val="255"/>
        </w:trPr>
        <w:tc>
          <w:tcPr>
            <w:tcW w:w="1460" w:type="dxa"/>
            <w:shd w:val="clear" w:color="auto" w:fill="auto"/>
            <w:noWrap/>
            <w:vAlign w:val="bottom"/>
          </w:tcPr>
          <w:p w:rsidR="000D3268" w:rsidRPr="00A21FF5" w:rsidRDefault="000D3268" w:rsidP="00A21FF5">
            <w:pPr>
              <w:keepNext/>
              <w:keepLines/>
              <w:jc w:val="center"/>
              <w:rPr>
                <w:sz w:val="22"/>
                <w:szCs w:val="22"/>
                <w:lang w:val="hr-HR"/>
              </w:rPr>
            </w:pPr>
            <w:r w:rsidRPr="00A21FF5">
              <w:rPr>
                <w:sz w:val="22"/>
                <w:szCs w:val="22"/>
                <w:lang w:val="hr-HR"/>
              </w:rPr>
              <w:t>2006</w:t>
            </w:r>
            <w:r w:rsidR="002520A5" w:rsidRPr="00A21FF5">
              <w:rPr>
                <w:sz w:val="22"/>
                <w:szCs w:val="22"/>
                <w:lang w:val="hr-HR"/>
              </w:rPr>
              <w:t>.</w:t>
            </w:r>
          </w:p>
        </w:tc>
        <w:tc>
          <w:tcPr>
            <w:tcW w:w="1255" w:type="dxa"/>
            <w:shd w:val="clear" w:color="auto" w:fill="auto"/>
            <w:noWrap/>
            <w:vAlign w:val="bottom"/>
          </w:tcPr>
          <w:p w:rsidR="000D3268" w:rsidRPr="00A21FF5" w:rsidRDefault="000D3268" w:rsidP="00A21FF5">
            <w:pPr>
              <w:keepNext/>
              <w:keepLines/>
              <w:jc w:val="right"/>
              <w:rPr>
                <w:sz w:val="22"/>
                <w:szCs w:val="22"/>
                <w:lang w:val="hr-HR"/>
              </w:rPr>
            </w:pPr>
            <w:r w:rsidRPr="00A21FF5">
              <w:rPr>
                <w:sz w:val="22"/>
                <w:szCs w:val="22"/>
                <w:lang w:val="hr-HR"/>
              </w:rPr>
              <w:t>455</w:t>
            </w:r>
          </w:p>
        </w:tc>
        <w:tc>
          <w:tcPr>
            <w:tcW w:w="937" w:type="dxa"/>
            <w:shd w:val="clear" w:color="auto" w:fill="auto"/>
            <w:noWrap/>
            <w:vAlign w:val="bottom"/>
          </w:tcPr>
          <w:p w:rsidR="000D3268" w:rsidRPr="00A21FF5" w:rsidRDefault="000D3268" w:rsidP="00A21FF5">
            <w:pPr>
              <w:keepNext/>
              <w:keepLines/>
              <w:jc w:val="right"/>
              <w:rPr>
                <w:sz w:val="22"/>
                <w:szCs w:val="22"/>
                <w:lang w:val="hr-HR"/>
              </w:rPr>
            </w:pPr>
            <w:r w:rsidRPr="00A21FF5">
              <w:rPr>
                <w:sz w:val="22"/>
                <w:szCs w:val="22"/>
                <w:lang w:val="hr-HR"/>
              </w:rPr>
              <w:t>3,18</w:t>
            </w:r>
          </w:p>
        </w:tc>
        <w:tc>
          <w:tcPr>
            <w:tcW w:w="2115" w:type="dxa"/>
            <w:shd w:val="clear" w:color="auto" w:fill="auto"/>
            <w:noWrap/>
            <w:vAlign w:val="bottom"/>
          </w:tcPr>
          <w:p w:rsidR="000D3268" w:rsidRPr="00A21FF5" w:rsidRDefault="000D3268" w:rsidP="00A21FF5">
            <w:pPr>
              <w:keepNext/>
              <w:keepLines/>
              <w:jc w:val="right"/>
              <w:rPr>
                <w:sz w:val="22"/>
                <w:szCs w:val="22"/>
                <w:lang w:val="hr-HR"/>
              </w:rPr>
            </w:pPr>
            <w:r w:rsidRPr="00A21FF5">
              <w:rPr>
                <w:sz w:val="22"/>
                <w:szCs w:val="22"/>
                <w:lang w:val="hr-HR"/>
              </w:rPr>
              <w:t>7 g 11 mj</w:t>
            </w:r>
          </w:p>
        </w:tc>
      </w:tr>
      <w:tr w:rsidR="000D3268" w:rsidRPr="00A21FF5" w:rsidTr="001F73B2">
        <w:trPr>
          <w:trHeight w:val="255"/>
        </w:trPr>
        <w:tc>
          <w:tcPr>
            <w:tcW w:w="1460" w:type="dxa"/>
            <w:shd w:val="clear" w:color="auto" w:fill="auto"/>
            <w:noWrap/>
            <w:vAlign w:val="bottom"/>
          </w:tcPr>
          <w:p w:rsidR="000D3268" w:rsidRPr="00A21FF5" w:rsidRDefault="000D3268" w:rsidP="00A21FF5">
            <w:pPr>
              <w:keepNext/>
              <w:keepLines/>
              <w:jc w:val="center"/>
              <w:rPr>
                <w:sz w:val="22"/>
                <w:szCs w:val="22"/>
                <w:lang w:val="hr-HR"/>
              </w:rPr>
            </w:pPr>
            <w:r w:rsidRPr="00A21FF5">
              <w:rPr>
                <w:sz w:val="22"/>
                <w:szCs w:val="22"/>
                <w:lang w:val="hr-HR"/>
              </w:rPr>
              <w:t>2007</w:t>
            </w:r>
            <w:r w:rsidR="002520A5" w:rsidRPr="00A21FF5">
              <w:rPr>
                <w:sz w:val="22"/>
                <w:szCs w:val="22"/>
                <w:lang w:val="hr-HR"/>
              </w:rPr>
              <w:t>.</w:t>
            </w:r>
          </w:p>
        </w:tc>
        <w:tc>
          <w:tcPr>
            <w:tcW w:w="1255" w:type="dxa"/>
            <w:shd w:val="clear" w:color="auto" w:fill="auto"/>
            <w:noWrap/>
            <w:vAlign w:val="bottom"/>
          </w:tcPr>
          <w:p w:rsidR="000D3268" w:rsidRPr="00A21FF5" w:rsidRDefault="000D3268" w:rsidP="00A21FF5">
            <w:pPr>
              <w:keepNext/>
              <w:keepLines/>
              <w:jc w:val="right"/>
              <w:rPr>
                <w:sz w:val="22"/>
                <w:szCs w:val="22"/>
                <w:lang w:val="hr-HR"/>
              </w:rPr>
            </w:pPr>
            <w:r w:rsidRPr="00A21FF5">
              <w:rPr>
                <w:sz w:val="22"/>
                <w:szCs w:val="22"/>
                <w:lang w:val="hr-HR"/>
              </w:rPr>
              <w:t>541</w:t>
            </w:r>
          </w:p>
        </w:tc>
        <w:tc>
          <w:tcPr>
            <w:tcW w:w="937" w:type="dxa"/>
            <w:shd w:val="clear" w:color="auto" w:fill="auto"/>
            <w:noWrap/>
            <w:vAlign w:val="bottom"/>
          </w:tcPr>
          <w:p w:rsidR="000D3268" w:rsidRPr="00A21FF5" w:rsidRDefault="000D3268" w:rsidP="00A21FF5">
            <w:pPr>
              <w:keepNext/>
              <w:keepLines/>
              <w:jc w:val="right"/>
              <w:rPr>
                <w:sz w:val="22"/>
                <w:szCs w:val="22"/>
                <w:lang w:val="hr-HR"/>
              </w:rPr>
            </w:pPr>
            <w:r w:rsidRPr="00A21FF5">
              <w:rPr>
                <w:sz w:val="22"/>
                <w:szCs w:val="22"/>
                <w:lang w:val="hr-HR"/>
              </w:rPr>
              <w:t>3,15</w:t>
            </w:r>
          </w:p>
        </w:tc>
        <w:tc>
          <w:tcPr>
            <w:tcW w:w="2115" w:type="dxa"/>
            <w:shd w:val="clear" w:color="auto" w:fill="auto"/>
            <w:noWrap/>
            <w:vAlign w:val="bottom"/>
          </w:tcPr>
          <w:p w:rsidR="000D3268" w:rsidRPr="00A21FF5" w:rsidRDefault="000D3268" w:rsidP="00A21FF5">
            <w:pPr>
              <w:keepNext/>
              <w:keepLines/>
              <w:jc w:val="right"/>
              <w:rPr>
                <w:sz w:val="22"/>
                <w:szCs w:val="22"/>
                <w:lang w:val="hr-HR"/>
              </w:rPr>
            </w:pPr>
            <w:r w:rsidRPr="00A21FF5">
              <w:rPr>
                <w:sz w:val="22"/>
                <w:szCs w:val="22"/>
                <w:lang w:val="hr-HR"/>
              </w:rPr>
              <w:t>8 g 3 mj</w:t>
            </w:r>
          </w:p>
        </w:tc>
      </w:tr>
      <w:tr w:rsidR="000D3268" w:rsidRPr="00A21FF5" w:rsidTr="001F73B2">
        <w:trPr>
          <w:trHeight w:val="255"/>
        </w:trPr>
        <w:tc>
          <w:tcPr>
            <w:tcW w:w="1460" w:type="dxa"/>
            <w:shd w:val="clear" w:color="auto" w:fill="auto"/>
            <w:noWrap/>
            <w:vAlign w:val="bottom"/>
          </w:tcPr>
          <w:p w:rsidR="000D3268" w:rsidRPr="00A21FF5" w:rsidRDefault="000D3268" w:rsidP="00A21FF5">
            <w:pPr>
              <w:keepNext/>
              <w:keepLines/>
              <w:jc w:val="center"/>
              <w:rPr>
                <w:sz w:val="22"/>
                <w:szCs w:val="22"/>
                <w:lang w:val="hr-HR"/>
              </w:rPr>
            </w:pPr>
            <w:r w:rsidRPr="00A21FF5">
              <w:rPr>
                <w:sz w:val="22"/>
                <w:szCs w:val="22"/>
                <w:lang w:val="hr-HR"/>
              </w:rPr>
              <w:t>2008</w:t>
            </w:r>
            <w:r w:rsidR="002520A5" w:rsidRPr="00A21FF5">
              <w:rPr>
                <w:sz w:val="22"/>
                <w:szCs w:val="22"/>
                <w:lang w:val="hr-HR"/>
              </w:rPr>
              <w:t>.</w:t>
            </w:r>
          </w:p>
        </w:tc>
        <w:tc>
          <w:tcPr>
            <w:tcW w:w="1255" w:type="dxa"/>
            <w:shd w:val="clear" w:color="auto" w:fill="auto"/>
            <w:noWrap/>
            <w:vAlign w:val="bottom"/>
          </w:tcPr>
          <w:p w:rsidR="000D3268" w:rsidRPr="00A21FF5" w:rsidRDefault="000D3268" w:rsidP="00A21FF5">
            <w:pPr>
              <w:keepNext/>
              <w:keepLines/>
              <w:jc w:val="right"/>
              <w:rPr>
                <w:sz w:val="22"/>
                <w:szCs w:val="22"/>
                <w:lang w:val="hr-HR"/>
              </w:rPr>
            </w:pPr>
            <w:r w:rsidRPr="00A21FF5">
              <w:rPr>
                <w:sz w:val="22"/>
                <w:szCs w:val="22"/>
                <w:lang w:val="hr-HR"/>
              </w:rPr>
              <w:t>471</w:t>
            </w:r>
          </w:p>
        </w:tc>
        <w:tc>
          <w:tcPr>
            <w:tcW w:w="937" w:type="dxa"/>
            <w:shd w:val="clear" w:color="auto" w:fill="auto"/>
            <w:noWrap/>
            <w:vAlign w:val="bottom"/>
          </w:tcPr>
          <w:p w:rsidR="000D3268" w:rsidRPr="00A21FF5" w:rsidRDefault="000D3268" w:rsidP="00A21FF5">
            <w:pPr>
              <w:keepNext/>
              <w:keepLines/>
              <w:jc w:val="right"/>
              <w:rPr>
                <w:sz w:val="22"/>
                <w:szCs w:val="22"/>
                <w:lang w:val="hr-HR"/>
              </w:rPr>
            </w:pPr>
            <w:r w:rsidRPr="00A21FF5">
              <w:rPr>
                <w:sz w:val="22"/>
                <w:szCs w:val="22"/>
                <w:lang w:val="hr-HR"/>
              </w:rPr>
              <w:t>3,16</w:t>
            </w:r>
          </w:p>
        </w:tc>
        <w:tc>
          <w:tcPr>
            <w:tcW w:w="2115" w:type="dxa"/>
            <w:shd w:val="clear" w:color="auto" w:fill="auto"/>
            <w:noWrap/>
            <w:vAlign w:val="bottom"/>
          </w:tcPr>
          <w:p w:rsidR="000D3268" w:rsidRPr="00A21FF5" w:rsidRDefault="000D3268" w:rsidP="00A21FF5">
            <w:pPr>
              <w:keepNext/>
              <w:keepLines/>
              <w:jc w:val="right"/>
              <w:rPr>
                <w:sz w:val="22"/>
                <w:szCs w:val="22"/>
                <w:lang w:val="hr-HR"/>
              </w:rPr>
            </w:pPr>
            <w:r w:rsidRPr="00A21FF5">
              <w:rPr>
                <w:sz w:val="22"/>
                <w:szCs w:val="22"/>
                <w:lang w:val="hr-HR"/>
              </w:rPr>
              <w:t>8 g 4 mj</w:t>
            </w:r>
          </w:p>
        </w:tc>
      </w:tr>
      <w:tr w:rsidR="000D3268" w:rsidRPr="00A21FF5" w:rsidTr="001F73B2">
        <w:trPr>
          <w:trHeight w:val="255"/>
        </w:trPr>
        <w:tc>
          <w:tcPr>
            <w:tcW w:w="1460" w:type="dxa"/>
            <w:shd w:val="clear" w:color="auto" w:fill="auto"/>
            <w:noWrap/>
            <w:vAlign w:val="bottom"/>
          </w:tcPr>
          <w:p w:rsidR="000D3268" w:rsidRPr="00A21FF5" w:rsidRDefault="000D3268" w:rsidP="00A21FF5">
            <w:pPr>
              <w:keepNext/>
              <w:keepLines/>
              <w:jc w:val="center"/>
              <w:rPr>
                <w:sz w:val="22"/>
                <w:szCs w:val="22"/>
                <w:lang w:val="hr-HR"/>
              </w:rPr>
            </w:pPr>
            <w:r w:rsidRPr="00A21FF5">
              <w:rPr>
                <w:sz w:val="22"/>
                <w:szCs w:val="22"/>
                <w:lang w:val="hr-HR"/>
              </w:rPr>
              <w:t>2009</w:t>
            </w:r>
            <w:r w:rsidR="002520A5" w:rsidRPr="00A21FF5">
              <w:rPr>
                <w:sz w:val="22"/>
                <w:szCs w:val="22"/>
                <w:lang w:val="hr-HR"/>
              </w:rPr>
              <w:t>.</w:t>
            </w:r>
          </w:p>
        </w:tc>
        <w:tc>
          <w:tcPr>
            <w:tcW w:w="1255" w:type="dxa"/>
            <w:shd w:val="clear" w:color="auto" w:fill="auto"/>
            <w:noWrap/>
            <w:vAlign w:val="bottom"/>
          </w:tcPr>
          <w:p w:rsidR="000D3268" w:rsidRPr="00A21FF5" w:rsidRDefault="000D3268" w:rsidP="00A21FF5">
            <w:pPr>
              <w:keepNext/>
              <w:keepLines/>
              <w:jc w:val="right"/>
              <w:rPr>
                <w:sz w:val="22"/>
                <w:szCs w:val="22"/>
                <w:lang w:val="hr-HR"/>
              </w:rPr>
            </w:pPr>
            <w:r w:rsidRPr="00A21FF5">
              <w:rPr>
                <w:sz w:val="22"/>
                <w:szCs w:val="22"/>
                <w:lang w:val="hr-HR"/>
              </w:rPr>
              <w:t>481</w:t>
            </w:r>
          </w:p>
        </w:tc>
        <w:tc>
          <w:tcPr>
            <w:tcW w:w="937" w:type="dxa"/>
            <w:shd w:val="clear" w:color="auto" w:fill="auto"/>
            <w:noWrap/>
            <w:vAlign w:val="bottom"/>
          </w:tcPr>
          <w:p w:rsidR="000D3268" w:rsidRPr="00A21FF5" w:rsidRDefault="000D3268" w:rsidP="00A21FF5">
            <w:pPr>
              <w:keepNext/>
              <w:keepLines/>
              <w:jc w:val="right"/>
              <w:rPr>
                <w:sz w:val="22"/>
                <w:szCs w:val="22"/>
                <w:lang w:val="hr-HR"/>
              </w:rPr>
            </w:pPr>
            <w:r w:rsidRPr="00A21FF5">
              <w:rPr>
                <w:sz w:val="22"/>
                <w:szCs w:val="22"/>
                <w:lang w:val="hr-HR"/>
              </w:rPr>
              <w:t>3,14</w:t>
            </w:r>
          </w:p>
        </w:tc>
        <w:tc>
          <w:tcPr>
            <w:tcW w:w="2115" w:type="dxa"/>
            <w:shd w:val="clear" w:color="auto" w:fill="auto"/>
            <w:noWrap/>
            <w:vAlign w:val="bottom"/>
          </w:tcPr>
          <w:p w:rsidR="000D3268" w:rsidRPr="00A21FF5" w:rsidRDefault="000D3268" w:rsidP="00A21FF5">
            <w:pPr>
              <w:keepNext/>
              <w:keepLines/>
              <w:jc w:val="right"/>
              <w:rPr>
                <w:sz w:val="22"/>
                <w:szCs w:val="22"/>
                <w:lang w:val="hr-HR"/>
              </w:rPr>
            </w:pPr>
            <w:r w:rsidRPr="00A21FF5">
              <w:rPr>
                <w:sz w:val="22"/>
                <w:szCs w:val="22"/>
                <w:lang w:val="hr-HR"/>
              </w:rPr>
              <w:t>8 g 6 mj</w:t>
            </w:r>
          </w:p>
        </w:tc>
      </w:tr>
      <w:tr w:rsidR="000D3268" w:rsidRPr="00A21FF5" w:rsidTr="001F73B2">
        <w:trPr>
          <w:trHeight w:val="255"/>
        </w:trPr>
        <w:tc>
          <w:tcPr>
            <w:tcW w:w="1460" w:type="dxa"/>
            <w:shd w:val="clear" w:color="auto" w:fill="auto"/>
            <w:noWrap/>
            <w:vAlign w:val="bottom"/>
          </w:tcPr>
          <w:p w:rsidR="000D3268" w:rsidRPr="00A21FF5" w:rsidRDefault="000D3268" w:rsidP="00A21FF5">
            <w:pPr>
              <w:keepNext/>
              <w:keepLines/>
              <w:jc w:val="center"/>
              <w:rPr>
                <w:sz w:val="22"/>
                <w:szCs w:val="22"/>
                <w:lang w:val="hr-HR"/>
              </w:rPr>
            </w:pPr>
            <w:r w:rsidRPr="00A21FF5">
              <w:rPr>
                <w:sz w:val="22"/>
                <w:szCs w:val="22"/>
                <w:lang w:val="hr-HR"/>
              </w:rPr>
              <w:t>2010</w:t>
            </w:r>
            <w:r w:rsidR="002520A5" w:rsidRPr="00A21FF5">
              <w:rPr>
                <w:sz w:val="22"/>
                <w:szCs w:val="22"/>
                <w:lang w:val="hr-HR"/>
              </w:rPr>
              <w:t>.</w:t>
            </w:r>
          </w:p>
        </w:tc>
        <w:tc>
          <w:tcPr>
            <w:tcW w:w="1255" w:type="dxa"/>
            <w:shd w:val="clear" w:color="auto" w:fill="auto"/>
            <w:noWrap/>
            <w:vAlign w:val="bottom"/>
          </w:tcPr>
          <w:p w:rsidR="000D3268" w:rsidRPr="00A21FF5" w:rsidRDefault="000D3268" w:rsidP="00A21FF5">
            <w:pPr>
              <w:keepNext/>
              <w:keepLines/>
              <w:jc w:val="right"/>
              <w:rPr>
                <w:sz w:val="22"/>
                <w:szCs w:val="22"/>
                <w:lang w:val="hr-HR"/>
              </w:rPr>
            </w:pPr>
            <w:r w:rsidRPr="00A21FF5">
              <w:rPr>
                <w:sz w:val="22"/>
                <w:szCs w:val="22"/>
                <w:lang w:val="hr-HR"/>
              </w:rPr>
              <w:t>338</w:t>
            </w:r>
          </w:p>
        </w:tc>
        <w:tc>
          <w:tcPr>
            <w:tcW w:w="937" w:type="dxa"/>
            <w:shd w:val="clear" w:color="auto" w:fill="auto"/>
            <w:noWrap/>
            <w:vAlign w:val="bottom"/>
          </w:tcPr>
          <w:p w:rsidR="000D3268" w:rsidRPr="00A21FF5" w:rsidRDefault="000D3268" w:rsidP="00A21FF5">
            <w:pPr>
              <w:keepNext/>
              <w:keepLines/>
              <w:jc w:val="right"/>
              <w:rPr>
                <w:sz w:val="22"/>
                <w:szCs w:val="22"/>
                <w:lang w:val="hr-HR"/>
              </w:rPr>
            </w:pPr>
            <w:r w:rsidRPr="00A21FF5">
              <w:rPr>
                <w:sz w:val="22"/>
                <w:szCs w:val="22"/>
                <w:lang w:val="hr-HR"/>
              </w:rPr>
              <w:t>3,09</w:t>
            </w:r>
          </w:p>
        </w:tc>
        <w:tc>
          <w:tcPr>
            <w:tcW w:w="2115" w:type="dxa"/>
            <w:shd w:val="clear" w:color="auto" w:fill="auto"/>
            <w:noWrap/>
            <w:vAlign w:val="bottom"/>
          </w:tcPr>
          <w:p w:rsidR="000D3268" w:rsidRPr="00A21FF5" w:rsidRDefault="000D3268" w:rsidP="00A21FF5">
            <w:pPr>
              <w:keepNext/>
              <w:keepLines/>
              <w:jc w:val="right"/>
              <w:rPr>
                <w:sz w:val="22"/>
                <w:szCs w:val="22"/>
                <w:lang w:val="hr-HR"/>
              </w:rPr>
            </w:pPr>
            <w:r w:rsidRPr="00A21FF5">
              <w:rPr>
                <w:sz w:val="22"/>
                <w:szCs w:val="22"/>
                <w:lang w:val="hr-HR"/>
              </w:rPr>
              <w:t>8 g 10 mj</w:t>
            </w:r>
          </w:p>
        </w:tc>
      </w:tr>
      <w:tr w:rsidR="000D3268" w:rsidRPr="00A21FF5" w:rsidTr="001F73B2">
        <w:trPr>
          <w:trHeight w:val="255"/>
        </w:trPr>
        <w:tc>
          <w:tcPr>
            <w:tcW w:w="1460" w:type="dxa"/>
            <w:shd w:val="clear" w:color="auto" w:fill="auto"/>
            <w:noWrap/>
            <w:vAlign w:val="bottom"/>
          </w:tcPr>
          <w:p w:rsidR="000D3268" w:rsidRPr="00A21FF5" w:rsidRDefault="000D3268" w:rsidP="00A21FF5">
            <w:pPr>
              <w:keepNext/>
              <w:keepLines/>
              <w:jc w:val="center"/>
              <w:rPr>
                <w:b/>
                <w:bCs/>
                <w:sz w:val="22"/>
                <w:szCs w:val="22"/>
                <w:lang w:val="hr-HR"/>
              </w:rPr>
            </w:pPr>
            <w:r w:rsidRPr="00A21FF5">
              <w:rPr>
                <w:b/>
                <w:bCs/>
                <w:sz w:val="22"/>
                <w:szCs w:val="22"/>
                <w:lang w:val="hr-HR"/>
              </w:rPr>
              <w:t>Svi</w:t>
            </w:r>
          </w:p>
        </w:tc>
        <w:tc>
          <w:tcPr>
            <w:tcW w:w="1255" w:type="dxa"/>
            <w:shd w:val="clear" w:color="auto" w:fill="auto"/>
            <w:noWrap/>
            <w:vAlign w:val="bottom"/>
          </w:tcPr>
          <w:p w:rsidR="000D3268" w:rsidRPr="00A21FF5" w:rsidRDefault="000D3268" w:rsidP="00A21FF5">
            <w:pPr>
              <w:keepNext/>
              <w:keepLines/>
              <w:jc w:val="right"/>
              <w:rPr>
                <w:b/>
                <w:bCs/>
                <w:sz w:val="22"/>
                <w:szCs w:val="22"/>
                <w:lang w:val="hr-HR"/>
              </w:rPr>
            </w:pPr>
            <w:r w:rsidRPr="00A21FF5">
              <w:rPr>
                <w:b/>
                <w:bCs/>
                <w:sz w:val="22"/>
                <w:szCs w:val="22"/>
                <w:lang w:val="hr-HR"/>
              </w:rPr>
              <w:t>3201</w:t>
            </w:r>
          </w:p>
        </w:tc>
        <w:tc>
          <w:tcPr>
            <w:tcW w:w="937" w:type="dxa"/>
            <w:shd w:val="clear" w:color="auto" w:fill="auto"/>
            <w:noWrap/>
            <w:vAlign w:val="bottom"/>
          </w:tcPr>
          <w:p w:rsidR="000D3268" w:rsidRPr="00A21FF5" w:rsidRDefault="000D3268" w:rsidP="00A21FF5">
            <w:pPr>
              <w:keepNext/>
              <w:keepLines/>
              <w:jc w:val="right"/>
              <w:rPr>
                <w:b/>
                <w:bCs/>
                <w:sz w:val="22"/>
                <w:szCs w:val="22"/>
                <w:lang w:val="hr-HR"/>
              </w:rPr>
            </w:pPr>
            <w:r w:rsidRPr="00A21FF5">
              <w:rPr>
                <w:b/>
                <w:bCs/>
                <w:sz w:val="22"/>
                <w:szCs w:val="22"/>
                <w:lang w:val="hr-HR"/>
              </w:rPr>
              <w:t>3,14</w:t>
            </w:r>
          </w:p>
        </w:tc>
        <w:tc>
          <w:tcPr>
            <w:tcW w:w="2115" w:type="dxa"/>
            <w:shd w:val="clear" w:color="auto" w:fill="auto"/>
            <w:noWrap/>
            <w:vAlign w:val="bottom"/>
          </w:tcPr>
          <w:p w:rsidR="000D3268" w:rsidRPr="00A21FF5" w:rsidRDefault="000D3268" w:rsidP="00A21FF5">
            <w:pPr>
              <w:keepNext/>
              <w:keepLines/>
              <w:jc w:val="right"/>
              <w:rPr>
                <w:b/>
                <w:bCs/>
                <w:sz w:val="22"/>
                <w:szCs w:val="22"/>
                <w:lang w:val="hr-HR"/>
              </w:rPr>
            </w:pPr>
            <w:r w:rsidRPr="00A21FF5">
              <w:rPr>
                <w:b/>
                <w:bCs/>
                <w:sz w:val="22"/>
                <w:szCs w:val="22"/>
                <w:lang w:val="hr-HR"/>
              </w:rPr>
              <w:t>8 g 3 mj</w:t>
            </w:r>
          </w:p>
        </w:tc>
      </w:tr>
      <w:tr w:rsidR="000D3268" w:rsidRPr="00A21FF5" w:rsidTr="001F73B2">
        <w:trPr>
          <w:trHeight w:val="255"/>
        </w:trPr>
        <w:tc>
          <w:tcPr>
            <w:tcW w:w="1460" w:type="dxa"/>
            <w:shd w:val="clear" w:color="auto" w:fill="auto"/>
            <w:noWrap/>
            <w:vAlign w:val="bottom"/>
          </w:tcPr>
          <w:p w:rsidR="000D3268" w:rsidRPr="00A21FF5" w:rsidRDefault="000D3268" w:rsidP="00A21FF5">
            <w:pPr>
              <w:keepNext/>
              <w:keepLines/>
              <w:rPr>
                <w:b/>
                <w:bCs/>
                <w:sz w:val="22"/>
                <w:szCs w:val="22"/>
                <w:lang w:val="hr-HR"/>
              </w:rPr>
            </w:pPr>
            <w:r w:rsidRPr="00A21FF5">
              <w:rPr>
                <w:b/>
                <w:bCs/>
                <w:sz w:val="22"/>
                <w:szCs w:val="22"/>
                <w:lang w:val="hr-HR"/>
              </w:rPr>
              <w:t>Sudionici istraživanja</w:t>
            </w:r>
          </w:p>
        </w:tc>
        <w:tc>
          <w:tcPr>
            <w:tcW w:w="1255" w:type="dxa"/>
            <w:shd w:val="clear" w:color="auto" w:fill="auto"/>
            <w:noWrap/>
            <w:vAlign w:val="center"/>
          </w:tcPr>
          <w:p w:rsidR="000D3268" w:rsidRPr="00A21FF5" w:rsidRDefault="006A72BD" w:rsidP="00A21FF5">
            <w:pPr>
              <w:keepNext/>
              <w:keepLines/>
              <w:jc w:val="right"/>
              <w:rPr>
                <w:b/>
                <w:bCs/>
                <w:sz w:val="22"/>
                <w:szCs w:val="22"/>
                <w:lang w:val="hr-HR"/>
              </w:rPr>
            </w:pPr>
            <w:r w:rsidRPr="00A21FF5">
              <w:rPr>
                <w:b/>
                <w:bCs/>
                <w:sz w:val="22"/>
                <w:szCs w:val="22"/>
                <w:lang w:val="hr-HR"/>
              </w:rPr>
              <w:t>1555</w:t>
            </w:r>
          </w:p>
        </w:tc>
        <w:tc>
          <w:tcPr>
            <w:tcW w:w="937" w:type="dxa"/>
            <w:shd w:val="clear" w:color="auto" w:fill="auto"/>
            <w:noWrap/>
            <w:vAlign w:val="center"/>
          </w:tcPr>
          <w:p w:rsidR="000D3268" w:rsidRPr="00A21FF5" w:rsidRDefault="000D3268" w:rsidP="00A21FF5">
            <w:pPr>
              <w:keepNext/>
              <w:keepLines/>
              <w:jc w:val="right"/>
              <w:rPr>
                <w:b/>
                <w:bCs/>
                <w:sz w:val="22"/>
                <w:szCs w:val="22"/>
                <w:lang w:val="hr-HR"/>
              </w:rPr>
            </w:pPr>
            <w:r w:rsidRPr="00A21FF5">
              <w:rPr>
                <w:b/>
                <w:bCs/>
                <w:sz w:val="22"/>
                <w:szCs w:val="22"/>
                <w:lang w:val="hr-HR"/>
              </w:rPr>
              <w:t>3,18</w:t>
            </w:r>
          </w:p>
        </w:tc>
        <w:tc>
          <w:tcPr>
            <w:tcW w:w="2115" w:type="dxa"/>
            <w:shd w:val="clear" w:color="auto" w:fill="auto"/>
            <w:noWrap/>
            <w:vAlign w:val="center"/>
          </w:tcPr>
          <w:p w:rsidR="000D3268" w:rsidRPr="00A21FF5" w:rsidRDefault="00C8399E" w:rsidP="00A21FF5">
            <w:pPr>
              <w:keepNext/>
              <w:keepLines/>
              <w:jc w:val="right"/>
              <w:rPr>
                <w:b/>
                <w:bCs/>
                <w:sz w:val="22"/>
                <w:szCs w:val="22"/>
                <w:lang w:val="hr-HR"/>
              </w:rPr>
            </w:pPr>
            <w:r w:rsidRPr="00A21FF5">
              <w:rPr>
                <w:b/>
                <w:bCs/>
                <w:sz w:val="22"/>
                <w:szCs w:val="22"/>
                <w:lang w:val="hr-HR"/>
              </w:rPr>
              <w:t>7</w:t>
            </w:r>
            <w:r w:rsidR="000D3268" w:rsidRPr="00A21FF5">
              <w:rPr>
                <w:b/>
                <w:bCs/>
                <w:sz w:val="22"/>
                <w:szCs w:val="22"/>
                <w:lang w:val="hr-HR"/>
              </w:rPr>
              <w:t xml:space="preserve"> g </w:t>
            </w:r>
            <w:r w:rsidRPr="00A21FF5">
              <w:rPr>
                <w:b/>
                <w:bCs/>
                <w:sz w:val="22"/>
                <w:szCs w:val="22"/>
                <w:lang w:val="hr-HR"/>
              </w:rPr>
              <w:t>11</w:t>
            </w:r>
            <w:r w:rsidR="000D3268" w:rsidRPr="00A21FF5">
              <w:rPr>
                <w:b/>
                <w:bCs/>
                <w:sz w:val="22"/>
                <w:szCs w:val="22"/>
                <w:lang w:val="hr-HR"/>
              </w:rPr>
              <w:t xml:space="preserve"> mj</w:t>
            </w:r>
          </w:p>
        </w:tc>
      </w:tr>
    </w:tbl>
    <w:p w:rsidR="00546FA5" w:rsidRPr="00A21FF5" w:rsidRDefault="00546FA5" w:rsidP="001D4106">
      <w:pPr>
        <w:spacing w:line="360" w:lineRule="auto"/>
        <w:rPr>
          <w:lang w:val="hr-HR"/>
        </w:rPr>
      </w:pPr>
    </w:p>
    <w:p w:rsidR="0084447A" w:rsidRPr="00A21FF5" w:rsidRDefault="001D4106" w:rsidP="00A21FF5">
      <w:pPr>
        <w:keepNext/>
        <w:keepLines/>
        <w:rPr>
          <w:sz w:val="22"/>
          <w:lang w:val="hr-HR"/>
        </w:rPr>
      </w:pPr>
      <w:r w:rsidRPr="00A21FF5">
        <w:rPr>
          <w:b/>
          <w:sz w:val="22"/>
          <w:lang w:val="hr-HR"/>
        </w:rPr>
        <w:t>Tablica 2.</w:t>
      </w:r>
      <w:r w:rsidR="0084447A" w:rsidRPr="00A21FF5">
        <w:rPr>
          <w:sz w:val="22"/>
          <w:lang w:val="hr-HR"/>
        </w:rPr>
        <w:t xml:space="preserve"> Distribucija prosjeka ocjena </w:t>
      </w:r>
      <w:r w:rsidR="000878C0" w:rsidRPr="00A21FF5">
        <w:rPr>
          <w:sz w:val="22"/>
          <w:lang w:val="hr-HR"/>
        </w:rPr>
        <w:t>i trajanja studija u populaciji</w:t>
      </w:r>
    </w:p>
    <w:tbl>
      <w:tblPr>
        <w:tblW w:w="54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5"/>
        <w:gridCol w:w="1440"/>
        <w:gridCol w:w="1980"/>
      </w:tblGrid>
      <w:tr w:rsidR="001F73B2" w:rsidRPr="00A21FF5" w:rsidTr="00EF71CE">
        <w:trPr>
          <w:trHeight w:val="255"/>
        </w:trPr>
        <w:tc>
          <w:tcPr>
            <w:tcW w:w="1995" w:type="dxa"/>
            <w:shd w:val="clear" w:color="auto" w:fill="auto"/>
            <w:noWrap/>
            <w:vAlign w:val="bottom"/>
          </w:tcPr>
          <w:p w:rsidR="001F73B2" w:rsidRPr="00A21FF5" w:rsidRDefault="001F73B2" w:rsidP="00A21FF5">
            <w:pPr>
              <w:keepNext/>
              <w:keepLines/>
              <w:rPr>
                <w:sz w:val="22"/>
                <w:szCs w:val="22"/>
                <w:lang w:val="hr-HR"/>
              </w:rPr>
            </w:pPr>
          </w:p>
        </w:tc>
        <w:tc>
          <w:tcPr>
            <w:tcW w:w="1440" w:type="dxa"/>
            <w:shd w:val="clear" w:color="auto" w:fill="auto"/>
            <w:noWrap/>
            <w:vAlign w:val="bottom"/>
          </w:tcPr>
          <w:p w:rsidR="001F73B2" w:rsidRPr="00A21FF5" w:rsidRDefault="001F73B2" w:rsidP="00A21FF5">
            <w:pPr>
              <w:keepNext/>
              <w:keepLines/>
              <w:jc w:val="center"/>
              <w:rPr>
                <w:b/>
                <w:sz w:val="22"/>
                <w:szCs w:val="22"/>
                <w:lang w:val="hr-HR"/>
              </w:rPr>
            </w:pPr>
            <w:r w:rsidRPr="00A21FF5">
              <w:rPr>
                <w:b/>
                <w:sz w:val="22"/>
                <w:szCs w:val="22"/>
                <w:lang w:val="hr-HR"/>
              </w:rPr>
              <w:t>Prosjek ocjena</w:t>
            </w:r>
          </w:p>
        </w:tc>
        <w:tc>
          <w:tcPr>
            <w:tcW w:w="1980" w:type="dxa"/>
            <w:shd w:val="clear" w:color="auto" w:fill="auto"/>
            <w:noWrap/>
            <w:vAlign w:val="bottom"/>
          </w:tcPr>
          <w:p w:rsidR="001F73B2" w:rsidRPr="00A21FF5" w:rsidRDefault="001F73B2" w:rsidP="00A21FF5">
            <w:pPr>
              <w:keepNext/>
              <w:keepLines/>
              <w:jc w:val="center"/>
              <w:rPr>
                <w:b/>
                <w:sz w:val="22"/>
                <w:szCs w:val="22"/>
                <w:lang w:val="hr-HR"/>
              </w:rPr>
            </w:pPr>
            <w:r w:rsidRPr="00A21FF5">
              <w:rPr>
                <w:b/>
                <w:sz w:val="22"/>
                <w:szCs w:val="22"/>
                <w:lang w:val="hr-HR"/>
              </w:rPr>
              <w:t xml:space="preserve">Prosječno trajanje studiranja </w:t>
            </w:r>
          </w:p>
        </w:tc>
      </w:tr>
      <w:tr w:rsidR="00C8399E" w:rsidRPr="00A21FF5" w:rsidTr="00EF71CE">
        <w:trPr>
          <w:trHeight w:val="255"/>
        </w:trPr>
        <w:tc>
          <w:tcPr>
            <w:tcW w:w="1995" w:type="dxa"/>
            <w:shd w:val="clear" w:color="auto" w:fill="auto"/>
            <w:noWrap/>
            <w:vAlign w:val="bottom"/>
          </w:tcPr>
          <w:p w:rsidR="00C8399E" w:rsidRPr="00A21FF5" w:rsidRDefault="00C8399E" w:rsidP="00A21FF5">
            <w:pPr>
              <w:keepNext/>
              <w:keepLines/>
              <w:jc w:val="right"/>
              <w:rPr>
                <w:sz w:val="22"/>
                <w:szCs w:val="22"/>
                <w:lang w:val="hr-HR"/>
              </w:rPr>
            </w:pPr>
            <w:r w:rsidRPr="00A21FF5">
              <w:rPr>
                <w:sz w:val="22"/>
                <w:szCs w:val="22"/>
                <w:lang w:val="hr-HR"/>
              </w:rPr>
              <w:t xml:space="preserve">Najboljih 10% </w:t>
            </w:r>
          </w:p>
        </w:tc>
        <w:tc>
          <w:tcPr>
            <w:tcW w:w="1440" w:type="dxa"/>
            <w:shd w:val="clear" w:color="auto" w:fill="auto"/>
            <w:noWrap/>
            <w:vAlign w:val="bottom"/>
          </w:tcPr>
          <w:p w:rsidR="00C8399E" w:rsidRPr="00A21FF5" w:rsidRDefault="00C8399E" w:rsidP="00E31F32">
            <w:pPr>
              <w:keepNext/>
              <w:keepLines/>
              <w:jc w:val="right"/>
              <w:rPr>
                <w:sz w:val="22"/>
                <w:szCs w:val="22"/>
                <w:lang w:val="hr-HR"/>
              </w:rPr>
            </w:pPr>
            <w:r w:rsidRPr="00A21FF5">
              <w:rPr>
                <w:sz w:val="22"/>
                <w:szCs w:val="22"/>
                <w:lang w:val="hr-HR"/>
              </w:rPr>
              <w:t>iznad 3,73</w:t>
            </w:r>
          </w:p>
        </w:tc>
        <w:tc>
          <w:tcPr>
            <w:tcW w:w="1980" w:type="dxa"/>
            <w:shd w:val="clear" w:color="auto" w:fill="auto"/>
            <w:noWrap/>
            <w:vAlign w:val="bottom"/>
          </w:tcPr>
          <w:p w:rsidR="00C8399E" w:rsidRPr="00A21FF5" w:rsidRDefault="00C8399E" w:rsidP="00E31F32">
            <w:pPr>
              <w:keepNext/>
              <w:keepLines/>
              <w:jc w:val="right"/>
              <w:rPr>
                <w:sz w:val="22"/>
                <w:szCs w:val="22"/>
                <w:lang w:val="hr-HR"/>
              </w:rPr>
            </w:pPr>
            <w:r w:rsidRPr="00A21FF5">
              <w:rPr>
                <w:sz w:val="22"/>
                <w:szCs w:val="22"/>
                <w:lang w:val="hr-HR"/>
              </w:rPr>
              <w:t>ispod 5 g 4 mj</w:t>
            </w:r>
          </w:p>
        </w:tc>
      </w:tr>
      <w:tr w:rsidR="00C8399E" w:rsidRPr="00A21FF5" w:rsidTr="00EF71CE">
        <w:trPr>
          <w:trHeight w:val="255"/>
        </w:trPr>
        <w:tc>
          <w:tcPr>
            <w:tcW w:w="1995" w:type="dxa"/>
            <w:shd w:val="clear" w:color="auto" w:fill="auto"/>
            <w:noWrap/>
            <w:vAlign w:val="bottom"/>
          </w:tcPr>
          <w:p w:rsidR="00C8399E" w:rsidRPr="00A21FF5" w:rsidRDefault="00C8399E" w:rsidP="00A21FF5">
            <w:pPr>
              <w:keepNext/>
              <w:keepLines/>
              <w:jc w:val="right"/>
              <w:rPr>
                <w:sz w:val="22"/>
                <w:szCs w:val="22"/>
                <w:lang w:val="hr-HR"/>
              </w:rPr>
            </w:pPr>
            <w:r w:rsidRPr="00A21FF5">
              <w:rPr>
                <w:sz w:val="22"/>
                <w:szCs w:val="22"/>
                <w:lang w:val="hr-HR"/>
              </w:rPr>
              <w:t>Prvi kvartil (25%)</w:t>
            </w:r>
          </w:p>
        </w:tc>
        <w:tc>
          <w:tcPr>
            <w:tcW w:w="1440" w:type="dxa"/>
            <w:shd w:val="clear" w:color="auto" w:fill="auto"/>
            <w:noWrap/>
            <w:vAlign w:val="bottom"/>
          </w:tcPr>
          <w:p w:rsidR="00C8399E" w:rsidRPr="00A21FF5" w:rsidRDefault="00C8399E" w:rsidP="00E31F32">
            <w:pPr>
              <w:keepNext/>
              <w:keepLines/>
              <w:jc w:val="right"/>
              <w:rPr>
                <w:sz w:val="22"/>
                <w:szCs w:val="22"/>
                <w:lang w:val="hr-HR"/>
              </w:rPr>
            </w:pPr>
            <w:r w:rsidRPr="00A21FF5">
              <w:rPr>
                <w:sz w:val="22"/>
                <w:szCs w:val="22"/>
                <w:lang w:val="hr-HR"/>
              </w:rPr>
              <w:t>3,40</w:t>
            </w:r>
          </w:p>
        </w:tc>
        <w:tc>
          <w:tcPr>
            <w:tcW w:w="1980" w:type="dxa"/>
            <w:shd w:val="clear" w:color="auto" w:fill="auto"/>
            <w:noWrap/>
            <w:vAlign w:val="bottom"/>
          </w:tcPr>
          <w:p w:rsidR="00C8399E" w:rsidRPr="00A21FF5" w:rsidRDefault="00C8399E" w:rsidP="00E31F32">
            <w:pPr>
              <w:keepNext/>
              <w:keepLines/>
              <w:jc w:val="right"/>
              <w:rPr>
                <w:sz w:val="22"/>
                <w:szCs w:val="22"/>
                <w:lang w:val="hr-HR"/>
              </w:rPr>
            </w:pPr>
            <w:r w:rsidRPr="00A21FF5">
              <w:rPr>
                <w:sz w:val="22"/>
                <w:szCs w:val="22"/>
                <w:lang w:val="hr-HR"/>
              </w:rPr>
              <w:t>6 g 1 mj</w:t>
            </w:r>
          </w:p>
        </w:tc>
      </w:tr>
      <w:tr w:rsidR="00C8399E" w:rsidRPr="00A21FF5" w:rsidTr="00EF71CE">
        <w:trPr>
          <w:trHeight w:val="255"/>
        </w:trPr>
        <w:tc>
          <w:tcPr>
            <w:tcW w:w="1995" w:type="dxa"/>
            <w:shd w:val="clear" w:color="auto" w:fill="auto"/>
            <w:noWrap/>
            <w:vAlign w:val="bottom"/>
          </w:tcPr>
          <w:p w:rsidR="00C8399E" w:rsidRPr="00A21FF5" w:rsidRDefault="00C8399E" w:rsidP="00A21FF5">
            <w:pPr>
              <w:keepNext/>
              <w:keepLines/>
              <w:jc w:val="right"/>
              <w:rPr>
                <w:sz w:val="22"/>
                <w:szCs w:val="22"/>
                <w:lang w:val="hr-HR"/>
              </w:rPr>
            </w:pPr>
            <w:r w:rsidRPr="00A21FF5">
              <w:rPr>
                <w:sz w:val="22"/>
                <w:szCs w:val="22"/>
                <w:lang w:val="hr-HR"/>
              </w:rPr>
              <w:t>Medijan (50%)</w:t>
            </w:r>
          </w:p>
        </w:tc>
        <w:tc>
          <w:tcPr>
            <w:tcW w:w="1440" w:type="dxa"/>
            <w:shd w:val="clear" w:color="auto" w:fill="auto"/>
            <w:noWrap/>
            <w:vAlign w:val="bottom"/>
          </w:tcPr>
          <w:p w:rsidR="00C8399E" w:rsidRPr="00A21FF5" w:rsidRDefault="00C8399E" w:rsidP="00E31F32">
            <w:pPr>
              <w:keepNext/>
              <w:keepLines/>
              <w:jc w:val="right"/>
              <w:rPr>
                <w:sz w:val="22"/>
                <w:szCs w:val="22"/>
                <w:lang w:val="hr-HR"/>
              </w:rPr>
            </w:pPr>
            <w:r w:rsidRPr="00A21FF5">
              <w:rPr>
                <w:sz w:val="22"/>
                <w:szCs w:val="22"/>
                <w:lang w:val="hr-HR"/>
              </w:rPr>
              <w:t>3,07</w:t>
            </w:r>
          </w:p>
        </w:tc>
        <w:tc>
          <w:tcPr>
            <w:tcW w:w="1980" w:type="dxa"/>
            <w:shd w:val="clear" w:color="auto" w:fill="auto"/>
            <w:noWrap/>
            <w:vAlign w:val="bottom"/>
          </w:tcPr>
          <w:p w:rsidR="00C8399E" w:rsidRPr="00A21FF5" w:rsidRDefault="00C8399E" w:rsidP="00E31F32">
            <w:pPr>
              <w:keepNext/>
              <w:keepLines/>
              <w:jc w:val="right"/>
              <w:rPr>
                <w:sz w:val="22"/>
                <w:szCs w:val="22"/>
                <w:lang w:val="hr-HR"/>
              </w:rPr>
            </w:pPr>
            <w:r w:rsidRPr="00A21FF5">
              <w:rPr>
                <w:sz w:val="22"/>
                <w:szCs w:val="22"/>
                <w:lang w:val="hr-HR"/>
              </w:rPr>
              <w:t>7 g 7 mj</w:t>
            </w:r>
          </w:p>
        </w:tc>
      </w:tr>
      <w:tr w:rsidR="00C8399E" w:rsidRPr="00A21FF5" w:rsidTr="00EF71CE">
        <w:trPr>
          <w:trHeight w:val="255"/>
        </w:trPr>
        <w:tc>
          <w:tcPr>
            <w:tcW w:w="1995" w:type="dxa"/>
            <w:shd w:val="clear" w:color="auto" w:fill="auto"/>
            <w:noWrap/>
            <w:vAlign w:val="bottom"/>
          </w:tcPr>
          <w:p w:rsidR="00C8399E" w:rsidRPr="00A21FF5" w:rsidRDefault="00C8399E" w:rsidP="00A21FF5">
            <w:pPr>
              <w:keepNext/>
              <w:keepLines/>
              <w:jc w:val="right"/>
              <w:rPr>
                <w:sz w:val="22"/>
                <w:szCs w:val="22"/>
                <w:lang w:val="hr-HR"/>
              </w:rPr>
            </w:pPr>
            <w:r w:rsidRPr="00A21FF5">
              <w:rPr>
                <w:sz w:val="22"/>
                <w:szCs w:val="22"/>
                <w:lang w:val="hr-HR"/>
              </w:rPr>
              <w:t>Treći kvartil (75%)</w:t>
            </w:r>
          </w:p>
        </w:tc>
        <w:tc>
          <w:tcPr>
            <w:tcW w:w="1440" w:type="dxa"/>
            <w:shd w:val="clear" w:color="auto" w:fill="auto"/>
            <w:noWrap/>
            <w:vAlign w:val="bottom"/>
          </w:tcPr>
          <w:p w:rsidR="00C8399E" w:rsidRPr="00A21FF5" w:rsidRDefault="00C8399E" w:rsidP="00E31F32">
            <w:pPr>
              <w:keepNext/>
              <w:keepLines/>
              <w:jc w:val="right"/>
              <w:rPr>
                <w:sz w:val="22"/>
                <w:szCs w:val="22"/>
                <w:lang w:val="hr-HR"/>
              </w:rPr>
            </w:pPr>
            <w:r w:rsidRPr="00A21FF5">
              <w:rPr>
                <w:sz w:val="22"/>
                <w:szCs w:val="22"/>
                <w:lang w:val="hr-HR"/>
              </w:rPr>
              <w:t>2,83</w:t>
            </w:r>
          </w:p>
        </w:tc>
        <w:tc>
          <w:tcPr>
            <w:tcW w:w="1980" w:type="dxa"/>
            <w:shd w:val="clear" w:color="auto" w:fill="auto"/>
            <w:noWrap/>
            <w:vAlign w:val="bottom"/>
          </w:tcPr>
          <w:p w:rsidR="00C8399E" w:rsidRPr="00A21FF5" w:rsidRDefault="00C8399E" w:rsidP="00E31F32">
            <w:pPr>
              <w:keepNext/>
              <w:keepLines/>
              <w:jc w:val="right"/>
              <w:rPr>
                <w:sz w:val="22"/>
                <w:szCs w:val="22"/>
                <w:lang w:val="hr-HR"/>
              </w:rPr>
            </w:pPr>
            <w:r w:rsidRPr="00A21FF5">
              <w:rPr>
                <w:sz w:val="22"/>
                <w:szCs w:val="22"/>
                <w:lang w:val="hr-HR"/>
              </w:rPr>
              <w:t>9 g 7 mj</w:t>
            </w:r>
          </w:p>
        </w:tc>
      </w:tr>
      <w:tr w:rsidR="00C8399E" w:rsidRPr="00A21FF5" w:rsidTr="00EF71CE">
        <w:trPr>
          <w:trHeight w:val="255"/>
        </w:trPr>
        <w:tc>
          <w:tcPr>
            <w:tcW w:w="1995" w:type="dxa"/>
            <w:shd w:val="clear" w:color="auto" w:fill="auto"/>
            <w:noWrap/>
            <w:vAlign w:val="bottom"/>
          </w:tcPr>
          <w:p w:rsidR="00C8399E" w:rsidRPr="00A21FF5" w:rsidRDefault="00C8399E" w:rsidP="00A21FF5">
            <w:pPr>
              <w:keepNext/>
              <w:keepLines/>
              <w:jc w:val="right"/>
              <w:rPr>
                <w:sz w:val="22"/>
                <w:szCs w:val="22"/>
                <w:lang w:val="hr-HR"/>
              </w:rPr>
            </w:pPr>
            <w:r w:rsidRPr="00A21FF5">
              <w:rPr>
                <w:sz w:val="22"/>
                <w:szCs w:val="22"/>
                <w:lang w:val="hr-HR"/>
              </w:rPr>
              <w:t xml:space="preserve">Najslabijih 10% </w:t>
            </w:r>
          </w:p>
        </w:tc>
        <w:tc>
          <w:tcPr>
            <w:tcW w:w="1440" w:type="dxa"/>
            <w:shd w:val="clear" w:color="auto" w:fill="auto"/>
            <w:noWrap/>
            <w:vAlign w:val="bottom"/>
          </w:tcPr>
          <w:p w:rsidR="00C8399E" w:rsidRPr="00A21FF5" w:rsidRDefault="006A72BD" w:rsidP="00E31F32">
            <w:pPr>
              <w:keepNext/>
              <w:keepLines/>
              <w:jc w:val="right"/>
              <w:rPr>
                <w:sz w:val="22"/>
                <w:szCs w:val="22"/>
                <w:lang w:val="hr-HR"/>
              </w:rPr>
            </w:pPr>
            <w:r w:rsidRPr="00A21FF5">
              <w:rPr>
                <w:sz w:val="22"/>
                <w:szCs w:val="22"/>
                <w:lang w:val="hr-HR"/>
              </w:rPr>
              <w:t>is</w:t>
            </w:r>
            <w:r w:rsidR="00C8399E" w:rsidRPr="00A21FF5">
              <w:rPr>
                <w:sz w:val="22"/>
                <w:szCs w:val="22"/>
                <w:lang w:val="hr-HR"/>
              </w:rPr>
              <w:t>pod 2,63</w:t>
            </w:r>
          </w:p>
        </w:tc>
        <w:tc>
          <w:tcPr>
            <w:tcW w:w="1980" w:type="dxa"/>
            <w:shd w:val="clear" w:color="auto" w:fill="auto"/>
            <w:noWrap/>
            <w:vAlign w:val="bottom"/>
          </w:tcPr>
          <w:p w:rsidR="00C8399E" w:rsidRPr="00A21FF5" w:rsidRDefault="00C8399E" w:rsidP="00E31F32">
            <w:pPr>
              <w:keepNext/>
              <w:keepLines/>
              <w:jc w:val="right"/>
              <w:rPr>
                <w:sz w:val="22"/>
                <w:szCs w:val="22"/>
                <w:lang w:val="hr-HR"/>
              </w:rPr>
            </w:pPr>
            <w:r w:rsidRPr="00A21FF5">
              <w:rPr>
                <w:sz w:val="22"/>
                <w:szCs w:val="22"/>
                <w:lang w:val="hr-HR"/>
              </w:rPr>
              <w:t>dulje od 11 g 9 mj</w:t>
            </w:r>
          </w:p>
        </w:tc>
      </w:tr>
    </w:tbl>
    <w:p w:rsidR="000D3268" w:rsidRPr="00A21FF5" w:rsidRDefault="000D3268" w:rsidP="001D4106">
      <w:pPr>
        <w:spacing w:line="360" w:lineRule="auto"/>
        <w:rPr>
          <w:lang w:val="hr-HR"/>
        </w:rPr>
      </w:pPr>
    </w:p>
    <w:p w:rsidR="00D22487" w:rsidRPr="00A21FF5" w:rsidRDefault="0084447A" w:rsidP="00EB7EDC">
      <w:pPr>
        <w:spacing w:line="360" w:lineRule="auto"/>
        <w:jc w:val="both"/>
        <w:rPr>
          <w:lang w:val="hr-HR"/>
        </w:rPr>
      </w:pPr>
      <w:r w:rsidRPr="00A21FF5">
        <w:rPr>
          <w:lang w:val="hr-HR"/>
        </w:rPr>
        <w:t>Tablica 2</w:t>
      </w:r>
      <w:r w:rsidR="00EB7EDC" w:rsidRPr="00A21FF5">
        <w:rPr>
          <w:lang w:val="hr-HR"/>
        </w:rPr>
        <w:t>.</w:t>
      </w:r>
      <w:r w:rsidRPr="00A21FF5">
        <w:rPr>
          <w:lang w:val="hr-HR"/>
        </w:rPr>
        <w:t xml:space="preserve"> prikazuje kako je 80% studenata diplomiralo sa prosjekom </w:t>
      </w:r>
      <w:r w:rsidR="00BA7E7D" w:rsidRPr="00A21FF5">
        <w:rPr>
          <w:lang w:val="hr-HR"/>
        </w:rPr>
        <w:t xml:space="preserve">ocjena </w:t>
      </w:r>
      <w:r w:rsidRPr="00A21FF5">
        <w:rPr>
          <w:lang w:val="hr-HR"/>
        </w:rPr>
        <w:t xml:space="preserve">između 2,63 i 3,73, ali i da je raspršenje trajanja studija izrazito veliko. Tek je desetina </w:t>
      </w:r>
      <w:r w:rsidR="00B3580B" w:rsidRPr="00A21FF5">
        <w:rPr>
          <w:lang w:val="hr-HR"/>
        </w:rPr>
        <w:t xml:space="preserve">sudionika </w:t>
      </w:r>
      <w:r w:rsidRPr="00A21FF5">
        <w:rPr>
          <w:lang w:val="hr-HR"/>
        </w:rPr>
        <w:t xml:space="preserve">diplomirala u manje </w:t>
      </w:r>
      <w:r w:rsidRPr="00A21FF5">
        <w:rPr>
          <w:lang w:val="hr-HR"/>
        </w:rPr>
        <w:lastRenderedPageBreak/>
        <w:t>od 5 godina i 4 mjeseca, za polovicu je studij trajao dulje od 7 godina i 7 mjeseci, a za četvrtinu dulje od 9 godina i 7 mjeseci.</w:t>
      </w:r>
      <w:r w:rsidR="006A62E3" w:rsidRPr="00A21FF5">
        <w:rPr>
          <w:lang w:val="hr-HR"/>
        </w:rPr>
        <w:t xml:space="preserve"> </w:t>
      </w:r>
      <w:r w:rsidR="00D22487" w:rsidRPr="00A21FF5">
        <w:rPr>
          <w:lang w:val="hr-HR"/>
        </w:rPr>
        <w:t>Ovo trajanje možemo pripisati i razmjerno često</w:t>
      </w:r>
      <w:r w:rsidR="009B78F7" w:rsidRPr="00A21FF5">
        <w:rPr>
          <w:lang w:val="hr-HR"/>
        </w:rPr>
        <w:t>m</w:t>
      </w:r>
      <w:r w:rsidR="00D22487" w:rsidRPr="00A21FF5">
        <w:rPr>
          <w:lang w:val="hr-HR"/>
        </w:rPr>
        <w:t xml:space="preserve"> </w:t>
      </w:r>
      <w:r w:rsidR="009B78F7" w:rsidRPr="00A21FF5">
        <w:rPr>
          <w:lang w:val="hr-HR"/>
        </w:rPr>
        <w:t xml:space="preserve">iskustvu </w:t>
      </w:r>
      <w:r w:rsidR="00D22487" w:rsidRPr="00A21FF5">
        <w:rPr>
          <w:lang w:val="hr-HR"/>
        </w:rPr>
        <w:t xml:space="preserve">prekida (koji smo operativno odredili kao razdoblje od pola godine ili više u kojem </w:t>
      </w:r>
      <w:r w:rsidR="00B3580B" w:rsidRPr="00A21FF5">
        <w:rPr>
          <w:lang w:val="hr-HR"/>
        </w:rPr>
        <w:t xml:space="preserve">studenti </w:t>
      </w:r>
      <w:r w:rsidR="00D22487" w:rsidRPr="00A21FF5">
        <w:rPr>
          <w:lang w:val="hr-HR"/>
        </w:rPr>
        <w:t>nisu pohađali nastavu niti izlazili na ispite). Takvo je iskustvo imalo 36% sudionika</w:t>
      </w:r>
      <w:r w:rsidR="00B3580B" w:rsidRPr="00A21FF5">
        <w:rPr>
          <w:lang w:val="hr-HR"/>
        </w:rPr>
        <w:t xml:space="preserve"> istraživanja</w:t>
      </w:r>
      <w:r w:rsidR="00D22487" w:rsidRPr="00A21FF5">
        <w:rPr>
          <w:lang w:val="hr-HR"/>
        </w:rPr>
        <w:t xml:space="preserve">, od toga 49% na trećoj godini studija. </w:t>
      </w:r>
      <w:r w:rsidR="00BA7E7D" w:rsidRPr="00A21FF5">
        <w:rPr>
          <w:lang w:val="hr-HR"/>
        </w:rPr>
        <w:t>Za 73% sudionika</w:t>
      </w:r>
      <w:r w:rsidR="00D22487" w:rsidRPr="00A21FF5">
        <w:rPr>
          <w:lang w:val="hr-HR"/>
        </w:rPr>
        <w:t xml:space="preserve"> taj je prekid trajao između 6 mjeseci i godine dana.</w:t>
      </w:r>
    </w:p>
    <w:p w:rsidR="00D22487" w:rsidRPr="00A21FF5" w:rsidRDefault="00D22487" w:rsidP="001D4106">
      <w:pPr>
        <w:spacing w:line="360" w:lineRule="auto"/>
        <w:rPr>
          <w:lang w:val="hr-HR"/>
        </w:rPr>
      </w:pPr>
    </w:p>
    <w:p w:rsidR="00CC63BB" w:rsidRPr="002F7844" w:rsidRDefault="00D22487" w:rsidP="00EB7EDC">
      <w:pPr>
        <w:spacing w:line="360" w:lineRule="auto"/>
        <w:jc w:val="both"/>
        <w:rPr>
          <w:lang w:val="hr-HR"/>
        </w:rPr>
      </w:pPr>
      <w:r w:rsidRPr="00A21FF5">
        <w:rPr>
          <w:lang w:val="hr-HR"/>
        </w:rPr>
        <w:t xml:space="preserve">Prema iskazima sudionika istraživanja, srednjoškolsko zaleđe studenata koji su uspjeli završiti studij prava </w:t>
      </w:r>
      <w:r w:rsidR="00646B06" w:rsidRPr="00A21FF5">
        <w:rPr>
          <w:lang w:val="hr-HR"/>
        </w:rPr>
        <w:t xml:space="preserve">na </w:t>
      </w:r>
      <w:r w:rsidR="006A62E3" w:rsidRPr="00A21FF5">
        <w:rPr>
          <w:lang w:val="hr-HR"/>
        </w:rPr>
        <w:t xml:space="preserve">Pravnom fakultetu </w:t>
      </w:r>
      <w:r w:rsidR="00646B06" w:rsidRPr="00A21FF5">
        <w:rPr>
          <w:lang w:val="hr-HR"/>
        </w:rPr>
        <w:t>Sveuč</w:t>
      </w:r>
      <w:r w:rsidR="006A62E3" w:rsidRPr="00A21FF5">
        <w:rPr>
          <w:lang w:val="hr-HR"/>
        </w:rPr>
        <w:t>ilišta</w:t>
      </w:r>
      <w:r w:rsidR="00BA7E7D" w:rsidRPr="00A21FF5">
        <w:rPr>
          <w:lang w:val="hr-HR"/>
        </w:rPr>
        <w:t xml:space="preserve"> u Zagrebu</w:t>
      </w:r>
      <w:r w:rsidRPr="00A21FF5">
        <w:rPr>
          <w:lang w:val="hr-HR"/>
        </w:rPr>
        <w:t xml:space="preserve"> je </w:t>
      </w:r>
      <w:r w:rsidR="009B78F7" w:rsidRPr="00A21FF5">
        <w:rPr>
          <w:lang w:val="hr-HR"/>
        </w:rPr>
        <w:t>prestižno</w:t>
      </w:r>
      <w:r w:rsidRPr="00A21FF5">
        <w:rPr>
          <w:lang w:val="hr-HR"/>
        </w:rPr>
        <w:t xml:space="preserve">: 90% sudionika </w:t>
      </w:r>
      <w:r w:rsidR="00CC63BB" w:rsidRPr="00A21FF5">
        <w:rPr>
          <w:lang w:val="hr-HR"/>
        </w:rPr>
        <w:t xml:space="preserve">završilo </w:t>
      </w:r>
      <w:r w:rsidRPr="00A21FF5">
        <w:rPr>
          <w:lang w:val="hr-HR"/>
        </w:rPr>
        <w:t xml:space="preserve">je </w:t>
      </w:r>
      <w:r w:rsidR="00CC63BB" w:rsidRPr="00A21FF5">
        <w:rPr>
          <w:lang w:val="hr-HR"/>
        </w:rPr>
        <w:t xml:space="preserve">gimnaziju prije upisa studija, </w:t>
      </w:r>
      <w:r w:rsidRPr="00A21FF5">
        <w:rPr>
          <w:lang w:val="hr-HR"/>
        </w:rPr>
        <w:t xml:space="preserve">a </w:t>
      </w:r>
      <w:r w:rsidR="00CC63BB" w:rsidRPr="00A21FF5">
        <w:rPr>
          <w:lang w:val="hr-HR"/>
        </w:rPr>
        <w:t xml:space="preserve">70% </w:t>
      </w:r>
      <w:r w:rsidR="00646B06" w:rsidRPr="00A21FF5">
        <w:rPr>
          <w:lang w:val="hr-HR"/>
        </w:rPr>
        <w:t xml:space="preserve"> </w:t>
      </w:r>
      <w:r w:rsidRPr="00A21FF5">
        <w:rPr>
          <w:lang w:val="hr-HR"/>
        </w:rPr>
        <w:t>je u srednjoj školi imalo prosjek 4,5 ili viši</w:t>
      </w:r>
      <w:r w:rsidR="00B3580B" w:rsidRPr="00A21FF5">
        <w:rPr>
          <w:lang w:val="hr-HR"/>
        </w:rPr>
        <w:t xml:space="preserve"> </w:t>
      </w:r>
      <w:r w:rsidR="00BA7E7D" w:rsidRPr="000C52FD">
        <w:rPr>
          <w:rStyle w:val="FootnoteReference"/>
          <w:lang w:val="hr-HR"/>
        </w:rPr>
        <w:footnoteReference w:id="8"/>
      </w:r>
      <w:r w:rsidRPr="000C52FD">
        <w:rPr>
          <w:lang w:val="hr-HR"/>
        </w:rPr>
        <w:t xml:space="preserve">. </w:t>
      </w:r>
    </w:p>
    <w:p w:rsidR="00D22487" w:rsidRPr="002F7844" w:rsidRDefault="00D22487" w:rsidP="001D4106">
      <w:pPr>
        <w:spacing w:line="360" w:lineRule="auto"/>
        <w:rPr>
          <w:lang w:val="hr-HR"/>
        </w:rPr>
      </w:pPr>
    </w:p>
    <w:p w:rsidR="00EF71CE" w:rsidRPr="00A21FF5" w:rsidRDefault="001D4106" w:rsidP="00A21FF5">
      <w:pPr>
        <w:keepNext/>
        <w:keepLines/>
        <w:rPr>
          <w:sz w:val="22"/>
          <w:szCs w:val="22"/>
          <w:lang w:val="hr-HR"/>
        </w:rPr>
      </w:pPr>
      <w:r w:rsidRPr="002F7844">
        <w:rPr>
          <w:b/>
          <w:sz w:val="22"/>
          <w:szCs w:val="22"/>
          <w:lang w:val="hr-HR"/>
        </w:rPr>
        <w:t>Tabl</w:t>
      </w:r>
      <w:r w:rsidRPr="00A21FF5">
        <w:rPr>
          <w:b/>
          <w:sz w:val="22"/>
          <w:szCs w:val="22"/>
          <w:lang w:val="hr-HR"/>
        </w:rPr>
        <w:t>ica 3.</w:t>
      </w:r>
      <w:r w:rsidR="00EF71CE" w:rsidRPr="00A21FF5">
        <w:rPr>
          <w:sz w:val="22"/>
          <w:szCs w:val="22"/>
          <w:lang w:val="hr-HR"/>
        </w:rPr>
        <w:t xml:space="preserve"> Studiranje izvan studija prava</w:t>
      </w:r>
    </w:p>
    <w:tbl>
      <w:tblPr>
        <w:tblW w:w="807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76"/>
        <w:gridCol w:w="984"/>
        <w:gridCol w:w="960"/>
        <w:gridCol w:w="1859"/>
      </w:tblGrid>
      <w:tr w:rsidR="00EF71CE" w:rsidRPr="00A21FF5" w:rsidTr="00BA7E7D">
        <w:trPr>
          <w:trHeight w:val="255"/>
        </w:trPr>
        <w:tc>
          <w:tcPr>
            <w:tcW w:w="4276" w:type="dxa"/>
            <w:shd w:val="clear" w:color="auto" w:fill="auto"/>
            <w:noWrap/>
            <w:vAlign w:val="bottom"/>
          </w:tcPr>
          <w:p w:rsidR="00EF71CE" w:rsidRPr="00A21FF5" w:rsidRDefault="00EF71CE" w:rsidP="00A21FF5">
            <w:pPr>
              <w:keepNext/>
              <w:keepLines/>
              <w:rPr>
                <w:sz w:val="22"/>
                <w:szCs w:val="22"/>
                <w:lang w:val="hr-HR"/>
              </w:rPr>
            </w:pPr>
          </w:p>
        </w:tc>
        <w:tc>
          <w:tcPr>
            <w:tcW w:w="984" w:type="dxa"/>
            <w:shd w:val="clear" w:color="auto" w:fill="auto"/>
            <w:noWrap/>
            <w:vAlign w:val="center"/>
          </w:tcPr>
          <w:p w:rsidR="00EF71CE" w:rsidRPr="00A21FF5" w:rsidRDefault="00EB7EDC" w:rsidP="00A21FF5">
            <w:pPr>
              <w:keepNext/>
              <w:keepLines/>
              <w:jc w:val="center"/>
              <w:rPr>
                <w:b/>
                <w:sz w:val="22"/>
                <w:szCs w:val="22"/>
                <w:lang w:val="hr-HR"/>
              </w:rPr>
            </w:pPr>
            <w:r w:rsidRPr="00A21FF5">
              <w:rPr>
                <w:b/>
                <w:sz w:val="22"/>
                <w:szCs w:val="22"/>
                <w:lang w:val="hr-HR"/>
              </w:rPr>
              <w:t>N</w:t>
            </w:r>
          </w:p>
        </w:tc>
        <w:tc>
          <w:tcPr>
            <w:tcW w:w="960" w:type="dxa"/>
            <w:shd w:val="clear" w:color="auto" w:fill="auto"/>
            <w:noWrap/>
            <w:vAlign w:val="center"/>
          </w:tcPr>
          <w:p w:rsidR="00EF71CE" w:rsidRPr="00A21FF5" w:rsidRDefault="00EF71CE" w:rsidP="00A21FF5">
            <w:pPr>
              <w:keepNext/>
              <w:keepLines/>
              <w:jc w:val="center"/>
              <w:rPr>
                <w:b/>
                <w:sz w:val="22"/>
                <w:szCs w:val="22"/>
                <w:lang w:val="hr-HR"/>
              </w:rPr>
            </w:pPr>
            <w:r w:rsidRPr="00A21FF5">
              <w:rPr>
                <w:b/>
                <w:sz w:val="22"/>
                <w:szCs w:val="22"/>
                <w:lang w:val="hr-HR"/>
              </w:rPr>
              <w:t>%</w:t>
            </w:r>
          </w:p>
        </w:tc>
        <w:tc>
          <w:tcPr>
            <w:tcW w:w="1859" w:type="dxa"/>
            <w:shd w:val="clear" w:color="auto" w:fill="auto"/>
            <w:noWrap/>
            <w:vAlign w:val="center"/>
          </w:tcPr>
          <w:p w:rsidR="00EF71CE" w:rsidRPr="00A21FF5" w:rsidRDefault="00BA7E7D" w:rsidP="00A21FF5">
            <w:pPr>
              <w:keepNext/>
              <w:keepLines/>
              <w:jc w:val="center"/>
              <w:rPr>
                <w:b/>
                <w:sz w:val="22"/>
                <w:szCs w:val="22"/>
                <w:lang w:val="hr-HR"/>
              </w:rPr>
            </w:pPr>
            <w:r w:rsidRPr="00A21FF5">
              <w:rPr>
                <w:b/>
                <w:sz w:val="22"/>
                <w:szCs w:val="22"/>
                <w:lang w:val="hr-HR"/>
              </w:rPr>
              <w:t>O</w:t>
            </w:r>
            <w:r w:rsidR="00EF71CE" w:rsidRPr="00A21FF5">
              <w:rPr>
                <w:b/>
                <w:sz w:val="22"/>
                <w:szCs w:val="22"/>
                <w:lang w:val="hr-HR"/>
              </w:rPr>
              <w:t>d toga završili do sada (%)</w:t>
            </w:r>
          </w:p>
        </w:tc>
      </w:tr>
      <w:tr w:rsidR="00EF71CE" w:rsidRPr="00A21FF5" w:rsidTr="00BA7E7D">
        <w:trPr>
          <w:trHeight w:val="255"/>
        </w:trPr>
        <w:tc>
          <w:tcPr>
            <w:tcW w:w="4276" w:type="dxa"/>
            <w:shd w:val="clear" w:color="auto" w:fill="auto"/>
            <w:noWrap/>
            <w:vAlign w:val="bottom"/>
          </w:tcPr>
          <w:p w:rsidR="00EF71CE" w:rsidRPr="00A21FF5" w:rsidRDefault="00172EB1" w:rsidP="00A21FF5">
            <w:pPr>
              <w:keepNext/>
              <w:keepLines/>
              <w:rPr>
                <w:sz w:val="22"/>
                <w:szCs w:val="22"/>
                <w:lang w:val="hr-HR"/>
              </w:rPr>
            </w:pPr>
            <w:r w:rsidRPr="00A21FF5">
              <w:rPr>
                <w:sz w:val="22"/>
                <w:szCs w:val="22"/>
                <w:lang w:val="hr-HR"/>
              </w:rPr>
              <w:t xml:space="preserve">Upis samo </w:t>
            </w:r>
            <w:r w:rsidR="00EF71CE" w:rsidRPr="00A21FF5">
              <w:rPr>
                <w:sz w:val="22"/>
                <w:szCs w:val="22"/>
                <w:lang w:val="hr-HR"/>
              </w:rPr>
              <w:t>studij</w:t>
            </w:r>
            <w:r w:rsidRPr="00A21FF5">
              <w:rPr>
                <w:sz w:val="22"/>
                <w:szCs w:val="22"/>
                <w:lang w:val="hr-HR"/>
              </w:rPr>
              <w:t>a prava</w:t>
            </w:r>
          </w:p>
        </w:tc>
        <w:tc>
          <w:tcPr>
            <w:tcW w:w="984" w:type="dxa"/>
            <w:shd w:val="clear" w:color="auto" w:fill="auto"/>
            <w:noWrap/>
            <w:vAlign w:val="bottom"/>
          </w:tcPr>
          <w:p w:rsidR="00EF71CE" w:rsidRPr="00A21FF5" w:rsidRDefault="00EF71CE" w:rsidP="00A21FF5">
            <w:pPr>
              <w:keepNext/>
              <w:keepLines/>
              <w:jc w:val="right"/>
              <w:rPr>
                <w:sz w:val="22"/>
                <w:szCs w:val="22"/>
                <w:lang w:val="hr-HR"/>
              </w:rPr>
            </w:pPr>
            <w:r w:rsidRPr="00A21FF5">
              <w:rPr>
                <w:sz w:val="22"/>
                <w:szCs w:val="22"/>
                <w:lang w:val="hr-HR"/>
              </w:rPr>
              <w:t>1313</w:t>
            </w:r>
          </w:p>
        </w:tc>
        <w:tc>
          <w:tcPr>
            <w:tcW w:w="960" w:type="dxa"/>
            <w:shd w:val="clear" w:color="auto" w:fill="auto"/>
            <w:noWrap/>
            <w:vAlign w:val="bottom"/>
          </w:tcPr>
          <w:p w:rsidR="00EF71CE" w:rsidRPr="00A21FF5" w:rsidRDefault="00EF71CE" w:rsidP="00A21FF5">
            <w:pPr>
              <w:keepNext/>
              <w:keepLines/>
              <w:jc w:val="right"/>
              <w:rPr>
                <w:sz w:val="22"/>
                <w:szCs w:val="22"/>
                <w:lang w:val="hr-HR"/>
              </w:rPr>
            </w:pPr>
            <w:r w:rsidRPr="00A21FF5">
              <w:rPr>
                <w:sz w:val="22"/>
                <w:szCs w:val="22"/>
                <w:lang w:val="hr-HR"/>
              </w:rPr>
              <w:t>85,9</w:t>
            </w:r>
          </w:p>
        </w:tc>
        <w:tc>
          <w:tcPr>
            <w:tcW w:w="1859" w:type="dxa"/>
            <w:shd w:val="clear" w:color="auto" w:fill="auto"/>
            <w:noWrap/>
            <w:vAlign w:val="bottom"/>
          </w:tcPr>
          <w:p w:rsidR="00EF71CE" w:rsidRPr="00A21FF5" w:rsidRDefault="00EF71CE" w:rsidP="00A21FF5">
            <w:pPr>
              <w:keepNext/>
              <w:keepLines/>
              <w:rPr>
                <w:sz w:val="22"/>
                <w:szCs w:val="22"/>
                <w:lang w:val="hr-HR"/>
              </w:rPr>
            </w:pPr>
          </w:p>
        </w:tc>
      </w:tr>
      <w:tr w:rsidR="00EF71CE" w:rsidRPr="00A21FF5" w:rsidTr="00BA7E7D">
        <w:trPr>
          <w:trHeight w:val="255"/>
        </w:trPr>
        <w:tc>
          <w:tcPr>
            <w:tcW w:w="4276" w:type="dxa"/>
            <w:shd w:val="clear" w:color="auto" w:fill="auto"/>
            <w:noWrap/>
            <w:vAlign w:val="bottom"/>
          </w:tcPr>
          <w:p w:rsidR="00EF71CE" w:rsidRPr="00A21FF5" w:rsidRDefault="00172EB1" w:rsidP="00A21FF5">
            <w:pPr>
              <w:keepNext/>
              <w:keepLines/>
              <w:rPr>
                <w:sz w:val="22"/>
                <w:szCs w:val="22"/>
                <w:lang w:val="hr-HR"/>
              </w:rPr>
            </w:pPr>
            <w:r w:rsidRPr="00A21FF5">
              <w:rPr>
                <w:sz w:val="22"/>
                <w:szCs w:val="22"/>
                <w:lang w:val="hr-HR"/>
              </w:rPr>
              <w:t>Upis drugog</w:t>
            </w:r>
            <w:r w:rsidR="00EF71CE" w:rsidRPr="00A21FF5">
              <w:rPr>
                <w:sz w:val="22"/>
                <w:szCs w:val="22"/>
                <w:lang w:val="hr-HR"/>
              </w:rPr>
              <w:t xml:space="preserve"> studij</w:t>
            </w:r>
            <w:r w:rsidRPr="00A21FF5">
              <w:rPr>
                <w:sz w:val="22"/>
                <w:szCs w:val="22"/>
                <w:lang w:val="hr-HR"/>
              </w:rPr>
              <w:t>a</w:t>
            </w:r>
            <w:r w:rsidR="00EF71CE" w:rsidRPr="00A21FF5">
              <w:rPr>
                <w:sz w:val="22"/>
                <w:szCs w:val="22"/>
                <w:lang w:val="hr-HR"/>
              </w:rPr>
              <w:t xml:space="preserve"> prije upisa prava</w:t>
            </w:r>
          </w:p>
        </w:tc>
        <w:tc>
          <w:tcPr>
            <w:tcW w:w="984" w:type="dxa"/>
            <w:shd w:val="clear" w:color="auto" w:fill="auto"/>
            <w:noWrap/>
            <w:vAlign w:val="bottom"/>
          </w:tcPr>
          <w:p w:rsidR="00EF71CE" w:rsidRPr="00A21FF5" w:rsidRDefault="00EF71CE" w:rsidP="00A21FF5">
            <w:pPr>
              <w:keepNext/>
              <w:keepLines/>
              <w:jc w:val="right"/>
              <w:rPr>
                <w:sz w:val="22"/>
                <w:szCs w:val="22"/>
                <w:lang w:val="hr-HR"/>
              </w:rPr>
            </w:pPr>
            <w:r w:rsidRPr="00A21FF5">
              <w:rPr>
                <w:sz w:val="22"/>
                <w:szCs w:val="22"/>
                <w:lang w:val="hr-HR"/>
              </w:rPr>
              <w:t>28</w:t>
            </w:r>
          </w:p>
        </w:tc>
        <w:tc>
          <w:tcPr>
            <w:tcW w:w="960" w:type="dxa"/>
            <w:shd w:val="clear" w:color="auto" w:fill="auto"/>
            <w:noWrap/>
            <w:vAlign w:val="bottom"/>
          </w:tcPr>
          <w:p w:rsidR="00EF71CE" w:rsidRPr="00A21FF5" w:rsidRDefault="00EF71CE" w:rsidP="00A21FF5">
            <w:pPr>
              <w:keepNext/>
              <w:keepLines/>
              <w:jc w:val="right"/>
              <w:rPr>
                <w:sz w:val="22"/>
                <w:szCs w:val="22"/>
                <w:lang w:val="hr-HR"/>
              </w:rPr>
            </w:pPr>
            <w:r w:rsidRPr="00A21FF5">
              <w:rPr>
                <w:sz w:val="22"/>
                <w:szCs w:val="22"/>
                <w:lang w:val="hr-HR"/>
              </w:rPr>
              <w:t>1,8</w:t>
            </w:r>
          </w:p>
        </w:tc>
        <w:tc>
          <w:tcPr>
            <w:tcW w:w="1859" w:type="dxa"/>
            <w:shd w:val="clear" w:color="auto" w:fill="auto"/>
            <w:noWrap/>
            <w:vAlign w:val="bottom"/>
          </w:tcPr>
          <w:p w:rsidR="00EF71CE" w:rsidRPr="00A21FF5" w:rsidRDefault="00EF71CE" w:rsidP="00A21FF5">
            <w:pPr>
              <w:keepNext/>
              <w:keepLines/>
              <w:jc w:val="right"/>
              <w:rPr>
                <w:sz w:val="22"/>
                <w:szCs w:val="22"/>
                <w:lang w:val="hr-HR"/>
              </w:rPr>
            </w:pPr>
            <w:r w:rsidRPr="00A21FF5">
              <w:rPr>
                <w:sz w:val="22"/>
                <w:szCs w:val="22"/>
                <w:lang w:val="hr-HR"/>
              </w:rPr>
              <w:t>39,3</w:t>
            </w:r>
          </w:p>
        </w:tc>
      </w:tr>
      <w:tr w:rsidR="00EF71CE" w:rsidRPr="00A21FF5" w:rsidTr="00BA7E7D">
        <w:trPr>
          <w:trHeight w:val="255"/>
        </w:trPr>
        <w:tc>
          <w:tcPr>
            <w:tcW w:w="4276" w:type="dxa"/>
            <w:shd w:val="clear" w:color="auto" w:fill="auto"/>
            <w:noWrap/>
            <w:vAlign w:val="bottom"/>
          </w:tcPr>
          <w:p w:rsidR="00EF71CE" w:rsidRPr="00A21FF5" w:rsidRDefault="00172EB1" w:rsidP="00A21FF5">
            <w:pPr>
              <w:keepNext/>
              <w:keepLines/>
              <w:rPr>
                <w:sz w:val="22"/>
                <w:szCs w:val="22"/>
                <w:lang w:val="hr-HR"/>
              </w:rPr>
            </w:pPr>
            <w:r w:rsidRPr="00A21FF5">
              <w:rPr>
                <w:sz w:val="22"/>
                <w:szCs w:val="22"/>
                <w:lang w:val="hr-HR"/>
              </w:rPr>
              <w:t>Upis drugog</w:t>
            </w:r>
            <w:r w:rsidR="00EF71CE" w:rsidRPr="00A21FF5">
              <w:rPr>
                <w:sz w:val="22"/>
                <w:szCs w:val="22"/>
                <w:lang w:val="hr-HR"/>
              </w:rPr>
              <w:t xml:space="preserve"> studij</w:t>
            </w:r>
            <w:r w:rsidRPr="00A21FF5">
              <w:rPr>
                <w:sz w:val="22"/>
                <w:szCs w:val="22"/>
                <w:lang w:val="hr-HR"/>
              </w:rPr>
              <w:t>a</w:t>
            </w:r>
            <w:r w:rsidR="00EF71CE" w:rsidRPr="00A21FF5">
              <w:rPr>
                <w:sz w:val="22"/>
                <w:szCs w:val="22"/>
                <w:lang w:val="hr-HR"/>
              </w:rPr>
              <w:t xml:space="preserve"> tijekom studija prava</w:t>
            </w:r>
          </w:p>
        </w:tc>
        <w:tc>
          <w:tcPr>
            <w:tcW w:w="984" w:type="dxa"/>
            <w:shd w:val="clear" w:color="auto" w:fill="auto"/>
            <w:noWrap/>
            <w:vAlign w:val="bottom"/>
          </w:tcPr>
          <w:p w:rsidR="00EF71CE" w:rsidRPr="00A21FF5" w:rsidRDefault="00EF71CE" w:rsidP="00A21FF5">
            <w:pPr>
              <w:keepNext/>
              <w:keepLines/>
              <w:jc w:val="right"/>
              <w:rPr>
                <w:sz w:val="22"/>
                <w:szCs w:val="22"/>
                <w:lang w:val="hr-HR"/>
              </w:rPr>
            </w:pPr>
            <w:r w:rsidRPr="00A21FF5">
              <w:rPr>
                <w:sz w:val="22"/>
                <w:szCs w:val="22"/>
                <w:lang w:val="hr-HR"/>
              </w:rPr>
              <w:t>79</w:t>
            </w:r>
          </w:p>
        </w:tc>
        <w:tc>
          <w:tcPr>
            <w:tcW w:w="960" w:type="dxa"/>
            <w:shd w:val="clear" w:color="auto" w:fill="auto"/>
            <w:noWrap/>
            <w:vAlign w:val="bottom"/>
          </w:tcPr>
          <w:p w:rsidR="00EF71CE" w:rsidRPr="00A21FF5" w:rsidRDefault="00EF71CE" w:rsidP="00A21FF5">
            <w:pPr>
              <w:keepNext/>
              <w:keepLines/>
              <w:jc w:val="right"/>
              <w:rPr>
                <w:sz w:val="22"/>
                <w:szCs w:val="22"/>
                <w:lang w:val="hr-HR"/>
              </w:rPr>
            </w:pPr>
            <w:r w:rsidRPr="00A21FF5">
              <w:rPr>
                <w:sz w:val="22"/>
                <w:szCs w:val="22"/>
                <w:lang w:val="hr-HR"/>
              </w:rPr>
              <w:t>5,2</w:t>
            </w:r>
          </w:p>
        </w:tc>
        <w:tc>
          <w:tcPr>
            <w:tcW w:w="1859" w:type="dxa"/>
            <w:shd w:val="clear" w:color="auto" w:fill="auto"/>
            <w:noWrap/>
            <w:vAlign w:val="bottom"/>
          </w:tcPr>
          <w:p w:rsidR="00EF71CE" w:rsidRPr="00A21FF5" w:rsidRDefault="00EF71CE" w:rsidP="00A21FF5">
            <w:pPr>
              <w:keepNext/>
              <w:keepLines/>
              <w:jc w:val="right"/>
              <w:rPr>
                <w:sz w:val="22"/>
                <w:szCs w:val="22"/>
                <w:lang w:val="hr-HR"/>
              </w:rPr>
            </w:pPr>
            <w:r w:rsidRPr="00A21FF5">
              <w:rPr>
                <w:sz w:val="22"/>
                <w:szCs w:val="22"/>
                <w:lang w:val="hr-HR"/>
              </w:rPr>
              <w:t>17,7</w:t>
            </w:r>
          </w:p>
        </w:tc>
      </w:tr>
      <w:tr w:rsidR="00EF71CE" w:rsidRPr="00A21FF5" w:rsidTr="00BA7E7D">
        <w:trPr>
          <w:trHeight w:val="255"/>
        </w:trPr>
        <w:tc>
          <w:tcPr>
            <w:tcW w:w="4276" w:type="dxa"/>
            <w:shd w:val="clear" w:color="auto" w:fill="auto"/>
            <w:noWrap/>
            <w:vAlign w:val="bottom"/>
          </w:tcPr>
          <w:p w:rsidR="00EF71CE" w:rsidRPr="00A21FF5" w:rsidRDefault="00EF71CE" w:rsidP="00A21FF5">
            <w:pPr>
              <w:keepNext/>
              <w:keepLines/>
              <w:rPr>
                <w:sz w:val="22"/>
                <w:szCs w:val="22"/>
                <w:lang w:val="hr-HR"/>
              </w:rPr>
            </w:pPr>
            <w:r w:rsidRPr="00A21FF5">
              <w:rPr>
                <w:sz w:val="22"/>
                <w:szCs w:val="22"/>
                <w:lang w:val="hr-HR"/>
              </w:rPr>
              <w:t>Upi</w:t>
            </w:r>
            <w:r w:rsidR="00172EB1" w:rsidRPr="00A21FF5">
              <w:rPr>
                <w:sz w:val="22"/>
                <w:szCs w:val="22"/>
                <w:lang w:val="hr-HR"/>
              </w:rPr>
              <w:t>s drugog</w:t>
            </w:r>
            <w:r w:rsidRPr="00A21FF5">
              <w:rPr>
                <w:sz w:val="22"/>
                <w:szCs w:val="22"/>
                <w:lang w:val="hr-HR"/>
              </w:rPr>
              <w:t xml:space="preserve"> studij</w:t>
            </w:r>
            <w:r w:rsidR="00172EB1" w:rsidRPr="00A21FF5">
              <w:rPr>
                <w:sz w:val="22"/>
                <w:szCs w:val="22"/>
                <w:lang w:val="hr-HR"/>
              </w:rPr>
              <w:t>a</w:t>
            </w:r>
            <w:r w:rsidR="00CA59DB" w:rsidRPr="00A21FF5">
              <w:rPr>
                <w:sz w:val="22"/>
                <w:szCs w:val="22"/>
                <w:lang w:val="hr-HR"/>
              </w:rPr>
              <w:t xml:space="preserve"> nakon diplome</w:t>
            </w:r>
          </w:p>
        </w:tc>
        <w:tc>
          <w:tcPr>
            <w:tcW w:w="984" w:type="dxa"/>
            <w:shd w:val="clear" w:color="auto" w:fill="auto"/>
            <w:noWrap/>
            <w:vAlign w:val="bottom"/>
          </w:tcPr>
          <w:p w:rsidR="00EF71CE" w:rsidRPr="00A21FF5" w:rsidRDefault="00EF71CE" w:rsidP="00A21FF5">
            <w:pPr>
              <w:keepNext/>
              <w:keepLines/>
              <w:jc w:val="right"/>
              <w:rPr>
                <w:sz w:val="22"/>
                <w:szCs w:val="22"/>
                <w:lang w:val="hr-HR"/>
              </w:rPr>
            </w:pPr>
            <w:r w:rsidRPr="00A21FF5">
              <w:rPr>
                <w:sz w:val="22"/>
                <w:szCs w:val="22"/>
                <w:lang w:val="hr-HR"/>
              </w:rPr>
              <w:t>108</w:t>
            </w:r>
          </w:p>
        </w:tc>
        <w:tc>
          <w:tcPr>
            <w:tcW w:w="960" w:type="dxa"/>
            <w:shd w:val="clear" w:color="auto" w:fill="auto"/>
            <w:noWrap/>
            <w:vAlign w:val="bottom"/>
          </w:tcPr>
          <w:p w:rsidR="00EF71CE" w:rsidRPr="00A21FF5" w:rsidRDefault="00EF71CE" w:rsidP="00A21FF5">
            <w:pPr>
              <w:keepNext/>
              <w:keepLines/>
              <w:jc w:val="right"/>
              <w:rPr>
                <w:sz w:val="22"/>
                <w:szCs w:val="22"/>
                <w:lang w:val="hr-HR"/>
              </w:rPr>
            </w:pPr>
            <w:r w:rsidRPr="00A21FF5">
              <w:rPr>
                <w:sz w:val="22"/>
                <w:szCs w:val="22"/>
                <w:lang w:val="hr-HR"/>
              </w:rPr>
              <w:t>7,1</w:t>
            </w:r>
          </w:p>
        </w:tc>
        <w:tc>
          <w:tcPr>
            <w:tcW w:w="1859" w:type="dxa"/>
            <w:shd w:val="clear" w:color="auto" w:fill="auto"/>
            <w:noWrap/>
            <w:vAlign w:val="bottom"/>
          </w:tcPr>
          <w:p w:rsidR="00EF71CE" w:rsidRPr="00A21FF5" w:rsidRDefault="00EF71CE" w:rsidP="00A21FF5">
            <w:pPr>
              <w:keepNext/>
              <w:keepLines/>
              <w:jc w:val="right"/>
              <w:rPr>
                <w:sz w:val="22"/>
                <w:szCs w:val="22"/>
                <w:lang w:val="hr-HR"/>
              </w:rPr>
            </w:pPr>
            <w:r w:rsidRPr="00A21FF5">
              <w:rPr>
                <w:sz w:val="22"/>
                <w:szCs w:val="22"/>
                <w:lang w:val="hr-HR"/>
              </w:rPr>
              <w:t>19,4</w:t>
            </w:r>
          </w:p>
        </w:tc>
      </w:tr>
    </w:tbl>
    <w:p w:rsidR="00EF71CE" w:rsidRPr="00A21FF5" w:rsidRDefault="00EF71CE" w:rsidP="001D4106">
      <w:pPr>
        <w:spacing w:line="360" w:lineRule="auto"/>
        <w:rPr>
          <w:lang w:val="hr-HR"/>
        </w:rPr>
      </w:pPr>
    </w:p>
    <w:p w:rsidR="00CC63BB" w:rsidRPr="00A21FF5" w:rsidRDefault="007F3025" w:rsidP="00EB7EDC">
      <w:pPr>
        <w:spacing w:line="360" w:lineRule="auto"/>
        <w:jc w:val="both"/>
        <w:rPr>
          <w:lang w:val="hr-HR"/>
        </w:rPr>
      </w:pPr>
      <w:r w:rsidRPr="00A21FF5">
        <w:rPr>
          <w:lang w:val="hr-HR"/>
        </w:rPr>
        <w:t xml:space="preserve">Među sudionicima istraživanja </w:t>
      </w:r>
      <w:r w:rsidR="00CC63BB" w:rsidRPr="00A21FF5">
        <w:rPr>
          <w:lang w:val="hr-HR"/>
        </w:rPr>
        <w:t xml:space="preserve">1,7% </w:t>
      </w:r>
      <w:r w:rsidRPr="00A21FF5">
        <w:rPr>
          <w:lang w:val="hr-HR"/>
        </w:rPr>
        <w:t xml:space="preserve">se </w:t>
      </w:r>
      <w:r w:rsidR="00CC63BB" w:rsidRPr="00A21FF5">
        <w:rPr>
          <w:lang w:val="hr-HR"/>
        </w:rPr>
        <w:t xml:space="preserve">je </w:t>
      </w:r>
      <w:r w:rsidRPr="00A21FF5">
        <w:rPr>
          <w:lang w:val="hr-HR"/>
        </w:rPr>
        <w:t>prebacilo na studij prava u Zagrebu sa drugih sveučilišta, najčešće na drugu godinu. Također,</w:t>
      </w:r>
      <w:r w:rsidR="00EF71CE" w:rsidRPr="00A21FF5">
        <w:rPr>
          <w:lang w:val="hr-HR"/>
        </w:rPr>
        <w:t xml:space="preserve"> za 85% sudionika istraživanja pravni studij je </w:t>
      </w:r>
      <w:r w:rsidR="00EB7EDC" w:rsidRPr="00A21FF5">
        <w:rPr>
          <w:lang w:val="hr-HR"/>
        </w:rPr>
        <w:t>jedini studij koji su pohađali.</w:t>
      </w:r>
      <w:r w:rsidRPr="00A21FF5">
        <w:rPr>
          <w:lang w:val="hr-HR"/>
        </w:rPr>
        <w:t xml:space="preserve"> </w:t>
      </w:r>
      <w:r w:rsidR="00EF71CE" w:rsidRPr="00A21FF5">
        <w:rPr>
          <w:lang w:val="hr-HR"/>
        </w:rPr>
        <w:t xml:space="preserve">Tek 1,8% sudionika je prethodno studiralo na nekom drugom studiju, 5,2% je upisalo još neki studij tijekom studija prava, a 7,1% je upisalo drugi studij (najčešće poslijediplomski) u godini u kojoj su diplomirali pravo ili kasnije. Međutim, do trenutka provođenja istraživanja, tek je svaki peti diplomirani pravnik koji je upisao još neki paralelni ili poslijediplomski studij </w:t>
      </w:r>
      <w:r w:rsidR="00BA7E7D" w:rsidRPr="00A21FF5">
        <w:rPr>
          <w:lang w:val="hr-HR"/>
        </w:rPr>
        <w:t xml:space="preserve">isti </w:t>
      </w:r>
      <w:r w:rsidR="00EF71CE" w:rsidRPr="00A21FF5">
        <w:rPr>
          <w:lang w:val="hr-HR"/>
        </w:rPr>
        <w:t>i završio.</w:t>
      </w:r>
    </w:p>
    <w:p w:rsidR="00646B06" w:rsidRPr="00A21FF5" w:rsidRDefault="00646B06" w:rsidP="00D15BB6">
      <w:pPr>
        <w:rPr>
          <w:b/>
          <w:lang w:val="hr-HR"/>
        </w:rPr>
      </w:pPr>
    </w:p>
    <w:p w:rsidR="00D15BB6" w:rsidRPr="00A21FF5" w:rsidRDefault="00C62995" w:rsidP="00A21FF5">
      <w:pPr>
        <w:keepNext/>
        <w:keepLines/>
        <w:rPr>
          <w:lang w:val="hr-HR"/>
        </w:rPr>
      </w:pPr>
      <w:r w:rsidRPr="00A21FF5">
        <w:rPr>
          <w:b/>
          <w:sz w:val="22"/>
          <w:szCs w:val="22"/>
          <w:lang w:val="hr-HR"/>
        </w:rPr>
        <w:lastRenderedPageBreak/>
        <w:t xml:space="preserve">Tablica </w:t>
      </w:r>
      <w:r w:rsidR="00DD3B0D" w:rsidRPr="00A21FF5">
        <w:rPr>
          <w:b/>
          <w:sz w:val="22"/>
          <w:szCs w:val="22"/>
          <w:lang w:val="hr-HR"/>
        </w:rPr>
        <w:t>4</w:t>
      </w:r>
      <w:r w:rsidR="001D4106" w:rsidRPr="00A21FF5">
        <w:rPr>
          <w:b/>
          <w:sz w:val="22"/>
          <w:szCs w:val="22"/>
          <w:lang w:val="hr-HR"/>
        </w:rPr>
        <w:t>.</w:t>
      </w:r>
      <w:r w:rsidRPr="00A21FF5">
        <w:rPr>
          <w:lang w:val="hr-HR"/>
        </w:rPr>
        <w:t xml:space="preserve"> </w:t>
      </w:r>
      <w:r w:rsidR="00D15BB6" w:rsidRPr="00A21FF5">
        <w:rPr>
          <w:sz w:val="22"/>
          <w:lang w:val="hr-HR"/>
        </w:rPr>
        <w:t>Angažman u izvannastavnim aktivnostima u okviru studija</w:t>
      </w:r>
    </w:p>
    <w:tbl>
      <w:tblPr>
        <w:tblW w:w="4693" w:type="dxa"/>
        <w:tblInd w:w="93" w:type="dxa"/>
        <w:tblLook w:val="0000" w:firstRow="0" w:lastRow="0" w:firstColumn="0" w:lastColumn="0" w:noHBand="0" w:noVBand="0"/>
      </w:tblPr>
      <w:tblGrid>
        <w:gridCol w:w="3559"/>
        <w:gridCol w:w="1134"/>
      </w:tblGrid>
      <w:tr w:rsidR="00B3580B" w:rsidRPr="00A21FF5" w:rsidTr="00B3580B">
        <w:trPr>
          <w:trHeight w:val="255"/>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80B" w:rsidRPr="00A21FF5" w:rsidRDefault="00B3580B" w:rsidP="00A21FF5">
            <w:pPr>
              <w:keepNext/>
              <w:keepLines/>
              <w:rPr>
                <w:b/>
                <w:sz w:val="22"/>
                <w:szCs w:val="22"/>
                <w:lang w:val="hr-HR"/>
              </w:rPr>
            </w:pPr>
            <w:r w:rsidRPr="00A21FF5">
              <w:rPr>
                <w:b/>
                <w:sz w:val="22"/>
                <w:szCs w:val="22"/>
                <w:lang w:val="hr-HR"/>
              </w:rPr>
              <w:t xml:space="preserve">Oblik angažmana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80B" w:rsidRPr="00A21FF5" w:rsidRDefault="00B3580B" w:rsidP="00A21FF5">
            <w:pPr>
              <w:keepNext/>
              <w:keepLines/>
              <w:jc w:val="center"/>
              <w:rPr>
                <w:b/>
                <w:sz w:val="22"/>
                <w:szCs w:val="22"/>
                <w:lang w:val="hr-HR"/>
              </w:rPr>
            </w:pPr>
            <w:r w:rsidRPr="00A21FF5">
              <w:rPr>
                <w:b/>
                <w:sz w:val="22"/>
                <w:szCs w:val="22"/>
                <w:lang w:val="hr-HR"/>
              </w:rPr>
              <w:t>%</w:t>
            </w:r>
          </w:p>
        </w:tc>
      </w:tr>
      <w:tr w:rsidR="00B3580B" w:rsidRPr="00A21FF5" w:rsidTr="00B3580B">
        <w:trPr>
          <w:trHeight w:val="255"/>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80B" w:rsidRPr="00A21FF5" w:rsidRDefault="00B3580B" w:rsidP="00A21FF5">
            <w:pPr>
              <w:keepNext/>
              <w:keepLines/>
              <w:rPr>
                <w:sz w:val="22"/>
                <w:szCs w:val="22"/>
                <w:lang w:val="hr-HR"/>
              </w:rPr>
            </w:pPr>
            <w:r w:rsidRPr="00A21FF5">
              <w:rPr>
                <w:sz w:val="22"/>
                <w:szCs w:val="22"/>
                <w:lang w:val="hr-HR"/>
              </w:rPr>
              <w:t>Demonstrator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80B" w:rsidRPr="00A21FF5" w:rsidRDefault="00B3580B" w:rsidP="00FF3671">
            <w:pPr>
              <w:keepNext/>
              <w:keepLines/>
              <w:jc w:val="right"/>
              <w:rPr>
                <w:sz w:val="22"/>
                <w:szCs w:val="22"/>
                <w:lang w:val="hr-HR"/>
              </w:rPr>
            </w:pPr>
            <w:r w:rsidRPr="00A21FF5">
              <w:rPr>
                <w:sz w:val="22"/>
                <w:szCs w:val="22"/>
                <w:lang w:val="hr-HR"/>
              </w:rPr>
              <w:t>7,2</w:t>
            </w:r>
          </w:p>
        </w:tc>
      </w:tr>
      <w:tr w:rsidR="00B3580B" w:rsidRPr="00A21FF5" w:rsidTr="00B3580B">
        <w:trPr>
          <w:trHeight w:val="255"/>
        </w:trPr>
        <w:tc>
          <w:tcPr>
            <w:tcW w:w="3559" w:type="dxa"/>
            <w:tcBorders>
              <w:top w:val="nil"/>
              <w:left w:val="single" w:sz="4" w:space="0" w:color="auto"/>
              <w:bottom w:val="single" w:sz="4" w:space="0" w:color="auto"/>
              <w:right w:val="single" w:sz="4" w:space="0" w:color="auto"/>
            </w:tcBorders>
            <w:shd w:val="clear" w:color="auto" w:fill="auto"/>
            <w:noWrap/>
            <w:vAlign w:val="bottom"/>
          </w:tcPr>
          <w:p w:rsidR="00B3580B" w:rsidRPr="00A21FF5" w:rsidRDefault="00B3580B" w:rsidP="00A21FF5">
            <w:pPr>
              <w:keepNext/>
              <w:keepLines/>
              <w:rPr>
                <w:sz w:val="22"/>
                <w:szCs w:val="22"/>
                <w:lang w:val="hr-HR"/>
              </w:rPr>
            </w:pPr>
            <w:r w:rsidRPr="00A21FF5">
              <w:rPr>
                <w:sz w:val="22"/>
                <w:szCs w:val="22"/>
                <w:lang w:val="hr-HR"/>
              </w:rPr>
              <w:t>Pravna klinika</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B3580B" w:rsidRPr="00A21FF5" w:rsidRDefault="00B3580B" w:rsidP="00FF3671">
            <w:pPr>
              <w:keepNext/>
              <w:keepLines/>
              <w:jc w:val="right"/>
              <w:rPr>
                <w:sz w:val="22"/>
                <w:szCs w:val="22"/>
                <w:lang w:val="hr-HR"/>
              </w:rPr>
            </w:pPr>
            <w:r w:rsidRPr="00A21FF5">
              <w:rPr>
                <w:sz w:val="22"/>
                <w:szCs w:val="22"/>
                <w:lang w:val="hr-HR"/>
              </w:rPr>
              <w:t>2,4</w:t>
            </w:r>
          </w:p>
        </w:tc>
      </w:tr>
      <w:tr w:rsidR="00B3580B" w:rsidRPr="00A21FF5" w:rsidTr="00B3580B">
        <w:trPr>
          <w:trHeight w:val="255"/>
        </w:trPr>
        <w:tc>
          <w:tcPr>
            <w:tcW w:w="3559" w:type="dxa"/>
            <w:tcBorders>
              <w:top w:val="nil"/>
              <w:left w:val="single" w:sz="4" w:space="0" w:color="auto"/>
              <w:bottom w:val="single" w:sz="4" w:space="0" w:color="auto"/>
              <w:right w:val="single" w:sz="4" w:space="0" w:color="auto"/>
            </w:tcBorders>
            <w:shd w:val="clear" w:color="auto" w:fill="auto"/>
            <w:noWrap/>
            <w:vAlign w:val="bottom"/>
          </w:tcPr>
          <w:p w:rsidR="00B3580B" w:rsidRPr="00A21FF5" w:rsidRDefault="00B3580B" w:rsidP="00A21FF5">
            <w:pPr>
              <w:keepNext/>
              <w:keepLines/>
              <w:rPr>
                <w:sz w:val="22"/>
                <w:szCs w:val="22"/>
                <w:lang w:val="hr-HR"/>
              </w:rPr>
            </w:pPr>
            <w:r w:rsidRPr="00A21FF5">
              <w:rPr>
                <w:sz w:val="22"/>
                <w:szCs w:val="22"/>
                <w:lang w:val="hr-HR"/>
              </w:rPr>
              <w:t>Moot court</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B3580B" w:rsidRPr="00A21FF5" w:rsidRDefault="00B3580B" w:rsidP="00FF3671">
            <w:pPr>
              <w:keepNext/>
              <w:keepLines/>
              <w:jc w:val="right"/>
              <w:rPr>
                <w:sz w:val="22"/>
                <w:szCs w:val="22"/>
                <w:lang w:val="hr-HR"/>
              </w:rPr>
            </w:pPr>
            <w:r w:rsidRPr="00A21FF5">
              <w:rPr>
                <w:sz w:val="22"/>
                <w:szCs w:val="22"/>
                <w:lang w:val="hr-HR"/>
              </w:rPr>
              <w:t>3,9</w:t>
            </w:r>
          </w:p>
        </w:tc>
      </w:tr>
      <w:tr w:rsidR="00B3580B" w:rsidRPr="00A21FF5" w:rsidTr="00B3580B">
        <w:trPr>
          <w:trHeight w:val="255"/>
        </w:trPr>
        <w:tc>
          <w:tcPr>
            <w:tcW w:w="3559" w:type="dxa"/>
            <w:tcBorders>
              <w:top w:val="nil"/>
              <w:left w:val="single" w:sz="4" w:space="0" w:color="auto"/>
              <w:bottom w:val="single" w:sz="4" w:space="0" w:color="auto"/>
              <w:right w:val="single" w:sz="4" w:space="0" w:color="auto"/>
            </w:tcBorders>
            <w:shd w:val="clear" w:color="auto" w:fill="auto"/>
            <w:noWrap/>
            <w:vAlign w:val="bottom"/>
          </w:tcPr>
          <w:p w:rsidR="00B3580B" w:rsidRPr="00A21FF5" w:rsidRDefault="00B3580B" w:rsidP="00A21FF5">
            <w:pPr>
              <w:keepNext/>
              <w:keepLines/>
              <w:rPr>
                <w:sz w:val="22"/>
                <w:szCs w:val="22"/>
                <w:lang w:val="hr-HR"/>
              </w:rPr>
            </w:pPr>
            <w:r w:rsidRPr="00A21FF5">
              <w:rPr>
                <w:sz w:val="22"/>
                <w:szCs w:val="22"/>
                <w:lang w:val="hr-HR"/>
              </w:rPr>
              <w:t>Udruga Pravnik</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B3580B" w:rsidRPr="00A21FF5" w:rsidRDefault="00B3580B" w:rsidP="00FF3671">
            <w:pPr>
              <w:keepNext/>
              <w:keepLines/>
              <w:jc w:val="right"/>
              <w:rPr>
                <w:sz w:val="22"/>
                <w:szCs w:val="22"/>
                <w:lang w:val="hr-HR"/>
              </w:rPr>
            </w:pPr>
            <w:r w:rsidRPr="00A21FF5">
              <w:rPr>
                <w:sz w:val="22"/>
                <w:szCs w:val="22"/>
                <w:lang w:val="hr-HR"/>
              </w:rPr>
              <w:t>1,6</w:t>
            </w:r>
          </w:p>
        </w:tc>
      </w:tr>
      <w:tr w:rsidR="00B3580B" w:rsidRPr="00A21FF5" w:rsidTr="00B3580B">
        <w:trPr>
          <w:trHeight w:val="255"/>
        </w:trPr>
        <w:tc>
          <w:tcPr>
            <w:tcW w:w="3559" w:type="dxa"/>
            <w:tcBorders>
              <w:top w:val="nil"/>
              <w:left w:val="single" w:sz="4" w:space="0" w:color="auto"/>
              <w:bottom w:val="single" w:sz="4" w:space="0" w:color="auto"/>
              <w:right w:val="single" w:sz="4" w:space="0" w:color="auto"/>
            </w:tcBorders>
            <w:shd w:val="clear" w:color="auto" w:fill="auto"/>
            <w:noWrap/>
            <w:vAlign w:val="bottom"/>
          </w:tcPr>
          <w:p w:rsidR="00B3580B" w:rsidRPr="00A21FF5" w:rsidRDefault="00B3580B" w:rsidP="00A21FF5">
            <w:pPr>
              <w:keepNext/>
              <w:keepLines/>
              <w:rPr>
                <w:sz w:val="22"/>
                <w:szCs w:val="22"/>
                <w:lang w:val="hr-HR"/>
              </w:rPr>
            </w:pPr>
            <w:r w:rsidRPr="00A21FF5">
              <w:rPr>
                <w:sz w:val="22"/>
                <w:szCs w:val="22"/>
                <w:lang w:val="hr-HR"/>
              </w:rPr>
              <w:t>ELSA</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B3580B" w:rsidRPr="00A21FF5" w:rsidRDefault="00B3580B" w:rsidP="00FF3671">
            <w:pPr>
              <w:keepNext/>
              <w:keepLines/>
              <w:jc w:val="right"/>
              <w:rPr>
                <w:sz w:val="22"/>
                <w:szCs w:val="22"/>
                <w:lang w:val="hr-HR"/>
              </w:rPr>
            </w:pPr>
            <w:r w:rsidRPr="00A21FF5">
              <w:rPr>
                <w:sz w:val="22"/>
                <w:szCs w:val="22"/>
                <w:lang w:val="hr-HR"/>
              </w:rPr>
              <w:t>4,9</w:t>
            </w:r>
          </w:p>
        </w:tc>
      </w:tr>
      <w:tr w:rsidR="00B3580B" w:rsidRPr="00A21FF5" w:rsidTr="00B3580B">
        <w:trPr>
          <w:trHeight w:val="255"/>
        </w:trPr>
        <w:tc>
          <w:tcPr>
            <w:tcW w:w="3559" w:type="dxa"/>
            <w:tcBorders>
              <w:top w:val="nil"/>
              <w:left w:val="single" w:sz="4" w:space="0" w:color="auto"/>
              <w:bottom w:val="single" w:sz="4" w:space="0" w:color="auto"/>
              <w:right w:val="single" w:sz="4" w:space="0" w:color="auto"/>
            </w:tcBorders>
            <w:shd w:val="clear" w:color="auto" w:fill="auto"/>
            <w:noWrap/>
            <w:vAlign w:val="bottom"/>
          </w:tcPr>
          <w:p w:rsidR="00B3580B" w:rsidRPr="00A21FF5" w:rsidRDefault="00B3580B" w:rsidP="00A21FF5">
            <w:pPr>
              <w:keepNext/>
              <w:keepLines/>
              <w:rPr>
                <w:sz w:val="22"/>
                <w:szCs w:val="22"/>
                <w:lang w:val="hr-HR"/>
              </w:rPr>
            </w:pPr>
            <w:r w:rsidRPr="00A21FF5">
              <w:rPr>
                <w:sz w:val="22"/>
                <w:szCs w:val="22"/>
                <w:lang w:val="hr-HR"/>
              </w:rPr>
              <w:t>Udruga Iuridicum</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B3580B" w:rsidRPr="00A21FF5" w:rsidRDefault="00B3580B" w:rsidP="00FF3671">
            <w:pPr>
              <w:keepNext/>
              <w:keepLines/>
              <w:jc w:val="right"/>
              <w:rPr>
                <w:sz w:val="22"/>
                <w:szCs w:val="22"/>
                <w:lang w:val="hr-HR"/>
              </w:rPr>
            </w:pPr>
            <w:r w:rsidRPr="00A21FF5">
              <w:rPr>
                <w:sz w:val="22"/>
                <w:szCs w:val="22"/>
                <w:lang w:val="hr-HR"/>
              </w:rPr>
              <w:t>1,5</w:t>
            </w:r>
          </w:p>
        </w:tc>
      </w:tr>
      <w:tr w:rsidR="00B3580B" w:rsidRPr="00A21FF5" w:rsidTr="00B3580B">
        <w:trPr>
          <w:trHeight w:val="255"/>
        </w:trPr>
        <w:tc>
          <w:tcPr>
            <w:tcW w:w="3559" w:type="dxa"/>
            <w:tcBorders>
              <w:top w:val="nil"/>
              <w:left w:val="single" w:sz="4" w:space="0" w:color="auto"/>
              <w:bottom w:val="single" w:sz="4" w:space="0" w:color="auto"/>
              <w:right w:val="single" w:sz="4" w:space="0" w:color="auto"/>
            </w:tcBorders>
            <w:shd w:val="clear" w:color="auto" w:fill="auto"/>
            <w:noWrap/>
            <w:vAlign w:val="bottom"/>
          </w:tcPr>
          <w:p w:rsidR="00B3580B" w:rsidRPr="00A21FF5" w:rsidRDefault="00B3580B" w:rsidP="00A21FF5">
            <w:pPr>
              <w:keepNext/>
              <w:keepLines/>
              <w:rPr>
                <w:sz w:val="22"/>
                <w:szCs w:val="22"/>
                <w:lang w:val="hr-HR"/>
              </w:rPr>
            </w:pPr>
            <w:r w:rsidRPr="00A21FF5">
              <w:rPr>
                <w:sz w:val="22"/>
                <w:szCs w:val="22"/>
                <w:lang w:val="hr-HR"/>
              </w:rPr>
              <w:t>Udruga Pravokutnik</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B3580B" w:rsidRPr="00A21FF5" w:rsidRDefault="00B3580B" w:rsidP="00FF3671">
            <w:pPr>
              <w:keepNext/>
              <w:keepLines/>
              <w:jc w:val="right"/>
              <w:rPr>
                <w:sz w:val="22"/>
                <w:szCs w:val="22"/>
                <w:lang w:val="hr-HR"/>
              </w:rPr>
            </w:pPr>
            <w:r w:rsidRPr="00A21FF5">
              <w:rPr>
                <w:sz w:val="22"/>
                <w:szCs w:val="22"/>
                <w:lang w:val="hr-HR"/>
              </w:rPr>
              <w:t>3,7</w:t>
            </w:r>
          </w:p>
        </w:tc>
      </w:tr>
      <w:tr w:rsidR="00B3580B" w:rsidRPr="00A21FF5" w:rsidTr="00B3580B">
        <w:trPr>
          <w:trHeight w:val="255"/>
        </w:trPr>
        <w:tc>
          <w:tcPr>
            <w:tcW w:w="3559" w:type="dxa"/>
            <w:tcBorders>
              <w:top w:val="nil"/>
              <w:left w:val="single" w:sz="4" w:space="0" w:color="auto"/>
              <w:bottom w:val="single" w:sz="4" w:space="0" w:color="auto"/>
              <w:right w:val="single" w:sz="4" w:space="0" w:color="auto"/>
            </w:tcBorders>
            <w:shd w:val="clear" w:color="auto" w:fill="auto"/>
            <w:noWrap/>
            <w:vAlign w:val="bottom"/>
          </w:tcPr>
          <w:p w:rsidR="00B3580B" w:rsidRPr="00A21FF5" w:rsidRDefault="00B3580B" w:rsidP="00A21FF5">
            <w:pPr>
              <w:keepNext/>
              <w:keepLines/>
              <w:rPr>
                <w:sz w:val="22"/>
                <w:szCs w:val="22"/>
                <w:lang w:val="hr-HR"/>
              </w:rPr>
            </w:pPr>
            <w:r w:rsidRPr="00A21FF5">
              <w:rPr>
                <w:sz w:val="22"/>
                <w:szCs w:val="22"/>
                <w:lang w:val="hr-HR"/>
              </w:rPr>
              <w:t>Capella Iuris</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B3580B" w:rsidRPr="00A21FF5" w:rsidRDefault="00B3580B" w:rsidP="00FF3671">
            <w:pPr>
              <w:keepNext/>
              <w:keepLines/>
              <w:jc w:val="right"/>
              <w:rPr>
                <w:sz w:val="22"/>
                <w:szCs w:val="22"/>
                <w:lang w:val="hr-HR"/>
              </w:rPr>
            </w:pPr>
            <w:r w:rsidRPr="00A21FF5">
              <w:rPr>
                <w:sz w:val="22"/>
                <w:szCs w:val="22"/>
                <w:lang w:val="hr-HR"/>
              </w:rPr>
              <w:t>0,5</w:t>
            </w:r>
          </w:p>
        </w:tc>
      </w:tr>
      <w:tr w:rsidR="00B3580B" w:rsidRPr="00A21FF5" w:rsidTr="00B3580B">
        <w:trPr>
          <w:trHeight w:val="255"/>
        </w:trPr>
        <w:tc>
          <w:tcPr>
            <w:tcW w:w="3559" w:type="dxa"/>
            <w:tcBorders>
              <w:top w:val="nil"/>
              <w:left w:val="single" w:sz="4" w:space="0" w:color="auto"/>
              <w:bottom w:val="single" w:sz="4" w:space="0" w:color="auto"/>
              <w:right w:val="single" w:sz="4" w:space="0" w:color="auto"/>
            </w:tcBorders>
            <w:shd w:val="clear" w:color="auto" w:fill="auto"/>
            <w:noWrap/>
            <w:vAlign w:val="bottom"/>
          </w:tcPr>
          <w:p w:rsidR="00B3580B" w:rsidRPr="00A21FF5" w:rsidRDefault="00B3580B" w:rsidP="00A21FF5">
            <w:pPr>
              <w:keepNext/>
              <w:keepLines/>
              <w:rPr>
                <w:sz w:val="22"/>
                <w:szCs w:val="22"/>
                <w:lang w:val="hr-HR"/>
              </w:rPr>
            </w:pPr>
            <w:r w:rsidRPr="00A21FF5">
              <w:rPr>
                <w:sz w:val="22"/>
                <w:szCs w:val="22"/>
                <w:lang w:val="hr-HR"/>
              </w:rPr>
              <w:t>Športska udruga Pravnog fakulteta</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B3580B" w:rsidRPr="00A21FF5" w:rsidRDefault="00B3580B" w:rsidP="00FF3671">
            <w:pPr>
              <w:keepNext/>
              <w:keepLines/>
              <w:jc w:val="right"/>
              <w:rPr>
                <w:sz w:val="22"/>
                <w:szCs w:val="22"/>
                <w:lang w:val="hr-HR"/>
              </w:rPr>
            </w:pPr>
            <w:r w:rsidRPr="00A21FF5">
              <w:rPr>
                <w:sz w:val="22"/>
                <w:szCs w:val="22"/>
                <w:lang w:val="hr-HR"/>
              </w:rPr>
              <w:t>4,7</w:t>
            </w:r>
          </w:p>
        </w:tc>
      </w:tr>
      <w:tr w:rsidR="00B3580B" w:rsidRPr="00A21FF5" w:rsidTr="00B3580B">
        <w:trPr>
          <w:trHeight w:val="255"/>
        </w:trPr>
        <w:tc>
          <w:tcPr>
            <w:tcW w:w="3559" w:type="dxa"/>
            <w:tcBorders>
              <w:top w:val="nil"/>
              <w:left w:val="single" w:sz="4" w:space="0" w:color="auto"/>
              <w:bottom w:val="single" w:sz="4" w:space="0" w:color="auto"/>
              <w:right w:val="single" w:sz="4" w:space="0" w:color="auto"/>
            </w:tcBorders>
            <w:shd w:val="clear" w:color="auto" w:fill="auto"/>
            <w:noWrap/>
            <w:vAlign w:val="bottom"/>
          </w:tcPr>
          <w:p w:rsidR="00B3580B" w:rsidRPr="00A21FF5" w:rsidRDefault="00B3580B" w:rsidP="00A21FF5">
            <w:pPr>
              <w:keepNext/>
              <w:keepLines/>
              <w:rPr>
                <w:sz w:val="22"/>
                <w:szCs w:val="22"/>
                <w:lang w:val="hr-HR"/>
              </w:rPr>
            </w:pPr>
            <w:r w:rsidRPr="00A21FF5">
              <w:rPr>
                <w:sz w:val="22"/>
                <w:szCs w:val="22"/>
                <w:lang w:val="hr-HR"/>
              </w:rPr>
              <w:t>Bilo koji od navedenih</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B3580B" w:rsidRPr="00A21FF5" w:rsidRDefault="00B3580B" w:rsidP="00FF3671">
            <w:pPr>
              <w:keepNext/>
              <w:keepLines/>
              <w:jc w:val="right"/>
              <w:rPr>
                <w:sz w:val="22"/>
                <w:szCs w:val="22"/>
                <w:lang w:val="hr-HR"/>
              </w:rPr>
            </w:pPr>
            <w:r w:rsidRPr="00A21FF5">
              <w:rPr>
                <w:sz w:val="22"/>
                <w:szCs w:val="22"/>
                <w:lang w:val="hr-HR"/>
              </w:rPr>
              <w:t>20,5</w:t>
            </w:r>
          </w:p>
        </w:tc>
      </w:tr>
    </w:tbl>
    <w:p w:rsidR="008D3191" w:rsidRPr="00A21FF5" w:rsidRDefault="008D3191" w:rsidP="001D4106">
      <w:pPr>
        <w:spacing w:line="360" w:lineRule="auto"/>
        <w:rPr>
          <w:lang w:val="hr-HR"/>
        </w:rPr>
      </w:pPr>
    </w:p>
    <w:p w:rsidR="00EF71CE" w:rsidRPr="00A21FF5" w:rsidRDefault="008D3191" w:rsidP="00EB7EDC">
      <w:pPr>
        <w:spacing w:line="360" w:lineRule="auto"/>
        <w:jc w:val="both"/>
        <w:rPr>
          <w:lang w:val="hr-HR"/>
        </w:rPr>
      </w:pPr>
      <w:r w:rsidRPr="00A21FF5">
        <w:rPr>
          <w:lang w:val="hr-HR"/>
        </w:rPr>
        <w:t>Svaki peti sudionik koji je diplomirao u praćenom razdoblju sudjelovao je u nekoj od izvannastavnih aktivnosti u okviru studija. Sudjelovanje je razmjerno ravnomjerno raspršeno po pojedinim udrugama i angažmanima, pri čemu je najveći udio (7</w:t>
      </w:r>
      <w:r w:rsidR="009B78F7" w:rsidRPr="00A21FF5">
        <w:rPr>
          <w:lang w:val="hr-HR"/>
        </w:rPr>
        <w:t>,2</w:t>
      </w:r>
      <w:r w:rsidRPr="00A21FF5">
        <w:rPr>
          <w:lang w:val="hr-HR"/>
        </w:rPr>
        <w:t xml:space="preserve">%) bio aktivan kao demonstrator, a najmanji (0,5%) u zboru Capella Iuris. Općenito, u </w:t>
      </w:r>
      <w:r w:rsidR="00DD3B0D" w:rsidRPr="00A21FF5">
        <w:rPr>
          <w:lang w:val="hr-HR"/>
        </w:rPr>
        <w:t>participaciji</w:t>
      </w:r>
      <w:r w:rsidRPr="00A21FF5">
        <w:rPr>
          <w:lang w:val="hr-HR"/>
        </w:rPr>
        <w:t xml:space="preserve"> u izvannastavnim aktivnostima u okviru studija nije vidljiva promjena kroz generacije,</w:t>
      </w:r>
      <w:r w:rsidR="00DD3B0D" w:rsidRPr="00A21FF5">
        <w:rPr>
          <w:lang w:val="hr-HR"/>
        </w:rPr>
        <w:t xml:space="preserve"> a</w:t>
      </w:r>
      <w:r w:rsidRPr="00A21FF5">
        <w:rPr>
          <w:lang w:val="hr-HR"/>
        </w:rPr>
        <w:t xml:space="preserve"> u njima u pravilu sudjeluju u</w:t>
      </w:r>
      <w:r w:rsidR="00EF71CE" w:rsidRPr="00A21FF5">
        <w:rPr>
          <w:lang w:val="hr-HR"/>
        </w:rPr>
        <w:t>spješniji studenti (prosjek ocjena 3,43 naspram 3,11 za nesudionike)</w:t>
      </w:r>
      <w:r w:rsidRPr="00A21FF5">
        <w:rPr>
          <w:lang w:val="hr-HR"/>
        </w:rPr>
        <w:t>.</w:t>
      </w:r>
    </w:p>
    <w:p w:rsidR="00172EB1" w:rsidRPr="00A21FF5" w:rsidRDefault="00172EB1" w:rsidP="001D4106">
      <w:pPr>
        <w:spacing w:line="360" w:lineRule="auto"/>
        <w:rPr>
          <w:lang w:val="hr-HR"/>
        </w:rPr>
      </w:pPr>
    </w:p>
    <w:p w:rsidR="00464B63" w:rsidRPr="00A21FF5" w:rsidRDefault="00D15BB6" w:rsidP="00A21FF5">
      <w:pPr>
        <w:keepNext/>
        <w:keepLines/>
        <w:rPr>
          <w:sz w:val="22"/>
          <w:lang w:val="hr-HR"/>
        </w:rPr>
      </w:pPr>
      <w:r w:rsidRPr="00A21FF5">
        <w:rPr>
          <w:b/>
          <w:sz w:val="22"/>
          <w:lang w:val="hr-HR"/>
        </w:rPr>
        <w:t>Slika 1</w:t>
      </w:r>
      <w:r w:rsidR="001D4106" w:rsidRPr="00A21FF5">
        <w:rPr>
          <w:b/>
          <w:sz w:val="22"/>
          <w:lang w:val="hr-HR"/>
        </w:rPr>
        <w:t>.</w:t>
      </w:r>
      <w:r w:rsidR="00464B63" w:rsidRPr="00A21FF5">
        <w:rPr>
          <w:sz w:val="22"/>
          <w:lang w:val="hr-HR"/>
        </w:rPr>
        <w:t xml:space="preserve"> Pohađanje prakse, </w:t>
      </w:r>
      <w:r w:rsidRPr="00A21FF5">
        <w:rPr>
          <w:sz w:val="22"/>
          <w:lang w:val="hr-HR"/>
        </w:rPr>
        <w:t>prema godini stjecanja diplome</w:t>
      </w:r>
    </w:p>
    <w:p w:rsidR="00464B63" w:rsidRPr="000C52FD" w:rsidRDefault="00A7443F" w:rsidP="00A21FF5">
      <w:pPr>
        <w:keepNext/>
        <w:keepLines/>
        <w:spacing w:line="360" w:lineRule="auto"/>
        <w:rPr>
          <w:lang w:val="hr-HR"/>
        </w:rPr>
      </w:pPr>
      <w:r>
        <w:rPr>
          <w:noProof/>
          <w:lang w:val="hr-HR" w:eastAsia="hr-HR"/>
        </w:rPr>
        <w:drawing>
          <wp:inline distT="0" distB="0" distL="0" distR="0">
            <wp:extent cx="5972810" cy="2353945"/>
            <wp:effectExtent l="0" t="0" r="0" b="0"/>
            <wp:docPr id="1"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758EA" w:rsidRPr="002F7844" w:rsidRDefault="000758EA" w:rsidP="00EB7EDC">
      <w:pPr>
        <w:spacing w:line="360" w:lineRule="auto"/>
        <w:jc w:val="both"/>
        <w:rPr>
          <w:lang w:val="hr-HR"/>
        </w:rPr>
      </w:pPr>
    </w:p>
    <w:p w:rsidR="00464B63" w:rsidRPr="00A21FF5" w:rsidRDefault="00464B63" w:rsidP="00EB7EDC">
      <w:pPr>
        <w:spacing w:line="360" w:lineRule="auto"/>
        <w:jc w:val="both"/>
        <w:rPr>
          <w:lang w:val="hr-HR"/>
        </w:rPr>
      </w:pPr>
      <w:r w:rsidRPr="00A21FF5">
        <w:rPr>
          <w:lang w:val="hr-HR"/>
        </w:rPr>
        <w:t>Iskustvo pohađanja prakse potvrdilo je nešto manje od polovice sudionika istraživanja. Kroz posljednjih šest pred-bolonjskih generacija vidljiv je tek skromni pomak prema širenju broja studenata koji su sudjel</w:t>
      </w:r>
      <w:r w:rsidR="00BA7E7D" w:rsidRPr="00A21FF5">
        <w:rPr>
          <w:lang w:val="hr-HR"/>
        </w:rPr>
        <w:t>ovali u praksi tijekom studija.</w:t>
      </w:r>
      <w:r w:rsidRPr="00A21FF5">
        <w:rPr>
          <w:lang w:val="hr-HR"/>
        </w:rPr>
        <w:t xml:space="preserve"> Ta se je praksa </w:t>
      </w:r>
      <w:r w:rsidR="00BA7E7D" w:rsidRPr="00A21FF5">
        <w:rPr>
          <w:lang w:val="hr-HR"/>
        </w:rPr>
        <w:t>za</w:t>
      </w:r>
      <w:r w:rsidRPr="00A21FF5">
        <w:rPr>
          <w:lang w:val="hr-HR"/>
        </w:rPr>
        <w:t xml:space="preserve"> dvije trećine </w:t>
      </w:r>
      <w:r w:rsidR="00BA7E7D" w:rsidRPr="00A21FF5">
        <w:rPr>
          <w:lang w:val="hr-HR"/>
        </w:rPr>
        <w:t xml:space="preserve">sudionika </w:t>
      </w:r>
      <w:r w:rsidRPr="00A21FF5">
        <w:rPr>
          <w:lang w:val="hr-HR"/>
        </w:rPr>
        <w:t xml:space="preserve">odvijala </w:t>
      </w:r>
      <w:r w:rsidR="00BA7E7D" w:rsidRPr="00A21FF5">
        <w:rPr>
          <w:lang w:val="hr-HR"/>
        </w:rPr>
        <w:t>na sudovima, a za većinu</w:t>
      </w:r>
      <w:r w:rsidRPr="00A21FF5">
        <w:rPr>
          <w:lang w:val="hr-HR"/>
        </w:rPr>
        <w:t xml:space="preserve"> ostalih </w:t>
      </w:r>
      <w:r w:rsidR="00BA7E7D" w:rsidRPr="00A21FF5">
        <w:rPr>
          <w:lang w:val="hr-HR"/>
        </w:rPr>
        <w:t>sudionika</w:t>
      </w:r>
      <w:r w:rsidRPr="00A21FF5">
        <w:rPr>
          <w:lang w:val="hr-HR"/>
        </w:rPr>
        <w:t xml:space="preserve"> u odvjetničkim uredima.</w:t>
      </w:r>
    </w:p>
    <w:p w:rsidR="00646B06" w:rsidRPr="00A21FF5" w:rsidRDefault="00646B06" w:rsidP="001D4106">
      <w:pPr>
        <w:spacing w:line="360" w:lineRule="auto"/>
        <w:rPr>
          <w:b/>
          <w:sz w:val="22"/>
          <w:lang w:val="hr-HR"/>
        </w:rPr>
      </w:pPr>
    </w:p>
    <w:p w:rsidR="00464B63" w:rsidRPr="00A21FF5" w:rsidRDefault="00646B06" w:rsidP="00A21FF5">
      <w:pPr>
        <w:keepNext/>
        <w:keepLines/>
        <w:rPr>
          <w:sz w:val="22"/>
          <w:lang w:val="hr-HR"/>
        </w:rPr>
      </w:pPr>
      <w:r w:rsidRPr="00A21FF5">
        <w:rPr>
          <w:b/>
          <w:sz w:val="22"/>
          <w:lang w:val="hr-HR"/>
        </w:rPr>
        <w:lastRenderedPageBreak/>
        <w:t>Tablica 5</w:t>
      </w:r>
      <w:r w:rsidR="001D4106" w:rsidRPr="00A21FF5">
        <w:rPr>
          <w:b/>
          <w:sz w:val="22"/>
          <w:lang w:val="hr-HR"/>
        </w:rPr>
        <w:t>.</w:t>
      </w:r>
      <w:r w:rsidR="00464B63" w:rsidRPr="00A21FF5">
        <w:rPr>
          <w:sz w:val="22"/>
          <w:lang w:val="hr-HR"/>
        </w:rPr>
        <w:t xml:space="preserve"> P</w:t>
      </w:r>
      <w:r w:rsidR="00D15BB6" w:rsidRPr="00A21FF5">
        <w:rPr>
          <w:sz w:val="22"/>
          <w:lang w:val="hr-HR"/>
        </w:rPr>
        <w:t>ohađanje prakse, prema odredištu</w:t>
      </w:r>
    </w:p>
    <w:tbl>
      <w:tblPr>
        <w:tblW w:w="4515" w:type="dxa"/>
        <w:tblInd w:w="93" w:type="dxa"/>
        <w:tblLook w:val="0000" w:firstRow="0" w:lastRow="0" w:firstColumn="0" w:lastColumn="0" w:noHBand="0" w:noVBand="0"/>
      </w:tblPr>
      <w:tblGrid>
        <w:gridCol w:w="2895"/>
        <w:gridCol w:w="1247"/>
        <w:gridCol w:w="1247"/>
      </w:tblGrid>
      <w:tr w:rsidR="00464B63" w:rsidRPr="00A21FF5" w:rsidTr="00646B06">
        <w:trPr>
          <w:trHeight w:val="255"/>
        </w:trPr>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4B63" w:rsidRPr="00A21FF5" w:rsidRDefault="00464B63" w:rsidP="00A21FF5">
            <w:pPr>
              <w:keepNext/>
              <w:keepLines/>
              <w:rPr>
                <w:sz w:val="22"/>
                <w:szCs w:val="22"/>
                <w:lang w:val="hr-HR"/>
              </w:rPr>
            </w:pPr>
            <w:r w:rsidRPr="00A21FF5">
              <w:rPr>
                <w:sz w:val="22"/>
                <w:szCs w:val="22"/>
                <w:lang w:val="hr-HR"/>
              </w:rPr>
              <w:t> </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464B63" w:rsidRPr="00A21FF5" w:rsidRDefault="00464B63" w:rsidP="00A21FF5">
            <w:pPr>
              <w:keepNext/>
              <w:keepLines/>
              <w:jc w:val="center"/>
              <w:rPr>
                <w:b/>
                <w:sz w:val="22"/>
                <w:szCs w:val="22"/>
                <w:lang w:val="hr-HR"/>
              </w:rPr>
            </w:pPr>
            <w:r w:rsidRPr="00A21FF5">
              <w:rPr>
                <w:b/>
                <w:sz w:val="22"/>
                <w:szCs w:val="22"/>
                <w:lang w:val="hr-HR"/>
              </w:rPr>
              <w:t>N</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464B63" w:rsidRPr="00A21FF5" w:rsidRDefault="00464B63" w:rsidP="00A21FF5">
            <w:pPr>
              <w:keepNext/>
              <w:keepLines/>
              <w:jc w:val="center"/>
              <w:rPr>
                <w:b/>
                <w:sz w:val="22"/>
                <w:szCs w:val="22"/>
                <w:lang w:val="hr-HR"/>
              </w:rPr>
            </w:pPr>
            <w:r w:rsidRPr="00A21FF5">
              <w:rPr>
                <w:b/>
                <w:sz w:val="22"/>
                <w:szCs w:val="22"/>
                <w:lang w:val="hr-HR"/>
              </w:rPr>
              <w:t>%</w:t>
            </w:r>
          </w:p>
        </w:tc>
      </w:tr>
      <w:tr w:rsidR="00464B63" w:rsidRPr="00A21FF5" w:rsidTr="00646B06">
        <w:trPr>
          <w:trHeight w:val="255"/>
        </w:trPr>
        <w:tc>
          <w:tcPr>
            <w:tcW w:w="2895" w:type="dxa"/>
            <w:tcBorders>
              <w:top w:val="nil"/>
              <w:left w:val="single" w:sz="4" w:space="0" w:color="auto"/>
              <w:bottom w:val="single" w:sz="4" w:space="0" w:color="auto"/>
              <w:right w:val="single" w:sz="4" w:space="0" w:color="auto"/>
            </w:tcBorders>
            <w:shd w:val="clear" w:color="auto" w:fill="auto"/>
            <w:noWrap/>
            <w:vAlign w:val="bottom"/>
          </w:tcPr>
          <w:p w:rsidR="00464B63" w:rsidRPr="00A21FF5" w:rsidRDefault="00BA7E7D" w:rsidP="00A21FF5">
            <w:pPr>
              <w:keepNext/>
              <w:keepLines/>
              <w:rPr>
                <w:sz w:val="22"/>
                <w:szCs w:val="22"/>
                <w:lang w:val="hr-HR"/>
              </w:rPr>
            </w:pPr>
            <w:r w:rsidRPr="00A21FF5">
              <w:rPr>
                <w:sz w:val="22"/>
                <w:szCs w:val="22"/>
                <w:lang w:val="hr-HR"/>
              </w:rPr>
              <w:t>Sud</w:t>
            </w:r>
          </w:p>
        </w:tc>
        <w:tc>
          <w:tcPr>
            <w:tcW w:w="1247" w:type="dxa"/>
            <w:tcBorders>
              <w:top w:val="nil"/>
              <w:left w:val="nil"/>
              <w:bottom w:val="single" w:sz="4" w:space="0" w:color="auto"/>
              <w:right w:val="single" w:sz="4" w:space="0" w:color="auto"/>
            </w:tcBorders>
            <w:shd w:val="clear" w:color="auto" w:fill="auto"/>
            <w:noWrap/>
            <w:vAlign w:val="bottom"/>
          </w:tcPr>
          <w:p w:rsidR="00464B63" w:rsidRPr="00A21FF5" w:rsidRDefault="00464B63" w:rsidP="00A21FF5">
            <w:pPr>
              <w:keepNext/>
              <w:keepLines/>
              <w:jc w:val="right"/>
              <w:rPr>
                <w:sz w:val="22"/>
                <w:szCs w:val="22"/>
                <w:lang w:val="hr-HR"/>
              </w:rPr>
            </w:pPr>
            <w:r w:rsidRPr="00A21FF5">
              <w:rPr>
                <w:sz w:val="22"/>
                <w:szCs w:val="22"/>
                <w:lang w:val="hr-HR"/>
              </w:rPr>
              <w:t>416</w:t>
            </w:r>
          </w:p>
        </w:tc>
        <w:tc>
          <w:tcPr>
            <w:tcW w:w="1247" w:type="dxa"/>
            <w:tcBorders>
              <w:top w:val="nil"/>
              <w:left w:val="nil"/>
              <w:bottom w:val="single" w:sz="4" w:space="0" w:color="auto"/>
              <w:right w:val="single" w:sz="4" w:space="0" w:color="auto"/>
            </w:tcBorders>
            <w:shd w:val="clear" w:color="auto" w:fill="auto"/>
            <w:noWrap/>
            <w:vAlign w:val="bottom"/>
          </w:tcPr>
          <w:p w:rsidR="00464B63" w:rsidRPr="00A21FF5" w:rsidRDefault="00464B63" w:rsidP="00A21FF5">
            <w:pPr>
              <w:keepNext/>
              <w:keepLines/>
              <w:jc w:val="right"/>
              <w:rPr>
                <w:sz w:val="22"/>
                <w:szCs w:val="22"/>
                <w:lang w:val="hr-HR"/>
              </w:rPr>
            </w:pPr>
            <w:r w:rsidRPr="00A21FF5">
              <w:rPr>
                <w:sz w:val="22"/>
                <w:szCs w:val="22"/>
                <w:lang w:val="hr-HR"/>
              </w:rPr>
              <w:t>27,4</w:t>
            </w:r>
          </w:p>
        </w:tc>
      </w:tr>
      <w:tr w:rsidR="00464B63" w:rsidRPr="00A21FF5" w:rsidTr="00646B06">
        <w:trPr>
          <w:trHeight w:val="255"/>
        </w:trPr>
        <w:tc>
          <w:tcPr>
            <w:tcW w:w="2895" w:type="dxa"/>
            <w:tcBorders>
              <w:top w:val="nil"/>
              <w:left w:val="single" w:sz="4" w:space="0" w:color="auto"/>
              <w:bottom w:val="single" w:sz="4" w:space="0" w:color="auto"/>
              <w:right w:val="single" w:sz="4" w:space="0" w:color="auto"/>
            </w:tcBorders>
            <w:shd w:val="clear" w:color="auto" w:fill="auto"/>
            <w:noWrap/>
            <w:vAlign w:val="bottom"/>
          </w:tcPr>
          <w:p w:rsidR="00464B63" w:rsidRPr="00A21FF5" w:rsidRDefault="00BA7E7D" w:rsidP="00A21FF5">
            <w:pPr>
              <w:keepNext/>
              <w:keepLines/>
              <w:rPr>
                <w:sz w:val="22"/>
                <w:szCs w:val="22"/>
                <w:lang w:val="hr-HR"/>
              </w:rPr>
            </w:pPr>
            <w:r w:rsidRPr="00A21FF5">
              <w:rPr>
                <w:sz w:val="22"/>
                <w:szCs w:val="22"/>
                <w:lang w:val="hr-HR"/>
              </w:rPr>
              <w:t>Odvjetnički ured</w:t>
            </w:r>
          </w:p>
        </w:tc>
        <w:tc>
          <w:tcPr>
            <w:tcW w:w="1247" w:type="dxa"/>
            <w:tcBorders>
              <w:top w:val="nil"/>
              <w:left w:val="nil"/>
              <w:bottom w:val="single" w:sz="4" w:space="0" w:color="auto"/>
              <w:right w:val="single" w:sz="4" w:space="0" w:color="auto"/>
            </w:tcBorders>
            <w:shd w:val="clear" w:color="auto" w:fill="auto"/>
            <w:noWrap/>
            <w:vAlign w:val="bottom"/>
          </w:tcPr>
          <w:p w:rsidR="00464B63" w:rsidRPr="00A21FF5" w:rsidRDefault="00464B63" w:rsidP="00A21FF5">
            <w:pPr>
              <w:keepNext/>
              <w:keepLines/>
              <w:jc w:val="right"/>
              <w:rPr>
                <w:sz w:val="22"/>
                <w:szCs w:val="22"/>
                <w:lang w:val="hr-HR"/>
              </w:rPr>
            </w:pPr>
            <w:r w:rsidRPr="00A21FF5">
              <w:rPr>
                <w:sz w:val="22"/>
                <w:szCs w:val="22"/>
                <w:lang w:val="hr-HR"/>
              </w:rPr>
              <w:t>166</w:t>
            </w:r>
          </w:p>
        </w:tc>
        <w:tc>
          <w:tcPr>
            <w:tcW w:w="1247" w:type="dxa"/>
            <w:tcBorders>
              <w:top w:val="nil"/>
              <w:left w:val="nil"/>
              <w:bottom w:val="single" w:sz="4" w:space="0" w:color="auto"/>
              <w:right w:val="single" w:sz="4" w:space="0" w:color="auto"/>
            </w:tcBorders>
            <w:shd w:val="clear" w:color="auto" w:fill="auto"/>
            <w:noWrap/>
            <w:vAlign w:val="bottom"/>
          </w:tcPr>
          <w:p w:rsidR="00464B63" w:rsidRPr="00A21FF5" w:rsidRDefault="00464B63" w:rsidP="00A21FF5">
            <w:pPr>
              <w:keepNext/>
              <w:keepLines/>
              <w:jc w:val="right"/>
              <w:rPr>
                <w:sz w:val="22"/>
                <w:szCs w:val="22"/>
                <w:lang w:val="hr-HR"/>
              </w:rPr>
            </w:pPr>
            <w:r w:rsidRPr="00A21FF5">
              <w:rPr>
                <w:sz w:val="22"/>
                <w:szCs w:val="22"/>
                <w:lang w:val="hr-HR"/>
              </w:rPr>
              <w:t>10,9</w:t>
            </w:r>
          </w:p>
        </w:tc>
      </w:tr>
      <w:tr w:rsidR="00464B63" w:rsidRPr="00A21FF5" w:rsidTr="00646B06">
        <w:trPr>
          <w:trHeight w:val="255"/>
        </w:trPr>
        <w:tc>
          <w:tcPr>
            <w:tcW w:w="2895" w:type="dxa"/>
            <w:tcBorders>
              <w:top w:val="nil"/>
              <w:left w:val="single" w:sz="4" w:space="0" w:color="auto"/>
              <w:bottom w:val="single" w:sz="4" w:space="0" w:color="auto"/>
              <w:right w:val="single" w:sz="4" w:space="0" w:color="auto"/>
            </w:tcBorders>
            <w:shd w:val="clear" w:color="auto" w:fill="auto"/>
            <w:noWrap/>
            <w:vAlign w:val="bottom"/>
          </w:tcPr>
          <w:p w:rsidR="00464B63" w:rsidRPr="00A21FF5" w:rsidRDefault="00BA7E7D" w:rsidP="00A21FF5">
            <w:pPr>
              <w:keepNext/>
              <w:keepLines/>
              <w:rPr>
                <w:sz w:val="22"/>
                <w:szCs w:val="22"/>
                <w:lang w:val="hr-HR"/>
              </w:rPr>
            </w:pPr>
            <w:r w:rsidRPr="00A21FF5">
              <w:rPr>
                <w:sz w:val="22"/>
                <w:szCs w:val="22"/>
                <w:lang w:val="hr-HR"/>
              </w:rPr>
              <w:t>Trgovačko društvo</w:t>
            </w:r>
          </w:p>
        </w:tc>
        <w:tc>
          <w:tcPr>
            <w:tcW w:w="1247" w:type="dxa"/>
            <w:tcBorders>
              <w:top w:val="nil"/>
              <w:left w:val="nil"/>
              <w:bottom w:val="single" w:sz="4" w:space="0" w:color="auto"/>
              <w:right w:val="single" w:sz="4" w:space="0" w:color="auto"/>
            </w:tcBorders>
            <w:shd w:val="clear" w:color="auto" w:fill="auto"/>
            <w:noWrap/>
            <w:vAlign w:val="bottom"/>
          </w:tcPr>
          <w:p w:rsidR="00464B63" w:rsidRPr="00A21FF5" w:rsidRDefault="00464B63" w:rsidP="00A21FF5">
            <w:pPr>
              <w:keepNext/>
              <w:keepLines/>
              <w:jc w:val="right"/>
              <w:rPr>
                <w:sz w:val="22"/>
                <w:szCs w:val="22"/>
                <w:lang w:val="hr-HR"/>
              </w:rPr>
            </w:pPr>
            <w:r w:rsidRPr="00A21FF5">
              <w:rPr>
                <w:sz w:val="22"/>
                <w:szCs w:val="22"/>
                <w:lang w:val="hr-HR"/>
              </w:rPr>
              <w:t>22</w:t>
            </w:r>
          </w:p>
        </w:tc>
        <w:tc>
          <w:tcPr>
            <w:tcW w:w="1247" w:type="dxa"/>
            <w:tcBorders>
              <w:top w:val="nil"/>
              <w:left w:val="nil"/>
              <w:bottom w:val="single" w:sz="4" w:space="0" w:color="auto"/>
              <w:right w:val="single" w:sz="4" w:space="0" w:color="auto"/>
            </w:tcBorders>
            <w:shd w:val="clear" w:color="auto" w:fill="auto"/>
            <w:noWrap/>
            <w:vAlign w:val="bottom"/>
          </w:tcPr>
          <w:p w:rsidR="00464B63" w:rsidRPr="00A21FF5" w:rsidRDefault="00464B63" w:rsidP="00A21FF5">
            <w:pPr>
              <w:keepNext/>
              <w:keepLines/>
              <w:jc w:val="right"/>
              <w:rPr>
                <w:sz w:val="22"/>
                <w:szCs w:val="22"/>
                <w:lang w:val="hr-HR"/>
              </w:rPr>
            </w:pPr>
            <w:r w:rsidRPr="00A21FF5">
              <w:rPr>
                <w:sz w:val="22"/>
                <w:szCs w:val="22"/>
                <w:lang w:val="hr-HR"/>
              </w:rPr>
              <w:t>1,5</w:t>
            </w:r>
          </w:p>
        </w:tc>
      </w:tr>
      <w:tr w:rsidR="00464B63" w:rsidRPr="00A21FF5" w:rsidTr="00646B06">
        <w:trPr>
          <w:trHeight w:val="255"/>
        </w:trPr>
        <w:tc>
          <w:tcPr>
            <w:tcW w:w="2895" w:type="dxa"/>
            <w:tcBorders>
              <w:top w:val="nil"/>
              <w:left w:val="single" w:sz="4" w:space="0" w:color="auto"/>
              <w:bottom w:val="single" w:sz="4" w:space="0" w:color="auto"/>
              <w:right w:val="single" w:sz="4" w:space="0" w:color="auto"/>
            </w:tcBorders>
            <w:shd w:val="clear" w:color="auto" w:fill="auto"/>
            <w:noWrap/>
            <w:vAlign w:val="bottom"/>
          </w:tcPr>
          <w:p w:rsidR="00464B63" w:rsidRPr="00A21FF5" w:rsidRDefault="00BA7E7D" w:rsidP="00A21FF5">
            <w:pPr>
              <w:keepNext/>
              <w:keepLines/>
              <w:rPr>
                <w:sz w:val="22"/>
                <w:szCs w:val="22"/>
                <w:lang w:val="hr-HR"/>
              </w:rPr>
            </w:pPr>
            <w:r w:rsidRPr="00A21FF5">
              <w:rPr>
                <w:sz w:val="22"/>
                <w:szCs w:val="22"/>
                <w:lang w:val="hr-HR"/>
              </w:rPr>
              <w:t>Ustanova</w:t>
            </w:r>
            <w:r w:rsidR="00464B63" w:rsidRPr="00A21FF5">
              <w:rPr>
                <w:sz w:val="22"/>
                <w:szCs w:val="22"/>
                <w:lang w:val="hr-HR"/>
              </w:rPr>
              <w:t xml:space="preserve"> javne uprave</w:t>
            </w:r>
          </w:p>
        </w:tc>
        <w:tc>
          <w:tcPr>
            <w:tcW w:w="1247" w:type="dxa"/>
            <w:tcBorders>
              <w:top w:val="nil"/>
              <w:left w:val="nil"/>
              <w:bottom w:val="single" w:sz="4" w:space="0" w:color="auto"/>
              <w:right w:val="single" w:sz="4" w:space="0" w:color="auto"/>
            </w:tcBorders>
            <w:shd w:val="clear" w:color="auto" w:fill="auto"/>
            <w:noWrap/>
            <w:vAlign w:val="bottom"/>
          </w:tcPr>
          <w:p w:rsidR="00464B63" w:rsidRPr="00A21FF5" w:rsidRDefault="00464B63" w:rsidP="00A21FF5">
            <w:pPr>
              <w:keepNext/>
              <w:keepLines/>
              <w:jc w:val="right"/>
              <w:rPr>
                <w:sz w:val="22"/>
                <w:szCs w:val="22"/>
                <w:lang w:val="hr-HR"/>
              </w:rPr>
            </w:pPr>
            <w:r w:rsidRPr="00A21FF5">
              <w:rPr>
                <w:sz w:val="22"/>
                <w:szCs w:val="22"/>
                <w:lang w:val="hr-HR"/>
              </w:rPr>
              <w:t>22</w:t>
            </w:r>
          </w:p>
        </w:tc>
        <w:tc>
          <w:tcPr>
            <w:tcW w:w="1247" w:type="dxa"/>
            <w:tcBorders>
              <w:top w:val="nil"/>
              <w:left w:val="nil"/>
              <w:bottom w:val="single" w:sz="4" w:space="0" w:color="auto"/>
              <w:right w:val="single" w:sz="4" w:space="0" w:color="auto"/>
            </w:tcBorders>
            <w:shd w:val="clear" w:color="auto" w:fill="auto"/>
            <w:noWrap/>
            <w:vAlign w:val="bottom"/>
          </w:tcPr>
          <w:p w:rsidR="00464B63" w:rsidRPr="00A21FF5" w:rsidRDefault="00464B63" w:rsidP="00A21FF5">
            <w:pPr>
              <w:keepNext/>
              <w:keepLines/>
              <w:jc w:val="right"/>
              <w:rPr>
                <w:sz w:val="22"/>
                <w:szCs w:val="22"/>
                <w:lang w:val="hr-HR"/>
              </w:rPr>
            </w:pPr>
            <w:r w:rsidRPr="00A21FF5">
              <w:rPr>
                <w:sz w:val="22"/>
                <w:szCs w:val="22"/>
                <w:lang w:val="hr-HR"/>
              </w:rPr>
              <w:t>1,5</w:t>
            </w:r>
          </w:p>
        </w:tc>
      </w:tr>
      <w:tr w:rsidR="00464B63" w:rsidRPr="00A21FF5" w:rsidTr="00646B06">
        <w:trPr>
          <w:trHeight w:val="255"/>
        </w:trPr>
        <w:tc>
          <w:tcPr>
            <w:tcW w:w="2895" w:type="dxa"/>
            <w:tcBorders>
              <w:top w:val="nil"/>
              <w:left w:val="single" w:sz="4" w:space="0" w:color="auto"/>
              <w:bottom w:val="single" w:sz="4" w:space="0" w:color="auto"/>
              <w:right w:val="single" w:sz="4" w:space="0" w:color="auto"/>
            </w:tcBorders>
            <w:shd w:val="clear" w:color="auto" w:fill="auto"/>
            <w:noWrap/>
            <w:vAlign w:val="bottom"/>
          </w:tcPr>
          <w:p w:rsidR="00464B63" w:rsidRPr="00A21FF5" w:rsidRDefault="00BA7E7D" w:rsidP="00A21FF5">
            <w:pPr>
              <w:keepNext/>
              <w:keepLines/>
              <w:rPr>
                <w:sz w:val="22"/>
                <w:szCs w:val="22"/>
                <w:lang w:val="hr-HR"/>
              </w:rPr>
            </w:pPr>
            <w:r w:rsidRPr="00A21FF5">
              <w:rPr>
                <w:sz w:val="22"/>
                <w:szCs w:val="22"/>
                <w:lang w:val="hr-HR"/>
              </w:rPr>
              <w:t>Javni bilježnik</w:t>
            </w:r>
          </w:p>
        </w:tc>
        <w:tc>
          <w:tcPr>
            <w:tcW w:w="1247" w:type="dxa"/>
            <w:tcBorders>
              <w:top w:val="nil"/>
              <w:left w:val="nil"/>
              <w:bottom w:val="single" w:sz="4" w:space="0" w:color="auto"/>
              <w:right w:val="single" w:sz="4" w:space="0" w:color="auto"/>
            </w:tcBorders>
            <w:shd w:val="clear" w:color="auto" w:fill="auto"/>
            <w:noWrap/>
            <w:vAlign w:val="bottom"/>
          </w:tcPr>
          <w:p w:rsidR="00464B63" w:rsidRPr="00A21FF5" w:rsidRDefault="00464B63" w:rsidP="00A21FF5">
            <w:pPr>
              <w:keepNext/>
              <w:keepLines/>
              <w:jc w:val="right"/>
              <w:rPr>
                <w:sz w:val="22"/>
                <w:szCs w:val="22"/>
                <w:lang w:val="hr-HR"/>
              </w:rPr>
            </w:pPr>
            <w:r w:rsidRPr="00A21FF5">
              <w:rPr>
                <w:sz w:val="22"/>
                <w:szCs w:val="22"/>
                <w:lang w:val="hr-HR"/>
              </w:rPr>
              <w:t>17</w:t>
            </w:r>
          </w:p>
        </w:tc>
        <w:tc>
          <w:tcPr>
            <w:tcW w:w="1247" w:type="dxa"/>
            <w:tcBorders>
              <w:top w:val="nil"/>
              <w:left w:val="nil"/>
              <w:bottom w:val="single" w:sz="4" w:space="0" w:color="auto"/>
              <w:right w:val="single" w:sz="4" w:space="0" w:color="auto"/>
            </w:tcBorders>
            <w:shd w:val="clear" w:color="auto" w:fill="auto"/>
            <w:noWrap/>
            <w:vAlign w:val="bottom"/>
          </w:tcPr>
          <w:p w:rsidR="00464B63" w:rsidRPr="00A21FF5" w:rsidRDefault="00464B63" w:rsidP="00A21FF5">
            <w:pPr>
              <w:keepNext/>
              <w:keepLines/>
              <w:jc w:val="right"/>
              <w:rPr>
                <w:sz w:val="22"/>
                <w:szCs w:val="22"/>
                <w:lang w:val="hr-HR"/>
              </w:rPr>
            </w:pPr>
            <w:r w:rsidRPr="00A21FF5">
              <w:rPr>
                <w:sz w:val="22"/>
                <w:szCs w:val="22"/>
                <w:lang w:val="hr-HR"/>
              </w:rPr>
              <w:t>1,1</w:t>
            </w:r>
          </w:p>
        </w:tc>
      </w:tr>
      <w:tr w:rsidR="00464B63" w:rsidRPr="00A21FF5" w:rsidTr="00646B06">
        <w:trPr>
          <w:trHeight w:val="255"/>
        </w:trPr>
        <w:tc>
          <w:tcPr>
            <w:tcW w:w="2895" w:type="dxa"/>
            <w:tcBorders>
              <w:top w:val="nil"/>
              <w:left w:val="single" w:sz="4" w:space="0" w:color="auto"/>
              <w:bottom w:val="single" w:sz="4" w:space="0" w:color="auto"/>
              <w:right w:val="single" w:sz="4" w:space="0" w:color="auto"/>
            </w:tcBorders>
            <w:shd w:val="clear" w:color="auto" w:fill="auto"/>
            <w:noWrap/>
            <w:vAlign w:val="bottom"/>
          </w:tcPr>
          <w:p w:rsidR="00464B63" w:rsidRPr="00A21FF5" w:rsidRDefault="00464B63" w:rsidP="00A21FF5">
            <w:pPr>
              <w:keepNext/>
              <w:keepLines/>
              <w:rPr>
                <w:sz w:val="22"/>
                <w:szCs w:val="22"/>
                <w:lang w:val="hr-HR"/>
              </w:rPr>
            </w:pPr>
            <w:r w:rsidRPr="00A21FF5">
              <w:rPr>
                <w:sz w:val="22"/>
                <w:szCs w:val="22"/>
                <w:lang w:val="hr-HR"/>
              </w:rPr>
              <w:t>Ostalo</w:t>
            </w:r>
          </w:p>
        </w:tc>
        <w:tc>
          <w:tcPr>
            <w:tcW w:w="1247" w:type="dxa"/>
            <w:tcBorders>
              <w:top w:val="nil"/>
              <w:left w:val="nil"/>
              <w:bottom w:val="single" w:sz="4" w:space="0" w:color="auto"/>
              <w:right w:val="single" w:sz="4" w:space="0" w:color="auto"/>
            </w:tcBorders>
            <w:shd w:val="clear" w:color="auto" w:fill="auto"/>
            <w:noWrap/>
            <w:vAlign w:val="bottom"/>
          </w:tcPr>
          <w:p w:rsidR="00464B63" w:rsidRPr="00A21FF5" w:rsidRDefault="00464B63" w:rsidP="00A21FF5">
            <w:pPr>
              <w:keepNext/>
              <w:keepLines/>
              <w:jc w:val="right"/>
              <w:rPr>
                <w:sz w:val="22"/>
                <w:szCs w:val="22"/>
                <w:lang w:val="hr-HR"/>
              </w:rPr>
            </w:pPr>
            <w:r w:rsidRPr="00A21FF5">
              <w:rPr>
                <w:sz w:val="22"/>
                <w:szCs w:val="22"/>
                <w:lang w:val="hr-HR"/>
              </w:rPr>
              <w:t>13</w:t>
            </w:r>
          </w:p>
        </w:tc>
        <w:tc>
          <w:tcPr>
            <w:tcW w:w="1247" w:type="dxa"/>
            <w:tcBorders>
              <w:top w:val="nil"/>
              <w:left w:val="nil"/>
              <w:bottom w:val="single" w:sz="4" w:space="0" w:color="auto"/>
              <w:right w:val="single" w:sz="4" w:space="0" w:color="auto"/>
            </w:tcBorders>
            <w:shd w:val="clear" w:color="auto" w:fill="auto"/>
            <w:noWrap/>
            <w:vAlign w:val="bottom"/>
          </w:tcPr>
          <w:p w:rsidR="00464B63" w:rsidRPr="00A21FF5" w:rsidRDefault="00464B63" w:rsidP="00A21FF5">
            <w:pPr>
              <w:keepNext/>
              <w:keepLines/>
              <w:jc w:val="right"/>
              <w:rPr>
                <w:sz w:val="22"/>
                <w:szCs w:val="22"/>
                <w:lang w:val="hr-HR"/>
              </w:rPr>
            </w:pPr>
            <w:r w:rsidRPr="00A21FF5">
              <w:rPr>
                <w:sz w:val="22"/>
                <w:szCs w:val="22"/>
                <w:lang w:val="hr-HR"/>
              </w:rPr>
              <w:t>1,2</w:t>
            </w:r>
          </w:p>
        </w:tc>
      </w:tr>
      <w:tr w:rsidR="00464B63" w:rsidRPr="00A21FF5" w:rsidTr="00646B06">
        <w:trPr>
          <w:trHeight w:val="255"/>
        </w:trPr>
        <w:tc>
          <w:tcPr>
            <w:tcW w:w="2895" w:type="dxa"/>
            <w:tcBorders>
              <w:top w:val="nil"/>
              <w:left w:val="single" w:sz="4" w:space="0" w:color="auto"/>
              <w:bottom w:val="single" w:sz="4" w:space="0" w:color="auto"/>
              <w:right w:val="single" w:sz="4" w:space="0" w:color="auto"/>
            </w:tcBorders>
            <w:shd w:val="clear" w:color="auto" w:fill="auto"/>
            <w:noWrap/>
            <w:vAlign w:val="bottom"/>
          </w:tcPr>
          <w:p w:rsidR="00464B63" w:rsidRPr="00A21FF5" w:rsidRDefault="00646B06" w:rsidP="00A21FF5">
            <w:pPr>
              <w:keepNext/>
              <w:keepLines/>
              <w:rPr>
                <w:sz w:val="22"/>
                <w:szCs w:val="22"/>
                <w:lang w:val="hr-HR"/>
              </w:rPr>
            </w:pPr>
            <w:r w:rsidRPr="00A21FF5">
              <w:rPr>
                <w:sz w:val="22"/>
                <w:szCs w:val="22"/>
                <w:lang w:val="hr-HR"/>
              </w:rPr>
              <w:t>Nije pohađao/la praksu</w:t>
            </w:r>
          </w:p>
        </w:tc>
        <w:tc>
          <w:tcPr>
            <w:tcW w:w="1247" w:type="dxa"/>
            <w:tcBorders>
              <w:top w:val="nil"/>
              <w:left w:val="nil"/>
              <w:bottom w:val="single" w:sz="4" w:space="0" w:color="auto"/>
              <w:right w:val="single" w:sz="4" w:space="0" w:color="auto"/>
            </w:tcBorders>
            <w:shd w:val="clear" w:color="auto" w:fill="auto"/>
            <w:noWrap/>
            <w:vAlign w:val="bottom"/>
          </w:tcPr>
          <w:p w:rsidR="00464B63" w:rsidRPr="00A21FF5" w:rsidRDefault="00464B63" w:rsidP="00A21FF5">
            <w:pPr>
              <w:keepNext/>
              <w:keepLines/>
              <w:jc w:val="right"/>
              <w:rPr>
                <w:sz w:val="22"/>
                <w:szCs w:val="22"/>
                <w:lang w:val="hr-HR"/>
              </w:rPr>
            </w:pPr>
            <w:r w:rsidRPr="00A21FF5">
              <w:rPr>
                <w:sz w:val="22"/>
                <w:szCs w:val="22"/>
                <w:lang w:val="hr-HR"/>
              </w:rPr>
              <w:t>859</w:t>
            </w:r>
          </w:p>
        </w:tc>
        <w:tc>
          <w:tcPr>
            <w:tcW w:w="1247" w:type="dxa"/>
            <w:tcBorders>
              <w:top w:val="nil"/>
              <w:left w:val="nil"/>
              <w:bottom w:val="single" w:sz="4" w:space="0" w:color="auto"/>
              <w:right w:val="single" w:sz="4" w:space="0" w:color="auto"/>
            </w:tcBorders>
            <w:shd w:val="clear" w:color="auto" w:fill="auto"/>
            <w:noWrap/>
            <w:vAlign w:val="bottom"/>
          </w:tcPr>
          <w:p w:rsidR="00464B63" w:rsidRPr="00A21FF5" w:rsidRDefault="00464B63" w:rsidP="00A21FF5">
            <w:pPr>
              <w:keepNext/>
              <w:keepLines/>
              <w:jc w:val="right"/>
              <w:rPr>
                <w:sz w:val="22"/>
                <w:szCs w:val="22"/>
                <w:lang w:val="hr-HR"/>
              </w:rPr>
            </w:pPr>
            <w:r w:rsidRPr="00A21FF5">
              <w:rPr>
                <w:sz w:val="22"/>
                <w:szCs w:val="22"/>
                <w:lang w:val="hr-HR"/>
              </w:rPr>
              <w:t>56,5</w:t>
            </w:r>
          </w:p>
        </w:tc>
      </w:tr>
    </w:tbl>
    <w:p w:rsidR="00464B63" w:rsidRPr="00A21FF5" w:rsidRDefault="00464B63" w:rsidP="001D4106">
      <w:pPr>
        <w:spacing w:line="360" w:lineRule="auto"/>
        <w:rPr>
          <w:lang w:val="hr-HR"/>
        </w:rPr>
      </w:pPr>
    </w:p>
    <w:p w:rsidR="00C62995" w:rsidRPr="00A21FF5" w:rsidRDefault="006A62E3" w:rsidP="001D4106">
      <w:pPr>
        <w:spacing w:line="360" w:lineRule="auto"/>
        <w:jc w:val="both"/>
        <w:rPr>
          <w:lang w:val="hr-HR"/>
        </w:rPr>
      </w:pPr>
      <w:r w:rsidRPr="00A21FF5">
        <w:rPr>
          <w:lang w:val="hr-HR"/>
        </w:rPr>
        <w:t>Oko jedne</w:t>
      </w:r>
      <w:r w:rsidR="00C62995" w:rsidRPr="00A21FF5">
        <w:rPr>
          <w:lang w:val="hr-HR"/>
        </w:rPr>
        <w:t xml:space="preserve"> </w:t>
      </w:r>
      <w:r w:rsidR="009B78F7" w:rsidRPr="00A21FF5">
        <w:rPr>
          <w:lang w:val="hr-HR"/>
        </w:rPr>
        <w:t xml:space="preserve">sedmine </w:t>
      </w:r>
      <w:r w:rsidR="00C62995" w:rsidRPr="00A21FF5">
        <w:rPr>
          <w:lang w:val="hr-HR"/>
        </w:rPr>
        <w:t xml:space="preserve">studenata je imalo iskustvo plaćenog rada vezanog uz struku tijekom studija, </w:t>
      </w:r>
      <w:r w:rsidR="009B78F7" w:rsidRPr="00A21FF5">
        <w:rPr>
          <w:lang w:val="hr-HR"/>
        </w:rPr>
        <w:t>nešto više od polovice sudionika je</w:t>
      </w:r>
      <w:r w:rsidR="00C62995" w:rsidRPr="00A21FF5">
        <w:rPr>
          <w:lang w:val="hr-HR"/>
        </w:rPr>
        <w:t xml:space="preserve"> tijekom studija </w:t>
      </w:r>
      <w:r w:rsidR="009B78F7" w:rsidRPr="00A21FF5">
        <w:rPr>
          <w:lang w:val="hr-HR"/>
        </w:rPr>
        <w:t xml:space="preserve">radilo </w:t>
      </w:r>
      <w:r w:rsidR="00C62995" w:rsidRPr="00A21FF5">
        <w:rPr>
          <w:lang w:val="hr-HR"/>
        </w:rPr>
        <w:t xml:space="preserve">na poslu nevezanom uz struku, dok je </w:t>
      </w:r>
      <w:r w:rsidR="009B78F7" w:rsidRPr="00A21FF5">
        <w:rPr>
          <w:lang w:val="hr-HR"/>
        </w:rPr>
        <w:t>svaki sedmi student volontirao</w:t>
      </w:r>
      <w:r w:rsidR="00C62995" w:rsidRPr="00A21FF5">
        <w:rPr>
          <w:lang w:val="hr-HR"/>
        </w:rPr>
        <w:t xml:space="preserve"> tijekom studija. Prosječno trajanje svake od ovih aktivnosti </w:t>
      </w:r>
      <w:r w:rsidR="00BA7E7D" w:rsidRPr="00A21FF5">
        <w:rPr>
          <w:lang w:val="hr-HR"/>
        </w:rPr>
        <w:t>se pokazalo sličnim i relativno dugotrajnim</w:t>
      </w:r>
      <w:r w:rsidR="00C62995" w:rsidRPr="00A21FF5">
        <w:rPr>
          <w:lang w:val="hr-HR"/>
        </w:rPr>
        <w:t xml:space="preserve"> odnosno kretalo se između </w:t>
      </w:r>
      <w:r w:rsidR="009B78F7" w:rsidRPr="00A21FF5">
        <w:rPr>
          <w:lang w:val="hr-HR"/>
        </w:rPr>
        <w:t xml:space="preserve">16 </w:t>
      </w:r>
      <w:r w:rsidR="00C62995" w:rsidRPr="00A21FF5">
        <w:rPr>
          <w:lang w:val="hr-HR"/>
        </w:rPr>
        <w:t xml:space="preserve">i </w:t>
      </w:r>
      <w:r w:rsidR="009B78F7" w:rsidRPr="00A21FF5">
        <w:rPr>
          <w:lang w:val="hr-HR"/>
        </w:rPr>
        <w:t xml:space="preserve">23 </w:t>
      </w:r>
      <w:r w:rsidR="00C62995" w:rsidRPr="00A21FF5">
        <w:rPr>
          <w:lang w:val="hr-HR"/>
        </w:rPr>
        <w:t>mjesec</w:t>
      </w:r>
      <w:r w:rsidR="009B78F7" w:rsidRPr="00A21FF5">
        <w:rPr>
          <w:lang w:val="hr-HR"/>
        </w:rPr>
        <w:t>i</w:t>
      </w:r>
      <w:r w:rsidR="00C62995" w:rsidRPr="00A21FF5">
        <w:rPr>
          <w:lang w:val="hr-HR"/>
        </w:rPr>
        <w:t xml:space="preserve">. </w:t>
      </w:r>
    </w:p>
    <w:p w:rsidR="00C62995" w:rsidRPr="00A21FF5" w:rsidRDefault="00C62995" w:rsidP="001D4106">
      <w:pPr>
        <w:spacing w:line="360" w:lineRule="auto"/>
        <w:rPr>
          <w:lang w:val="hr-HR"/>
        </w:rPr>
      </w:pPr>
    </w:p>
    <w:p w:rsidR="00C62995" w:rsidRPr="000C52FD" w:rsidRDefault="00646B06" w:rsidP="00A21FF5">
      <w:pPr>
        <w:keepNext/>
        <w:keepLines/>
        <w:rPr>
          <w:sz w:val="22"/>
          <w:lang w:val="hr-HR"/>
        </w:rPr>
      </w:pPr>
      <w:r w:rsidRPr="00A21FF5">
        <w:rPr>
          <w:b/>
          <w:sz w:val="22"/>
          <w:lang w:val="hr-HR"/>
        </w:rPr>
        <w:t>Tablica 6</w:t>
      </w:r>
      <w:r w:rsidR="001D4106" w:rsidRPr="00A21FF5">
        <w:rPr>
          <w:b/>
          <w:sz w:val="22"/>
          <w:lang w:val="hr-HR"/>
        </w:rPr>
        <w:t>.</w:t>
      </w:r>
      <w:r w:rsidR="00C62995" w:rsidRPr="00A21FF5">
        <w:rPr>
          <w:sz w:val="22"/>
          <w:lang w:val="hr-HR"/>
        </w:rPr>
        <w:t xml:space="preserve"> Radna iskustva tijekom studija i volontiranje</w:t>
      </w:r>
      <w:r w:rsidR="00CA59DB" w:rsidRPr="000C52FD">
        <w:rPr>
          <w:rStyle w:val="FootnoteReference"/>
          <w:sz w:val="22"/>
          <w:lang w:val="hr-HR"/>
        </w:rPr>
        <w:footnoteReference w:id="9"/>
      </w:r>
    </w:p>
    <w:tbl>
      <w:tblPr>
        <w:tblW w:w="9710" w:type="dxa"/>
        <w:tblInd w:w="93" w:type="dxa"/>
        <w:tblLook w:val="0000" w:firstRow="0" w:lastRow="0" w:firstColumn="0" w:lastColumn="0" w:noHBand="0" w:noVBand="0"/>
      </w:tblPr>
      <w:tblGrid>
        <w:gridCol w:w="4693"/>
        <w:gridCol w:w="1276"/>
        <w:gridCol w:w="1145"/>
        <w:gridCol w:w="1242"/>
        <w:gridCol w:w="1354"/>
      </w:tblGrid>
      <w:tr w:rsidR="003D0942" w:rsidRPr="00A21FF5" w:rsidTr="00741B71">
        <w:trPr>
          <w:trHeight w:val="255"/>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0942" w:rsidRPr="002F7844" w:rsidRDefault="003D0942" w:rsidP="00A21FF5">
            <w:pPr>
              <w:keepNext/>
              <w:keepLines/>
              <w:rPr>
                <w:sz w:val="22"/>
                <w:szCs w:val="22"/>
                <w:lang w:val="hr-HR"/>
              </w:rPr>
            </w:pPr>
            <w:r w:rsidRPr="002F7844">
              <w:rPr>
                <w:sz w:val="22"/>
                <w:szCs w:val="22"/>
                <w:lang w:val="hr-HR"/>
              </w:rPr>
              <w:t> </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3D0942" w:rsidRPr="00A21FF5" w:rsidRDefault="00D15BB6" w:rsidP="00A21FF5">
            <w:pPr>
              <w:keepNext/>
              <w:keepLines/>
              <w:jc w:val="center"/>
              <w:rPr>
                <w:b/>
                <w:sz w:val="22"/>
                <w:szCs w:val="22"/>
                <w:lang w:val="hr-HR"/>
              </w:rPr>
            </w:pPr>
            <w:r w:rsidRPr="00A21FF5">
              <w:rPr>
                <w:b/>
                <w:sz w:val="22"/>
                <w:szCs w:val="22"/>
                <w:lang w:val="hr-HR"/>
              </w:rPr>
              <w:t>Udio sudionika s iskustvom</w:t>
            </w:r>
          </w:p>
        </w:tc>
        <w:tc>
          <w:tcPr>
            <w:tcW w:w="1145" w:type="dxa"/>
            <w:tcBorders>
              <w:top w:val="single" w:sz="4" w:space="0" w:color="auto"/>
              <w:left w:val="nil"/>
              <w:bottom w:val="single" w:sz="4" w:space="0" w:color="auto"/>
              <w:right w:val="single" w:sz="4" w:space="0" w:color="auto"/>
            </w:tcBorders>
            <w:shd w:val="clear" w:color="auto" w:fill="auto"/>
            <w:noWrap/>
            <w:vAlign w:val="bottom"/>
          </w:tcPr>
          <w:p w:rsidR="003D0942" w:rsidRPr="00A21FF5" w:rsidRDefault="003D0942" w:rsidP="00A21FF5">
            <w:pPr>
              <w:keepNext/>
              <w:keepLines/>
              <w:jc w:val="center"/>
              <w:rPr>
                <w:b/>
                <w:sz w:val="22"/>
                <w:szCs w:val="22"/>
                <w:lang w:val="hr-HR"/>
              </w:rPr>
            </w:pPr>
            <w:r w:rsidRPr="00A21FF5">
              <w:rPr>
                <w:b/>
                <w:sz w:val="22"/>
                <w:szCs w:val="22"/>
                <w:lang w:val="hr-HR"/>
              </w:rPr>
              <w:t>Prosječno trajanje (mjeseci)</w:t>
            </w:r>
          </w:p>
        </w:tc>
        <w:tc>
          <w:tcPr>
            <w:tcW w:w="1242" w:type="dxa"/>
            <w:tcBorders>
              <w:top w:val="single" w:sz="4" w:space="0" w:color="auto"/>
              <w:left w:val="nil"/>
              <w:bottom w:val="single" w:sz="4" w:space="0" w:color="auto"/>
              <w:right w:val="single" w:sz="4" w:space="0" w:color="auto"/>
            </w:tcBorders>
            <w:shd w:val="clear" w:color="auto" w:fill="auto"/>
            <w:noWrap/>
            <w:vAlign w:val="bottom"/>
          </w:tcPr>
          <w:p w:rsidR="003D0942" w:rsidRPr="00A21FF5" w:rsidRDefault="003D0942" w:rsidP="00A21FF5">
            <w:pPr>
              <w:keepNext/>
              <w:keepLines/>
              <w:jc w:val="center"/>
              <w:rPr>
                <w:b/>
                <w:sz w:val="22"/>
                <w:szCs w:val="22"/>
                <w:lang w:val="hr-HR"/>
              </w:rPr>
            </w:pPr>
            <w:r w:rsidRPr="00A21FF5">
              <w:rPr>
                <w:b/>
                <w:sz w:val="22"/>
                <w:szCs w:val="22"/>
                <w:lang w:val="hr-HR"/>
              </w:rPr>
              <w:t>Prosjek ocjena sudionika</w:t>
            </w:r>
          </w:p>
        </w:tc>
        <w:tc>
          <w:tcPr>
            <w:tcW w:w="1354" w:type="dxa"/>
            <w:tcBorders>
              <w:top w:val="single" w:sz="4" w:space="0" w:color="auto"/>
              <w:left w:val="nil"/>
              <w:bottom w:val="single" w:sz="4" w:space="0" w:color="auto"/>
              <w:right w:val="single" w:sz="4" w:space="0" w:color="auto"/>
            </w:tcBorders>
            <w:shd w:val="clear" w:color="auto" w:fill="auto"/>
            <w:noWrap/>
            <w:vAlign w:val="bottom"/>
          </w:tcPr>
          <w:p w:rsidR="003D0942" w:rsidRPr="00A21FF5" w:rsidRDefault="003D0942" w:rsidP="00A21FF5">
            <w:pPr>
              <w:keepNext/>
              <w:keepLines/>
              <w:jc w:val="center"/>
              <w:rPr>
                <w:b/>
                <w:sz w:val="22"/>
                <w:szCs w:val="22"/>
                <w:lang w:val="hr-HR"/>
              </w:rPr>
            </w:pPr>
            <w:r w:rsidRPr="00A21FF5">
              <w:rPr>
                <w:b/>
                <w:sz w:val="22"/>
                <w:szCs w:val="22"/>
                <w:lang w:val="hr-HR"/>
              </w:rPr>
              <w:t>Prosjek ocjena nesudionika</w:t>
            </w:r>
          </w:p>
        </w:tc>
      </w:tr>
      <w:tr w:rsidR="003D0942" w:rsidRPr="00A21FF5" w:rsidTr="00741B71">
        <w:trPr>
          <w:trHeight w:val="255"/>
        </w:trPr>
        <w:tc>
          <w:tcPr>
            <w:tcW w:w="4693" w:type="dxa"/>
            <w:tcBorders>
              <w:top w:val="nil"/>
              <w:left w:val="single" w:sz="4" w:space="0" w:color="auto"/>
              <w:bottom w:val="single" w:sz="4" w:space="0" w:color="auto"/>
              <w:right w:val="single" w:sz="4" w:space="0" w:color="auto"/>
            </w:tcBorders>
            <w:shd w:val="clear" w:color="auto" w:fill="auto"/>
            <w:noWrap/>
            <w:vAlign w:val="bottom"/>
          </w:tcPr>
          <w:p w:rsidR="003D0942" w:rsidRPr="00A21FF5" w:rsidRDefault="003D0942" w:rsidP="00A21FF5">
            <w:pPr>
              <w:keepNext/>
              <w:keepLines/>
              <w:rPr>
                <w:sz w:val="22"/>
                <w:szCs w:val="22"/>
                <w:lang w:val="hr-HR"/>
              </w:rPr>
            </w:pPr>
            <w:r w:rsidRPr="00A21FF5">
              <w:rPr>
                <w:sz w:val="22"/>
                <w:szCs w:val="22"/>
                <w:lang w:val="hr-HR"/>
              </w:rPr>
              <w:t>Iskustvo rada vezanog uz struku tijekom studija</w:t>
            </w:r>
          </w:p>
        </w:tc>
        <w:tc>
          <w:tcPr>
            <w:tcW w:w="1276" w:type="dxa"/>
            <w:tcBorders>
              <w:top w:val="nil"/>
              <w:left w:val="nil"/>
              <w:bottom w:val="single" w:sz="4" w:space="0" w:color="auto"/>
              <w:right w:val="single" w:sz="4" w:space="0" w:color="auto"/>
            </w:tcBorders>
            <w:shd w:val="clear" w:color="auto" w:fill="auto"/>
            <w:noWrap/>
            <w:vAlign w:val="bottom"/>
          </w:tcPr>
          <w:p w:rsidR="003D0942" w:rsidRPr="00A21FF5" w:rsidRDefault="003D0942" w:rsidP="00A21FF5">
            <w:pPr>
              <w:keepNext/>
              <w:keepLines/>
              <w:jc w:val="right"/>
              <w:rPr>
                <w:szCs w:val="22"/>
                <w:lang w:val="hr-HR"/>
              </w:rPr>
            </w:pPr>
            <w:r w:rsidRPr="00A21FF5">
              <w:rPr>
                <w:szCs w:val="22"/>
                <w:lang w:val="hr-HR"/>
              </w:rPr>
              <w:t>13%</w:t>
            </w:r>
          </w:p>
        </w:tc>
        <w:tc>
          <w:tcPr>
            <w:tcW w:w="1145" w:type="dxa"/>
            <w:tcBorders>
              <w:top w:val="nil"/>
              <w:left w:val="nil"/>
              <w:bottom w:val="single" w:sz="4" w:space="0" w:color="auto"/>
              <w:right w:val="single" w:sz="4" w:space="0" w:color="auto"/>
            </w:tcBorders>
            <w:shd w:val="clear" w:color="auto" w:fill="auto"/>
            <w:noWrap/>
            <w:vAlign w:val="bottom"/>
          </w:tcPr>
          <w:p w:rsidR="003D0942" w:rsidRPr="00A21FF5" w:rsidRDefault="003D0942" w:rsidP="00A21FF5">
            <w:pPr>
              <w:keepNext/>
              <w:keepLines/>
              <w:jc w:val="right"/>
              <w:rPr>
                <w:szCs w:val="22"/>
                <w:lang w:val="hr-HR"/>
              </w:rPr>
            </w:pPr>
            <w:r w:rsidRPr="00A21FF5">
              <w:rPr>
                <w:szCs w:val="22"/>
                <w:lang w:val="hr-HR"/>
              </w:rPr>
              <w:t>19,9</w:t>
            </w:r>
          </w:p>
        </w:tc>
        <w:tc>
          <w:tcPr>
            <w:tcW w:w="1242" w:type="dxa"/>
            <w:tcBorders>
              <w:top w:val="nil"/>
              <w:left w:val="nil"/>
              <w:bottom w:val="single" w:sz="4" w:space="0" w:color="auto"/>
              <w:right w:val="single" w:sz="4" w:space="0" w:color="auto"/>
            </w:tcBorders>
            <w:shd w:val="clear" w:color="auto" w:fill="auto"/>
            <w:noWrap/>
            <w:vAlign w:val="bottom"/>
          </w:tcPr>
          <w:p w:rsidR="003D0942" w:rsidRPr="00A21FF5" w:rsidRDefault="003D0942" w:rsidP="00A21FF5">
            <w:pPr>
              <w:keepNext/>
              <w:keepLines/>
              <w:jc w:val="right"/>
              <w:rPr>
                <w:szCs w:val="22"/>
                <w:lang w:val="hr-HR"/>
              </w:rPr>
            </w:pPr>
            <w:r w:rsidRPr="00A21FF5">
              <w:rPr>
                <w:szCs w:val="22"/>
                <w:lang w:val="hr-HR"/>
              </w:rPr>
              <w:t>3,12</w:t>
            </w:r>
          </w:p>
        </w:tc>
        <w:tc>
          <w:tcPr>
            <w:tcW w:w="1354" w:type="dxa"/>
            <w:tcBorders>
              <w:top w:val="nil"/>
              <w:left w:val="nil"/>
              <w:bottom w:val="single" w:sz="4" w:space="0" w:color="auto"/>
              <w:right w:val="single" w:sz="4" w:space="0" w:color="auto"/>
            </w:tcBorders>
            <w:shd w:val="clear" w:color="auto" w:fill="auto"/>
            <w:noWrap/>
            <w:vAlign w:val="bottom"/>
          </w:tcPr>
          <w:p w:rsidR="003D0942" w:rsidRPr="00A21FF5" w:rsidRDefault="003D0942" w:rsidP="00A21FF5">
            <w:pPr>
              <w:keepNext/>
              <w:keepLines/>
              <w:jc w:val="right"/>
              <w:rPr>
                <w:szCs w:val="22"/>
                <w:lang w:val="hr-HR"/>
              </w:rPr>
            </w:pPr>
            <w:r w:rsidRPr="00A21FF5">
              <w:rPr>
                <w:szCs w:val="22"/>
                <w:lang w:val="hr-HR"/>
              </w:rPr>
              <w:t>3,19</w:t>
            </w:r>
          </w:p>
        </w:tc>
      </w:tr>
      <w:tr w:rsidR="003D0942" w:rsidRPr="00A21FF5" w:rsidTr="00741B71">
        <w:trPr>
          <w:trHeight w:val="255"/>
        </w:trPr>
        <w:tc>
          <w:tcPr>
            <w:tcW w:w="4693" w:type="dxa"/>
            <w:tcBorders>
              <w:top w:val="nil"/>
              <w:left w:val="single" w:sz="4" w:space="0" w:color="auto"/>
              <w:bottom w:val="single" w:sz="4" w:space="0" w:color="auto"/>
              <w:right w:val="single" w:sz="4" w:space="0" w:color="auto"/>
            </w:tcBorders>
            <w:shd w:val="clear" w:color="auto" w:fill="auto"/>
            <w:noWrap/>
            <w:vAlign w:val="bottom"/>
          </w:tcPr>
          <w:p w:rsidR="003D0942" w:rsidRPr="00A21FF5" w:rsidRDefault="003D0942" w:rsidP="00A21FF5">
            <w:pPr>
              <w:keepNext/>
              <w:keepLines/>
              <w:rPr>
                <w:sz w:val="22"/>
                <w:szCs w:val="22"/>
                <w:lang w:val="hr-HR"/>
              </w:rPr>
            </w:pPr>
            <w:r w:rsidRPr="00A21FF5">
              <w:rPr>
                <w:sz w:val="22"/>
                <w:szCs w:val="22"/>
                <w:lang w:val="hr-HR"/>
              </w:rPr>
              <w:t>Iskustvo rada nevezanog uz struku tijekom studija</w:t>
            </w:r>
          </w:p>
        </w:tc>
        <w:tc>
          <w:tcPr>
            <w:tcW w:w="1276" w:type="dxa"/>
            <w:tcBorders>
              <w:top w:val="nil"/>
              <w:left w:val="nil"/>
              <w:bottom w:val="single" w:sz="4" w:space="0" w:color="auto"/>
              <w:right w:val="single" w:sz="4" w:space="0" w:color="auto"/>
            </w:tcBorders>
            <w:shd w:val="clear" w:color="auto" w:fill="auto"/>
            <w:noWrap/>
            <w:vAlign w:val="bottom"/>
          </w:tcPr>
          <w:p w:rsidR="003D0942" w:rsidRPr="00A21FF5" w:rsidRDefault="003D0942" w:rsidP="00A21FF5">
            <w:pPr>
              <w:keepNext/>
              <w:keepLines/>
              <w:jc w:val="right"/>
              <w:rPr>
                <w:szCs w:val="22"/>
                <w:lang w:val="hr-HR"/>
              </w:rPr>
            </w:pPr>
            <w:r w:rsidRPr="00A21FF5">
              <w:rPr>
                <w:szCs w:val="22"/>
                <w:lang w:val="hr-HR"/>
              </w:rPr>
              <w:t>54%</w:t>
            </w:r>
          </w:p>
        </w:tc>
        <w:tc>
          <w:tcPr>
            <w:tcW w:w="1145" w:type="dxa"/>
            <w:tcBorders>
              <w:top w:val="nil"/>
              <w:left w:val="nil"/>
              <w:bottom w:val="single" w:sz="4" w:space="0" w:color="auto"/>
              <w:right w:val="single" w:sz="4" w:space="0" w:color="auto"/>
            </w:tcBorders>
            <w:shd w:val="clear" w:color="auto" w:fill="auto"/>
            <w:noWrap/>
            <w:vAlign w:val="bottom"/>
          </w:tcPr>
          <w:p w:rsidR="003D0942" w:rsidRPr="00A21FF5" w:rsidRDefault="003D0942" w:rsidP="00A21FF5">
            <w:pPr>
              <w:keepNext/>
              <w:keepLines/>
              <w:jc w:val="right"/>
              <w:rPr>
                <w:szCs w:val="22"/>
                <w:lang w:val="hr-HR"/>
              </w:rPr>
            </w:pPr>
            <w:r w:rsidRPr="00A21FF5">
              <w:rPr>
                <w:szCs w:val="22"/>
                <w:lang w:val="hr-HR"/>
              </w:rPr>
              <w:t>23,1</w:t>
            </w:r>
          </w:p>
        </w:tc>
        <w:tc>
          <w:tcPr>
            <w:tcW w:w="1242" w:type="dxa"/>
            <w:tcBorders>
              <w:top w:val="nil"/>
              <w:left w:val="nil"/>
              <w:bottom w:val="single" w:sz="4" w:space="0" w:color="auto"/>
              <w:right w:val="single" w:sz="4" w:space="0" w:color="auto"/>
            </w:tcBorders>
            <w:shd w:val="clear" w:color="auto" w:fill="auto"/>
            <w:noWrap/>
            <w:vAlign w:val="bottom"/>
          </w:tcPr>
          <w:p w:rsidR="003D0942" w:rsidRPr="00A21FF5" w:rsidRDefault="003D0942" w:rsidP="00A21FF5">
            <w:pPr>
              <w:keepNext/>
              <w:keepLines/>
              <w:jc w:val="right"/>
              <w:rPr>
                <w:szCs w:val="22"/>
                <w:lang w:val="hr-HR"/>
              </w:rPr>
            </w:pPr>
            <w:r w:rsidRPr="00A21FF5">
              <w:rPr>
                <w:szCs w:val="22"/>
                <w:lang w:val="hr-HR"/>
              </w:rPr>
              <w:t>3,13</w:t>
            </w:r>
          </w:p>
        </w:tc>
        <w:tc>
          <w:tcPr>
            <w:tcW w:w="1354" w:type="dxa"/>
            <w:tcBorders>
              <w:top w:val="nil"/>
              <w:left w:val="nil"/>
              <w:bottom w:val="single" w:sz="4" w:space="0" w:color="auto"/>
              <w:right w:val="single" w:sz="4" w:space="0" w:color="auto"/>
            </w:tcBorders>
            <w:shd w:val="clear" w:color="auto" w:fill="auto"/>
            <w:noWrap/>
            <w:vAlign w:val="bottom"/>
          </w:tcPr>
          <w:p w:rsidR="003D0942" w:rsidRPr="00A21FF5" w:rsidRDefault="003D0942" w:rsidP="00A21FF5">
            <w:pPr>
              <w:keepNext/>
              <w:keepLines/>
              <w:jc w:val="right"/>
              <w:rPr>
                <w:szCs w:val="22"/>
                <w:lang w:val="hr-HR"/>
              </w:rPr>
            </w:pPr>
            <w:r w:rsidRPr="00A21FF5">
              <w:rPr>
                <w:szCs w:val="22"/>
                <w:lang w:val="hr-HR"/>
              </w:rPr>
              <w:t>3,23</w:t>
            </w:r>
          </w:p>
        </w:tc>
      </w:tr>
      <w:tr w:rsidR="003D0942" w:rsidRPr="00A21FF5" w:rsidTr="00741B71">
        <w:trPr>
          <w:trHeight w:val="255"/>
        </w:trPr>
        <w:tc>
          <w:tcPr>
            <w:tcW w:w="4693" w:type="dxa"/>
            <w:tcBorders>
              <w:top w:val="nil"/>
              <w:left w:val="single" w:sz="4" w:space="0" w:color="auto"/>
              <w:bottom w:val="single" w:sz="4" w:space="0" w:color="auto"/>
              <w:right w:val="single" w:sz="4" w:space="0" w:color="auto"/>
            </w:tcBorders>
            <w:shd w:val="clear" w:color="auto" w:fill="auto"/>
            <w:noWrap/>
            <w:vAlign w:val="bottom"/>
          </w:tcPr>
          <w:p w:rsidR="003D0942" w:rsidRPr="00A21FF5" w:rsidRDefault="003D0942" w:rsidP="00A21FF5">
            <w:pPr>
              <w:keepNext/>
              <w:keepLines/>
              <w:rPr>
                <w:sz w:val="22"/>
                <w:szCs w:val="22"/>
                <w:lang w:val="hr-HR"/>
              </w:rPr>
            </w:pPr>
            <w:r w:rsidRPr="00A21FF5">
              <w:rPr>
                <w:sz w:val="22"/>
                <w:szCs w:val="22"/>
                <w:lang w:val="hr-HR"/>
              </w:rPr>
              <w:t>Iskustvo volontiranja tijekom studija</w:t>
            </w:r>
          </w:p>
        </w:tc>
        <w:tc>
          <w:tcPr>
            <w:tcW w:w="1276" w:type="dxa"/>
            <w:tcBorders>
              <w:top w:val="nil"/>
              <w:left w:val="nil"/>
              <w:bottom w:val="single" w:sz="4" w:space="0" w:color="auto"/>
              <w:right w:val="single" w:sz="4" w:space="0" w:color="auto"/>
            </w:tcBorders>
            <w:shd w:val="clear" w:color="auto" w:fill="auto"/>
            <w:noWrap/>
            <w:vAlign w:val="bottom"/>
          </w:tcPr>
          <w:p w:rsidR="003D0942" w:rsidRPr="00A21FF5" w:rsidRDefault="003D0942" w:rsidP="00A21FF5">
            <w:pPr>
              <w:keepNext/>
              <w:keepLines/>
              <w:jc w:val="right"/>
              <w:rPr>
                <w:szCs w:val="22"/>
                <w:lang w:val="hr-HR"/>
              </w:rPr>
            </w:pPr>
            <w:r w:rsidRPr="00A21FF5">
              <w:rPr>
                <w:szCs w:val="22"/>
                <w:lang w:val="hr-HR"/>
              </w:rPr>
              <w:t>14%</w:t>
            </w:r>
          </w:p>
        </w:tc>
        <w:tc>
          <w:tcPr>
            <w:tcW w:w="1145" w:type="dxa"/>
            <w:tcBorders>
              <w:top w:val="nil"/>
              <w:left w:val="nil"/>
              <w:bottom w:val="single" w:sz="4" w:space="0" w:color="auto"/>
              <w:right w:val="single" w:sz="4" w:space="0" w:color="auto"/>
            </w:tcBorders>
            <w:shd w:val="clear" w:color="auto" w:fill="auto"/>
            <w:noWrap/>
            <w:vAlign w:val="bottom"/>
          </w:tcPr>
          <w:p w:rsidR="003D0942" w:rsidRPr="00A21FF5" w:rsidRDefault="003D0942" w:rsidP="00A21FF5">
            <w:pPr>
              <w:keepNext/>
              <w:keepLines/>
              <w:jc w:val="right"/>
              <w:rPr>
                <w:szCs w:val="22"/>
                <w:lang w:val="hr-HR"/>
              </w:rPr>
            </w:pPr>
            <w:r w:rsidRPr="00A21FF5">
              <w:rPr>
                <w:szCs w:val="22"/>
                <w:lang w:val="hr-HR"/>
              </w:rPr>
              <w:t>16,2</w:t>
            </w:r>
          </w:p>
        </w:tc>
        <w:tc>
          <w:tcPr>
            <w:tcW w:w="1242" w:type="dxa"/>
            <w:tcBorders>
              <w:top w:val="nil"/>
              <w:left w:val="nil"/>
              <w:bottom w:val="single" w:sz="4" w:space="0" w:color="auto"/>
              <w:right w:val="single" w:sz="4" w:space="0" w:color="auto"/>
            </w:tcBorders>
            <w:shd w:val="clear" w:color="auto" w:fill="auto"/>
            <w:noWrap/>
            <w:vAlign w:val="bottom"/>
          </w:tcPr>
          <w:p w:rsidR="003D0942" w:rsidRPr="00A21FF5" w:rsidRDefault="003D0942" w:rsidP="00A21FF5">
            <w:pPr>
              <w:keepNext/>
              <w:keepLines/>
              <w:jc w:val="right"/>
              <w:rPr>
                <w:i/>
                <w:iCs/>
                <w:szCs w:val="22"/>
                <w:lang w:val="hr-HR"/>
              </w:rPr>
            </w:pPr>
            <w:r w:rsidRPr="00A21FF5">
              <w:rPr>
                <w:i/>
                <w:iCs/>
                <w:szCs w:val="22"/>
                <w:lang w:val="hr-HR"/>
              </w:rPr>
              <w:t>3,15</w:t>
            </w:r>
          </w:p>
        </w:tc>
        <w:tc>
          <w:tcPr>
            <w:tcW w:w="1354" w:type="dxa"/>
            <w:tcBorders>
              <w:top w:val="nil"/>
              <w:left w:val="nil"/>
              <w:bottom w:val="single" w:sz="4" w:space="0" w:color="auto"/>
              <w:right w:val="single" w:sz="4" w:space="0" w:color="auto"/>
            </w:tcBorders>
            <w:shd w:val="clear" w:color="auto" w:fill="auto"/>
            <w:noWrap/>
            <w:vAlign w:val="bottom"/>
          </w:tcPr>
          <w:p w:rsidR="003D0942" w:rsidRPr="00A21FF5" w:rsidRDefault="003D0942" w:rsidP="00A21FF5">
            <w:pPr>
              <w:keepNext/>
              <w:keepLines/>
              <w:jc w:val="right"/>
              <w:rPr>
                <w:i/>
                <w:iCs/>
                <w:szCs w:val="22"/>
                <w:lang w:val="hr-HR"/>
              </w:rPr>
            </w:pPr>
            <w:r w:rsidRPr="00A21FF5">
              <w:rPr>
                <w:i/>
                <w:iCs/>
                <w:szCs w:val="22"/>
                <w:lang w:val="hr-HR"/>
              </w:rPr>
              <w:t>3,18</w:t>
            </w:r>
          </w:p>
        </w:tc>
      </w:tr>
      <w:tr w:rsidR="003D0942" w:rsidRPr="00A21FF5" w:rsidTr="00741B71">
        <w:trPr>
          <w:trHeight w:val="255"/>
        </w:trPr>
        <w:tc>
          <w:tcPr>
            <w:tcW w:w="4693" w:type="dxa"/>
            <w:tcBorders>
              <w:top w:val="nil"/>
              <w:left w:val="single" w:sz="4" w:space="0" w:color="auto"/>
              <w:bottom w:val="single" w:sz="4" w:space="0" w:color="auto"/>
              <w:right w:val="single" w:sz="4" w:space="0" w:color="auto"/>
            </w:tcBorders>
            <w:shd w:val="clear" w:color="auto" w:fill="auto"/>
            <w:noWrap/>
            <w:vAlign w:val="bottom"/>
          </w:tcPr>
          <w:p w:rsidR="003D0942" w:rsidRPr="00A21FF5" w:rsidRDefault="003D0942" w:rsidP="00A21FF5">
            <w:pPr>
              <w:keepNext/>
              <w:keepLines/>
              <w:rPr>
                <w:sz w:val="22"/>
                <w:szCs w:val="22"/>
                <w:lang w:val="hr-HR"/>
              </w:rPr>
            </w:pPr>
            <w:r w:rsidRPr="00A21FF5">
              <w:rPr>
                <w:sz w:val="22"/>
                <w:szCs w:val="22"/>
                <w:lang w:val="hr-HR"/>
              </w:rPr>
              <w:t>Trenutno volontira</w:t>
            </w:r>
          </w:p>
        </w:tc>
        <w:tc>
          <w:tcPr>
            <w:tcW w:w="1276" w:type="dxa"/>
            <w:tcBorders>
              <w:top w:val="nil"/>
              <w:left w:val="nil"/>
              <w:bottom w:val="single" w:sz="4" w:space="0" w:color="auto"/>
              <w:right w:val="single" w:sz="4" w:space="0" w:color="auto"/>
            </w:tcBorders>
            <w:shd w:val="clear" w:color="auto" w:fill="auto"/>
            <w:noWrap/>
            <w:vAlign w:val="bottom"/>
          </w:tcPr>
          <w:p w:rsidR="003D0942" w:rsidRPr="00A21FF5" w:rsidRDefault="003D0942" w:rsidP="00A21FF5">
            <w:pPr>
              <w:keepNext/>
              <w:keepLines/>
              <w:jc w:val="right"/>
              <w:rPr>
                <w:szCs w:val="22"/>
                <w:lang w:val="hr-HR"/>
              </w:rPr>
            </w:pPr>
            <w:r w:rsidRPr="00A21FF5">
              <w:rPr>
                <w:szCs w:val="22"/>
                <w:lang w:val="hr-HR"/>
              </w:rPr>
              <w:t>8%</w:t>
            </w:r>
          </w:p>
        </w:tc>
        <w:tc>
          <w:tcPr>
            <w:tcW w:w="1145" w:type="dxa"/>
            <w:tcBorders>
              <w:top w:val="nil"/>
              <w:left w:val="nil"/>
              <w:bottom w:val="single" w:sz="4" w:space="0" w:color="auto"/>
              <w:right w:val="single" w:sz="4" w:space="0" w:color="auto"/>
            </w:tcBorders>
            <w:shd w:val="clear" w:color="auto" w:fill="auto"/>
            <w:noWrap/>
            <w:vAlign w:val="bottom"/>
          </w:tcPr>
          <w:p w:rsidR="003D0942" w:rsidRPr="00A21FF5" w:rsidRDefault="003D0942" w:rsidP="00A21FF5">
            <w:pPr>
              <w:keepNext/>
              <w:keepLines/>
              <w:rPr>
                <w:szCs w:val="22"/>
                <w:lang w:val="hr-HR"/>
              </w:rPr>
            </w:pPr>
            <w:r w:rsidRPr="00A21FF5">
              <w:rPr>
                <w:szCs w:val="22"/>
                <w:lang w:val="hr-HR"/>
              </w:rPr>
              <w:t> </w:t>
            </w:r>
          </w:p>
        </w:tc>
        <w:tc>
          <w:tcPr>
            <w:tcW w:w="1242" w:type="dxa"/>
            <w:tcBorders>
              <w:top w:val="nil"/>
              <w:left w:val="nil"/>
              <w:bottom w:val="single" w:sz="4" w:space="0" w:color="auto"/>
              <w:right w:val="single" w:sz="4" w:space="0" w:color="auto"/>
            </w:tcBorders>
            <w:shd w:val="clear" w:color="auto" w:fill="auto"/>
            <w:noWrap/>
            <w:vAlign w:val="bottom"/>
          </w:tcPr>
          <w:p w:rsidR="003D0942" w:rsidRPr="00A21FF5" w:rsidRDefault="003D0942" w:rsidP="00A21FF5">
            <w:pPr>
              <w:keepNext/>
              <w:keepLines/>
              <w:jc w:val="right"/>
              <w:rPr>
                <w:i/>
                <w:iCs/>
                <w:szCs w:val="22"/>
                <w:lang w:val="hr-HR"/>
              </w:rPr>
            </w:pPr>
            <w:r w:rsidRPr="00A21FF5">
              <w:rPr>
                <w:i/>
                <w:iCs/>
                <w:szCs w:val="22"/>
                <w:lang w:val="hr-HR"/>
              </w:rPr>
              <w:t>3,11</w:t>
            </w:r>
          </w:p>
        </w:tc>
        <w:tc>
          <w:tcPr>
            <w:tcW w:w="1354" w:type="dxa"/>
            <w:tcBorders>
              <w:top w:val="nil"/>
              <w:left w:val="nil"/>
              <w:bottom w:val="single" w:sz="4" w:space="0" w:color="auto"/>
              <w:right w:val="single" w:sz="4" w:space="0" w:color="auto"/>
            </w:tcBorders>
            <w:shd w:val="clear" w:color="auto" w:fill="auto"/>
            <w:noWrap/>
            <w:vAlign w:val="bottom"/>
          </w:tcPr>
          <w:p w:rsidR="003D0942" w:rsidRPr="00A21FF5" w:rsidRDefault="003D0942" w:rsidP="00A21FF5">
            <w:pPr>
              <w:keepNext/>
              <w:keepLines/>
              <w:jc w:val="right"/>
              <w:rPr>
                <w:i/>
                <w:iCs/>
                <w:szCs w:val="22"/>
                <w:lang w:val="hr-HR"/>
              </w:rPr>
            </w:pPr>
            <w:r w:rsidRPr="00A21FF5">
              <w:rPr>
                <w:i/>
                <w:iCs/>
                <w:szCs w:val="22"/>
                <w:lang w:val="hr-HR"/>
              </w:rPr>
              <w:t>3,18</w:t>
            </w:r>
          </w:p>
        </w:tc>
      </w:tr>
    </w:tbl>
    <w:p w:rsidR="003D0942" w:rsidRPr="00A21FF5" w:rsidRDefault="003D0942" w:rsidP="001D4106">
      <w:pPr>
        <w:spacing w:line="360" w:lineRule="auto"/>
        <w:rPr>
          <w:i/>
          <w:iCs/>
          <w:color w:val="FF0000"/>
          <w:lang w:val="hr-HR"/>
        </w:rPr>
      </w:pPr>
      <w:r w:rsidRPr="00A21FF5">
        <w:rPr>
          <w:i/>
          <w:iCs/>
          <w:color w:val="FF0000"/>
          <w:lang w:val="hr-HR"/>
        </w:rPr>
        <w:t>.</w:t>
      </w:r>
    </w:p>
    <w:p w:rsidR="003D0942" w:rsidRPr="00A21FF5" w:rsidRDefault="00C62995" w:rsidP="001D4106">
      <w:pPr>
        <w:spacing w:line="360" w:lineRule="auto"/>
        <w:jc w:val="both"/>
        <w:rPr>
          <w:lang w:val="hr-HR"/>
        </w:rPr>
      </w:pPr>
      <w:r w:rsidRPr="00A21FF5">
        <w:rPr>
          <w:lang w:val="hr-HR"/>
        </w:rPr>
        <w:t>Kad je u pitanju bilo koji vid radnog angažmana, ne postoje statistički značajne razlike (odnosno promjene) s obzirom na generaciju</w:t>
      </w:r>
      <w:r w:rsidR="003D0942" w:rsidRPr="00A21FF5">
        <w:rPr>
          <w:lang w:val="hr-HR"/>
        </w:rPr>
        <w:t xml:space="preserve">, ali je </w:t>
      </w:r>
      <w:r w:rsidRPr="00A21FF5">
        <w:rPr>
          <w:lang w:val="hr-HR"/>
        </w:rPr>
        <w:t>studijski uspjeh</w:t>
      </w:r>
      <w:r w:rsidR="003D0942" w:rsidRPr="00A21FF5">
        <w:rPr>
          <w:lang w:val="hr-HR"/>
        </w:rPr>
        <w:t xml:space="preserve"> sudionika neznatno niži, bez obzira na vid angažmana (što se može tumačiti ili negativnom selekcijom u zaposlenost </w:t>
      </w:r>
      <w:r w:rsidR="00CA59DB" w:rsidRPr="00A21FF5">
        <w:rPr>
          <w:lang w:val="hr-HR"/>
        </w:rPr>
        <w:t>ili kao "cijena zaposlenosti"</w:t>
      </w:r>
      <w:r w:rsidR="009B78F7" w:rsidRPr="00A21FF5">
        <w:rPr>
          <w:lang w:val="hr-HR"/>
        </w:rPr>
        <w:t xml:space="preserve"> za studijski uspjeh</w:t>
      </w:r>
      <w:r w:rsidR="00CA59DB" w:rsidRPr="00A21FF5">
        <w:rPr>
          <w:lang w:val="hr-HR"/>
        </w:rPr>
        <w:t>).</w:t>
      </w:r>
      <w:r w:rsidR="003D0942" w:rsidRPr="00A21FF5">
        <w:rPr>
          <w:lang w:val="hr-HR"/>
        </w:rPr>
        <w:t xml:space="preserve"> Također, studenti koji su tijekom studija imali iskustvo rada (vezanog ili nevezanog uz str</w:t>
      </w:r>
      <w:r w:rsidR="00B3580B" w:rsidRPr="00A21FF5">
        <w:rPr>
          <w:lang w:val="hr-HR"/>
        </w:rPr>
        <w:t xml:space="preserve">uku) u prosjeku su studirali </w:t>
      </w:r>
      <w:r w:rsidR="00CA59DB" w:rsidRPr="00A21FF5">
        <w:rPr>
          <w:lang w:val="hr-HR"/>
        </w:rPr>
        <w:t xml:space="preserve">od </w:t>
      </w:r>
      <w:r w:rsidR="00B3580B" w:rsidRPr="00A21FF5">
        <w:rPr>
          <w:lang w:val="hr-HR"/>
        </w:rPr>
        <w:t>14 do 15 mjeseci dulje</w:t>
      </w:r>
      <w:r w:rsidR="003D0942" w:rsidRPr="00A21FF5">
        <w:rPr>
          <w:lang w:val="hr-HR"/>
        </w:rPr>
        <w:t xml:space="preserve"> od onih koji nisu radili tijekom studija. </w:t>
      </w:r>
    </w:p>
    <w:p w:rsidR="003D0942" w:rsidRPr="00A21FF5" w:rsidRDefault="003D0942" w:rsidP="001D4106">
      <w:pPr>
        <w:spacing w:line="360" w:lineRule="auto"/>
        <w:jc w:val="both"/>
        <w:rPr>
          <w:lang w:val="hr-HR"/>
        </w:rPr>
      </w:pPr>
    </w:p>
    <w:p w:rsidR="006A62E3" w:rsidRPr="00A21FF5" w:rsidRDefault="00B3580B" w:rsidP="006A62E3">
      <w:pPr>
        <w:spacing w:line="360" w:lineRule="auto"/>
        <w:jc w:val="both"/>
        <w:rPr>
          <w:lang w:val="hr-HR"/>
        </w:rPr>
      </w:pPr>
      <w:r w:rsidRPr="00A21FF5">
        <w:rPr>
          <w:lang w:val="hr-HR"/>
        </w:rPr>
        <w:t>I</w:t>
      </w:r>
      <w:r w:rsidR="003D0942" w:rsidRPr="00A21FF5">
        <w:rPr>
          <w:lang w:val="hr-HR"/>
        </w:rPr>
        <w:t xml:space="preserve">skustvo </w:t>
      </w:r>
      <w:r w:rsidRPr="00A21FF5">
        <w:rPr>
          <w:lang w:val="hr-HR"/>
        </w:rPr>
        <w:t xml:space="preserve">volontiranja </w:t>
      </w:r>
      <w:r w:rsidR="003D0942" w:rsidRPr="00A21FF5">
        <w:rPr>
          <w:lang w:val="hr-HR"/>
        </w:rPr>
        <w:t xml:space="preserve">tijekom studija </w:t>
      </w:r>
      <w:r w:rsidRPr="00A21FF5">
        <w:rPr>
          <w:lang w:val="hr-HR"/>
        </w:rPr>
        <w:t xml:space="preserve">je </w:t>
      </w:r>
      <w:r w:rsidR="003D0942" w:rsidRPr="00A21FF5">
        <w:rPr>
          <w:lang w:val="hr-HR"/>
        </w:rPr>
        <w:t xml:space="preserve">postalo nešto učestalije u generacijama koje su završile studij između 2007. i 2010. </w:t>
      </w:r>
      <w:r w:rsidRPr="00A21FF5">
        <w:rPr>
          <w:lang w:val="hr-HR"/>
        </w:rPr>
        <w:t xml:space="preserve">godine </w:t>
      </w:r>
      <w:r w:rsidR="003D0942" w:rsidRPr="00A21FF5">
        <w:rPr>
          <w:lang w:val="hr-HR"/>
        </w:rPr>
        <w:t xml:space="preserve">(15-21%) nego </w:t>
      </w:r>
      <w:r w:rsidRPr="00A21FF5">
        <w:rPr>
          <w:lang w:val="hr-HR"/>
        </w:rPr>
        <w:t xml:space="preserve">kod studenata </w:t>
      </w:r>
      <w:r w:rsidR="003D0942" w:rsidRPr="00A21FF5">
        <w:rPr>
          <w:lang w:val="hr-HR"/>
        </w:rPr>
        <w:t>koji su studij završili</w:t>
      </w:r>
      <w:r w:rsidR="00EB7EDC" w:rsidRPr="00A21FF5">
        <w:rPr>
          <w:lang w:val="hr-HR"/>
        </w:rPr>
        <w:t xml:space="preserve"> između 2004. i 2006. godine (10-12%).</w:t>
      </w:r>
      <w:r w:rsidR="003D0942" w:rsidRPr="00A21FF5">
        <w:rPr>
          <w:lang w:val="hr-HR"/>
        </w:rPr>
        <w:t xml:space="preserve"> </w:t>
      </w:r>
      <w:r w:rsidRPr="00A21FF5">
        <w:rPr>
          <w:lang w:val="hr-HR"/>
        </w:rPr>
        <w:t>Treba</w:t>
      </w:r>
      <w:r w:rsidR="003D0942" w:rsidRPr="00A21FF5">
        <w:rPr>
          <w:lang w:val="hr-HR"/>
        </w:rPr>
        <w:t xml:space="preserve"> napomenuti kako svaki dvanaesti sudionik istraživanja volontira ili se bavio dobrotvornim </w:t>
      </w:r>
      <w:bookmarkStart w:id="9" w:name="_Toc350117889"/>
      <w:r w:rsidR="00616037" w:rsidRPr="00A21FF5">
        <w:rPr>
          <w:lang w:val="hr-HR"/>
        </w:rPr>
        <w:t>radom i u vrijeme istraživanja.</w:t>
      </w:r>
      <w:bookmarkStart w:id="10" w:name="_Toc387310046"/>
    </w:p>
    <w:p w:rsidR="006A62E3" w:rsidRPr="00A21FF5" w:rsidRDefault="006A62E3" w:rsidP="006A62E3">
      <w:pPr>
        <w:spacing w:line="360" w:lineRule="auto"/>
        <w:jc w:val="both"/>
        <w:rPr>
          <w:lang w:val="hr-HR"/>
        </w:rPr>
      </w:pPr>
    </w:p>
    <w:p w:rsidR="00C62995" w:rsidRPr="00A21FF5" w:rsidRDefault="00C62995" w:rsidP="000C52FD">
      <w:pPr>
        <w:pStyle w:val="Heading2"/>
        <w:keepLines/>
        <w:spacing w:after="240" w:line="360" w:lineRule="auto"/>
        <w:rPr>
          <w:rFonts w:ascii="Times New Roman" w:hAnsi="Times New Roman"/>
          <w:i w:val="0"/>
          <w:color w:val="244061"/>
          <w:sz w:val="32"/>
          <w:lang w:val="hr-HR"/>
        </w:rPr>
      </w:pPr>
      <w:bookmarkStart w:id="11" w:name="_Toc410911765"/>
      <w:r w:rsidRPr="00A21FF5">
        <w:rPr>
          <w:rFonts w:ascii="Times New Roman" w:hAnsi="Times New Roman"/>
          <w:i w:val="0"/>
          <w:color w:val="244061"/>
          <w:sz w:val="32"/>
          <w:lang w:val="hr-HR"/>
        </w:rPr>
        <w:lastRenderedPageBreak/>
        <w:t>Stažiranje</w:t>
      </w:r>
      <w:bookmarkEnd w:id="9"/>
      <w:bookmarkEnd w:id="10"/>
      <w:bookmarkEnd w:id="11"/>
    </w:p>
    <w:p w:rsidR="001945D0" w:rsidRPr="00A21FF5" w:rsidRDefault="001945D0" w:rsidP="00EB7EDC">
      <w:pPr>
        <w:spacing w:line="360" w:lineRule="auto"/>
        <w:jc w:val="both"/>
        <w:rPr>
          <w:lang w:val="hr-HR"/>
        </w:rPr>
      </w:pPr>
      <w:r w:rsidRPr="00A21FF5">
        <w:rPr>
          <w:lang w:val="hr-HR"/>
        </w:rPr>
        <w:t>Velika većina diplomiranih pravnika nakon završetka studija prolazi kroz pripravnički staž. Tako je među sudionicima ovog istraživanja do trenutka anketiranja 71% sudionika već obavilo pripravnički staž, 19% je trenutno stažiralo, a tek 10% nije stažiralo, od čega samo 4% nema ni namjeru da to učini.</w:t>
      </w:r>
      <w:r w:rsidR="006B5EF7" w:rsidRPr="00A21FF5">
        <w:rPr>
          <w:lang w:val="hr-HR"/>
        </w:rPr>
        <w:t xml:space="preserve"> Od sudionika istraživanja koji su tijekom studija pohađali praksu, njih 15% stažiralo je u istoj organizaciji (najčešće </w:t>
      </w:r>
      <w:r w:rsidR="004F1B8C" w:rsidRPr="00A21FF5">
        <w:rPr>
          <w:lang w:val="hr-HR"/>
        </w:rPr>
        <w:t xml:space="preserve">se radilo o </w:t>
      </w:r>
      <w:r w:rsidR="006B5EF7" w:rsidRPr="00A21FF5">
        <w:rPr>
          <w:lang w:val="hr-HR"/>
        </w:rPr>
        <w:t>sudovima).</w:t>
      </w:r>
    </w:p>
    <w:p w:rsidR="001945D0" w:rsidRPr="00A21FF5" w:rsidRDefault="001945D0" w:rsidP="001D4106">
      <w:pPr>
        <w:spacing w:line="360" w:lineRule="auto"/>
        <w:rPr>
          <w:lang w:val="hr-HR"/>
        </w:rPr>
      </w:pPr>
    </w:p>
    <w:p w:rsidR="006B5EF7" w:rsidRPr="00A21FF5" w:rsidRDefault="006B5EF7" w:rsidP="00EB7EDC">
      <w:pPr>
        <w:spacing w:line="360" w:lineRule="auto"/>
        <w:jc w:val="both"/>
        <w:rPr>
          <w:lang w:val="hr-HR"/>
        </w:rPr>
      </w:pPr>
      <w:r w:rsidRPr="00A21FF5">
        <w:rPr>
          <w:lang w:val="hr-HR"/>
        </w:rPr>
        <w:t xml:space="preserve">Gotovo polovica sudionika istraživanja </w:t>
      </w:r>
      <w:r w:rsidR="00BA7E7D" w:rsidRPr="00A21FF5">
        <w:rPr>
          <w:lang w:val="hr-HR"/>
        </w:rPr>
        <w:t xml:space="preserve">je iskazala </w:t>
      </w:r>
      <w:r w:rsidRPr="00A21FF5">
        <w:rPr>
          <w:lang w:val="hr-HR"/>
        </w:rPr>
        <w:t>kako stažiranje smatraju izrazito kor</w:t>
      </w:r>
      <w:r w:rsidR="00EB7EDC" w:rsidRPr="00A21FF5">
        <w:rPr>
          <w:lang w:val="hr-HR"/>
        </w:rPr>
        <w:t xml:space="preserve">isnim za kasniji rad u struci, </w:t>
      </w:r>
      <w:r w:rsidRPr="00A21FF5">
        <w:rPr>
          <w:lang w:val="hr-HR"/>
        </w:rPr>
        <w:t xml:space="preserve">a tek 7% </w:t>
      </w:r>
      <w:r w:rsidR="00BA7E7D" w:rsidRPr="00A21FF5">
        <w:rPr>
          <w:lang w:val="hr-HR"/>
        </w:rPr>
        <w:t>ga</w:t>
      </w:r>
      <w:r w:rsidRPr="00A21FF5">
        <w:rPr>
          <w:lang w:val="hr-HR"/>
        </w:rPr>
        <w:t xml:space="preserve"> je </w:t>
      </w:r>
      <w:r w:rsidR="00BA7E7D" w:rsidRPr="00A21FF5">
        <w:rPr>
          <w:lang w:val="hr-HR"/>
        </w:rPr>
        <w:t>procijenilo nimalo ili malo korisnim</w:t>
      </w:r>
      <w:r w:rsidRPr="00A21FF5">
        <w:rPr>
          <w:lang w:val="hr-HR"/>
        </w:rPr>
        <w:t>. Procjena korisnosti stažiranja za pripremu pravosudnog ispita nešto je manje povoljna (23% tvrdi kako je nimalo ili malo korisna, a još 22% kako je tek umjereno korisna), ali je i ovdje modalno iskazana vrijednost "izrazito".</w:t>
      </w:r>
    </w:p>
    <w:p w:rsidR="00CA59DB" w:rsidRPr="00A21FF5" w:rsidRDefault="00CA59DB" w:rsidP="00D15BB6">
      <w:pPr>
        <w:rPr>
          <w:b/>
          <w:sz w:val="22"/>
          <w:szCs w:val="22"/>
          <w:lang w:val="hr-HR"/>
        </w:rPr>
      </w:pPr>
    </w:p>
    <w:p w:rsidR="00E761C5" w:rsidRPr="00A21FF5" w:rsidRDefault="00D15BB6" w:rsidP="00A21FF5">
      <w:pPr>
        <w:keepNext/>
        <w:keepLines/>
        <w:rPr>
          <w:sz w:val="22"/>
          <w:szCs w:val="22"/>
          <w:lang w:val="hr-HR"/>
        </w:rPr>
      </w:pPr>
      <w:r w:rsidRPr="00A21FF5">
        <w:rPr>
          <w:b/>
          <w:sz w:val="22"/>
          <w:szCs w:val="22"/>
          <w:lang w:val="hr-HR"/>
        </w:rPr>
        <w:t>Slika</w:t>
      </w:r>
      <w:r w:rsidR="00CA59DB" w:rsidRPr="00A21FF5">
        <w:rPr>
          <w:b/>
          <w:sz w:val="22"/>
          <w:szCs w:val="22"/>
          <w:lang w:val="hr-HR"/>
        </w:rPr>
        <w:t xml:space="preserve"> 2</w:t>
      </w:r>
      <w:r w:rsidR="001D4106" w:rsidRPr="00A21FF5">
        <w:rPr>
          <w:b/>
          <w:sz w:val="22"/>
          <w:szCs w:val="22"/>
          <w:lang w:val="hr-HR"/>
        </w:rPr>
        <w:t>.</w:t>
      </w:r>
      <w:r w:rsidR="001D4106" w:rsidRPr="00A21FF5">
        <w:rPr>
          <w:sz w:val="22"/>
          <w:szCs w:val="22"/>
          <w:lang w:val="hr-HR"/>
        </w:rPr>
        <w:t xml:space="preserve"> </w:t>
      </w:r>
      <w:r w:rsidR="006A62E3" w:rsidRPr="00A21FF5">
        <w:rPr>
          <w:sz w:val="22"/>
          <w:szCs w:val="22"/>
          <w:lang w:val="hr-HR"/>
        </w:rPr>
        <w:t xml:space="preserve">Procjena korisnosti </w:t>
      </w:r>
      <w:r w:rsidR="00931EFB" w:rsidRPr="00A21FF5">
        <w:rPr>
          <w:sz w:val="22"/>
          <w:szCs w:val="22"/>
          <w:lang w:val="hr-HR"/>
        </w:rPr>
        <w:t xml:space="preserve"> </w:t>
      </w:r>
      <w:r w:rsidR="006B39E6" w:rsidRPr="00A21FF5">
        <w:rPr>
          <w:sz w:val="22"/>
          <w:szCs w:val="22"/>
          <w:lang w:val="hr-HR"/>
        </w:rPr>
        <w:t xml:space="preserve">iskustva stažiranja </w:t>
      </w:r>
      <w:r w:rsidR="00931EFB" w:rsidRPr="00A21FF5">
        <w:rPr>
          <w:sz w:val="22"/>
          <w:szCs w:val="22"/>
          <w:lang w:val="hr-HR"/>
        </w:rPr>
        <w:t>za kasniji rad u struc</w:t>
      </w:r>
      <w:r w:rsidR="001D4106" w:rsidRPr="00A21FF5">
        <w:rPr>
          <w:sz w:val="22"/>
          <w:szCs w:val="22"/>
          <w:lang w:val="hr-HR"/>
        </w:rPr>
        <w:t>i i pripremu pravosudnog ispita</w:t>
      </w:r>
    </w:p>
    <w:p w:rsidR="00E761C5" w:rsidRPr="000C52FD" w:rsidRDefault="00A7443F" w:rsidP="00A21FF5">
      <w:pPr>
        <w:keepNext/>
        <w:keepLines/>
        <w:spacing w:line="360" w:lineRule="auto"/>
        <w:jc w:val="both"/>
        <w:rPr>
          <w:lang w:val="hr-HR"/>
        </w:rPr>
      </w:pPr>
      <w:r>
        <w:rPr>
          <w:noProof/>
          <w:lang w:val="hr-HR" w:eastAsia="hr-HR"/>
        </w:rPr>
        <w:drawing>
          <wp:inline distT="0" distB="0" distL="0" distR="0">
            <wp:extent cx="5982335" cy="3200400"/>
            <wp:effectExtent l="0" t="0" r="0" b="0"/>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B39E6" w:rsidRPr="00A21FF5" w:rsidRDefault="006B39E6" w:rsidP="00EB7EDC">
      <w:pPr>
        <w:spacing w:line="360" w:lineRule="auto"/>
        <w:jc w:val="both"/>
        <w:rPr>
          <w:lang w:val="hr-HR"/>
        </w:rPr>
      </w:pPr>
      <w:r w:rsidRPr="002F7844">
        <w:rPr>
          <w:lang w:val="hr-HR"/>
        </w:rPr>
        <w:t>Rezultati pok</w:t>
      </w:r>
      <w:r w:rsidR="00BA7E7D" w:rsidRPr="00A21FF5">
        <w:rPr>
          <w:lang w:val="hr-HR"/>
        </w:rPr>
        <w:t>azuju da se iskustva stažiranja</w:t>
      </w:r>
      <w:r w:rsidRPr="00A21FF5">
        <w:rPr>
          <w:lang w:val="hr-HR"/>
        </w:rPr>
        <w:t xml:space="preserve"> razlikuju </w:t>
      </w:r>
      <w:r w:rsidR="00BA7E7D" w:rsidRPr="00A21FF5">
        <w:rPr>
          <w:lang w:val="hr-HR"/>
        </w:rPr>
        <w:t>prema instituciji stažiranja</w:t>
      </w:r>
      <w:r w:rsidRPr="00A21FF5">
        <w:rPr>
          <w:lang w:val="hr-HR"/>
        </w:rPr>
        <w:t>.</w:t>
      </w:r>
      <w:r w:rsidR="006B5EF7" w:rsidRPr="00A21FF5">
        <w:rPr>
          <w:lang w:val="hr-HR"/>
        </w:rPr>
        <w:t xml:space="preserve"> Staž u odvjetničkim uredima 54% sudionika istraživanja koji su ga tamo pohađali smatraju korisnijim za kasniji rad u struci nego što svoj staž smatraju ostali sudionici (uz iznimku osoba koje su stažirale u državnom odvjetništvu).</w:t>
      </w:r>
    </w:p>
    <w:p w:rsidR="006A62E3" w:rsidRPr="00A21FF5" w:rsidRDefault="006A62E3" w:rsidP="00EB7EDC">
      <w:pPr>
        <w:spacing w:line="360" w:lineRule="auto"/>
        <w:jc w:val="both"/>
        <w:rPr>
          <w:lang w:val="hr-HR"/>
        </w:rPr>
      </w:pPr>
    </w:p>
    <w:p w:rsidR="006B5EF7" w:rsidRPr="00A21FF5" w:rsidRDefault="006B39E6" w:rsidP="00EB7EDC">
      <w:pPr>
        <w:spacing w:line="360" w:lineRule="auto"/>
        <w:jc w:val="both"/>
        <w:rPr>
          <w:lang w:val="hr-HR"/>
        </w:rPr>
      </w:pPr>
      <w:r w:rsidRPr="00A21FF5">
        <w:rPr>
          <w:lang w:val="hr-HR"/>
        </w:rPr>
        <w:lastRenderedPageBreak/>
        <w:t>Kad je u pitanju korisnost staža za pripremu pravosudnog ispita, ističu se institucije koje i vode pravosudnom ispitu: državno odvjetništvo, sudovi i odvjetnički uredi (među kojima nema statistički značajne razlike), dok su praksu u ustanovama javne uprave ili lokalne samouprave, kao i trgovačkim društvima polaznici uglavnom ocijenili kao irelevantnu za pripremu pravosudnog ispita.</w:t>
      </w:r>
    </w:p>
    <w:p w:rsidR="006B5EF7" w:rsidRPr="00A21FF5" w:rsidRDefault="006B5EF7" w:rsidP="001D4106">
      <w:pPr>
        <w:spacing w:line="360" w:lineRule="auto"/>
        <w:rPr>
          <w:lang w:val="hr-HR"/>
        </w:rPr>
      </w:pPr>
    </w:p>
    <w:p w:rsidR="00931EFB" w:rsidRPr="00A21FF5" w:rsidRDefault="00C313B1" w:rsidP="00A21FF5">
      <w:pPr>
        <w:keepNext/>
        <w:keepLines/>
        <w:rPr>
          <w:sz w:val="22"/>
          <w:lang w:val="hr-HR"/>
        </w:rPr>
      </w:pPr>
      <w:r w:rsidRPr="00A21FF5">
        <w:rPr>
          <w:b/>
          <w:sz w:val="22"/>
          <w:lang w:val="hr-HR"/>
        </w:rPr>
        <w:t>Tablica 7</w:t>
      </w:r>
      <w:r w:rsidR="001D4106" w:rsidRPr="00A21FF5">
        <w:rPr>
          <w:b/>
          <w:sz w:val="22"/>
          <w:lang w:val="hr-HR"/>
        </w:rPr>
        <w:t>.</w:t>
      </w:r>
      <w:r w:rsidR="001D4106" w:rsidRPr="00A21FF5">
        <w:rPr>
          <w:sz w:val="22"/>
          <w:lang w:val="hr-HR"/>
        </w:rPr>
        <w:t xml:space="preserve"> </w:t>
      </w:r>
      <w:r w:rsidR="00931EFB" w:rsidRPr="00A21FF5">
        <w:rPr>
          <w:sz w:val="22"/>
          <w:lang w:val="hr-HR"/>
        </w:rPr>
        <w:t xml:space="preserve">Procjena korisnosti </w:t>
      </w:r>
      <w:r w:rsidR="006B39E6" w:rsidRPr="00A21FF5">
        <w:rPr>
          <w:sz w:val="22"/>
          <w:lang w:val="hr-HR"/>
        </w:rPr>
        <w:t>vlastitog iskustva stažiranja</w:t>
      </w:r>
      <w:r w:rsidR="00D15BB6" w:rsidRPr="00A21FF5">
        <w:rPr>
          <w:sz w:val="22"/>
          <w:lang w:val="hr-HR"/>
        </w:rPr>
        <w:t>, prema ustanovi stažiranja</w:t>
      </w:r>
    </w:p>
    <w:tbl>
      <w:tblPr>
        <w:tblW w:w="8948" w:type="dxa"/>
        <w:tblInd w:w="93" w:type="dxa"/>
        <w:tblLook w:val="0000" w:firstRow="0" w:lastRow="0" w:firstColumn="0" w:lastColumn="0" w:noHBand="0" w:noVBand="0"/>
      </w:tblPr>
      <w:tblGrid>
        <w:gridCol w:w="2709"/>
        <w:gridCol w:w="1417"/>
        <w:gridCol w:w="1402"/>
        <w:gridCol w:w="1620"/>
        <w:gridCol w:w="1800"/>
      </w:tblGrid>
      <w:tr w:rsidR="00931EFB" w:rsidRPr="00A21FF5" w:rsidTr="00D414D3">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31EFB" w:rsidRPr="00A21FF5" w:rsidRDefault="00931EFB" w:rsidP="00A21FF5">
            <w:pPr>
              <w:keepNext/>
              <w:keepLines/>
              <w:rPr>
                <w:sz w:val="22"/>
                <w:szCs w:val="22"/>
                <w:lang w:val="hr-HR"/>
              </w:rPr>
            </w:pPr>
            <w:r w:rsidRPr="00A21FF5">
              <w:rPr>
                <w:sz w:val="22"/>
                <w:szCs w:val="22"/>
                <w:lang w:val="hr-HR"/>
              </w:rPr>
              <w:t>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31EFB" w:rsidRPr="00A21FF5" w:rsidRDefault="00EB7EDC" w:rsidP="00A21FF5">
            <w:pPr>
              <w:keepNext/>
              <w:keepLines/>
              <w:jc w:val="center"/>
              <w:rPr>
                <w:b/>
                <w:sz w:val="22"/>
                <w:szCs w:val="22"/>
                <w:lang w:val="hr-HR"/>
              </w:rPr>
            </w:pPr>
            <w:r w:rsidRPr="00A21FF5">
              <w:rPr>
                <w:b/>
                <w:sz w:val="22"/>
                <w:szCs w:val="22"/>
                <w:lang w:val="hr-HR"/>
              </w:rPr>
              <w:t>N</w:t>
            </w:r>
          </w:p>
        </w:tc>
        <w:tc>
          <w:tcPr>
            <w:tcW w:w="1402" w:type="dxa"/>
            <w:tcBorders>
              <w:top w:val="single" w:sz="4" w:space="0" w:color="auto"/>
              <w:left w:val="nil"/>
              <w:bottom w:val="single" w:sz="4" w:space="0" w:color="auto"/>
              <w:right w:val="single" w:sz="4" w:space="0" w:color="auto"/>
            </w:tcBorders>
            <w:shd w:val="clear" w:color="auto" w:fill="auto"/>
            <w:noWrap/>
            <w:vAlign w:val="center"/>
          </w:tcPr>
          <w:p w:rsidR="00931EFB" w:rsidRPr="00A21FF5" w:rsidRDefault="00931EFB" w:rsidP="00A21FF5">
            <w:pPr>
              <w:keepNext/>
              <w:keepLines/>
              <w:jc w:val="center"/>
              <w:rPr>
                <w:b/>
                <w:sz w:val="22"/>
                <w:szCs w:val="22"/>
                <w:lang w:val="hr-HR"/>
              </w:rPr>
            </w:pPr>
            <w:r w:rsidRPr="00A21FF5">
              <w:rPr>
                <w:b/>
                <w:sz w:val="22"/>
                <w:szCs w:val="22"/>
                <w:lang w:val="hr-HR"/>
              </w:rPr>
              <w:t>Udjel</w:t>
            </w:r>
            <w:r w:rsidR="006B39E6" w:rsidRPr="00A21FF5">
              <w:rPr>
                <w:b/>
                <w:sz w:val="22"/>
                <w:szCs w:val="22"/>
                <w:lang w:val="hr-HR"/>
              </w:rPr>
              <w:t xml:space="preserve"> među stažiranjima</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931EFB" w:rsidRPr="00A21FF5" w:rsidRDefault="00931EFB" w:rsidP="00A21FF5">
            <w:pPr>
              <w:keepNext/>
              <w:keepLines/>
              <w:jc w:val="center"/>
              <w:rPr>
                <w:b/>
                <w:sz w:val="22"/>
                <w:szCs w:val="22"/>
                <w:lang w:val="hr-HR"/>
              </w:rPr>
            </w:pPr>
            <w:r w:rsidRPr="00A21FF5">
              <w:rPr>
                <w:b/>
                <w:sz w:val="22"/>
                <w:szCs w:val="22"/>
                <w:lang w:val="hr-HR"/>
              </w:rPr>
              <w:t>Za kasniji rad u struci</w:t>
            </w:r>
            <w:r w:rsidR="006B39E6" w:rsidRPr="00A21FF5">
              <w:rPr>
                <w:b/>
                <w:sz w:val="22"/>
                <w:szCs w:val="22"/>
                <w:lang w:val="hr-HR"/>
              </w:rPr>
              <w:t xml:space="preserve"> (1-5)</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931EFB" w:rsidRPr="00A21FF5" w:rsidRDefault="00931EFB" w:rsidP="00A21FF5">
            <w:pPr>
              <w:keepNext/>
              <w:keepLines/>
              <w:jc w:val="center"/>
              <w:rPr>
                <w:b/>
                <w:sz w:val="22"/>
                <w:szCs w:val="22"/>
                <w:lang w:val="hr-HR"/>
              </w:rPr>
            </w:pPr>
            <w:r w:rsidRPr="00A21FF5">
              <w:rPr>
                <w:b/>
                <w:sz w:val="22"/>
                <w:szCs w:val="22"/>
                <w:lang w:val="hr-HR"/>
              </w:rPr>
              <w:t>Za pripremu pravosudnog ispita</w:t>
            </w:r>
            <w:r w:rsidR="006B39E6" w:rsidRPr="00A21FF5">
              <w:rPr>
                <w:b/>
                <w:sz w:val="22"/>
                <w:szCs w:val="22"/>
                <w:lang w:val="hr-HR"/>
              </w:rPr>
              <w:t xml:space="preserve"> (1-5)</w:t>
            </w:r>
          </w:p>
        </w:tc>
      </w:tr>
      <w:tr w:rsidR="00BA7E7D" w:rsidRPr="00A21FF5" w:rsidTr="00D414D3">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rsidR="00BA7E7D" w:rsidRPr="00A21FF5" w:rsidRDefault="00593581" w:rsidP="00A21FF5">
            <w:pPr>
              <w:keepNext/>
              <w:keepLines/>
              <w:rPr>
                <w:sz w:val="22"/>
                <w:szCs w:val="22"/>
                <w:lang w:val="hr-HR"/>
              </w:rPr>
            </w:pPr>
            <w:r w:rsidRPr="00A21FF5">
              <w:rPr>
                <w:sz w:val="22"/>
                <w:szCs w:val="22"/>
                <w:lang w:val="hr-HR"/>
              </w:rPr>
              <w:t>Odvjetnički ured</w:t>
            </w:r>
          </w:p>
        </w:tc>
        <w:tc>
          <w:tcPr>
            <w:tcW w:w="1417" w:type="dxa"/>
            <w:tcBorders>
              <w:top w:val="nil"/>
              <w:left w:val="nil"/>
              <w:bottom w:val="single" w:sz="4" w:space="0" w:color="auto"/>
              <w:right w:val="single" w:sz="4" w:space="0" w:color="auto"/>
            </w:tcBorders>
            <w:shd w:val="clear" w:color="auto" w:fill="auto"/>
            <w:noWrap/>
            <w:vAlign w:val="bottom"/>
          </w:tcPr>
          <w:p w:rsidR="00BA7E7D" w:rsidRPr="00A21FF5" w:rsidRDefault="00BA7E7D" w:rsidP="00A21FF5">
            <w:pPr>
              <w:keepNext/>
              <w:keepLines/>
              <w:jc w:val="right"/>
              <w:rPr>
                <w:sz w:val="22"/>
                <w:szCs w:val="22"/>
                <w:lang w:val="hr-HR"/>
              </w:rPr>
            </w:pPr>
            <w:r w:rsidRPr="00A21FF5">
              <w:rPr>
                <w:sz w:val="22"/>
                <w:szCs w:val="22"/>
                <w:lang w:val="hr-HR"/>
              </w:rPr>
              <w:t>746</w:t>
            </w:r>
          </w:p>
        </w:tc>
        <w:tc>
          <w:tcPr>
            <w:tcW w:w="1402" w:type="dxa"/>
            <w:tcBorders>
              <w:top w:val="nil"/>
              <w:left w:val="nil"/>
              <w:bottom w:val="single" w:sz="4" w:space="0" w:color="auto"/>
              <w:right w:val="single" w:sz="4" w:space="0" w:color="auto"/>
            </w:tcBorders>
            <w:shd w:val="clear" w:color="auto" w:fill="auto"/>
            <w:noWrap/>
            <w:vAlign w:val="bottom"/>
          </w:tcPr>
          <w:p w:rsidR="00BA7E7D" w:rsidRPr="00A21FF5" w:rsidRDefault="00BA7E7D" w:rsidP="00A21FF5">
            <w:pPr>
              <w:keepNext/>
              <w:keepLines/>
              <w:jc w:val="right"/>
              <w:rPr>
                <w:sz w:val="22"/>
                <w:szCs w:val="22"/>
                <w:lang w:val="hr-HR"/>
              </w:rPr>
            </w:pPr>
            <w:r w:rsidRPr="00A21FF5">
              <w:rPr>
                <w:sz w:val="22"/>
                <w:szCs w:val="22"/>
                <w:lang w:val="hr-HR"/>
              </w:rPr>
              <w:t>54%</w:t>
            </w:r>
          </w:p>
        </w:tc>
        <w:tc>
          <w:tcPr>
            <w:tcW w:w="1620" w:type="dxa"/>
            <w:tcBorders>
              <w:top w:val="nil"/>
              <w:left w:val="nil"/>
              <w:bottom w:val="single" w:sz="4" w:space="0" w:color="auto"/>
              <w:right w:val="single" w:sz="4" w:space="0" w:color="auto"/>
            </w:tcBorders>
            <w:shd w:val="clear" w:color="auto" w:fill="auto"/>
            <w:noWrap/>
            <w:vAlign w:val="bottom"/>
          </w:tcPr>
          <w:p w:rsidR="00BA7E7D" w:rsidRPr="00A21FF5" w:rsidRDefault="00BA7E7D" w:rsidP="00A21FF5">
            <w:pPr>
              <w:keepNext/>
              <w:keepLines/>
              <w:jc w:val="right"/>
              <w:rPr>
                <w:sz w:val="22"/>
                <w:szCs w:val="22"/>
                <w:lang w:val="hr-HR"/>
              </w:rPr>
            </w:pPr>
            <w:r w:rsidRPr="00A21FF5">
              <w:rPr>
                <w:sz w:val="22"/>
                <w:szCs w:val="22"/>
                <w:lang w:val="hr-HR"/>
              </w:rPr>
              <w:t>4,42</w:t>
            </w:r>
          </w:p>
        </w:tc>
        <w:tc>
          <w:tcPr>
            <w:tcW w:w="1800" w:type="dxa"/>
            <w:tcBorders>
              <w:top w:val="nil"/>
              <w:left w:val="nil"/>
              <w:bottom w:val="single" w:sz="4" w:space="0" w:color="auto"/>
              <w:right w:val="single" w:sz="4" w:space="0" w:color="auto"/>
            </w:tcBorders>
            <w:shd w:val="clear" w:color="auto" w:fill="auto"/>
            <w:noWrap/>
            <w:vAlign w:val="bottom"/>
          </w:tcPr>
          <w:p w:rsidR="00BA7E7D" w:rsidRPr="00A21FF5" w:rsidRDefault="00BA7E7D" w:rsidP="00A21FF5">
            <w:pPr>
              <w:keepNext/>
              <w:keepLines/>
              <w:jc w:val="right"/>
              <w:rPr>
                <w:sz w:val="22"/>
                <w:szCs w:val="22"/>
                <w:lang w:val="hr-HR"/>
              </w:rPr>
            </w:pPr>
            <w:r w:rsidRPr="00A21FF5">
              <w:rPr>
                <w:sz w:val="22"/>
                <w:szCs w:val="22"/>
                <w:lang w:val="hr-HR"/>
              </w:rPr>
              <w:t>3,83</w:t>
            </w:r>
          </w:p>
        </w:tc>
      </w:tr>
      <w:tr w:rsidR="00BA7E7D" w:rsidRPr="00A21FF5" w:rsidTr="00D414D3">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rsidR="00BA7E7D" w:rsidRPr="00A21FF5" w:rsidRDefault="00593581" w:rsidP="00A21FF5">
            <w:pPr>
              <w:keepNext/>
              <w:keepLines/>
              <w:rPr>
                <w:sz w:val="22"/>
                <w:szCs w:val="22"/>
                <w:lang w:val="hr-HR"/>
              </w:rPr>
            </w:pPr>
            <w:r w:rsidRPr="00A21FF5">
              <w:rPr>
                <w:sz w:val="22"/>
                <w:szCs w:val="22"/>
                <w:lang w:val="hr-HR"/>
              </w:rPr>
              <w:t>Sud</w:t>
            </w:r>
          </w:p>
        </w:tc>
        <w:tc>
          <w:tcPr>
            <w:tcW w:w="1417" w:type="dxa"/>
            <w:tcBorders>
              <w:top w:val="nil"/>
              <w:left w:val="nil"/>
              <w:bottom w:val="single" w:sz="4" w:space="0" w:color="auto"/>
              <w:right w:val="single" w:sz="4" w:space="0" w:color="auto"/>
            </w:tcBorders>
            <w:shd w:val="clear" w:color="auto" w:fill="auto"/>
            <w:noWrap/>
            <w:vAlign w:val="bottom"/>
          </w:tcPr>
          <w:p w:rsidR="00BA7E7D" w:rsidRPr="00A21FF5" w:rsidRDefault="00BA7E7D" w:rsidP="00A21FF5">
            <w:pPr>
              <w:keepNext/>
              <w:keepLines/>
              <w:jc w:val="right"/>
              <w:rPr>
                <w:sz w:val="22"/>
                <w:szCs w:val="22"/>
                <w:lang w:val="hr-HR"/>
              </w:rPr>
            </w:pPr>
            <w:r w:rsidRPr="00A21FF5">
              <w:rPr>
                <w:sz w:val="22"/>
                <w:szCs w:val="22"/>
                <w:lang w:val="hr-HR"/>
              </w:rPr>
              <w:t>177</w:t>
            </w:r>
          </w:p>
        </w:tc>
        <w:tc>
          <w:tcPr>
            <w:tcW w:w="1402" w:type="dxa"/>
            <w:tcBorders>
              <w:top w:val="nil"/>
              <w:left w:val="nil"/>
              <w:bottom w:val="single" w:sz="4" w:space="0" w:color="auto"/>
              <w:right w:val="single" w:sz="4" w:space="0" w:color="auto"/>
            </w:tcBorders>
            <w:shd w:val="clear" w:color="auto" w:fill="auto"/>
            <w:noWrap/>
            <w:vAlign w:val="bottom"/>
          </w:tcPr>
          <w:p w:rsidR="00BA7E7D" w:rsidRPr="00A21FF5" w:rsidRDefault="00BA7E7D" w:rsidP="00A21FF5">
            <w:pPr>
              <w:keepNext/>
              <w:keepLines/>
              <w:jc w:val="right"/>
              <w:rPr>
                <w:sz w:val="22"/>
                <w:szCs w:val="22"/>
                <w:lang w:val="hr-HR"/>
              </w:rPr>
            </w:pPr>
            <w:r w:rsidRPr="00A21FF5">
              <w:rPr>
                <w:sz w:val="22"/>
                <w:szCs w:val="22"/>
                <w:lang w:val="hr-HR"/>
              </w:rPr>
              <w:t>13%</w:t>
            </w:r>
          </w:p>
        </w:tc>
        <w:tc>
          <w:tcPr>
            <w:tcW w:w="1620" w:type="dxa"/>
            <w:tcBorders>
              <w:top w:val="nil"/>
              <w:left w:val="nil"/>
              <w:bottom w:val="single" w:sz="4" w:space="0" w:color="auto"/>
              <w:right w:val="single" w:sz="4" w:space="0" w:color="auto"/>
            </w:tcBorders>
            <w:shd w:val="clear" w:color="auto" w:fill="auto"/>
            <w:noWrap/>
            <w:vAlign w:val="bottom"/>
          </w:tcPr>
          <w:p w:rsidR="00BA7E7D" w:rsidRPr="00A21FF5" w:rsidRDefault="00BA7E7D" w:rsidP="00A21FF5">
            <w:pPr>
              <w:keepNext/>
              <w:keepLines/>
              <w:jc w:val="right"/>
              <w:rPr>
                <w:sz w:val="22"/>
                <w:szCs w:val="22"/>
                <w:lang w:val="hr-HR"/>
              </w:rPr>
            </w:pPr>
            <w:r w:rsidRPr="00A21FF5">
              <w:rPr>
                <w:sz w:val="22"/>
                <w:szCs w:val="22"/>
                <w:lang w:val="hr-HR"/>
              </w:rPr>
              <w:t>4,00</w:t>
            </w:r>
          </w:p>
        </w:tc>
        <w:tc>
          <w:tcPr>
            <w:tcW w:w="1800" w:type="dxa"/>
            <w:tcBorders>
              <w:top w:val="nil"/>
              <w:left w:val="nil"/>
              <w:bottom w:val="single" w:sz="4" w:space="0" w:color="auto"/>
              <w:right w:val="single" w:sz="4" w:space="0" w:color="auto"/>
            </w:tcBorders>
            <w:shd w:val="clear" w:color="auto" w:fill="auto"/>
            <w:noWrap/>
            <w:vAlign w:val="bottom"/>
          </w:tcPr>
          <w:p w:rsidR="00BA7E7D" w:rsidRPr="00A21FF5" w:rsidRDefault="00BA7E7D" w:rsidP="00A21FF5">
            <w:pPr>
              <w:keepNext/>
              <w:keepLines/>
              <w:jc w:val="right"/>
              <w:rPr>
                <w:sz w:val="22"/>
                <w:szCs w:val="22"/>
                <w:lang w:val="hr-HR"/>
              </w:rPr>
            </w:pPr>
            <w:r w:rsidRPr="00A21FF5">
              <w:rPr>
                <w:sz w:val="22"/>
                <w:szCs w:val="22"/>
                <w:lang w:val="hr-HR"/>
              </w:rPr>
              <w:t>3,93</w:t>
            </w:r>
          </w:p>
        </w:tc>
      </w:tr>
      <w:tr w:rsidR="00BA7E7D" w:rsidRPr="00A21FF5" w:rsidTr="00D414D3">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rsidR="00BA7E7D" w:rsidRPr="00A21FF5" w:rsidRDefault="00DF5FC0" w:rsidP="00A21FF5">
            <w:pPr>
              <w:keepNext/>
              <w:keepLines/>
              <w:rPr>
                <w:sz w:val="22"/>
                <w:szCs w:val="22"/>
                <w:lang w:val="hr-HR"/>
              </w:rPr>
            </w:pPr>
            <w:r w:rsidRPr="00A21FF5">
              <w:rPr>
                <w:sz w:val="22"/>
                <w:szCs w:val="22"/>
                <w:lang w:val="hr-HR"/>
              </w:rPr>
              <w:t>Ustanova javne uprave</w:t>
            </w:r>
          </w:p>
        </w:tc>
        <w:tc>
          <w:tcPr>
            <w:tcW w:w="1417" w:type="dxa"/>
            <w:tcBorders>
              <w:top w:val="nil"/>
              <w:left w:val="nil"/>
              <w:bottom w:val="single" w:sz="4" w:space="0" w:color="auto"/>
              <w:right w:val="single" w:sz="4" w:space="0" w:color="auto"/>
            </w:tcBorders>
            <w:shd w:val="clear" w:color="auto" w:fill="auto"/>
            <w:noWrap/>
            <w:vAlign w:val="bottom"/>
          </w:tcPr>
          <w:p w:rsidR="00BA7E7D" w:rsidRPr="00A21FF5" w:rsidRDefault="00BA7E7D" w:rsidP="00A21FF5">
            <w:pPr>
              <w:keepNext/>
              <w:keepLines/>
              <w:jc w:val="right"/>
              <w:rPr>
                <w:sz w:val="22"/>
                <w:szCs w:val="22"/>
                <w:lang w:val="hr-HR"/>
              </w:rPr>
            </w:pPr>
            <w:r w:rsidRPr="00A21FF5">
              <w:rPr>
                <w:sz w:val="22"/>
                <w:szCs w:val="22"/>
                <w:lang w:val="hr-HR"/>
              </w:rPr>
              <w:t>169</w:t>
            </w:r>
          </w:p>
        </w:tc>
        <w:tc>
          <w:tcPr>
            <w:tcW w:w="1402" w:type="dxa"/>
            <w:tcBorders>
              <w:top w:val="nil"/>
              <w:left w:val="nil"/>
              <w:bottom w:val="single" w:sz="4" w:space="0" w:color="auto"/>
              <w:right w:val="single" w:sz="4" w:space="0" w:color="auto"/>
            </w:tcBorders>
            <w:shd w:val="clear" w:color="auto" w:fill="auto"/>
            <w:noWrap/>
            <w:vAlign w:val="bottom"/>
          </w:tcPr>
          <w:p w:rsidR="00BA7E7D" w:rsidRPr="00A21FF5" w:rsidRDefault="00BA7E7D" w:rsidP="00A21FF5">
            <w:pPr>
              <w:keepNext/>
              <w:keepLines/>
              <w:jc w:val="right"/>
              <w:rPr>
                <w:sz w:val="22"/>
                <w:szCs w:val="22"/>
                <w:lang w:val="hr-HR"/>
              </w:rPr>
            </w:pPr>
            <w:r w:rsidRPr="00A21FF5">
              <w:rPr>
                <w:sz w:val="22"/>
                <w:szCs w:val="22"/>
                <w:lang w:val="hr-HR"/>
              </w:rPr>
              <w:t>12%</w:t>
            </w:r>
          </w:p>
        </w:tc>
        <w:tc>
          <w:tcPr>
            <w:tcW w:w="1620" w:type="dxa"/>
            <w:tcBorders>
              <w:top w:val="nil"/>
              <w:left w:val="nil"/>
              <w:bottom w:val="single" w:sz="4" w:space="0" w:color="auto"/>
              <w:right w:val="single" w:sz="4" w:space="0" w:color="auto"/>
            </w:tcBorders>
            <w:shd w:val="clear" w:color="auto" w:fill="auto"/>
            <w:noWrap/>
            <w:vAlign w:val="bottom"/>
          </w:tcPr>
          <w:p w:rsidR="00BA7E7D" w:rsidRPr="00A21FF5" w:rsidRDefault="00BA7E7D" w:rsidP="00A21FF5">
            <w:pPr>
              <w:keepNext/>
              <w:keepLines/>
              <w:jc w:val="right"/>
              <w:rPr>
                <w:sz w:val="22"/>
                <w:szCs w:val="22"/>
                <w:lang w:val="hr-HR"/>
              </w:rPr>
            </w:pPr>
            <w:r w:rsidRPr="00A21FF5">
              <w:rPr>
                <w:sz w:val="22"/>
                <w:szCs w:val="22"/>
                <w:lang w:val="hr-HR"/>
              </w:rPr>
              <w:t>3,85</w:t>
            </w:r>
          </w:p>
        </w:tc>
        <w:tc>
          <w:tcPr>
            <w:tcW w:w="1800" w:type="dxa"/>
            <w:tcBorders>
              <w:top w:val="nil"/>
              <w:left w:val="nil"/>
              <w:bottom w:val="single" w:sz="4" w:space="0" w:color="auto"/>
              <w:right w:val="single" w:sz="4" w:space="0" w:color="auto"/>
            </w:tcBorders>
            <w:shd w:val="clear" w:color="auto" w:fill="auto"/>
            <w:noWrap/>
            <w:vAlign w:val="bottom"/>
          </w:tcPr>
          <w:p w:rsidR="00BA7E7D" w:rsidRPr="00A21FF5" w:rsidRDefault="00BA7E7D" w:rsidP="00A21FF5">
            <w:pPr>
              <w:keepNext/>
              <w:keepLines/>
              <w:jc w:val="right"/>
              <w:rPr>
                <w:sz w:val="22"/>
                <w:szCs w:val="22"/>
                <w:lang w:val="hr-HR"/>
              </w:rPr>
            </w:pPr>
            <w:r w:rsidRPr="00A21FF5">
              <w:rPr>
                <w:sz w:val="22"/>
                <w:szCs w:val="22"/>
                <w:lang w:val="hr-HR"/>
              </w:rPr>
              <w:t>2,06</w:t>
            </w:r>
          </w:p>
        </w:tc>
      </w:tr>
      <w:tr w:rsidR="00BA7E7D" w:rsidRPr="00A21FF5" w:rsidTr="00D414D3">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rsidR="00BA7E7D" w:rsidRPr="00A21FF5" w:rsidRDefault="00DF5FC0" w:rsidP="00A21FF5">
            <w:pPr>
              <w:keepNext/>
              <w:keepLines/>
              <w:rPr>
                <w:sz w:val="22"/>
                <w:szCs w:val="22"/>
                <w:lang w:val="hr-HR"/>
              </w:rPr>
            </w:pPr>
            <w:r w:rsidRPr="00A21FF5">
              <w:rPr>
                <w:sz w:val="22"/>
                <w:szCs w:val="22"/>
                <w:lang w:val="hr-HR"/>
              </w:rPr>
              <w:t>Trgovačko društvo</w:t>
            </w:r>
          </w:p>
        </w:tc>
        <w:tc>
          <w:tcPr>
            <w:tcW w:w="1417" w:type="dxa"/>
            <w:tcBorders>
              <w:top w:val="nil"/>
              <w:left w:val="nil"/>
              <w:bottom w:val="single" w:sz="4" w:space="0" w:color="auto"/>
              <w:right w:val="single" w:sz="4" w:space="0" w:color="auto"/>
            </w:tcBorders>
            <w:shd w:val="clear" w:color="auto" w:fill="auto"/>
            <w:noWrap/>
            <w:vAlign w:val="bottom"/>
          </w:tcPr>
          <w:p w:rsidR="00BA7E7D" w:rsidRPr="00A21FF5" w:rsidRDefault="00BA7E7D" w:rsidP="00A21FF5">
            <w:pPr>
              <w:keepNext/>
              <w:keepLines/>
              <w:jc w:val="right"/>
              <w:rPr>
                <w:sz w:val="22"/>
                <w:szCs w:val="22"/>
                <w:lang w:val="hr-HR"/>
              </w:rPr>
            </w:pPr>
            <w:r w:rsidRPr="00A21FF5">
              <w:rPr>
                <w:sz w:val="22"/>
                <w:szCs w:val="22"/>
                <w:lang w:val="hr-HR"/>
              </w:rPr>
              <w:t>102</w:t>
            </w:r>
          </w:p>
        </w:tc>
        <w:tc>
          <w:tcPr>
            <w:tcW w:w="1402" w:type="dxa"/>
            <w:tcBorders>
              <w:top w:val="nil"/>
              <w:left w:val="nil"/>
              <w:bottom w:val="single" w:sz="4" w:space="0" w:color="auto"/>
              <w:right w:val="single" w:sz="4" w:space="0" w:color="auto"/>
            </w:tcBorders>
            <w:shd w:val="clear" w:color="auto" w:fill="auto"/>
            <w:noWrap/>
            <w:vAlign w:val="bottom"/>
          </w:tcPr>
          <w:p w:rsidR="00BA7E7D" w:rsidRPr="00A21FF5" w:rsidRDefault="00BA7E7D" w:rsidP="00A21FF5">
            <w:pPr>
              <w:keepNext/>
              <w:keepLines/>
              <w:jc w:val="right"/>
              <w:rPr>
                <w:sz w:val="22"/>
                <w:szCs w:val="22"/>
                <w:lang w:val="hr-HR"/>
              </w:rPr>
            </w:pPr>
            <w:r w:rsidRPr="00A21FF5">
              <w:rPr>
                <w:sz w:val="22"/>
                <w:szCs w:val="22"/>
                <w:lang w:val="hr-HR"/>
              </w:rPr>
              <w:t>7%</w:t>
            </w:r>
          </w:p>
        </w:tc>
        <w:tc>
          <w:tcPr>
            <w:tcW w:w="1620" w:type="dxa"/>
            <w:tcBorders>
              <w:top w:val="nil"/>
              <w:left w:val="nil"/>
              <w:bottom w:val="single" w:sz="4" w:space="0" w:color="auto"/>
              <w:right w:val="single" w:sz="4" w:space="0" w:color="auto"/>
            </w:tcBorders>
            <w:shd w:val="clear" w:color="auto" w:fill="auto"/>
            <w:noWrap/>
            <w:vAlign w:val="bottom"/>
          </w:tcPr>
          <w:p w:rsidR="00BA7E7D" w:rsidRPr="00A21FF5" w:rsidRDefault="00BA7E7D" w:rsidP="00A21FF5">
            <w:pPr>
              <w:keepNext/>
              <w:keepLines/>
              <w:jc w:val="right"/>
              <w:rPr>
                <w:sz w:val="22"/>
                <w:szCs w:val="22"/>
                <w:lang w:val="hr-HR"/>
              </w:rPr>
            </w:pPr>
            <w:r w:rsidRPr="00A21FF5">
              <w:rPr>
                <w:sz w:val="22"/>
                <w:szCs w:val="22"/>
                <w:lang w:val="hr-HR"/>
              </w:rPr>
              <w:t>3,74</w:t>
            </w:r>
          </w:p>
        </w:tc>
        <w:tc>
          <w:tcPr>
            <w:tcW w:w="1800" w:type="dxa"/>
            <w:tcBorders>
              <w:top w:val="nil"/>
              <w:left w:val="nil"/>
              <w:bottom w:val="single" w:sz="4" w:space="0" w:color="auto"/>
              <w:right w:val="single" w:sz="4" w:space="0" w:color="auto"/>
            </w:tcBorders>
            <w:shd w:val="clear" w:color="auto" w:fill="auto"/>
            <w:noWrap/>
            <w:vAlign w:val="bottom"/>
          </w:tcPr>
          <w:p w:rsidR="00BA7E7D" w:rsidRPr="00A21FF5" w:rsidRDefault="00BA7E7D" w:rsidP="00A21FF5">
            <w:pPr>
              <w:keepNext/>
              <w:keepLines/>
              <w:jc w:val="right"/>
              <w:rPr>
                <w:sz w:val="22"/>
                <w:szCs w:val="22"/>
                <w:lang w:val="hr-HR"/>
              </w:rPr>
            </w:pPr>
            <w:r w:rsidRPr="00A21FF5">
              <w:rPr>
                <w:sz w:val="22"/>
                <w:szCs w:val="22"/>
                <w:lang w:val="hr-HR"/>
              </w:rPr>
              <w:t>2,52</w:t>
            </w:r>
          </w:p>
        </w:tc>
      </w:tr>
      <w:tr w:rsidR="00BA7E7D" w:rsidRPr="00A21FF5" w:rsidTr="00D414D3">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rsidR="00BA7E7D" w:rsidRPr="00A21FF5" w:rsidRDefault="00BA7E7D" w:rsidP="00A21FF5">
            <w:pPr>
              <w:keepNext/>
              <w:keepLines/>
              <w:rPr>
                <w:sz w:val="22"/>
                <w:szCs w:val="22"/>
                <w:lang w:val="hr-HR"/>
              </w:rPr>
            </w:pPr>
            <w:r w:rsidRPr="00A21FF5">
              <w:rPr>
                <w:sz w:val="22"/>
                <w:szCs w:val="22"/>
                <w:lang w:val="hr-HR"/>
              </w:rPr>
              <w:t>Javni bilježnik</w:t>
            </w:r>
          </w:p>
        </w:tc>
        <w:tc>
          <w:tcPr>
            <w:tcW w:w="1417" w:type="dxa"/>
            <w:tcBorders>
              <w:top w:val="nil"/>
              <w:left w:val="nil"/>
              <w:bottom w:val="single" w:sz="4" w:space="0" w:color="auto"/>
              <w:right w:val="single" w:sz="4" w:space="0" w:color="auto"/>
            </w:tcBorders>
            <w:shd w:val="clear" w:color="auto" w:fill="auto"/>
            <w:noWrap/>
            <w:vAlign w:val="bottom"/>
          </w:tcPr>
          <w:p w:rsidR="00BA7E7D" w:rsidRPr="00A21FF5" w:rsidRDefault="00BA7E7D" w:rsidP="00A21FF5">
            <w:pPr>
              <w:keepNext/>
              <w:keepLines/>
              <w:jc w:val="right"/>
              <w:rPr>
                <w:sz w:val="22"/>
                <w:szCs w:val="22"/>
                <w:lang w:val="hr-HR"/>
              </w:rPr>
            </w:pPr>
            <w:r w:rsidRPr="00A21FF5">
              <w:rPr>
                <w:sz w:val="22"/>
                <w:szCs w:val="22"/>
                <w:lang w:val="hr-HR"/>
              </w:rPr>
              <w:t>68</w:t>
            </w:r>
          </w:p>
        </w:tc>
        <w:tc>
          <w:tcPr>
            <w:tcW w:w="1402" w:type="dxa"/>
            <w:tcBorders>
              <w:top w:val="nil"/>
              <w:left w:val="nil"/>
              <w:bottom w:val="single" w:sz="4" w:space="0" w:color="auto"/>
              <w:right w:val="single" w:sz="4" w:space="0" w:color="auto"/>
            </w:tcBorders>
            <w:shd w:val="clear" w:color="auto" w:fill="auto"/>
            <w:noWrap/>
            <w:vAlign w:val="bottom"/>
          </w:tcPr>
          <w:p w:rsidR="00BA7E7D" w:rsidRPr="00A21FF5" w:rsidRDefault="00BA7E7D" w:rsidP="00A21FF5">
            <w:pPr>
              <w:keepNext/>
              <w:keepLines/>
              <w:jc w:val="right"/>
              <w:rPr>
                <w:sz w:val="22"/>
                <w:szCs w:val="22"/>
                <w:lang w:val="hr-HR"/>
              </w:rPr>
            </w:pPr>
            <w:r w:rsidRPr="00A21FF5">
              <w:rPr>
                <w:sz w:val="22"/>
                <w:szCs w:val="22"/>
                <w:lang w:val="hr-HR"/>
              </w:rPr>
              <w:t>5%</w:t>
            </w:r>
          </w:p>
        </w:tc>
        <w:tc>
          <w:tcPr>
            <w:tcW w:w="1620" w:type="dxa"/>
            <w:tcBorders>
              <w:top w:val="nil"/>
              <w:left w:val="nil"/>
              <w:bottom w:val="single" w:sz="4" w:space="0" w:color="auto"/>
              <w:right w:val="single" w:sz="4" w:space="0" w:color="auto"/>
            </w:tcBorders>
            <w:shd w:val="clear" w:color="auto" w:fill="auto"/>
            <w:noWrap/>
            <w:vAlign w:val="bottom"/>
          </w:tcPr>
          <w:p w:rsidR="00BA7E7D" w:rsidRPr="00A21FF5" w:rsidRDefault="00BA7E7D" w:rsidP="00A21FF5">
            <w:pPr>
              <w:keepNext/>
              <w:keepLines/>
              <w:jc w:val="right"/>
              <w:rPr>
                <w:sz w:val="22"/>
                <w:szCs w:val="22"/>
                <w:lang w:val="hr-HR"/>
              </w:rPr>
            </w:pPr>
            <w:r w:rsidRPr="00A21FF5">
              <w:rPr>
                <w:sz w:val="22"/>
                <w:szCs w:val="22"/>
                <w:lang w:val="hr-HR"/>
              </w:rPr>
              <w:t>3,87</w:t>
            </w:r>
          </w:p>
        </w:tc>
        <w:tc>
          <w:tcPr>
            <w:tcW w:w="1800" w:type="dxa"/>
            <w:tcBorders>
              <w:top w:val="nil"/>
              <w:left w:val="nil"/>
              <w:bottom w:val="single" w:sz="4" w:space="0" w:color="auto"/>
              <w:right w:val="single" w:sz="4" w:space="0" w:color="auto"/>
            </w:tcBorders>
            <w:shd w:val="clear" w:color="auto" w:fill="auto"/>
            <w:noWrap/>
            <w:vAlign w:val="bottom"/>
          </w:tcPr>
          <w:p w:rsidR="00BA7E7D" w:rsidRPr="00A21FF5" w:rsidRDefault="00BA7E7D" w:rsidP="00A21FF5">
            <w:pPr>
              <w:keepNext/>
              <w:keepLines/>
              <w:jc w:val="right"/>
              <w:rPr>
                <w:sz w:val="22"/>
                <w:szCs w:val="22"/>
                <w:lang w:val="hr-HR"/>
              </w:rPr>
            </w:pPr>
            <w:r w:rsidRPr="00A21FF5">
              <w:rPr>
                <w:sz w:val="22"/>
                <w:szCs w:val="22"/>
                <w:lang w:val="hr-HR"/>
              </w:rPr>
              <w:t>3,00</w:t>
            </w:r>
          </w:p>
        </w:tc>
      </w:tr>
      <w:tr w:rsidR="00931EFB" w:rsidRPr="00A21FF5" w:rsidTr="00D414D3">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rsidR="00931EFB" w:rsidRPr="00A21FF5" w:rsidRDefault="00BA7E7D" w:rsidP="00A21FF5">
            <w:pPr>
              <w:keepNext/>
              <w:keepLines/>
              <w:rPr>
                <w:sz w:val="22"/>
                <w:szCs w:val="22"/>
                <w:lang w:val="hr-HR"/>
              </w:rPr>
            </w:pPr>
            <w:r w:rsidRPr="00A21FF5">
              <w:rPr>
                <w:sz w:val="22"/>
                <w:szCs w:val="22"/>
                <w:lang w:val="hr-HR"/>
              </w:rPr>
              <w:t>Tijelo</w:t>
            </w:r>
            <w:r w:rsidR="00931EFB" w:rsidRPr="00A21FF5">
              <w:rPr>
                <w:sz w:val="22"/>
                <w:szCs w:val="22"/>
                <w:lang w:val="hr-HR"/>
              </w:rPr>
              <w:t xml:space="preserve"> lokalne samouprave</w:t>
            </w:r>
          </w:p>
        </w:tc>
        <w:tc>
          <w:tcPr>
            <w:tcW w:w="1417" w:type="dxa"/>
            <w:tcBorders>
              <w:top w:val="nil"/>
              <w:left w:val="nil"/>
              <w:bottom w:val="single" w:sz="4" w:space="0" w:color="auto"/>
              <w:right w:val="single" w:sz="4" w:space="0" w:color="auto"/>
            </w:tcBorders>
            <w:shd w:val="clear" w:color="auto" w:fill="auto"/>
            <w:noWrap/>
            <w:vAlign w:val="bottom"/>
          </w:tcPr>
          <w:p w:rsidR="00931EFB" w:rsidRPr="00A21FF5" w:rsidRDefault="00931EFB" w:rsidP="00A21FF5">
            <w:pPr>
              <w:keepNext/>
              <w:keepLines/>
              <w:jc w:val="right"/>
              <w:rPr>
                <w:sz w:val="22"/>
                <w:szCs w:val="22"/>
                <w:lang w:val="hr-HR"/>
              </w:rPr>
            </w:pPr>
            <w:r w:rsidRPr="00A21FF5">
              <w:rPr>
                <w:sz w:val="22"/>
                <w:szCs w:val="22"/>
                <w:lang w:val="hr-HR"/>
              </w:rPr>
              <w:t>58</w:t>
            </w:r>
          </w:p>
        </w:tc>
        <w:tc>
          <w:tcPr>
            <w:tcW w:w="1402" w:type="dxa"/>
            <w:tcBorders>
              <w:top w:val="nil"/>
              <w:left w:val="nil"/>
              <w:bottom w:val="single" w:sz="4" w:space="0" w:color="auto"/>
              <w:right w:val="single" w:sz="4" w:space="0" w:color="auto"/>
            </w:tcBorders>
            <w:shd w:val="clear" w:color="auto" w:fill="auto"/>
            <w:noWrap/>
            <w:vAlign w:val="bottom"/>
          </w:tcPr>
          <w:p w:rsidR="00931EFB" w:rsidRPr="00A21FF5" w:rsidRDefault="00931EFB" w:rsidP="00A21FF5">
            <w:pPr>
              <w:keepNext/>
              <w:keepLines/>
              <w:jc w:val="right"/>
              <w:rPr>
                <w:sz w:val="22"/>
                <w:szCs w:val="22"/>
                <w:lang w:val="hr-HR"/>
              </w:rPr>
            </w:pPr>
            <w:r w:rsidRPr="00A21FF5">
              <w:rPr>
                <w:sz w:val="22"/>
                <w:szCs w:val="22"/>
                <w:lang w:val="hr-HR"/>
              </w:rPr>
              <w:t>4%</w:t>
            </w:r>
          </w:p>
        </w:tc>
        <w:tc>
          <w:tcPr>
            <w:tcW w:w="1620" w:type="dxa"/>
            <w:tcBorders>
              <w:top w:val="nil"/>
              <w:left w:val="nil"/>
              <w:bottom w:val="single" w:sz="4" w:space="0" w:color="auto"/>
              <w:right w:val="single" w:sz="4" w:space="0" w:color="auto"/>
            </w:tcBorders>
            <w:shd w:val="clear" w:color="auto" w:fill="auto"/>
            <w:noWrap/>
            <w:vAlign w:val="bottom"/>
          </w:tcPr>
          <w:p w:rsidR="00931EFB" w:rsidRPr="00A21FF5" w:rsidRDefault="00931EFB" w:rsidP="00A21FF5">
            <w:pPr>
              <w:keepNext/>
              <w:keepLines/>
              <w:jc w:val="right"/>
              <w:rPr>
                <w:sz w:val="22"/>
                <w:szCs w:val="22"/>
                <w:lang w:val="hr-HR"/>
              </w:rPr>
            </w:pPr>
            <w:r w:rsidRPr="00A21FF5">
              <w:rPr>
                <w:sz w:val="22"/>
                <w:szCs w:val="22"/>
                <w:lang w:val="hr-HR"/>
              </w:rPr>
              <w:t>3,90</w:t>
            </w:r>
          </w:p>
        </w:tc>
        <w:tc>
          <w:tcPr>
            <w:tcW w:w="1800" w:type="dxa"/>
            <w:tcBorders>
              <w:top w:val="nil"/>
              <w:left w:val="nil"/>
              <w:bottom w:val="single" w:sz="4" w:space="0" w:color="auto"/>
              <w:right w:val="single" w:sz="4" w:space="0" w:color="auto"/>
            </w:tcBorders>
            <w:shd w:val="clear" w:color="auto" w:fill="auto"/>
            <w:noWrap/>
            <w:vAlign w:val="bottom"/>
          </w:tcPr>
          <w:p w:rsidR="00931EFB" w:rsidRPr="00A21FF5" w:rsidRDefault="00931EFB" w:rsidP="00A21FF5">
            <w:pPr>
              <w:keepNext/>
              <w:keepLines/>
              <w:jc w:val="right"/>
              <w:rPr>
                <w:sz w:val="22"/>
                <w:szCs w:val="22"/>
                <w:lang w:val="hr-HR"/>
              </w:rPr>
            </w:pPr>
            <w:r w:rsidRPr="00A21FF5">
              <w:rPr>
                <w:sz w:val="22"/>
                <w:szCs w:val="22"/>
                <w:lang w:val="hr-HR"/>
              </w:rPr>
              <w:t>2,17</w:t>
            </w:r>
          </w:p>
        </w:tc>
      </w:tr>
      <w:tr w:rsidR="00931EFB" w:rsidRPr="00A21FF5" w:rsidTr="00D414D3">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rsidR="00931EFB" w:rsidRPr="00A21FF5" w:rsidRDefault="00BA7E7D" w:rsidP="00A21FF5">
            <w:pPr>
              <w:keepNext/>
              <w:keepLines/>
              <w:rPr>
                <w:sz w:val="22"/>
                <w:szCs w:val="22"/>
                <w:lang w:val="hr-HR"/>
              </w:rPr>
            </w:pPr>
            <w:r w:rsidRPr="00A21FF5">
              <w:rPr>
                <w:sz w:val="22"/>
                <w:szCs w:val="22"/>
                <w:lang w:val="hr-HR"/>
              </w:rPr>
              <w:t>Državno odvjetništvo</w:t>
            </w:r>
          </w:p>
        </w:tc>
        <w:tc>
          <w:tcPr>
            <w:tcW w:w="1417" w:type="dxa"/>
            <w:tcBorders>
              <w:top w:val="nil"/>
              <w:left w:val="nil"/>
              <w:bottom w:val="single" w:sz="4" w:space="0" w:color="auto"/>
              <w:right w:val="single" w:sz="4" w:space="0" w:color="auto"/>
            </w:tcBorders>
            <w:shd w:val="clear" w:color="auto" w:fill="auto"/>
            <w:noWrap/>
            <w:vAlign w:val="bottom"/>
          </w:tcPr>
          <w:p w:rsidR="00931EFB" w:rsidRPr="00A21FF5" w:rsidRDefault="00931EFB" w:rsidP="00A21FF5">
            <w:pPr>
              <w:keepNext/>
              <w:keepLines/>
              <w:jc w:val="right"/>
              <w:rPr>
                <w:sz w:val="22"/>
                <w:szCs w:val="22"/>
                <w:lang w:val="hr-HR"/>
              </w:rPr>
            </w:pPr>
            <w:r w:rsidRPr="00A21FF5">
              <w:rPr>
                <w:sz w:val="22"/>
                <w:szCs w:val="22"/>
                <w:lang w:val="hr-HR"/>
              </w:rPr>
              <w:t>49</w:t>
            </w:r>
          </w:p>
        </w:tc>
        <w:tc>
          <w:tcPr>
            <w:tcW w:w="1402" w:type="dxa"/>
            <w:tcBorders>
              <w:top w:val="nil"/>
              <w:left w:val="nil"/>
              <w:bottom w:val="single" w:sz="4" w:space="0" w:color="auto"/>
              <w:right w:val="single" w:sz="4" w:space="0" w:color="auto"/>
            </w:tcBorders>
            <w:shd w:val="clear" w:color="auto" w:fill="auto"/>
            <w:noWrap/>
            <w:vAlign w:val="bottom"/>
          </w:tcPr>
          <w:p w:rsidR="00931EFB" w:rsidRPr="00A21FF5" w:rsidRDefault="00931EFB" w:rsidP="00A21FF5">
            <w:pPr>
              <w:keepNext/>
              <w:keepLines/>
              <w:jc w:val="right"/>
              <w:rPr>
                <w:sz w:val="22"/>
                <w:szCs w:val="22"/>
                <w:lang w:val="hr-HR"/>
              </w:rPr>
            </w:pPr>
            <w:r w:rsidRPr="00A21FF5">
              <w:rPr>
                <w:sz w:val="22"/>
                <w:szCs w:val="22"/>
                <w:lang w:val="hr-HR"/>
              </w:rPr>
              <w:t>4%</w:t>
            </w:r>
          </w:p>
        </w:tc>
        <w:tc>
          <w:tcPr>
            <w:tcW w:w="1620" w:type="dxa"/>
            <w:tcBorders>
              <w:top w:val="nil"/>
              <w:left w:val="nil"/>
              <w:bottom w:val="single" w:sz="4" w:space="0" w:color="auto"/>
              <w:right w:val="single" w:sz="4" w:space="0" w:color="auto"/>
            </w:tcBorders>
            <w:shd w:val="clear" w:color="auto" w:fill="auto"/>
            <w:noWrap/>
            <w:vAlign w:val="bottom"/>
          </w:tcPr>
          <w:p w:rsidR="00931EFB" w:rsidRPr="00A21FF5" w:rsidRDefault="00931EFB" w:rsidP="00A21FF5">
            <w:pPr>
              <w:keepNext/>
              <w:keepLines/>
              <w:jc w:val="right"/>
              <w:rPr>
                <w:sz w:val="22"/>
                <w:szCs w:val="22"/>
                <w:lang w:val="hr-HR"/>
              </w:rPr>
            </w:pPr>
            <w:r w:rsidRPr="00A21FF5">
              <w:rPr>
                <w:sz w:val="22"/>
                <w:szCs w:val="22"/>
                <w:lang w:val="hr-HR"/>
              </w:rPr>
              <w:t>4,21</w:t>
            </w:r>
          </w:p>
        </w:tc>
        <w:tc>
          <w:tcPr>
            <w:tcW w:w="1800" w:type="dxa"/>
            <w:tcBorders>
              <w:top w:val="nil"/>
              <w:left w:val="nil"/>
              <w:bottom w:val="single" w:sz="4" w:space="0" w:color="auto"/>
              <w:right w:val="single" w:sz="4" w:space="0" w:color="auto"/>
            </w:tcBorders>
            <w:shd w:val="clear" w:color="auto" w:fill="auto"/>
            <w:noWrap/>
            <w:vAlign w:val="bottom"/>
          </w:tcPr>
          <w:p w:rsidR="00931EFB" w:rsidRPr="00A21FF5" w:rsidRDefault="00931EFB" w:rsidP="00A21FF5">
            <w:pPr>
              <w:keepNext/>
              <w:keepLines/>
              <w:jc w:val="right"/>
              <w:rPr>
                <w:sz w:val="22"/>
                <w:szCs w:val="22"/>
                <w:lang w:val="hr-HR"/>
              </w:rPr>
            </w:pPr>
            <w:r w:rsidRPr="00A21FF5">
              <w:rPr>
                <w:sz w:val="22"/>
                <w:szCs w:val="22"/>
                <w:lang w:val="hr-HR"/>
              </w:rPr>
              <w:t>4,18</w:t>
            </w:r>
          </w:p>
        </w:tc>
      </w:tr>
      <w:tr w:rsidR="00931EFB" w:rsidRPr="00A21FF5" w:rsidTr="00D414D3">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rsidR="00931EFB" w:rsidRPr="00A21FF5" w:rsidRDefault="00931EFB" w:rsidP="00A21FF5">
            <w:pPr>
              <w:keepNext/>
              <w:keepLines/>
              <w:rPr>
                <w:sz w:val="22"/>
                <w:szCs w:val="22"/>
                <w:lang w:val="hr-HR"/>
              </w:rPr>
            </w:pPr>
            <w:r w:rsidRPr="00A21FF5">
              <w:rPr>
                <w:sz w:val="22"/>
                <w:szCs w:val="22"/>
                <w:lang w:val="hr-HR"/>
              </w:rPr>
              <w:t>Ukupno</w:t>
            </w:r>
          </w:p>
        </w:tc>
        <w:tc>
          <w:tcPr>
            <w:tcW w:w="1417" w:type="dxa"/>
            <w:tcBorders>
              <w:top w:val="nil"/>
              <w:left w:val="nil"/>
              <w:bottom w:val="single" w:sz="4" w:space="0" w:color="auto"/>
              <w:right w:val="single" w:sz="4" w:space="0" w:color="auto"/>
            </w:tcBorders>
            <w:shd w:val="clear" w:color="auto" w:fill="auto"/>
            <w:noWrap/>
            <w:vAlign w:val="bottom"/>
          </w:tcPr>
          <w:p w:rsidR="00931EFB" w:rsidRPr="00A21FF5" w:rsidRDefault="00931EFB" w:rsidP="00A21FF5">
            <w:pPr>
              <w:keepNext/>
              <w:keepLines/>
              <w:jc w:val="right"/>
              <w:rPr>
                <w:sz w:val="22"/>
                <w:szCs w:val="22"/>
                <w:lang w:val="hr-HR"/>
              </w:rPr>
            </w:pPr>
            <w:r w:rsidRPr="00A21FF5">
              <w:rPr>
                <w:sz w:val="22"/>
                <w:szCs w:val="22"/>
                <w:lang w:val="hr-HR"/>
              </w:rPr>
              <w:t>1388</w:t>
            </w:r>
          </w:p>
        </w:tc>
        <w:tc>
          <w:tcPr>
            <w:tcW w:w="1402" w:type="dxa"/>
            <w:tcBorders>
              <w:top w:val="nil"/>
              <w:left w:val="nil"/>
              <w:bottom w:val="single" w:sz="4" w:space="0" w:color="auto"/>
              <w:right w:val="single" w:sz="4" w:space="0" w:color="auto"/>
            </w:tcBorders>
            <w:shd w:val="clear" w:color="auto" w:fill="auto"/>
            <w:noWrap/>
            <w:vAlign w:val="bottom"/>
          </w:tcPr>
          <w:p w:rsidR="00931EFB" w:rsidRPr="00A21FF5" w:rsidRDefault="00931EFB" w:rsidP="00A21FF5">
            <w:pPr>
              <w:keepNext/>
              <w:keepLines/>
              <w:jc w:val="right"/>
              <w:rPr>
                <w:sz w:val="22"/>
                <w:szCs w:val="22"/>
                <w:lang w:val="hr-HR"/>
              </w:rPr>
            </w:pPr>
          </w:p>
        </w:tc>
        <w:tc>
          <w:tcPr>
            <w:tcW w:w="1620" w:type="dxa"/>
            <w:tcBorders>
              <w:top w:val="nil"/>
              <w:left w:val="nil"/>
              <w:bottom w:val="single" w:sz="4" w:space="0" w:color="auto"/>
              <w:right w:val="single" w:sz="4" w:space="0" w:color="auto"/>
            </w:tcBorders>
            <w:shd w:val="clear" w:color="auto" w:fill="auto"/>
            <w:noWrap/>
            <w:vAlign w:val="bottom"/>
          </w:tcPr>
          <w:p w:rsidR="00931EFB" w:rsidRPr="00A21FF5" w:rsidRDefault="00931EFB" w:rsidP="00A21FF5">
            <w:pPr>
              <w:keepNext/>
              <w:keepLines/>
              <w:jc w:val="right"/>
              <w:rPr>
                <w:sz w:val="22"/>
                <w:szCs w:val="22"/>
                <w:lang w:val="hr-HR"/>
              </w:rPr>
            </w:pPr>
            <w:r w:rsidRPr="00A21FF5">
              <w:rPr>
                <w:sz w:val="22"/>
                <w:szCs w:val="22"/>
                <w:lang w:val="hr-HR"/>
              </w:rPr>
              <w:t>4,16</w:t>
            </w:r>
          </w:p>
        </w:tc>
        <w:tc>
          <w:tcPr>
            <w:tcW w:w="1800" w:type="dxa"/>
            <w:tcBorders>
              <w:top w:val="nil"/>
              <w:left w:val="nil"/>
              <w:bottom w:val="single" w:sz="4" w:space="0" w:color="auto"/>
              <w:right w:val="single" w:sz="4" w:space="0" w:color="auto"/>
            </w:tcBorders>
            <w:shd w:val="clear" w:color="auto" w:fill="auto"/>
            <w:noWrap/>
            <w:vAlign w:val="bottom"/>
          </w:tcPr>
          <w:p w:rsidR="00931EFB" w:rsidRPr="00A21FF5" w:rsidRDefault="00931EFB" w:rsidP="00A21FF5">
            <w:pPr>
              <w:keepNext/>
              <w:keepLines/>
              <w:jc w:val="right"/>
              <w:rPr>
                <w:sz w:val="22"/>
                <w:szCs w:val="22"/>
                <w:lang w:val="hr-HR"/>
              </w:rPr>
            </w:pPr>
            <w:r w:rsidRPr="00A21FF5">
              <w:rPr>
                <w:sz w:val="22"/>
                <w:szCs w:val="22"/>
                <w:lang w:val="hr-HR"/>
              </w:rPr>
              <w:t>3,51</w:t>
            </w:r>
          </w:p>
        </w:tc>
      </w:tr>
    </w:tbl>
    <w:p w:rsidR="00931EFB" w:rsidRPr="00A21FF5" w:rsidRDefault="00931EFB" w:rsidP="001D4106">
      <w:pPr>
        <w:spacing w:line="360" w:lineRule="auto"/>
        <w:rPr>
          <w:lang w:val="hr-HR"/>
        </w:rPr>
      </w:pPr>
    </w:p>
    <w:p w:rsidR="00B12BDD" w:rsidRPr="00A21FF5" w:rsidRDefault="00C62995" w:rsidP="001D4106">
      <w:pPr>
        <w:spacing w:line="360" w:lineRule="auto"/>
        <w:jc w:val="both"/>
        <w:rPr>
          <w:lang w:val="hr-HR"/>
        </w:rPr>
      </w:pPr>
      <w:r w:rsidRPr="00A21FF5">
        <w:rPr>
          <w:lang w:val="hr-HR"/>
        </w:rPr>
        <w:t xml:space="preserve">Nakon staža u pravilu slijedi </w:t>
      </w:r>
      <w:r w:rsidR="006B39E6" w:rsidRPr="00A21FF5">
        <w:rPr>
          <w:lang w:val="hr-HR"/>
        </w:rPr>
        <w:t>pravosudni (odnosno stručni) ispit</w:t>
      </w:r>
      <w:r w:rsidRPr="00A21FF5">
        <w:rPr>
          <w:lang w:val="hr-HR"/>
        </w:rPr>
        <w:t>. Do ljeta 2012. godine, 6</w:t>
      </w:r>
      <w:r w:rsidR="00871893" w:rsidRPr="00A21FF5">
        <w:rPr>
          <w:lang w:val="hr-HR"/>
        </w:rPr>
        <w:t>5</w:t>
      </w:r>
      <w:r w:rsidRPr="00A21FF5">
        <w:rPr>
          <w:lang w:val="hr-HR"/>
        </w:rPr>
        <w:t>,</w:t>
      </w:r>
      <w:r w:rsidR="00B12BDD" w:rsidRPr="00A21FF5">
        <w:rPr>
          <w:lang w:val="hr-HR"/>
        </w:rPr>
        <w:t>3</w:t>
      </w:r>
      <w:r w:rsidRPr="00A21FF5">
        <w:rPr>
          <w:lang w:val="hr-HR"/>
        </w:rPr>
        <w:t xml:space="preserve">% sudionika koji su </w:t>
      </w:r>
      <w:r w:rsidR="005E5063" w:rsidRPr="00A21FF5">
        <w:rPr>
          <w:lang w:val="hr-HR"/>
        </w:rPr>
        <w:t>stekli diplomu</w:t>
      </w:r>
      <w:r w:rsidRPr="00A21FF5">
        <w:rPr>
          <w:lang w:val="hr-HR"/>
        </w:rPr>
        <w:t xml:space="preserve"> u razdoblju </w:t>
      </w:r>
      <w:r w:rsidR="00EB7EDC" w:rsidRPr="00A21FF5">
        <w:rPr>
          <w:lang w:val="hr-HR"/>
        </w:rPr>
        <w:t xml:space="preserve">između 2004. i </w:t>
      </w:r>
      <w:r w:rsidRPr="00A21FF5">
        <w:rPr>
          <w:lang w:val="hr-HR"/>
        </w:rPr>
        <w:t xml:space="preserve">2010. </w:t>
      </w:r>
      <w:r w:rsidR="00EB7EDC" w:rsidRPr="00A21FF5">
        <w:rPr>
          <w:lang w:val="hr-HR"/>
        </w:rPr>
        <w:t xml:space="preserve">godine </w:t>
      </w:r>
      <w:r w:rsidRPr="00A21FF5">
        <w:rPr>
          <w:lang w:val="hr-HR"/>
        </w:rPr>
        <w:t xml:space="preserve">položilo je </w:t>
      </w:r>
      <w:r w:rsidR="00871893" w:rsidRPr="00A21FF5">
        <w:rPr>
          <w:lang w:val="hr-HR"/>
        </w:rPr>
        <w:t xml:space="preserve">pravosudni, javnobilježnički ili neki </w:t>
      </w:r>
      <w:r w:rsidRPr="00A21FF5">
        <w:rPr>
          <w:lang w:val="hr-HR"/>
        </w:rPr>
        <w:t>stručni ispit</w:t>
      </w:r>
      <w:r w:rsidR="00871893" w:rsidRPr="00A21FF5">
        <w:rPr>
          <w:lang w:val="hr-HR"/>
        </w:rPr>
        <w:t xml:space="preserve">. </w:t>
      </w:r>
      <w:r w:rsidR="00B12BDD" w:rsidRPr="00A21FF5">
        <w:rPr>
          <w:lang w:val="hr-HR"/>
        </w:rPr>
        <w:t xml:space="preserve">Polaganje više različitih ispita je razmjerno rijetko: 5,2% sudionika položilo je dva, a 0,1% tri ispita. </w:t>
      </w:r>
    </w:p>
    <w:p w:rsidR="00B12BDD" w:rsidRPr="00A21FF5" w:rsidRDefault="00B12BDD" w:rsidP="001D4106">
      <w:pPr>
        <w:spacing w:line="360" w:lineRule="auto"/>
        <w:jc w:val="both"/>
        <w:rPr>
          <w:lang w:val="hr-HR"/>
        </w:rPr>
      </w:pPr>
    </w:p>
    <w:p w:rsidR="00D15BB6" w:rsidRPr="00A21FF5" w:rsidRDefault="00871893" w:rsidP="001D4106">
      <w:pPr>
        <w:spacing w:line="360" w:lineRule="auto"/>
        <w:jc w:val="both"/>
        <w:rPr>
          <w:lang w:val="hr-HR"/>
        </w:rPr>
      </w:pPr>
      <w:r w:rsidRPr="00A21FF5">
        <w:rPr>
          <w:lang w:val="hr-HR"/>
        </w:rPr>
        <w:t>Međutim, ovaj broj</w:t>
      </w:r>
      <w:r w:rsidR="00B12BDD" w:rsidRPr="00A21FF5">
        <w:rPr>
          <w:lang w:val="hr-HR"/>
        </w:rPr>
        <w:t xml:space="preserve"> prikriva razmjerno dugo trajanje stažiranja i stjecanja uvjeta za polaganje ispita. Tako je do ljeta 2012. tek 15% sudionika koji su diplomirali u 2010.</w:t>
      </w:r>
      <w:r w:rsidR="004F1B8C" w:rsidRPr="00A21FF5">
        <w:rPr>
          <w:lang w:val="hr-HR"/>
        </w:rPr>
        <w:t xml:space="preserve"> godini</w:t>
      </w:r>
      <w:r w:rsidR="00B12BDD" w:rsidRPr="00A21FF5">
        <w:rPr>
          <w:lang w:val="hr-HR"/>
        </w:rPr>
        <w:t xml:space="preserve"> i 39% sudionika koji su diplomirali u 2009. </w:t>
      </w:r>
      <w:r w:rsidR="004F1B8C" w:rsidRPr="00A21FF5">
        <w:rPr>
          <w:lang w:val="hr-HR"/>
        </w:rPr>
        <w:t xml:space="preserve">godini </w:t>
      </w:r>
      <w:r w:rsidR="00B12BDD" w:rsidRPr="00A21FF5">
        <w:rPr>
          <w:lang w:val="hr-HR"/>
        </w:rPr>
        <w:t xml:space="preserve">položilo neki od ispita. Stabilizacija je vidljiva tek među generacijama koje su završile studij 2006. </w:t>
      </w:r>
      <w:r w:rsidR="004F1B8C" w:rsidRPr="00A21FF5">
        <w:rPr>
          <w:lang w:val="hr-HR"/>
        </w:rPr>
        <w:t xml:space="preserve">godine </w:t>
      </w:r>
      <w:r w:rsidR="00B12BDD" w:rsidRPr="00A21FF5">
        <w:rPr>
          <w:lang w:val="hr-HR"/>
        </w:rPr>
        <w:t xml:space="preserve">ili ranije, </w:t>
      </w:r>
      <w:r w:rsidR="003755CD" w:rsidRPr="00A21FF5">
        <w:rPr>
          <w:lang w:val="hr-HR"/>
        </w:rPr>
        <w:t xml:space="preserve">dakle šest godina nakon </w:t>
      </w:r>
      <w:r w:rsidR="004F1B8C" w:rsidRPr="00A21FF5">
        <w:rPr>
          <w:lang w:val="hr-HR"/>
        </w:rPr>
        <w:t>završetka</w:t>
      </w:r>
      <w:r w:rsidR="003755CD" w:rsidRPr="00A21FF5">
        <w:rPr>
          <w:lang w:val="hr-HR"/>
        </w:rPr>
        <w:t xml:space="preserve"> studija. M</w:t>
      </w:r>
      <w:r w:rsidR="00B12BDD" w:rsidRPr="00A21FF5">
        <w:rPr>
          <w:lang w:val="hr-HR"/>
        </w:rPr>
        <w:t xml:space="preserve">eđu </w:t>
      </w:r>
      <w:r w:rsidR="003755CD" w:rsidRPr="00A21FF5">
        <w:rPr>
          <w:lang w:val="hr-HR"/>
        </w:rPr>
        <w:t xml:space="preserve">sudionicima iz </w:t>
      </w:r>
      <w:r w:rsidR="004217A1" w:rsidRPr="00A21FF5">
        <w:rPr>
          <w:lang w:val="hr-HR"/>
        </w:rPr>
        <w:t>promatranih</w:t>
      </w:r>
      <w:r w:rsidR="003755CD" w:rsidRPr="00A21FF5">
        <w:rPr>
          <w:lang w:val="hr-HR"/>
        </w:rPr>
        <w:t xml:space="preserve"> generacija, </w:t>
      </w:r>
      <w:r w:rsidR="00B12BDD" w:rsidRPr="00A21FF5">
        <w:rPr>
          <w:lang w:val="hr-HR"/>
        </w:rPr>
        <w:t xml:space="preserve">86-88% </w:t>
      </w:r>
      <w:r w:rsidR="003755CD" w:rsidRPr="00A21FF5">
        <w:rPr>
          <w:lang w:val="hr-HR"/>
        </w:rPr>
        <w:t xml:space="preserve">je </w:t>
      </w:r>
      <w:r w:rsidR="00B12BDD" w:rsidRPr="00A21FF5">
        <w:rPr>
          <w:lang w:val="hr-HR"/>
        </w:rPr>
        <w:t xml:space="preserve">položilo neki od ispita, a 11-12% dva. </w:t>
      </w:r>
    </w:p>
    <w:p w:rsidR="00D15BB6" w:rsidRPr="00A21FF5" w:rsidRDefault="00D15BB6" w:rsidP="001D4106">
      <w:pPr>
        <w:spacing w:line="360" w:lineRule="auto"/>
        <w:jc w:val="both"/>
        <w:rPr>
          <w:lang w:val="hr-HR"/>
        </w:rPr>
      </w:pPr>
    </w:p>
    <w:p w:rsidR="00EB7EDC" w:rsidRPr="00A21FF5" w:rsidRDefault="00CA59DB" w:rsidP="00A21FF5">
      <w:pPr>
        <w:keepNext/>
        <w:keepLines/>
        <w:ind w:right="-432"/>
        <w:rPr>
          <w:sz w:val="22"/>
          <w:lang w:val="hr-HR"/>
        </w:rPr>
      </w:pPr>
      <w:r w:rsidRPr="00A21FF5">
        <w:rPr>
          <w:b/>
          <w:sz w:val="22"/>
          <w:lang w:val="hr-HR"/>
        </w:rPr>
        <w:lastRenderedPageBreak/>
        <w:t xml:space="preserve">Tablica </w:t>
      </w:r>
      <w:r w:rsidR="00C313B1" w:rsidRPr="00A21FF5">
        <w:rPr>
          <w:b/>
          <w:sz w:val="22"/>
          <w:lang w:val="hr-HR"/>
        </w:rPr>
        <w:t>8</w:t>
      </w:r>
      <w:r w:rsidR="001D4106" w:rsidRPr="00A21FF5">
        <w:rPr>
          <w:b/>
          <w:sz w:val="22"/>
          <w:lang w:val="hr-HR"/>
        </w:rPr>
        <w:t>.</w:t>
      </w:r>
      <w:r w:rsidR="001D4106" w:rsidRPr="00A21FF5">
        <w:rPr>
          <w:sz w:val="22"/>
          <w:lang w:val="hr-HR"/>
        </w:rPr>
        <w:t xml:space="preserve"> </w:t>
      </w:r>
      <w:r w:rsidR="003755CD" w:rsidRPr="00A21FF5">
        <w:rPr>
          <w:sz w:val="22"/>
          <w:lang w:val="hr-HR"/>
        </w:rPr>
        <w:t xml:space="preserve">Godina završetka studija i broj položenih ispita </w:t>
      </w:r>
      <w:r w:rsidR="00741B71" w:rsidRPr="00A21FF5">
        <w:rPr>
          <w:sz w:val="22"/>
          <w:lang w:val="hr-HR"/>
        </w:rPr>
        <w:t xml:space="preserve"> </w:t>
      </w:r>
      <w:r w:rsidR="003755CD" w:rsidRPr="00A21FF5">
        <w:rPr>
          <w:sz w:val="22"/>
          <w:lang w:val="hr-HR"/>
        </w:rPr>
        <w:t>(stručni, p</w:t>
      </w:r>
      <w:r w:rsidR="005E5063" w:rsidRPr="00A21FF5">
        <w:rPr>
          <w:sz w:val="22"/>
          <w:lang w:val="hr-HR"/>
        </w:rPr>
        <w:t xml:space="preserve">ravosudni ili </w:t>
      </w:r>
      <w:r w:rsidR="000878C0" w:rsidRPr="00A21FF5">
        <w:rPr>
          <w:sz w:val="22"/>
          <w:lang w:val="hr-HR"/>
        </w:rPr>
        <w:t>javnobilježnički)</w:t>
      </w:r>
    </w:p>
    <w:tbl>
      <w:tblPr>
        <w:tblW w:w="9039" w:type="dxa"/>
        <w:tblLayout w:type="fixed"/>
        <w:tblLook w:val="0000" w:firstRow="0" w:lastRow="0" w:firstColumn="0" w:lastColumn="0" w:noHBand="0" w:noVBand="0"/>
      </w:tblPr>
      <w:tblGrid>
        <w:gridCol w:w="1525"/>
        <w:gridCol w:w="916"/>
        <w:gridCol w:w="916"/>
        <w:gridCol w:w="917"/>
        <w:gridCol w:w="916"/>
        <w:gridCol w:w="916"/>
        <w:gridCol w:w="917"/>
        <w:gridCol w:w="916"/>
        <w:gridCol w:w="1100"/>
      </w:tblGrid>
      <w:tr w:rsidR="00B12BDD" w:rsidRPr="00A21FF5" w:rsidTr="000758EA">
        <w:trPr>
          <w:trHeight w:val="255"/>
        </w:trPr>
        <w:tc>
          <w:tcPr>
            <w:tcW w:w="15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2BDD" w:rsidRPr="00A21FF5" w:rsidRDefault="00B12BDD" w:rsidP="00A21FF5">
            <w:pPr>
              <w:keepNext/>
              <w:keepLines/>
              <w:jc w:val="center"/>
              <w:rPr>
                <w:sz w:val="22"/>
                <w:szCs w:val="20"/>
                <w:lang w:val="hr-HR"/>
              </w:rPr>
            </w:pPr>
          </w:p>
          <w:p w:rsidR="000758EA" w:rsidRPr="00A21FF5" w:rsidRDefault="000758EA" w:rsidP="00A21FF5">
            <w:pPr>
              <w:keepNext/>
              <w:keepLines/>
              <w:jc w:val="center"/>
              <w:rPr>
                <w:sz w:val="22"/>
                <w:szCs w:val="20"/>
                <w:lang w:val="hr-HR"/>
              </w:rPr>
            </w:pPr>
          </w:p>
        </w:tc>
        <w:tc>
          <w:tcPr>
            <w:tcW w:w="916" w:type="dxa"/>
            <w:tcBorders>
              <w:top w:val="single" w:sz="4" w:space="0" w:color="auto"/>
              <w:left w:val="nil"/>
              <w:bottom w:val="single" w:sz="4" w:space="0" w:color="auto"/>
              <w:right w:val="single" w:sz="4" w:space="0" w:color="auto"/>
            </w:tcBorders>
            <w:shd w:val="clear" w:color="auto" w:fill="auto"/>
            <w:noWrap/>
            <w:vAlign w:val="center"/>
          </w:tcPr>
          <w:p w:rsidR="00B12BDD" w:rsidRPr="00A21FF5" w:rsidRDefault="00B12BDD" w:rsidP="00A21FF5">
            <w:pPr>
              <w:keepNext/>
              <w:keepLines/>
              <w:jc w:val="center"/>
              <w:rPr>
                <w:b/>
                <w:sz w:val="22"/>
                <w:szCs w:val="20"/>
                <w:lang w:val="hr-HR"/>
              </w:rPr>
            </w:pPr>
            <w:r w:rsidRPr="00A21FF5">
              <w:rPr>
                <w:b/>
                <w:sz w:val="22"/>
                <w:szCs w:val="20"/>
                <w:lang w:val="hr-HR"/>
              </w:rPr>
              <w:t>2004.</w:t>
            </w:r>
          </w:p>
        </w:tc>
        <w:tc>
          <w:tcPr>
            <w:tcW w:w="916" w:type="dxa"/>
            <w:tcBorders>
              <w:top w:val="single" w:sz="4" w:space="0" w:color="auto"/>
              <w:left w:val="nil"/>
              <w:bottom w:val="single" w:sz="4" w:space="0" w:color="auto"/>
              <w:right w:val="single" w:sz="4" w:space="0" w:color="auto"/>
            </w:tcBorders>
            <w:shd w:val="clear" w:color="auto" w:fill="auto"/>
            <w:noWrap/>
            <w:vAlign w:val="center"/>
          </w:tcPr>
          <w:p w:rsidR="00B12BDD" w:rsidRPr="00A21FF5" w:rsidRDefault="00B12BDD" w:rsidP="00A21FF5">
            <w:pPr>
              <w:keepNext/>
              <w:keepLines/>
              <w:jc w:val="center"/>
              <w:rPr>
                <w:b/>
                <w:sz w:val="22"/>
                <w:szCs w:val="20"/>
                <w:lang w:val="hr-HR"/>
              </w:rPr>
            </w:pPr>
            <w:r w:rsidRPr="00A21FF5">
              <w:rPr>
                <w:b/>
                <w:sz w:val="22"/>
                <w:szCs w:val="20"/>
                <w:lang w:val="hr-HR"/>
              </w:rPr>
              <w:t>2005.</w:t>
            </w:r>
          </w:p>
        </w:tc>
        <w:tc>
          <w:tcPr>
            <w:tcW w:w="917" w:type="dxa"/>
            <w:tcBorders>
              <w:top w:val="single" w:sz="4" w:space="0" w:color="auto"/>
              <w:left w:val="nil"/>
              <w:bottom w:val="single" w:sz="4" w:space="0" w:color="auto"/>
              <w:right w:val="single" w:sz="4" w:space="0" w:color="auto"/>
            </w:tcBorders>
            <w:shd w:val="clear" w:color="auto" w:fill="auto"/>
            <w:noWrap/>
            <w:vAlign w:val="center"/>
          </w:tcPr>
          <w:p w:rsidR="00B12BDD" w:rsidRPr="00A21FF5" w:rsidRDefault="00B12BDD" w:rsidP="00A21FF5">
            <w:pPr>
              <w:keepNext/>
              <w:keepLines/>
              <w:jc w:val="center"/>
              <w:rPr>
                <w:b/>
                <w:sz w:val="22"/>
                <w:szCs w:val="20"/>
                <w:lang w:val="hr-HR"/>
              </w:rPr>
            </w:pPr>
            <w:r w:rsidRPr="00A21FF5">
              <w:rPr>
                <w:b/>
                <w:sz w:val="22"/>
                <w:szCs w:val="20"/>
                <w:lang w:val="hr-HR"/>
              </w:rPr>
              <w:t>2006.</w:t>
            </w:r>
          </w:p>
        </w:tc>
        <w:tc>
          <w:tcPr>
            <w:tcW w:w="916" w:type="dxa"/>
            <w:tcBorders>
              <w:top w:val="single" w:sz="4" w:space="0" w:color="auto"/>
              <w:left w:val="nil"/>
              <w:bottom w:val="single" w:sz="4" w:space="0" w:color="auto"/>
              <w:right w:val="single" w:sz="4" w:space="0" w:color="auto"/>
            </w:tcBorders>
            <w:shd w:val="clear" w:color="auto" w:fill="auto"/>
            <w:noWrap/>
            <w:vAlign w:val="center"/>
          </w:tcPr>
          <w:p w:rsidR="00B12BDD" w:rsidRPr="00A21FF5" w:rsidRDefault="00B12BDD" w:rsidP="00A21FF5">
            <w:pPr>
              <w:keepNext/>
              <w:keepLines/>
              <w:jc w:val="center"/>
              <w:rPr>
                <w:b/>
                <w:sz w:val="22"/>
                <w:szCs w:val="20"/>
                <w:lang w:val="hr-HR"/>
              </w:rPr>
            </w:pPr>
            <w:r w:rsidRPr="00A21FF5">
              <w:rPr>
                <w:b/>
                <w:sz w:val="22"/>
                <w:szCs w:val="20"/>
                <w:lang w:val="hr-HR"/>
              </w:rPr>
              <w:t>2007.</w:t>
            </w:r>
          </w:p>
        </w:tc>
        <w:tc>
          <w:tcPr>
            <w:tcW w:w="916" w:type="dxa"/>
            <w:tcBorders>
              <w:top w:val="single" w:sz="4" w:space="0" w:color="auto"/>
              <w:left w:val="nil"/>
              <w:bottom w:val="single" w:sz="4" w:space="0" w:color="auto"/>
              <w:right w:val="single" w:sz="4" w:space="0" w:color="auto"/>
            </w:tcBorders>
            <w:shd w:val="clear" w:color="auto" w:fill="auto"/>
            <w:noWrap/>
            <w:vAlign w:val="center"/>
          </w:tcPr>
          <w:p w:rsidR="00B12BDD" w:rsidRPr="00A21FF5" w:rsidRDefault="00B12BDD" w:rsidP="00A21FF5">
            <w:pPr>
              <w:keepNext/>
              <w:keepLines/>
              <w:jc w:val="center"/>
              <w:rPr>
                <w:b/>
                <w:sz w:val="22"/>
                <w:szCs w:val="20"/>
                <w:lang w:val="hr-HR"/>
              </w:rPr>
            </w:pPr>
            <w:r w:rsidRPr="00A21FF5">
              <w:rPr>
                <w:b/>
                <w:sz w:val="22"/>
                <w:szCs w:val="20"/>
                <w:lang w:val="hr-HR"/>
              </w:rPr>
              <w:t>2008.</w:t>
            </w:r>
          </w:p>
        </w:tc>
        <w:tc>
          <w:tcPr>
            <w:tcW w:w="917" w:type="dxa"/>
            <w:tcBorders>
              <w:top w:val="single" w:sz="4" w:space="0" w:color="auto"/>
              <w:left w:val="nil"/>
              <w:bottom w:val="single" w:sz="4" w:space="0" w:color="auto"/>
              <w:right w:val="single" w:sz="4" w:space="0" w:color="auto"/>
            </w:tcBorders>
            <w:shd w:val="clear" w:color="auto" w:fill="auto"/>
            <w:noWrap/>
            <w:vAlign w:val="center"/>
          </w:tcPr>
          <w:p w:rsidR="00B12BDD" w:rsidRPr="00A21FF5" w:rsidRDefault="00B12BDD" w:rsidP="00A21FF5">
            <w:pPr>
              <w:keepNext/>
              <w:keepLines/>
              <w:jc w:val="center"/>
              <w:rPr>
                <w:b/>
                <w:sz w:val="22"/>
                <w:szCs w:val="20"/>
                <w:lang w:val="hr-HR"/>
              </w:rPr>
            </w:pPr>
            <w:r w:rsidRPr="00A21FF5">
              <w:rPr>
                <w:b/>
                <w:sz w:val="22"/>
                <w:szCs w:val="20"/>
                <w:lang w:val="hr-HR"/>
              </w:rPr>
              <w:t>2009.</w:t>
            </w:r>
          </w:p>
        </w:tc>
        <w:tc>
          <w:tcPr>
            <w:tcW w:w="916" w:type="dxa"/>
            <w:tcBorders>
              <w:top w:val="single" w:sz="4" w:space="0" w:color="auto"/>
              <w:left w:val="nil"/>
              <w:bottom w:val="single" w:sz="4" w:space="0" w:color="auto"/>
              <w:right w:val="single" w:sz="4" w:space="0" w:color="auto"/>
            </w:tcBorders>
            <w:shd w:val="clear" w:color="auto" w:fill="auto"/>
            <w:noWrap/>
            <w:vAlign w:val="center"/>
          </w:tcPr>
          <w:p w:rsidR="00B12BDD" w:rsidRPr="00A21FF5" w:rsidRDefault="00B12BDD" w:rsidP="00A21FF5">
            <w:pPr>
              <w:keepNext/>
              <w:keepLines/>
              <w:jc w:val="center"/>
              <w:rPr>
                <w:b/>
                <w:sz w:val="22"/>
                <w:szCs w:val="20"/>
                <w:lang w:val="hr-HR"/>
              </w:rPr>
            </w:pPr>
            <w:r w:rsidRPr="00A21FF5">
              <w:rPr>
                <w:b/>
                <w:sz w:val="22"/>
                <w:szCs w:val="20"/>
                <w:lang w:val="hr-HR"/>
              </w:rPr>
              <w:t>2010.</w:t>
            </w:r>
          </w:p>
        </w:tc>
        <w:tc>
          <w:tcPr>
            <w:tcW w:w="1100" w:type="dxa"/>
            <w:tcBorders>
              <w:top w:val="single" w:sz="4" w:space="0" w:color="auto"/>
              <w:left w:val="nil"/>
              <w:bottom w:val="single" w:sz="4" w:space="0" w:color="auto"/>
              <w:right w:val="single" w:sz="4" w:space="0" w:color="auto"/>
            </w:tcBorders>
            <w:shd w:val="clear" w:color="auto" w:fill="auto"/>
            <w:noWrap/>
            <w:vAlign w:val="center"/>
          </w:tcPr>
          <w:p w:rsidR="00B12BDD" w:rsidRPr="00A21FF5" w:rsidRDefault="00B12BDD" w:rsidP="00A21FF5">
            <w:pPr>
              <w:keepNext/>
              <w:keepLines/>
              <w:jc w:val="center"/>
              <w:rPr>
                <w:b/>
                <w:sz w:val="22"/>
                <w:szCs w:val="20"/>
                <w:lang w:val="hr-HR"/>
              </w:rPr>
            </w:pPr>
            <w:r w:rsidRPr="00A21FF5">
              <w:rPr>
                <w:b/>
                <w:sz w:val="22"/>
                <w:szCs w:val="20"/>
                <w:lang w:val="hr-HR"/>
              </w:rPr>
              <w:t>Ukupno</w:t>
            </w:r>
          </w:p>
        </w:tc>
      </w:tr>
      <w:tr w:rsidR="00B12BDD" w:rsidRPr="00A21FF5" w:rsidTr="000758EA">
        <w:trPr>
          <w:trHeight w:val="255"/>
        </w:trPr>
        <w:tc>
          <w:tcPr>
            <w:tcW w:w="1525" w:type="dxa"/>
            <w:tcBorders>
              <w:top w:val="nil"/>
              <w:left w:val="single" w:sz="4" w:space="0" w:color="auto"/>
              <w:bottom w:val="single" w:sz="4" w:space="0" w:color="auto"/>
              <w:right w:val="single" w:sz="4" w:space="0" w:color="auto"/>
            </w:tcBorders>
            <w:shd w:val="clear" w:color="auto" w:fill="auto"/>
            <w:noWrap/>
            <w:vAlign w:val="bottom"/>
          </w:tcPr>
          <w:p w:rsidR="00B12BDD" w:rsidRPr="00A21FF5" w:rsidRDefault="00B12BDD" w:rsidP="00A21FF5">
            <w:pPr>
              <w:keepNext/>
              <w:keepLines/>
              <w:jc w:val="right"/>
              <w:rPr>
                <w:sz w:val="22"/>
                <w:szCs w:val="20"/>
                <w:lang w:val="hr-HR"/>
              </w:rPr>
            </w:pPr>
            <w:r w:rsidRPr="00A21FF5">
              <w:rPr>
                <w:sz w:val="22"/>
                <w:szCs w:val="20"/>
                <w:lang w:val="hr-HR"/>
              </w:rPr>
              <w:t>Još ni</w:t>
            </w:r>
            <w:r w:rsidR="003755CD" w:rsidRPr="00A21FF5">
              <w:rPr>
                <w:sz w:val="22"/>
                <w:szCs w:val="20"/>
                <w:lang w:val="hr-HR"/>
              </w:rPr>
              <w:t>ti jedan</w:t>
            </w:r>
          </w:p>
        </w:tc>
        <w:tc>
          <w:tcPr>
            <w:tcW w:w="916" w:type="dxa"/>
            <w:tcBorders>
              <w:top w:val="nil"/>
              <w:left w:val="nil"/>
              <w:bottom w:val="single" w:sz="4" w:space="0" w:color="auto"/>
              <w:right w:val="single" w:sz="4" w:space="0" w:color="auto"/>
            </w:tcBorders>
            <w:shd w:val="clear" w:color="auto" w:fill="auto"/>
            <w:noWrap/>
            <w:vAlign w:val="bottom"/>
          </w:tcPr>
          <w:p w:rsidR="00B12BDD" w:rsidRPr="00A21FF5" w:rsidRDefault="00B12BDD" w:rsidP="00A21FF5">
            <w:pPr>
              <w:keepNext/>
              <w:keepLines/>
              <w:jc w:val="right"/>
              <w:rPr>
                <w:sz w:val="22"/>
                <w:szCs w:val="20"/>
                <w:lang w:val="hr-HR"/>
              </w:rPr>
            </w:pPr>
            <w:r w:rsidRPr="00A21FF5">
              <w:rPr>
                <w:sz w:val="22"/>
                <w:szCs w:val="20"/>
                <w:lang w:val="hr-HR"/>
              </w:rPr>
              <w:t>14%</w:t>
            </w:r>
          </w:p>
        </w:tc>
        <w:tc>
          <w:tcPr>
            <w:tcW w:w="916" w:type="dxa"/>
            <w:tcBorders>
              <w:top w:val="nil"/>
              <w:left w:val="nil"/>
              <w:bottom w:val="single" w:sz="4" w:space="0" w:color="auto"/>
              <w:right w:val="single" w:sz="4" w:space="0" w:color="auto"/>
            </w:tcBorders>
            <w:shd w:val="clear" w:color="auto" w:fill="auto"/>
            <w:noWrap/>
            <w:vAlign w:val="bottom"/>
          </w:tcPr>
          <w:p w:rsidR="00B12BDD" w:rsidRPr="00A21FF5" w:rsidRDefault="00B12BDD" w:rsidP="00A21FF5">
            <w:pPr>
              <w:keepNext/>
              <w:keepLines/>
              <w:jc w:val="right"/>
              <w:rPr>
                <w:sz w:val="22"/>
                <w:szCs w:val="20"/>
                <w:lang w:val="hr-HR"/>
              </w:rPr>
            </w:pPr>
            <w:r w:rsidRPr="00A21FF5">
              <w:rPr>
                <w:sz w:val="22"/>
                <w:szCs w:val="20"/>
                <w:lang w:val="hr-HR"/>
              </w:rPr>
              <w:t>12%</w:t>
            </w:r>
          </w:p>
        </w:tc>
        <w:tc>
          <w:tcPr>
            <w:tcW w:w="917" w:type="dxa"/>
            <w:tcBorders>
              <w:top w:val="nil"/>
              <w:left w:val="nil"/>
              <w:bottom w:val="single" w:sz="4" w:space="0" w:color="auto"/>
              <w:right w:val="single" w:sz="4" w:space="0" w:color="auto"/>
            </w:tcBorders>
            <w:shd w:val="clear" w:color="auto" w:fill="auto"/>
            <w:noWrap/>
            <w:vAlign w:val="bottom"/>
          </w:tcPr>
          <w:p w:rsidR="00B12BDD" w:rsidRPr="00A21FF5" w:rsidRDefault="00B12BDD" w:rsidP="00A21FF5">
            <w:pPr>
              <w:keepNext/>
              <w:keepLines/>
              <w:jc w:val="right"/>
              <w:rPr>
                <w:sz w:val="22"/>
                <w:szCs w:val="20"/>
                <w:lang w:val="hr-HR"/>
              </w:rPr>
            </w:pPr>
            <w:r w:rsidRPr="00A21FF5">
              <w:rPr>
                <w:sz w:val="22"/>
                <w:szCs w:val="20"/>
                <w:lang w:val="hr-HR"/>
              </w:rPr>
              <w:t>13%</w:t>
            </w:r>
          </w:p>
        </w:tc>
        <w:tc>
          <w:tcPr>
            <w:tcW w:w="916" w:type="dxa"/>
            <w:tcBorders>
              <w:top w:val="nil"/>
              <w:left w:val="nil"/>
              <w:bottom w:val="single" w:sz="4" w:space="0" w:color="auto"/>
              <w:right w:val="single" w:sz="4" w:space="0" w:color="auto"/>
            </w:tcBorders>
            <w:shd w:val="clear" w:color="auto" w:fill="auto"/>
            <w:noWrap/>
            <w:vAlign w:val="bottom"/>
          </w:tcPr>
          <w:p w:rsidR="00B12BDD" w:rsidRPr="00A21FF5" w:rsidRDefault="00B12BDD" w:rsidP="00A21FF5">
            <w:pPr>
              <w:keepNext/>
              <w:keepLines/>
              <w:jc w:val="right"/>
              <w:rPr>
                <w:sz w:val="22"/>
                <w:szCs w:val="20"/>
                <w:lang w:val="hr-HR"/>
              </w:rPr>
            </w:pPr>
            <w:r w:rsidRPr="00A21FF5">
              <w:rPr>
                <w:sz w:val="22"/>
                <w:szCs w:val="20"/>
                <w:lang w:val="hr-HR"/>
              </w:rPr>
              <w:t>25%</w:t>
            </w:r>
          </w:p>
        </w:tc>
        <w:tc>
          <w:tcPr>
            <w:tcW w:w="916" w:type="dxa"/>
            <w:tcBorders>
              <w:top w:val="nil"/>
              <w:left w:val="nil"/>
              <w:bottom w:val="single" w:sz="4" w:space="0" w:color="auto"/>
              <w:right w:val="single" w:sz="4" w:space="0" w:color="auto"/>
            </w:tcBorders>
            <w:shd w:val="clear" w:color="auto" w:fill="auto"/>
            <w:noWrap/>
            <w:vAlign w:val="bottom"/>
          </w:tcPr>
          <w:p w:rsidR="00B12BDD" w:rsidRPr="00A21FF5" w:rsidRDefault="00B12BDD" w:rsidP="00A21FF5">
            <w:pPr>
              <w:keepNext/>
              <w:keepLines/>
              <w:jc w:val="right"/>
              <w:rPr>
                <w:sz w:val="22"/>
                <w:szCs w:val="20"/>
                <w:lang w:val="hr-HR"/>
              </w:rPr>
            </w:pPr>
            <w:r w:rsidRPr="00A21FF5">
              <w:rPr>
                <w:sz w:val="22"/>
                <w:szCs w:val="20"/>
                <w:lang w:val="hr-HR"/>
              </w:rPr>
              <w:t>30%</w:t>
            </w:r>
          </w:p>
        </w:tc>
        <w:tc>
          <w:tcPr>
            <w:tcW w:w="917" w:type="dxa"/>
            <w:tcBorders>
              <w:top w:val="nil"/>
              <w:left w:val="nil"/>
              <w:bottom w:val="single" w:sz="4" w:space="0" w:color="auto"/>
              <w:right w:val="single" w:sz="4" w:space="0" w:color="auto"/>
            </w:tcBorders>
            <w:shd w:val="clear" w:color="auto" w:fill="auto"/>
            <w:noWrap/>
            <w:vAlign w:val="bottom"/>
          </w:tcPr>
          <w:p w:rsidR="00B12BDD" w:rsidRPr="00A21FF5" w:rsidRDefault="00B12BDD" w:rsidP="00A21FF5">
            <w:pPr>
              <w:keepNext/>
              <w:keepLines/>
              <w:jc w:val="right"/>
              <w:rPr>
                <w:sz w:val="22"/>
                <w:szCs w:val="20"/>
                <w:lang w:val="hr-HR"/>
              </w:rPr>
            </w:pPr>
            <w:r w:rsidRPr="00A21FF5">
              <w:rPr>
                <w:sz w:val="22"/>
                <w:szCs w:val="20"/>
                <w:lang w:val="hr-HR"/>
              </w:rPr>
              <w:t>61%</w:t>
            </w:r>
          </w:p>
        </w:tc>
        <w:tc>
          <w:tcPr>
            <w:tcW w:w="916" w:type="dxa"/>
            <w:tcBorders>
              <w:top w:val="nil"/>
              <w:left w:val="nil"/>
              <w:bottom w:val="single" w:sz="4" w:space="0" w:color="auto"/>
              <w:right w:val="single" w:sz="4" w:space="0" w:color="auto"/>
            </w:tcBorders>
            <w:shd w:val="clear" w:color="auto" w:fill="auto"/>
            <w:noWrap/>
            <w:vAlign w:val="bottom"/>
          </w:tcPr>
          <w:p w:rsidR="00B12BDD" w:rsidRPr="00A21FF5" w:rsidRDefault="00B12BDD" w:rsidP="00A21FF5">
            <w:pPr>
              <w:keepNext/>
              <w:keepLines/>
              <w:jc w:val="right"/>
              <w:rPr>
                <w:sz w:val="22"/>
                <w:szCs w:val="20"/>
                <w:lang w:val="hr-HR"/>
              </w:rPr>
            </w:pPr>
            <w:r w:rsidRPr="00A21FF5">
              <w:rPr>
                <w:sz w:val="22"/>
                <w:szCs w:val="20"/>
                <w:lang w:val="hr-HR"/>
              </w:rPr>
              <w:t>85%</w:t>
            </w:r>
          </w:p>
        </w:tc>
        <w:tc>
          <w:tcPr>
            <w:tcW w:w="1100" w:type="dxa"/>
            <w:tcBorders>
              <w:top w:val="nil"/>
              <w:left w:val="nil"/>
              <w:bottom w:val="single" w:sz="4" w:space="0" w:color="auto"/>
              <w:right w:val="single" w:sz="4" w:space="0" w:color="auto"/>
            </w:tcBorders>
            <w:shd w:val="clear" w:color="auto" w:fill="auto"/>
            <w:noWrap/>
            <w:vAlign w:val="bottom"/>
          </w:tcPr>
          <w:p w:rsidR="00B12BDD" w:rsidRPr="00A21FF5" w:rsidRDefault="00B12BDD" w:rsidP="00A21FF5">
            <w:pPr>
              <w:keepNext/>
              <w:keepLines/>
              <w:jc w:val="right"/>
              <w:rPr>
                <w:sz w:val="22"/>
                <w:szCs w:val="20"/>
                <w:lang w:val="hr-HR"/>
              </w:rPr>
            </w:pPr>
            <w:r w:rsidRPr="00A21FF5">
              <w:rPr>
                <w:sz w:val="22"/>
                <w:szCs w:val="20"/>
                <w:lang w:val="hr-HR"/>
              </w:rPr>
              <w:t>34,7%</w:t>
            </w:r>
          </w:p>
        </w:tc>
      </w:tr>
      <w:tr w:rsidR="00B12BDD" w:rsidRPr="00A21FF5" w:rsidTr="000758EA">
        <w:trPr>
          <w:trHeight w:val="255"/>
        </w:trPr>
        <w:tc>
          <w:tcPr>
            <w:tcW w:w="1525" w:type="dxa"/>
            <w:tcBorders>
              <w:top w:val="nil"/>
              <w:left w:val="single" w:sz="4" w:space="0" w:color="auto"/>
              <w:bottom w:val="single" w:sz="4" w:space="0" w:color="auto"/>
              <w:right w:val="single" w:sz="4" w:space="0" w:color="auto"/>
            </w:tcBorders>
            <w:shd w:val="clear" w:color="auto" w:fill="auto"/>
            <w:noWrap/>
            <w:vAlign w:val="bottom"/>
          </w:tcPr>
          <w:p w:rsidR="00B12BDD" w:rsidRPr="00A21FF5" w:rsidRDefault="00B12BDD" w:rsidP="00A21FF5">
            <w:pPr>
              <w:keepNext/>
              <w:keepLines/>
              <w:jc w:val="right"/>
              <w:rPr>
                <w:sz w:val="22"/>
                <w:szCs w:val="20"/>
                <w:lang w:val="hr-HR"/>
              </w:rPr>
            </w:pPr>
            <w:r w:rsidRPr="00A21FF5">
              <w:rPr>
                <w:sz w:val="22"/>
                <w:szCs w:val="20"/>
                <w:lang w:val="hr-HR"/>
              </w:rPr>
              <w:t>Jedan ispit</w:t>
            </w:r>
          </w:p>
        </w:tc>
        <w:tc>
          <w:tcPr>
            <w:tcW w:w="916" w:type="dxa"/>
            <w:tcBorders>
              <w:top w:val="nil"/>
              <w:left w:val="nil"/>
              <w:bottom w:val="single" w:sz="4" w:space="0" w:color="auto"/>
              <w:right w:val="single" w:sz="4" w:space="0" w:color="auto"/>
            </w:tcBorders>
            <w:shd w:val="clear" w:color="auto" w:fill="auto"/>
            <w:noWrap/>
            <w:vAlign w:val="bottom"/>
          </w:tcPr>
          <w:p w:rsidR="00B12BDD" w:rsidRPr="00A21FF5" w:rsidRDefault="00B12BDD" w:rsidP="00A21FF5">
            <w:pPr>
              <w:keepNext/>
              <w:keepLines/>
              <w:jc w:val="right"/>
              <w:rPr>
                <w:sz w:val="22"/>
                <w:szCs w:val="20"/>
                <w:lang w:val="hr-HR"/>
              </w:rPr>
            </w:pPr>
            <w:r w:rsidRPr="00A21FF5">
              <w:rPr>
                <w:sz w:val="22"/>
                <w:szCs w:val="20"/>
                <w:lang w:val="hr-HR"/>
              </w:rPr>
              <w:t>74%</w:t>
            </w:r>
          </w:p>
        </w:tc>
        <w:tc>
          <w:tcPr>
            <w:tcW w:w="916" w:type="dxa"/>
            <w:tcBorders>
              <w:top w:val="nil"/>
              <w:left w:val="nil"/>
              <w:bottom w:val="single" w:sz="4" w:space="0" w:color="auto"/>
              <w:right w:val="single" w:sz="4" w:space="0" w:color="auto"/>
            </w:tcBorders>
            <w:shd w:val="clear" w:color="auto" w:fill="auto"/>
            <w:noWrap/>
            <w:vAlign w:val="bottom"/>
          </w:tcPr>
          <w:p w:rsidR="00B12BDD" w:rsidRPr="00A21FF5" w:rsidRDefault="00B12BDD" w:rsidP="00A21FF5">
            <w:pPr>
              <w:keepNext/>
              <w:keepLines/>
              <w:jc w:val="right"/>
              <w:rPr>
                <w:sz w:val="22"/>
                <w:szCs w:val="20"/>
                <w:lang w:val="hr-HR"/>
              </w:rPr>
            </w:pPr>
            <w:r w:rsidRPr="00A21FF5">
              <w:rPr>
                <w:sz w:val="22"/>
                <w:szCs w:val="20"/>
                <w:lang w:val="hr-HR"/>
              </w:rPr>
              <w:t>76%</w:t>
            </w:r>
          </w:p>
        </w:tc>
        <w:tc>
          <w:tcPr>
            <w:tcW w:w="917" w:type="dxa"/>
            <w:tcBorders>
              <w:top w:val="nil"/>
              <w:left w:val="nil"/>
              <w:bottom w:val="single" w:sz="4" w:space="0" w:color="auto"/>
              <w:right w:val="single" w:sz="4" w:space="0" w:color="auto"/>
            </w:tcBorders>
            <w:shd w:val="clear" w:color="auto" w:fill="auto"/>
            <w:noWrap/>
            <w:vAlign w:val="bottom"/>
          </w:tcPr>
          <w:p w:rsidR="00B12BDD" w:rsidRPr="00A21FF5" w:rsidRDefault="00B12BDD" w:rsidP="00A21FF5">
            <w:pPr>
              <w:keepNext/>
              <w:keepLines/>
              <w:jc w:val="right"/>
              <w:rPr>
                <w:sz w:val="22"/>
                <w:szCs w:val="20"/>
                <w:lang w:val="hr-HR"/>
              </w:rPr>
            </w:pPr>
            <w:r w:rsidRPr="00A21FF5">
              <w:rPr>
                <w:sz w:val="22"/>
                <w:szCs w:val="20"/>
                <w:lang w:val="hr-HR"/>
              </w:rPr>
              <w:t>75%</w:t>
            </w:r>
          </w:p>
        </w:tc>
        <w:tc>
          <w:tcPr>
            <w:tcW w:w="916" w:type="dxa"/>
            <w:tcBorders>
              <w:top w:val="nil"/>
              <w:left w:val="nil"/>
              <w:bottom w:val="single" w:sz="4" w:space="0" w:color="auto"/>
              <w:right w:val="single" w:sz="4" w:space="0" w:color="auto"/>
            </w:tcBorders>
            <w:shd w:val="clear" w:color="auto" w:fill="auto"/>
            <w:noWrap/>
            <w:vAlign w:val="bottom"/>
          </w:tcPr>
          <w:p w:rsidR="00B12BDD" w:rsidRPr="00A21FF5" w:rsidRDefault="00B12BDD" w:rsidP="00A21FF5">
            <w:pPr>
              <w:keepNext/>
              <w:keepLines/>
              <w:jc w:val="right"/>
              <w:rPr>
                <w:sz w:val="22"/>
                <w:szCs w:val="20"/>
                <w:lang w:val="hr-HR"/>
              </w:rPr>
            </w:pPr>
            <w:r w:rsidRPr="00A21FF5">
              <w:rPr>
                <w:sz w:val="22"/>
                <w:szCs w:val="20"/>
                <w:lang w:val="hr-HR"/>
              </w:rPr>
              <w:t>71%</w:t>
            </w:r>
          </w:p>
        </w:tc>
        <w:tc>
          <w:tcPr>
            <w:tcW w:w="916" w:type="dxa"/>
            <w:tcBorders>
              <w:top w:val="nil"/>
              <w:left w:val="nil"/>
              <w:bottom w:val="single" w:sz="4" w:space="0" w:color="auto"/>
              <w:right w:val="single" w:sz="4" w:space="0" w:color="auto"/>
            </w:tcBorders>
            <w:shd w:val="clear" w:color="auto" w:fill="auto"/>
            <w:noWrap/>
            <w:vAlign w:val="bottom"/>
          </w:tcPr>
          <w:p w:rsidR="00B12BDD" w:rsidRPr="00A21FF5" w:rsidRDefault="00B12BDD" w:rsidP="00A21FF5">
            <w:pPr>
              <w:keepNext/>
              <w:keepLines/>
              <w:jc w:val="right"/>
              <w:rPr>
                <w:sz w:val="22"/>
                <w:szCs w:val="20"/>
                <w:lang w:val="hr-HR"/>
              </w:rPr>
            </w:pPr>
            <w:r w:rsidRPr="00A21FF5">
              <w:rPr>
                <w:sz w:val="22"/>
                <w:szCs w:val="20"/>
                <w:lang w:val="hr-HR"/>
              </w:rPr>
              <w:t>70%</w:t>
            </w:r>
          </w:p>
        </w:tc>
        <w:tc>
          <w:tcPr>
            <w:tcW w:w="917" w:type="dxa"/>
            <w:tcBorders>
              <w:top w:val="nil"/>
              <w:left w:val="nil"/>
              <w:bottom w:val="single" w:sz="4" w:space="0" w:color="auto"/>
              <w:right w:val="single" w:sz="4" w:space="0" w:color="auto"/>
            </w:tcBorders>
            <w:shd w:val="clear" w:color="auto" w:fill="auto"/>
            <w:noWrap/>
            <w:vAlign w:val="bottom"/>
          </w:tcPr>
          <w:p w:rsidR="00B12BDD" w:rsidRPr="00A21FF5" w:rsidRDefault="00B12BDD" w:rsidP="00A21FF5">
            <w:pPr>
              <w:keepNext/>
              <w:keepLines/>
              <w:jc w:val="right"/>
              <w:rPr>
                <w:sz w:val="22"/>
                <w:szCs w:val="20"/>
                <w:lang w:val="hr-HR"/>
              </w:rPr>
            </w:pPr>
            <w:r w:rsidRPr="00A21FF5">
              <w:rPr>
                <w:sz w:val="22"/>
                <w:szCs w:val="20"/>
                <w:lang w:val="hr-HR"/>
              </w:rPr>
              <w:t>39%</w:t>
            </w:r>
          </w:p>
        </w:tc>
        <w:tc>
          <w:tcPr>
            <w:tcW w:w="916" w:type="dxa"/>
            <w:tcBorders>
              <w:top w:val="nil"/>
              <w:left w:val="nil"/>
              <w:bottom w:val="single" w:sz="4" w:space="0" w:color="auto"/>
              <w:right w:val="single" w:sz="4" w:space="0" w:color="auto"/>
            </w:tcBorders>
            <w:shd w:val="clear" w:color="auto" w:fill="auto"/>
            <w:noWrap/>
            <w:vAlign w:val="bottom"/>
          </w:tcPr>
          <w:p w:rsidR="00B12BDD" w:rsidRPr="00A21FF5" w:rsidRDefault="00B12BDD" w:rsidP="00A21FF5">
            <w:pPr>
              <w:keepNext/>
              <w:keepLines/>
              <w:jc w:val="right"/>
              <w:rPr>
                <w:sz w:val="22"/>
                <w:szCs w:val="20"/>
                <w:lang w:val="hr-HR"/>
              </w:rPr>
            </w:pPr>
            <w:r w:rsidRPr="00A21FF5">
              <w:rPr>
                <w:sz w:val="22"/>
                <w:szCs w:val="20"/>
                <w:lang w:val="hr-HR"/>
              </w:rPr>
              <w:t>15%</w:t>
            </w:r>
          </w:p>
        </w:tc>
        <w:tc>
          <w:tcPr>
            <w:tcW w:w="1100" w:type="dxa"/>
            <w:tcBorders>
              <w:top w:val="nil"/>
              <w:left w:val="nil"/>
              <w:bottom w:val="single" w:sz="4" w:space="0" w:color="auto"/>
              <w:right w:val="single" w:sz="4" w:space="0" w:color="auto"/>
            </w:tcBorders>
            <w:shd w:val="clear" w:color="auto" w:fill="auto"/>
            <w:noWrap/>
            <w:vAlign w:val="bottom"/>
          </w:tcPr>
          <w:p w:rsidR="00B12BDD" w:rsidRPr="00A21FF5" w:rsidRDefault="00B12BDD" w:rsidP="00A21FF5">
            <w:pPr>
              <w:keepNext/>
              <w:keepLines/>
              <w:jc w:val="right"/>
              <w:rPr>
                <w:sz w:val="22"/>
                <w:szCs w:val="20"/>
                <w:lang w:val="hr-HR"/>
              </w:rPr>
            </w:pPr>
            <w:r w:rsidRPr="00A21FF5">
              <w:rPr>
                <w:sz w:val="22"/>
                <w:szCs w:val="20"/>
                <w:lang w:val="hr-HR"/>
              </w:rPr>
              <w:t>59,9%</w:t>
            </w:r>
          </w:p>
        </w:tc>
      </w:tr>
      <w:tr w:rsidR="00B12BDD" w:rsidRPr="00A21FF5" w:rsidTr="000758EA">
        <w:trPr>
          <w:trHeight w:val="255"/>
        </w:trPr>
        <w:tc>
          <w:tcPr>
            <w:tcW w:w="1525" w:type="dxa"/>
            <w:tcBorders>
              <w:top w:val="nil"/>
              <w:left w:val="single" w:sz="4" w:space="0" w:color="auto"/>
              <w:bottom w:val="single" w:sz="4" w:space="0" w:color="auto"/>
              <w:right w:val="single" w:sz="4" w:space="0" w:color="auto"/>
            </w:tcBorders>
            <w:shd w:val="clear" w:color="auto" w:fill="auto"/>
            <w:noWrap/>
            <w:vAlign w:val="bottom"/>
          </w:tcPr>
          <w:p w:rsidR="00B12BDD" w:rsidRPr="00A21FF5" w:rsidRDefault="00B12BDD" w:rsidP="00A21FF5">
            <w:pPr>
              <w:keepNext/>
              <w:keepLines/>
              <w:jc w:val="right"/>
              <w:rPr>
                <w:sz w:val="22"/>
                <w:szCs w:val="20"/>
                <w:lang w:val="hr-HR"/>
              </w:rPr>
            </w:pPr>
            <w:r w:rsidRPr="00A21FF5">
              <w:rPr>
                <w:sz w:val="22"/>
                <w:szCs w:val="20"/>
                <w:lang w:val="hr-HR"/>
              </w:rPr>
              <w:t>Dva ispita</w:t>
            </w:r>
          </w:p>
        </w:tc>
        <w:tc>
          <w:tcPr>
            <w:tcW w:w="916" w:type="dxa"/>
            <w:tcBorders>
              <w:top w:val="nil"/>
              <w:left w:val="nil"/>
              <w:bottom w:val="single" w:sz="4" w:space="0" w:color="auto"/>
              <w:right w:val="single" w:sz="4" w:space="0" w:color="auto"/>
            </w:tcBorders>
            <w:shd w:val="clear" w:color="auto" w:fill="auto"/>
            <w:noWrap/>
            <w:vAlign w:val="bottom"/>
          </w:tcPr>
          <w:p w:rsidR="00B12BDD" w:rsidRPr="00A21FF5" w:rsidRDefault="00B12BDD" w:rsidP="00A21FF5">
            <w:pPr>
              <w:keepNext/>
              <w:keepLines/>
              <w:jc w:val="right"/>
              <w:rPr>
                <w:sz w:val="22"/>
                <w:szCs w:val="20"/>
                <w:lang w:val="hr-HR"/>
              </w:rPr>
            </w:pPr>
            <w:r w:rsidRPr="00A21FF5">
              <w:rPr>
                <w:sz w:val="22"/>
                <w:szCs w:val="20"/>
                <w:lang w:val="hr-HR"/>
              </w:rPr>
              <w:t>12%</w:t>
            </w:r>
          </w:p>
        </w:tc>
        <w:tc>
          <w:tcPr>
            <w:tcW w:w="916" w:type="dxa"/>
            <w:tcBorders>
              <w:top w:val="nil"/>
              <w:left w:val="nil"/>
              <w:bottom w:val="single" w:sz="4" w:space="0" w:color="auto"/>
              <w:right w:val="single" w:sz="4" w:space="0" w:color="auto"/>
            </w:tcBorders>
            <w:shd w:val="clear" w:color="auto" w:fill="auto"/>
            <w:noWrap/>
            <w:vAlign w:val="bottom"/>
          </w:tcPr>
          <w:p w:rsidR="00B12BDD" w:rsidRPr="00A21FF5" w:rsidRDefault="00B12BDD" w:rsidP="00A21FF5">
            <w:pPr>
              <w:keepNext/>
              <w:keepLines/>
              <w:jc w:val="right"/>
              <w:rPr>
                <w:sz w:val="22"/>
                <w:szCs w:val="20"/>
                <w:lang w:val="hr-HR"/>
              </w:rPr>
            </w:pPr>
            <w:r w:rsidRPr="00A21FF5">
              <w:rPr>
                <w:sz w:val="22"/>
                <w:szCs w:val="20"/>
                <w:lang w:val="hr-HR"/>
              </w:rPr>
              <w:t>11%</w:t>
            </w:r>
          </w:p>
        </w:tc>
        <w:tc>
          <w:tcPr>
            <w:tcW w:w="917" w:type="dxa"/>
            <w:tcBorders>
              <w:top w:val="nil"/>
              <w:left w:val="nil"/>
              <w:bottom w:val="single" w:sz="4" w:space="0" w:color="auto"/>
              <w:right w:val="single" w:sz="4" w:space="0" w:color="auto"/>
            </w:tcBorders>
            <w:shd w:val="clear" w:color="auto" w:fill="auto"/>
            <w:noWrap/>
            <w:vAlign w:val="bottom"/>
          </w:tcPr>
          <w:p w:rsidR="00B12BDD" w:rsidRPr="00A21FF5" w:rsidRDefault="00B12BDD" w:rsidP="00A21FF5">
            <w:pPr>
              <w:keepNext/>
              <w:keepLines/>
              <w:jc w:val="right"/>
              <w:rPr>
                <w:sz w:val="22"/>
                <w:szCs w:val="20"/>
                <w:lang w:val="hr-HR"/>
              </w:rPr>
            </w:pPr>
            <w:r w:rsidRPr="00A21FF5">
              <w:rPr>
                <w:sz w:val="22"/>
                <w:szCs w:val="20"/>
                <w:lang w:val="hr-HR"/>
              </w:rPr>
              <w:t>11%</w:t>
            </w:r>
          </w:p>
        </w:tc>
        <w:tc>
          <w:tcPr>
            <w:tcW w:w="916" w:type="dxa"/>
            <w:tcBorders>
              <w:top w:val="nil"/>
              <w:left w:val="nil"/>
              <w:bottom w:val="single" w:sz="4" w:space="0" w:color="auto"/>
              <w:right w:val="single" w:sz="4" w:space="0" w:color="auto"/>
            </w:tcBorders>
            <w:shd w:val="clear" w:color="auto" w:fill="auto"/>
            <w:noWrap/>
            <w:vAlign w:val="bottom"/>
          </w:tcPr>
          <w:p w:rsidR="00B12BDD" w:rsidRPr="00A21FF5" w:rsidRDefault="00B12BDD" w:rsidP="00A21FF5">
            <w:pPr>
              <w:keepNext/>
              <w:keepLines/>
              <w:jc w:val="right"/>
              <w:rPr>
                <w:sz w:val="22"/>
                <w:szCs w:val="20"/>
                <w:lang w:val="hr-HR"/>
              </w:rPr>
            </w:pPr>
            <w:r w:rsidRPr="00A21FF5">
              <w:rPr>
                <w:sz w:val="22"/>
                <w:szCs w:val="20"/>
                <w:lang w:val="hr-HR"/>
              </w:rPr>
              <w:t>5%</w:t>
            </w:r>
          </w:p>
        </w:tc>
        <w:tc>
          <w:tcPr>
            <w:tcW w:w="916" w:type="dxa"/>
            <w:tcBorders>
              <w:top w:val="nil"/>
              <w:left w:val="nil"/>
              <w:bottom w:val="single" w:sz="4" w:space="0" w:color="auto"/>
              <w:right w:val="single" w:sz="4" w:space="0" w:color="auto"/>
            </w:tcBorders>
            <w:shd w:val="clear" w:color="auto" w:fill="auto"/>
            <w:noWrap/>
            <w:vAlign w:val="bottom"/>
          </w:tcPr>
          <w:p w:rsidR="00B12BDD" w:rsidRPr="00A21FF5" w:rsidRDefault="00B12BDD" w:rsidP="00A21FF5">
            <w:pPr>
              <w:keepNext/>
              <w:keepLines/>
              <w:jc w:val="right"/>
              <w:rPr>
                <w:sz w:val="22"/>
                <w:szCs w:val="20"/>
                <w:lang w:val="hr-HR"/>
              </w:rPr>
            </w:pPr>
            <w:r w:rsidRPr="00A21FF5">
              <w:rPr>
                <w:sz w:val="22"/>
                <w:szCs w:val="20"/>
                <w:lang w:val="hr-HR"/>
              </w:rPr>
              <w:t>0%</w:t>
            </w:r>
          </w:p>
        </w:tc>
        <w:tc>
          <w:tcPr>
            <w:tcW w:w="917" w:type="dxa"/>
            <w:tcBorders>
              <w:top w:val="nil"/>
              <w:left w:val="nil"/>
              <w:bottom w:val="single" w:sz="4" w:space="0" w:color="auto"/>
              <w:right w:val="single" w:sz="4" w:space="0" w:color="auto"/>
            </w:tcBorders>
            <w:shd w:val="clear" w:color="auto" w:fill="auto"/>
            <w:noWrap/>
            <w:vAlign w:val="bottom"/>
          </w:tcPr>
          <w:p w:rsidR="00B12BDD" w:rsidRPr="00A21FF5" w:rsidRDefault="00B12BDD" w:rsidP="00A21FF5">
            <w:pPr>
              <w:keepNext/>
              <w:keepLines/>
              <w:jc w:val="right"/>
              <w:rPr>
                <w:sz w:val="22"/>
                <w:szCs w:val="20"/>
                <w:lang w:val="hr-HR"/>
              </w:rPr>
            </w:pPr>
            <w:r w:rsidRPr="00A21FF5">
              <w:rPr>
                <w:sz w:val="22"/>
                <w:szCs w:val="20"/>
                <w:lang w:val="hr-HR"/>
              </w:rPr>
              <w:t>0%</w:t>
            </w:r>
          </w:p>
        </w:tc>
        <w:tc>
          <w:tcPr>
            <w:tcW w:w="916" w:type="dxa"/>
            <w:tcBorders>
              <w:top w:val="nil"/>
              <w:left w:val="nil"/>
              <w:bottom w:val="single" w:sz="4" w:space="0" w:color="auto"/>
              <w:right w:val="single" w:sz="4" w:space="0" w:color="auto"/>
            </w:tcBorders>
            <w:shd w:val="clear" w:color="auto" w:fill="auto"/>
            <w:noWrap/>
            <w:vAlign w:val="bottom"/>
          </w:tcPr>
          <w:p w:rsidR="00B12BDD" w:rsidRPr="00A21FF5" w:rsidRDefault="00B12BDD" w:rsidP="00A21FF5">
            <w:pPr>
              <w:keepNext/>
              <w:keepLines/>
              <w:jc w:val="right"/>
              <w:rPr>
                <w:sz w:val="22"/>
                <w:szCs w:val="20"/>
                <w:lang w:val="hr-HR"/>
              </w:rPr>
            </w:pPr>
            <w:r w:rsidRPr="00A21FF5">
              <w:rPr>
                <w:sz w:val="22"/>
                <w:szCs w:val="20"/>
                <w:lang w:val="hr-HR"/>
              </w:rPr>
              <w:t>0%</w:t>
            </w:r>
          </w:p>
        </w:tc>
        <w:tc>
          <w:tcPr>
            <w:tcW w:w="1100" w:type="dxa"/>
            <w:tcBorders>
              <w:top w:val="nil"/>
              <w:left w:val="nil"/>
              <w:bottom w:val="single" w:sz="4" w:space="0" w:color="auto"/>
              <w:right w:val="single" w:sz="4" w:space="0" w:color="auto"/>
            </w:tcBorders>
            <w:shd w:val="clear" w:color="auto" w:fill="auto"/>
            <w:noWrap/>
            <w:vAlign w:val="bottom"/>
          </w:tcPr>
          <w:p w:rsidR="00B12BDD" w:rsidRPr="00A21FF5" w:rsidRDefault="00B12BDD" w:rsidP="00A21FF5">
            <w:pPr>
              <w:keepNext/>
              <w:keepLines/>
              <w:jc w:val="right"/>
              <w:rPr>
                <w:sz w:val="22"/>
                <w:szCs w:val="20"/>
                <w:lang w:val="hr-HR"/>
              </w:rPr>
            </w:pPr>
            <w:r w:rsidRPr="00A21FF5">
              <w:rPr>
                <w:sz w:val="22"/>
                <w:szCs w:val="20"/>
                <w:lang w:val="hr-HR"/>
              </w:rPr>
              <w:t>5,3%</w:t>
            </w:r>
          </w:p>
        </w:tc>
      </w:tr>
      <w:tr w:rsidR="00B12BDD" w:rsidRPr="00A21FF5" w:rsidTr="000758EA">
        <w:trPr>
          <w:trHeight w:val="255"/>
        </w:trPr>
        <w:tc>
          <w:tcPr>
            <w:tcW w:w="1525" w:type="dxa"/>
            <w:tcBorders>
              <w:top w:val="nil"/>
              <w:left w:val="single" w:sz="4" w:space="0" w:color="auto"/>
              <w:bottom w:val="single" w:sz="4" w:space="0" w:color="auto"/>
              <w:right w:val="single" w:sz="4" w:space="0" w:color="auto"/>
            </w:tcBorders>
            <w:shd w:val="clear" w:color="auto" w:fill="auto"/>
            <w:noWrap/>
            <w:vAlign w:val="bottom"/>
          </w:tcPr>
          <w:p w:rsidR="00B12BDD" w:rsidRPr="00A21FF5" w:rsidRDefault="00B12BDD" w:rsidP="00A21FF5">
            <w:pPr>
              <w:keepNext/>
              <w:keepLines/>
              <w:jc w:val="right"/>
              <w:rPr>
                <w:sz w:val="22"/>
                <w:szCs w:val="20"/>
                <w:lang w:val="hr-HR"/>
              </w:rPr>
            </w:pPr>
            <w:r w:rsidRPr="00A21FF5">
              <w:rPr>
                <w:sz w:val="22"/>
                <w:szCs w:val="20"/>
                <w:lang w:val="hr-HR"/>
              </w:rPr>
              <w:t>Tri ispita</w:t>
            </w:r>
          </w:p>
        </w:tc>
        <w:tc>
          <w:tcPr>
            <w:tcW w:w="916" w:type="dxa"/>
            <w:tcBorders>
              <w:top w:val="nil"/>
              <w:left w:val="nil"/>
              <w:bottom w:val="single" w:sz="4" w:space="0" w:color="auto"/>
              <w:right w:val="single" w:sz="4" w:space="0" w:color="auto"/>
            </w:tcBorders>
            <w:shd w:val="clear" w:color="auto" w:fill="auto"/>
            <w:noWrap/>
            <w:vAlign w:val="bottom"/>
          </w:tcPr>
          <w:p w:rsidR="00B12BDD" w:rsidRPr="00A21FF5" w:rsidRDefault="00B12BDD" w:rsidP="00A21FF5">
            <w:pPr>
              <w:keepNext/>
              <w:keepLines/>
              <w:jc w:val="right"/>
              <w:rPr>
                <w:sz w:val="22"/>
                <w:szCs w:val="20"/>
                <w:lang w:val="hr-HR"/>
              </w:rPr>
            </w:pPr>
            <w:r w:rsidRPr="00A21FF5">
              <w:rPr>
                <w:sz w:val="22"/>
                <w:szCs w:val="20"/>
                <w:lang w:val="hr-HR"/>
              </w:rPr>
              <w:t>1%</w:t>
            </w:r>
          </w:p>
        </w:tc>
        <w:tc>
          <w:tcPr>
            <w:tcW w:w="916" w:type="dxa"/>
            <w:tcBorders>
              <w:top w:val="nil"/>
              <w:left w:val="nil"/>
              <w:bottom w:val="single" w:sz="4" w:space="0" w:color="auto"/>
              <w:right w:val="single" w:sz="4" w:space="0" w:color="auto"/>
            </w:tcBorders>
            <w:shd w:val="clear" w:color="auto" w:fill="auto"/>
            <w:noWrap/>
            <w:vAlign w:val="bottom"/>
          </w:tcPr>
          <w:p w:rsidR="00B12BDD" w:rsidRPr="00A21FF5" w:rsidRDefault="00B12BDD" w:rsidP="00A21FF5">
            <w:pPr>
              <w:keepNext/>
              <w:keepLines/>
              <w:jc w:val="right"/>
              <w:rPr>
                <w:sz w:val="22"/>
                <w:szCs w:val="20"/>
                <w:lang w:val="hr-HR"/>
              </w:rPr>
            </w:pPr>
            <w:r w:rsidRPr="00A21FF5">
              <w:rPr>
                <w:sz w:val="22"/>
                <w:szCs w:val="20"/>
                <w:lang w:val="hr-HR"/>
              </w:rPr>
              <w:t>0%</w:t>
            </w:r>
          </w:p>
        </w:tc>
        <w:tc>
          <w:tcPr>
            <w:tcW w:w="917" w:type="dxa"/>
            <w:tcBorders>
              <w:top w:val="nil"/>
              <w:left w:val="nil"/>
              <w:bottom w:val="single" w:sz="4" w:space="0" w:color="auto"/>
              <w:right w:val="single" w:sz="4" w:space="0" w:color="auto"/>
            </w:tcBorders>
            <w:shd w:val="clear" w:color="auto" w:fill="auto"/>
            <w:noWrap/>
            <w:vAlign w:val="bottom"/>
          </w:tcPr>
          <w:p w:rsidR="00B12BDD" w:rsidRPr="00A21FF5" w:rsidRDefault="00B12BDD" w:rsidP="00A21FF5">
            <w:pPr>
              <w:keepNext/>
              <w:keepLines/>
              <w:jc w:val="right"/>
              <w:rPr>
                <w:sz w:val="22"/>
                <w:szCs w:val="20"/>
                <w:lang w:val="hr-HR"/>
              </w:rPr>
            </w:pPr>
            <w:r w:rsidRPr="00A21FF5">
              <w:rPr>
                <w:sz w:val="22"/>
                <w:szCs w:val="20"/>
                <w:lang w:val="hr-HR"/>
              </w:rPr>
              <w:t>0%</w:t>
            </w:r>
          </w:p>
        </w:tc>
        <w:tc>
          <w:tcPr>
            <w:tcW w:w="916" w:type="dxa"/>
            <w:tcBorders>
              <w:top w:val="nil"/>
              <w:left w:val="nil"/>
              <w:bottom w:val="single" w:sz="4" w:space="0" w:color="auto"/>
              <w:right w:val="single" w:sz="4" w:space="0" w:color="auto"/>
            </w:tcBorders>
            <w:shd w:val="clear" w:color="auto" w:fill="auto"/>
            <w:noWrap/>
            <w:vAlign w:val="bottom"/>
          </w:tcPr>
          <w:p w:rsidR="00B12BDD" w:rsidRPr="00A21FF5" w:rsidRDefault="00B12BDD" w:rsidP="00A21FF5">
            <w:pPr>
              <w:keepNext/>
              <w:keepLines/>
              <w:jc w:val="right"/>
              <w:rPr>
                <w:sz w:val="22"/>
                <w:szCs w:val="20"/>
                <w:lang w:val="hr-HR"/>
              </w:rPr>
            </w:pPr>
            <w:r w:rsidRPr="00A21FF5">
              <w:rPr>
                <w:sz w:val="22"/>
                <w:szCs w:val="20"/>
                <w:lang w:val="hr-HR"/>
              </w:rPr>
              <w:t>0%</w:t>
            </w:r>
          </w:p>
        </w:tc>
        <w:tc>
          <w:tcPr>
            <w:tcW w:w="916" w:type="dxa"/>
            <w:tcBorders>
              <w:top w:val="nil"/>
              <w:left w:val="nil"/>
              <w:bottom w:val="single" w:sz="4" w:space="0" w:color="auto"/>
              <w:right w:val="single" w:sz="4" w:space="0" w:color="auto"/>
            </w:tcBorders>
            <w:shd w:val="clear" w:color="auto" w:fill="auto"/>
            <w:noWrap/>
            <w:vAlign w:val="bottom"/>
          </w:tcPr>
          <w:p w:rsidR="00B12BDD" w:rsidRPr="00A21FF5" w:rsidRDefault="00B12BDD" w:rsidP="00A21FF5">
            <w:pPr>
              <w:keepNext/>
              <w:keepLines/>
              <w:jc w:val="right"/>
              <w:rPr>
                <w:sz w:val="22"/>
                <w:szCs w:val="20"/>
                <w:lang w:val="hr-HR"/>
              </w:rPr>
            </w:pPr>
            <w:r w:rsidRPr="00A21FF5">
              <w:rPr>
                <w:sz w:val="22"/>
                <w:szCs w:val="20"/>
                <w:lang w:val="hr-HR"/>
              </w:rPr>
              <w:t>0%</w:t>
            </w:r>
          </w:p>
        </w:tc>
        <w:tc>
          <w:tcPr>
            <w:tcW w:w="917" w:type="dxa"/>
            <w:tcBorders>
              <w:top w:val="nil"/>
              <w:left w:val="nil"/>
              <w:bottom w:val="single" w:sz="4" w:space="0" w:color="auto"/>
              <w:right w:val="single" w:sz="4" w:space="0" w:color="auto"/>
            </w:tcBorders>
            <w:shd w:val="clear" w:color="auto" w:fill="auto"/>
            <w:noWrap/>
            <w:vAlign w:val="bottom"/>
          </w:tcPr>
          <w:p w:rsidR="00B12BDD" w:rsidRPr="00A21FF5" w:rsidRDefault="00B12BDD" w:rsidP="00A21FF5">
            <w:pPr>
              <w:keepNext/>
              <w:keepLines/>
              <w:jc w:val="right"/>
              <w:rPr>
                <w:sz w:val="22"/>
                <w:szCs w:val="20"/>
                <w:lang w:val="hr-HR"/>
              </w:rPr>
            </w:pPr>
            <w:r w:rsidRPr="00A21FF5">
              <w:rPr>
                <w:sz w:val="22"/>
                <w:szCs w:val="20"/>
                <w:lang w:val="hr-HR"/>
              </w:rPr>
              <w:t>0%</w:t>
            </w:r>
          </w:p>
        </w:tc>
        <w:tc>
          <w:tcPr>
            <w:tcW w:w="916" w:type="dxa"/>
            <w:tcBorders>
              <w:top w:val="nil"/>
              <w:left w:val="nil"/>
              <w:bottom w:val="single" w:sz="4" w:space="0" w:color="auto"/>
              <w:right w:val="single" w:sz="4" w:space="0" w:color="auto"/>
            </w:tcBorders>
            <w:shd w:val="clear" w:color="auto" w:fill="auto"/>
            <w:noWrap/>
            <w:vAlign w:val="bottom"/>
          </w:tcPr>
          <w:p w:rsidR="00B12BDD" w:rsidRPr="00A21FF5" w:rsidRDefault="00B12BDD" w:rsidP="00A21FF5">
            <w:pPr>
              <w:keepNext/>
              <w:keepLines/>
              <w:jc w:val="right"/>
              <w:rPr>
                <w:sz w:val="22"/>
                <w:szCs w:val="20"/>
                <w:lang w:val="hr-HR"/>
              </w:rPr>
            </w:pPr>
            <w:r w:rsidRPr="00A21FF5">
              <w:rPr>
                <w:sz w:val="22"/>
                <w:szCs w:val="20"/>
                <w:lang w:val="hr-HR"/>
              </w:rPr>
              <w:t>0%</w:t>
            </w:r>
          </w:p>
        </w:tc>
        <w:tc>
          <w:tcPr>
            <w:tcW w:w="1100" w:type="dxa"/>
            <w:tcBorders>
              <w:top w:val="nil"/>
              <w:left w:val="nil"/>
              <w:bottom w:val="single" w:sz="4" w:space="0" w:color="auto"/>
              <w:right w:val="single" w:sz="4" w:space="0" w:color="auto"/>
            </w:tcBorders>
            <w:shd w:val="clear" w:color="auto" w:fill="auto"/>
            <w:noWrap/>
            <w:vAlign w:val="bottom"/>
          </w:tcPr>
          <w:p w:rsidR="00B12BDD" w:rsidRPr="00A21FF5" w:rsidRDefault="00B12BDD" w:rsidP="00A21FF5">
            <w:pPr>
              <w:keepNext/>
              <w:keepLines/>
              <w:jc w:val="right"/>
              <w:rPr>
                <w:sz w:val="22"/>
                <w:szCs w:val="20"/>
                <w:lang w:val="hr-HR"/>
              </w:rPr>
            </w:pPr>
            <w:r w:rsidRPr="00A21FF5">
              <w:rPr>
                <w:sz w:val="22"/>
                <w:szCs w:val="20"/>
                <w:lang w:val="hr-HR"/>
              </w:rPr>
              <w:t>0,1%</w:t>
            </w:r>
          </w:p>
        </w:tc>
      </w:tr>
    </w:tbl>
    <w:p w:rsidR="00B12BDD" w:rsidRPr="00A21FF5" w:rsidRDefault="00B12BDD" w:rsidP="001D4106">
      <w:pPr>
        <w:spacing w:line="360" w:lineRule="auto"/>
        <w:jc w:val="both"/>
        <w:rPr>
          <w:lang w:val="hr-HR"/>
        </w:rPr>
      </w:pPr>
    </w:p>
    <w:p w:rsidR="00B12BDD" w:rsidRPr="00A21FF5" w:rsidRDefault="00B12BDD" w:rsidP="001D4106">
      <w:pPr>
        <w:spacing w:line="360" w:lineRule="auto"/>
        <w:jc w:val="both"/>
        <w:rPr>
          <w:lang w:val="hr-HR"/>
        </w:rPr>
      </w:pPr>
      <w:r w:rsidRPr="00A21FF5">
        <w:rPr>
          <w:lang w:val="hr-HR"/>
        </w:rPr>
        <w:t xml:space="preserve">Najčešći smjer razvoja karijere slijedi polaganje pravosudnog ispita, kojeg je položilo 52,2% sudionika istraživanja, a teži mu još četvrtina. Tri posto sudionika pokušalo je položiti ovaj ispit, ali do sada nije uspjelo. Državni stručni ispit položilo je 15,1% sudionika, no mali broj sudionika trenutno stremi polaganju ovog ispita. Za razliku od toga, javnobilježnički ispit do sada je položilo </w:t>
      </w:r>
      <w:r w:rsidR="005E5063" w:rsidRPr="00A21FF5">
        <w:rPr>
          <w:lang w:val="hr-HR"/>
        </w:rPr>
        <w:t xml:space="preserve">njih </w:t>
      </w:r>
      <w:r w:rsidRPr="00A21FF5">
        <w:rPr>
          <w:lang w:val="hr-HR"/>
        </w:rPr>
        <w:t xml:space="preserve">1,8%, ali oko desetina ima namjeru to učiniti. </w:t>
      </w:r>
    </w:p>
    <w:p w:rsidR="002B737C" w:rsidRPr="00A21FF5" w:rsidRDefault="002B737C" w:rsidP="00C313B1">
      <w:pPr>
        <w:rPr>
          <w:b/>
          <w:sz w:val="22"/>
          <w:szCs w:val="22"/>
          <w:lang w:val="hr-HR"/>
        </w:rPr>
      </w:pPr>
    </w:p>
    <w:p w:rsidR="00871893" w:rsidRPr="00A21FF5" w:rsidRDefault="00C313B1" w:rsidP="00A21FF5">
      <w:pPr>
        <w:keepNext/>
        <w:keepLines/>
        <w:rPr>
          <w:sz w:val="22"/>
          <w:szCs w:val="22"/>
          <w:lang w:val="hr-HR"/>
        </w:rPr>
      </w:pPr>
      <w:r w:rsidRPr="00A21FF5">
        <w:rPr>
          <w:b/>
          <w:sz w:val="22"/>
          <w:szCs w:val="22"/>
          <w:lang w:val="hr-HR"/>
        </w:rPr>
        <w:t>Tablica 9</w:t>
      </w:r>
      <w:r w:rsidR="001D4106" w:rsidRPr="00A21FF5">
        <w:rPr>
          <w:b/>
          <w:sz w:val="22"/>
          <w:szCs w:val="22"/>
          <w:lang w:val="hr-HR"/>
        </w:rPr>
        <w:t>.</w:t>
      </w:r>
      <w:r w:rsidR="001D4106" w:rsidRPr="00A21FF5">
        <w:rPr>
          <w:sz w:val="22"/>
          <w:szCs w:val="22"/>
          <w:lang w:val="hr-HR"/>
        </w:rPr>
        <w:t xml:space="preserve"> </w:t>
      </w:r>
      <w:r w:rsidR="00871893" w:rsidRPr="00A21FF5">
        <w:rPr>
          <w:sz w:val="22"/>
          <w:szCs w:val="22"/>
          <w:lang w:val="hr-HR"/>
        </w:rPr>
        <w:t>Iskustvo polaganja pravosudnog, stručn</w:t>
      </w:r>
      <w:r w:rsidR="00D15BB6" w:rsidRPr="00A21FF5">
        <w:rPr>
          <w:sz w:val="22"/>
          <w:szCs w:val="22"/>
          <w:lang w:val="hr-HR"/>
        </w:rPr>
        <w:t>og</w:t>
      </w:r>
      <w:r w:rsidR="000878C0" w:rsidRPr="00A21FF5">
        <w:rPr>
          <w:sz w:val="22"/>
          <w:szCs w:val="22"/>
          <w:lang w:val="hr-HR"/>
        </w:rPr>
        <w:t xml:space="preserve"> ili javnobilježničkog ispita</w:t>
      </w:r>
    </w:p>
    <w:tbl>
      <w:tblPr>
        <w:tblW w:w="6723" w:type="dxa"/>
        <w:tblInd w:w="93" w:type="dxa"/>
        <w:tblLook w:val="0000" w:firstRow="0" w:lastRow="0" w:firstColumn="0" w:lastColumn="0" w:noHBand="0" w:noVBand="0"/>
      </w:tblPr>
      <w:tblGrid>
        <w:gridCol w:w="2283"/>
        <w:gridCol w:w="1221"/>
        <w:gridCol w:w="1756"/>
        <w:gridCol w:w="1463"/>
      </w:tblGrid>
      <w:tr w:rsidR="006B39E6" w:rsidRPr="00A21FF5" w:rsidTr="00D90991">
        <w:trPr>
          <w:trHeight w:val="25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39E6" w:rsidRPr="00A21FF5" w:rsidRDefault="006B39E6" w:rsidP="00A21FF5">
            <w:pPr>
              <w:keepNext/>
              <w:keepLines/>
              <w:rPr>
                <w:sz w:val="22"/>
                <w:szCs w:val="22"/>
                <w:lang w:val="hr-HR"/>
              </w:rPr>
            </w:pPr>
            <w:r w:rsidRPr="00A21FF5">
              <w:rPr>
                <w:sz w:val="22"/>
                <w:szCs w:val="22"/>
                <w:lang w:val="hr-HR"/>
              </w:rPr>
              <w:t> </w:t>
            </w:r>
          </w:p>
        </w:tc>
        <w:tc>
          <w:tcPr>
            <w:tcW w:w="1221" w:type="dxa"/>
            <w:tcBorders>
              <w:top w:val="single" w:sz="4" w:space="0" w:color="auto"/>
              <w:left w:val="nil"/>
              <w:bottom w:val="single" w:sz="4" w:space="0" w:color="auto"/>
              <w:right w:val="single" w:sz="4" w:space="0" w:color="auto"/>
            </w:tcBorders>
            <w:shd w:val="clear" w:color="auto" w:fill="auto"/>
            <w:noWrap/>
            <w:vAlign w:val="center"/>
          </w:tcPr>
          <w:p w:rsidR="006B39E6" w:rsidRPr="00A21FF5" w:rsidRDefault="00CA59DB" w:rsidP="00A21FF5">
            <w:pPr>
              <w:keepNext/>
              <w:keepLines/>
              <w:jc w:val="center"/>
              <w:rPr>
                <w:b/>
                <w:sz w:val="22"/>
                <w:szCs w:val="22"/>
                <w:lang w:val="hr-HR"/>
              </w:rPr>
            </w:pPr>
            <w:r w:rsidRPr="00A21FF5">
              <w:rPr>
                <w:b/>
                <w:sz w:val="22"/>
                <w:szCs w:val="22"/>
                <w:lang w:val="hr-HR"/>
              </w:rPr>
              <w:t>Položen</w:t>
            </w:r>
          </w:p>
        </w:tc>
        <w:tc>
          <w:tcPr>
            <w:tcW w:w="1756" w:type="dxa"/>
            <w:tcBorders>
              <w:top w:val="single" w:sz="4" w:space="0" w:color="auto"/>
              <w:left w:val="nil"/>
              <w:bottom w:val="single" w:sz="4" w:space="0" w:color="auto"/>
              <w:right w:val="single" w:sz="4" w:space="0" w:color="auto"/>
            </w:tcBorders>
            <w:shd w:val="clear" w:color="auto" w:fill="auto"/>
            <w:noWrap/>
            <w:vAlign w:val="center"/>
          </w:tcPr>
          <w:p w:rsidR="006B39E6" w:rsidRPr="00A21FF5" w:rsidRDefault="00CA59DB" w:rsidP="00A21FF5">
            <w:pPr>
              <w:keepNext/>
              <w:keepLines/>
              <w:jc w:val="center"/>
              <w:rPr>
                <w:b/>
                <w:sz w:val="22"/>
                <w:szCs w:val="22"/>
                <w:lang w:val="hr-HR"/>
              </w:rPr>
            </w:pPr>
            <w:r w:rsidRPr="00A21FF5">
              <w:rPr>
                <w:b/>
                <w:sz w:val="22"/>
                <w:szCs w:val="22"/>
                <w:lang w:val="hr-HR"/>
              </w:rPr>
              <w:t>Neuspješno polaganje</w:t>
            </w:r>
          </w:p>
        </w:tc>
        <w:tc>
          <w:tcPr>
            <w:tcW w:w="1463" w:type="dxa"/>
            <w:tcBorders>
              <w:top w:val="single" w:sz="4" w:space="0" w:color="auto"/>
              <w:left w:val="nil"/>
              <w:bottom w:val="single" w:sz="4" w:space="0" w:color="auto"/>
              <w:right w:val="single" w:sz="4" w:space="0" w:color="auto"/>
            </w:tcBorders>
            <w:shd w:val="clear" w:color="auto" w:fill="auto"/>
            <w:noWrap/>
            <w:vAlign w:val="center"/>
          </w:tcPr>
          <w:p w:rsidR="006B39E6" w:rsidRPr="00A21FF5" w:rsidRDefault="006B39E6" w:rsidP="00A21FF5">
            <w:pPr>
              <w:keepNext/>
              <w:keepLines/>
              <w:jc w:val="center"/>
              <w:rPr>
                <w:b/>
                <w:sz w:val="22"/>
                <w:szCs w:val="22"/>
                <w:lang w:val="hr-HR"/>
              </w:rPr>
            </w:pPr>
            <w:r w:rsidRPr="00A21FF5">
              <w:rPr>
                <w:b/>
                <w:sz w:val="22"/>
                <w:szCs w:val="22"/>
                <w:lang w:val="hr-HR"/>
              </w:rPr>
              <w:t>Namjera</w:t>
            </w:r>
            <w:r w:rsidR="00CA59DB" w:rsidRPr="00A21FF5">
              <w:rPr>
                <w:b/>
                <w:sz w:val="22"/>
                <w:szCs w:val="22"/>
                <w:lang w:val="hr-HR"/>
              </w:rPr>
              <w:t xml:space="preserve"> polaganja</w:t>
            </w:r>
          </w:p>
        </w:tc>
      </w:tr>
      <w:tr w:rsidR="006B39E6" w:rsidRPr="00A21FF5" w:rsidTr="00D90991">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tcPr>
          <w:p w:rsidR="006B39E6" w:rsidRPr="00A21FF5" w:rsidRDefault="006B39E6" w:rsidP="00A21FF5">
            <w:pPr>
              <w:keepNext/>
              <w:keepLines/>
              <w:rPr>
                <w:sz w:val="22"/>
                <w:szCs w:val="22"/>
                <w:lang w:val="hr-HR"/>
              </w:rPr>
            </w:pPr>
            <w:r w:rsidRPr="00A21FF5">
              <w:rPr>
                <w:sz w:val="22"/>
                <w:szCs w:val="22"/>
                <w:lang w:val="hr-HR"/>
              </w:rPr>
              <w:t>Pravosudni</w:t>
            </w:r>
            <w:r w:rsidR="00C313B1" w:rsidRPr="00A21FF5">
              <w:rPr>
                <w:sz w:val="22"/>
                <w:szCs w:val="22"/>
                <w:lang w:val="hr-HR"/>
              </w:rPr>
              <w:t xml:space="preserve"> ispit</w:t>
            </w:r>
          </w:p>
        </w:tc>
        <w:tc>
          <w:tcPr>
            <w:tcW w:w="1221" w:type="dxa"/>
            <w:tcBorders>
              <w:top w:val="nil"/>
              <w:left w:val="nil"/>
              <w:bottom w:val="single" w:sz="4" w:space="0" w:color="auto"/>
              <w:right w:val="single" w:sz="4" w:space="0" w:color="auto"/>
            </w:tcBorders>
            <w:shd w:val="clear" w:color="auto" w:fill="auto"/>
            <w:noWrap/>
            <w:vAlign w:val="bottom"/>
          </w:tcPr>
          <w:p w:rsidR="006B39E6" w:rsidRPr="00A21FF5" w:rsidRDefault="006B39E6" w:rsidP="00A21FF5">
            <w:pPr>
              <w:keepNext/>
              <w:keepLines/>
              <w:jc w:val="right"/>
              <w:rPr>
                <w:sz w:val="22"/>
                <w:szCs w:val="22"/>
                <w:lang w:val="hr-HR"/>
              </w:rPr>
            </w:pPr>
            <w:r w:rsidRPr="00A21FF5">
              <w:rPr>
                <w:sz w:val="22"/>
                <w:szCs w:val="22"/>
                <w:lang w:val="hr-HR"/>
              </w:rPr>
              <w:t>52,2%</w:t>
            </w:r>
          </w:p>
        </w:tc>
        <w:tc>
          <w:tcPr>
            <w:tcW w:w="1756" w:type="dxa"/>
            <w:tcBorders>
              <w:top w:val="nil"/>
              <w:left w:val="nil"/>
              <w:bottom w:val="single" w:sz="4" w:space="0" w:color="auto"/>
              <w:right w:val="single" w:sz="4" w:space="0" w:color="auto"/>
            </w:tcBorders>
            <w:shd w:val="clear" w:color="auto" w:fill="auto"/>
            <w:noWrap/>
            <w:vAlign w:val="bottom"/>
          </w:tcPr>
          <w:p w:rsidR="006B39E6" w:rsidRPr="00A21FF5" w:rsidRDefault="006B39E6" w:rsidP="00A21FF5">
            <w:pPr>
              <w:keepNext/>
              <w:keepLines/>
              <w:jc w:val="right"/>
              <w:rPr>
                <w:sz w:val="22"/>
                <w:szCs w:val="22"/>
                <w:lang w:val="hr-HR"/>
              </w:rPr>
            </w:pPr>
            <w:r w:rsidRPr="00A21FF5">
              <w:rPr>
                <w:sz w:val="22"/>
                <w:szCs w:val="22"/>
                <w:lang w:val="hr-HR"/>
              </w:rPr>
              <w:t>2,9%</w:t>
            </w:r>
          </w:p>
        </w:tc>
        <w:tc>
          <w:tcPr>
            <w:tcW w:w="1463" w:type="dxa"/>
            <w:tcBorders>
              <w:top w:val="nil"/>
              <w:left w:val="nil"/>
              <w:bottom w:val="single" w:sz="4" w:space="0" w:color="auto"/>
              <w:right w:val="single" w:sz="4" w:space="0" w:color="auto"/>
            </w:tcBorders>
            <w:shd w:val="clear" w:color="auto" w:fill="auto"/>
            <w:noWrap/>
            <w:vAlign w:val="bottom"/>
          </w:tcPr>
          <w:p w:rsidR="006B39E6" w:rsidRPr="00A21FF5" w:rsidRDefault="006B39E6" w:rsidP="00A21FF5">
            <w:pPr>
              <w:keepNext/>
              <w:keepLines/>
              <w:jc w:val="right"/>
              <w:rPr>
                <w:sz w:val="22"/>
                <w:szCs w:val="22"/>
                <w:lang w:val="hr-HR"/>
              </w:rPr>
            </w:pPr>
            <w:r w:rsidRPr="00A21FF5">
              <w:rPr>
                <w:sz w:val="22"/>
                <w:szCs w:val="22"/>
                <w:lang w:val="hr-HR"/>
              </w:rPr>
              <w:t>25,9%</w:t>
            </w:r>
          </w:p>
        </w:tc>
      </w:tr>
      <w:tr w:rsidR="006B39E6" w:rsidRPr="00A21FF5" w:rsidTr="00D90991">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tcPr>
          <w:p w:rsidR="006B39E6" w:rsidRPr="00A21FF5" w:rsidRDefault="006B39E6" w:rsidP="00A21FF5">
            <w:pPr>
              <w:keepNext/>
              <w:keepLines/>
              <w:rPr>
                <w:sz w:val="22"/>
                <w:szCs w:val="22"/>
                <w:lang w:val="hr-HR"/>
              </w:rPr>
            </w:pPr>
            <w:r w:rsidRPr="00A21FF5">
              <w:rPr>
                <w:sz w:val="22"/>
                <w:szCs w:val="22"/>
                <w:lang w:val="hr-HR"/>
              </w:rPr>
              <w:t>Državni stručni</w:t>
            </w:r>
            <w:r w:rsidR="00C313B1" w:rsidRPr="00A21FF5">
              <w:rPr>
                <w:sz w:val="22"/>
                <w:szCs w:val="22"/>
                <w:lang w:val="hr-HR"/>
              </w:rPr>
              <w:t xml:space="preserve"> ispit</w:t>
            </w:r>
          </w:p>
        </w:tc>
        <w:tc>
          <w:tcPr>
            <w:tcW w:w="1221" w:type="dxa"/>
            <w:tcBorders>
              <w:top w:val="nil"/>
              <w:left w:val="nil"/>
              <w:bottom w:val="single" w:sz="4" w:space="0" w:color="auto"/>
              <w:right w:val="single" w:sz="4" w:space="0" w:color="auto"/>
            </w:tcBorders>
            <w:shd w:val="clear" w:color="auto" w:fill="auto"/>
            <w:noWrap/>
            <w:vAlign w:val="bottom"/>
          </w:tcPr>
          <w:p w:rsidR="006B39E6" w:rsidRPr="00A21FF5" w:rsidRDefault="006B39E6" w:rsidP="00A21FF5">
            <w:pPr>
              <w:keepNext/>
              <w:keepLines/>
              <w:jc w:val="right"/>
              <w:rPr>
                <w:sz w:val="22"/>
                <w:szCs w:val="22"/>
                <w:lang w:val="hr-HR"/>
              </w:rPr>
            </w:pPr>
            <w:r w:rsidRPr="00A21FF5">
              <w:rPr>
                <w:sz w:val="22"/>
                <w:szCs w:val="22"/>
                <w:lang w:val="hr-HR"/>
              </w:rPr>
              <w:t>15,1%</w:t>
            </w:r>
          </w:p>
        </w:tc>
        <w:tc>
          <w:tcPr>
            <w:tcW w:w="1756" w:type="dxa"/>
            <w:tcBorders>
              <w:top w:val="nil"/>
              <w:left w:val="nil"/>
              <w:bottom w:val="single" w:sz="4" w:space="0" w:color="auto"/>
              <w:right w:val="single" w:sz="4" w:space="0" w:color="auto"/>
            </w:tcBorders>
            <w:shd w:val="clear" w:color="auto" w:fill="auto"/>
            <w:noWrap/>
            <w:vAlign w:val="bottom"/>
          </w:tcPr>
          <w:p w:rsidR="006B39E6" w:rsidRPr="00A21FF5" w:rsidRDefault="006B39E6" w:rsidP="00A21FF5">
            <w:pPr>
              <w:keepNext/>
              <w:keepLines/>
              <w:jc w:val="right"/>
              <w:rPr>
                <w:sz w:val="22"/>
                <w:szCs w:val="22"/>
                <w:lang w:val="hr-HR"/>
              </w:rPr>
            </w:pPr>
            <w:r w:rsidRPr="00A21FF5">
              <w:rPr>
                <w:sz w:val="22"/>
                <w:szCs w:val="22"/>
                <w:lang w:val="hr-HR"/>
              </w:rPr>
              <w:t>0,0%</w:t>
            </w:r>
          </w:p>
        </w:tc>
        <w:tc>
          <w:tcPr>
            <w:tcW w:w="1463" w:type="dxa"/>
            <w:tcBorders>
              <w:top w:val="nil"/>
              <w:left w:val="nil"/>
              <w:bottom w:val="single" w:sz="4" w:space="0" w:color="auto"/>
              <w:right w:val="single" w:sz="4" w:space="0" w:color="auto"/>
            </w:tcBorders>
            <w:shd w:val="clear" w:color="auto" w:fill="auto"/>
            <w:noWrap/>
            <w:vAlign w:val="bottom"/>
          </w:tcPr>
          <w:p w:rsidR="006B39E6" w:rsidRPr="00A21FF5" w:rsidRDefault="006B39E6" w:rsidP="00A21FF5">
            <w:pPr>
              <w:keepNext/>
              <w:keepLines/>
              <w:jc w:val="right"/>
              <w:rPr>
                <w:sz w:val="22"/>
                <w:szCs w:val="22"/>
                <w:lang w:val="hr-HR"/>
              </w:rPr>
            </w:pPr>
            <w:r w:rsidRPr="00A21FF5">
              <w:rPr>
                <w:sz w:val="22"/>
                <w:szCs w:val="22"/>
                <w:lang w:val="hr-HR"/>
              </w:rPr>
              <w:t>2,8%</w:t>
            </w:r>
          </w:p>
        </w:tc>
      </w:tr>
      <w:tr w:rsidR="006B39E6" w:rsidRPr="00A21FF5" w:rsidTr="00D90991">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tcPr>
          <w:p w:rsidR="006B39E6" w:rsidRPr="00A21FF5" w:rsidRDefault="006B39E6" w:rsidP="00A21FF5">
            <w:pPr>
              <w:keepNext/>
              <w:keepLines/>
              <w:rPr>
                <w:sz w:val="22"/>
                <w:szCs w:val="22"/>
                <w:lang w:val="hr-HR"/>
              </w:rPr>
            </w:pPr>
            <w:r w:rsidRPr="00A21FF5">
              <w:rPr>
                <w:sz w:val="22"/>
                <w:szCs w:val="22"/>
                <w:lang w:val="hr-HR"/>
              </w:rPr>
              <w:t>Javnobilježnički</w:t>
            </w:r>
            <w:r w:rsidR="00C313B1" w:rsidRPr="00A21FF5">
              <w:rPr>
                <w:sz w:val="22"/>
                <w:szCs w:val="22"/>
                <w:lang w:val="hr-HR"/>
              </w:rPr>
              <w:t xml:space="preserve"> ispit</w:t>
            </w:r>
          </w:p>
        </w:tc>
        <w:tc>
          <w:tcPr>
            <w:tcW w:w="1221" w:type="dxa"/>
            <w:tcBorders>
              <w:top w:val="nil"/>
              <w:left w:val="nil"/>
              <w:bottom w:val="single" w:sz="4" w:space="0" w:color="auto"/>
              <w:right w:val="single" w:sz="4" w:space="0" w:color="auto"/>
            </w:tcBorders>
            <w:shd w:val="clear" w:color="auto" w:fill="auto"/>
            <w:noWrap/>
            <w:vAlign w:val="bottom"/>
          </w:tcPr>
          <w:p w:rsidR="006B39E6" w:rsidRPr="00A21FF5" w:rsidRDefault="006B39E6" w:rsidP="00A21FF5">
            <w:pPr>
              <w:keepNext/>
              <w:keepLines/>
              <w:jc w:val="right"/>
              <w:rPr>
                <w:sz w:val="22"/>
                <w:szCs w:val="22"/>
                <w:lang w:val="hr-HR"/>
              </w:rPr>
            </w:pPr>
            <w:r w:rsidRPr="00A21FF5">
              <w:rPr>
                <w:sz w:val="22"/>
                <w:szCs w:val="22"/>
                <w:lang w:val="hr-HR"/>
              </w:rPr>
              <w:t>1,8%</w:t>
            </w:r>
          </w:p>
        </w:tc>
        <w:tc>
          <w:tcPr>
            <w:tcW w:w="1756" w:type="dxa"/>
            <w:tcBorders>
              <w:top w:val="nil"/>
              <w:left w:val="nil"/>
              <w:bottom w:val="single" w:sz="4" w:space="0" w:color="auto"/>
              <w:right w:val="single" w:sz="4" w:space="0" w:color="auto"/>
            </w:tcBorders>
            <w:shd w:val="clear" w:color="auto" w:fill="auto"/>
            <w:noWrap/>
            <w:vAlign w:val="bottom"/>
          </w:tcPr>
          <w:p w:rsidR="006B39E6" w:rsidRPr="00A21FF5" w:rsidRDefault="006B39E6" w:rsidP="00A21FF5">
            <w:pPr>
              <w:keepNext/>
              <w:keepLines/>
              <w:jc w:val="right"/>
              <w:rPr>
                <w:sz w:val="22"/>
                <w:szCs w:val="22"/>
                <w:lang w:val="hr-HR"/>
              </w:rPr>
            </w:pPr>
            <w:r w:rsidRPr="00A21FF5">
              <w:rPr>
                <w:sz w:val="22"/>
                <w:szCs w:val="22"/>
                <w:lang w:val="hr-HR"/>
              </w:rPr>
              <w:t>0,0%</w:t>
            </w:r>
          </w:p>
        </w:tc>
        <w:tc>
          <w:tcPr>
            <w:tcW w:w="1463" w:type="dxa"/>
            <w:tcBorders>
              <w:top w:val="nil"/>
              <w:left w:val="nil"/>
              <w:bottom w:val="single" w:sz="4" w:space="0" w:color="auto"/>
              <w:right w:val="single" w:sz="4" w:space="0" w:color="auto"/>
            </w:tcBorders>
            <w:shd w:val="clear" w:color="auto" w:fill="auto"/>
            <w:noWrap/>
            <w:vAlign w:val="bottom"/>
          </w:tcPr>
          <w:p w:rsidR="006B39E6" w:rsidRPr="00A21FF5" w:rsidRDefault="006B39E6" w:rsidP="00A21FF5">
            <w:pPr>
              <w:keepNext/>
              <w:keepLines/>
              <w:jc w:val="right"/>
              <w:rPr>
                <w:sz w:val="22"/>
                <w:szCs w:val="22"/>
                <w:lang w:val="hr-HR"/>
              </w:rPr>
            </w:pPr>
            <w:r w:rsidRPr="00A21FF5">
              <w:rPr>
                <w:sz w:val="22"/>
                <w:szCs w:val="22"/>
                <w:lang w:val="hr-HR"/>
              </w:rPr>
              <w:t>10,6%</w:t>
            </w:r>
          </w:p>
        </w:tc>
      </w:tr>
      <w:tr w:rsidR="006B39E6" w:rsidRPr="00A21FF5" w:rsidTr="00D90991">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tcPr>
          <w:p w:rsidR="006B39E6" w:rsidRPr="00A21FF5" w:rsidRDefault="006B39E6" w:rsidP="00A21FF5">
            <w:pPr>
              <w:keepNext/>
              <w:keepLines/>
              <w:rPr>
                <w:sz w:val="22"/>
                <w:szCs w:val="22"/>
                <w:lang w:val="hr-HR"/>
              </w:rPr>
            </w:pPr>
            <w:r w:rsidRPr="00A21FF5">
              <w:rPr>
                <w:sz w:val="22"/>
                <w:szCs w:val="22"/>
                <w:lang w:val="hr-HR"/>
              </w:rPr>
              <w:t>Stručni</w:t>
            </w:r>
            <w:r w:rsidR="00C313B1" w:rsidRPr="00A21FF5">
              <w:rPr>
                <w:sz w:val="22"/>
                <w:szCs w:val="22"/>
                <w:lang w:val="hr-HR"/>
              </w:rPr>
              <w:t xml:space="preserve"> ispit</w:t>
            </w:r>
          </w:p>
        </w:tc>
        <w:tc>
          <w:tcPr>
            <w:tcW w:w="1221" w:type="dxa"/>
            <w:tcBorders>
              <w:top w:val="nil"/>
              <w:left w:val="nil"/>
              <w:bottom w:val="single" w:sz="4" w:space="0" w:color="auto"/>
              <w:right w:val="single" w:sz="4" w:space="0" w:color="auto"/>
            </w:tcBorders>
            <w:shd w:val="clear" w:color="auto" w:fill="auto"/>
            <w:noWrap/>
            <w:vAlign w:val="bottom"/>
          </w:tcPr>
          <w:p w:rsidR="006B39E6" w:rsidRPr="00A21FF5" w:rsidRDefault="006B39E6" w:rsidP="00A21FF5">
            <w:pPr>
              <w:keepNext/>
              <w:keepLines/>
              <w:jc w:val="right"/>
              <w:rPr>
                <w:sz w:val="22"/>
                <w:szCs w:val="22"/>
                <w:lang w:val="hr-HR"/>
              </w:rPr>
            </w:pPr>
            <w:r w:rsidRPr="00A21FF5">
              <w:rPr>
                <w:sz w:val="22"/>
                <w:szCs w:val="22"/>
                <w:lang w:val="hr-HR"/>
              </w:rPr>
              <w:t>1,8%</w:t>
            </w:r>
          </w:p>
        </w:tc>
        <w:tc>
          <w:tcPr>
            <w:tcW w:w="1756" w:type="dxa"/>
            <w:tcBorders>
              <w:top w:val="nil"/>
              <w:left w:val="nil"/>
              <w:bottom w:val="single" w:sz="4" w:space="0" w:color="auto"/>
              <w:right w:val="single" w:sz="4" w:space="0" w:color="auto"/>
            </w:tcBorders>
            <w:shd w:val="clear" w:color="auto" w:fill="auto"/>
            <w:noWrap/>
            <w:vAlign w:val="bottom"/>
          </w:tcPr>
          <w:p w:rsidR="006B39E6" w:rsidRPr="00A21FF5" w:rsidRDefault="006B39E6" w:rsidP="00A21FF5">
            <w:pPr>
              <w:keepNext/>
              <w:keepLines/>
              <w:jc w:val="right"/>
              <w:rPr>
                <w:sz w:val="22"/>
                <w:szCs w:val="22"/>
                <w:lang w:val="hr-HR"/>
              </w:rPr>
            </w:pPr>
            <w:r w:rsidRPr="00A21FF5">
              <w:rPr>
                <w:sz w:val="22"/>
                <w:szCs w:val="22"/>
                <w:lang w:val="hr-HR"/>
              </w:rPr>
              <w:t>0,0%</w:t>
            </w:r>
          </w:p>
        </w:tc>
        <w:tc>
          <w:tcPr>
            <w:tcW w:w="1463" w:type="dxa"/>
            <w:tcBorders>
              <w:top w:val="nil"/>
              <w:left w:val="nil"/>
              <w:bottom w:val="single" w:sz="4" w:space="0" w:color="auto"/>
              <w:right w:val="single" w:sz="4" w:space="0" w:color="auto"/>
            </w:tcBorders>
            <w:shd w:val="clear" w:color="auto" w:fill="auto"/>
            <w:noWrap/>
            <w:vAlign w:val="bottom"/>
          </w:tcPr>
          <w:p w:rsidR="006B39E6" w:rsidRPr="00A21FF5" w:rsidRDefault="006B39E6" w:rsidP="00A21FF5">
            <w:pPr>
              <w:keepNext/>
              <w:keepLines/>
              <w:jc w:val="right"/>
              <w:rPr>
                <w:sz w:val="22"/>
                <w:szCs w:val="22"/>
                <w:lang w:val="hr-HR"/>
              </w:rPr>
            </w:pPr>
            <w:r w:rsidRPr="00A21FF5">
              <w:rPr>
                <w:sz w:val="22"/>
                <w:szCs w:val="22"/>
                <w:lang w:val="hr-HR"/>
              </w:rPr>
              <w:t>1,5%</w:t>
            </w:r>
          </w:p>
        </w:tc>
      </w:tr>
    </w:tbl>
    <w:p w:rsidR="00282689" w:rsidRPr="00A21FF5" w:rsidRDefault="00282689" w:rsidP="001D4106">
      <w:pPr>
        <w:spacing w:line="360" w:lineRule="auto"/>
        <w:jc w:val="both"/>
        <w:rPr>
          <w:lang w:val="hr-HR"/>
        </w:rPr>
      </w:pPr>
    </w:p>
    <w:p w:rsidR="00282689" w:rsidRPr="00A21FF5" w:rsidRDefault="00282689" w:rsidP="001D4106">
      <w:pPr>
        <w:spacing w:line="360" w:lineRule="auto"/>
        <w:jc w:val="both"/>
        <w:rPr>
          <w:lang w:val="hr-HR"/>
        </w:rPr>
      </w:pPr>
      <w:r w:rsidRPr="00A21FF5">
        <w:rPr>
          <w:lang w:val="hr-HR"/>
        </w:rPr>
        <w:t>Institucija stažiranja snažno je povezana sa vrstom ispita koju sudionici istraživanja polažu. Tako staž u odvjetničkom uredu, kod javnog bilježnika, na sudu ili državnom odvjetništvu u većini slučajeva vodi do pravosudnog ispita, iako 10-16% sudionika koji su završili staž u ovim organizacijama u trenutku istraživanja još nisu po</w:t>
      </w:r>
      <w:r w:rsidR="00214A35" w:rsidRPr="00A21FF5">
        <w:rPr>
          <w:lang w:val="hr-HR"/>
        </w:rPr>
        <w:t>ložili pravosudni ispit.</w:t>
      </w:r>
      <w:r w:rsidRPr="00A21FF5">
        <w:rPr>
          <w:lang w:val="hr-HR"/>
        </w:rPr>
        <w:t xml:space="preserve"> Sličan je obrazac sa stručnim državnim ispitima za osobe koje su stažirale u ustanovama javne uprave i lokalne samouprave. Međutim</w:t>
      </w:r>
      <w:r w:rsidR="00214A35" w:rsidRPr="00A21FF5">
        <w:rPr>
          <w:lang w:val="hr-HR"/>
        </w:rPr>
        <w:t>,</w:t>
      </w:r>
      <w:r w:rsidRPr="00A21FF5">
        <w:rPr>
          <w:lang w:val="hr-HR"/>
        </w:rPr>
        <w:t xml:space="preserve"> između jedne petine i jedne osmine osoba koje su stažirale u tim institucijama do trenutka istraživanja već su položile i pravosudni ispit</w:t>
      </w:r>
      <w:r w:rsidR="00C11FA9" w:rsidRPr="00A21FF5">
        <w:rPr>
          <w:lang w:val="hr-HR"/>
        </w:rPr>
        <w:t>, dok je polaganje</w:t>
      </w:r>
      <w:r w:rsidRPr="00A21FF5">
        <w:rPr>
          <w:lang w:val="hr-HR"/>
        </w:rPr>
        <w:t xml:space="preserve"> stručnog ispita od strane osoba koje su stažirale u pra</w:t>
      </w:r>
      <w:r w:rsidR="00D87A6F" w:rsidRPr="00A21FF5">
        <w:rPr>
          <w:lang w:val="hr-HR"/>
        </w:rPr>
        <w:t>vosuđu nešto manje u</w:t>
      </w:r>
      <w:r w:rsidR="00C11FA9" w:rsidRPr="00A21FF5">
        <w:rPr>
          <w:lang w:val="hr-HR"/>
        </w:rPr>
        <w:t>čestalo</w:t>
      </w:r>
      <w:r w:rsidR="00D87A6F" w:rsidRPr="00A21FF5">
        <w:rPr>
          <w:lang w:val="hr-HR"/>
        </w:rPr>
        <w:t>.</w:t>
      </w:r>
      <w:r w:rsidRPr="00A21FF5">
        <w:rPr>
          <w:lang w:val="hr-HR"/>
        </w:rPr>
        <w:t xml:space="preserve"> Konačno, staž u trgovačkim društvima tek je </w:t>
      </w:r>
      <w:r w:rsidR="00214A35" w:rsidRPr="00A21FF5">
        <w:rPr>
          <w:lang w:val="hr-HR"/>
        </w:rPr>
        <w:t>za</w:t>
      </w:r>
      <w:r w:rsidRPr="00A21FF5">
        <w:rPr>
          <w:lang w:val="hr-HR"/>
        </w:rPr>
        <w:t xml:space="preserve"> četvrtin</w:t>
      </w:r>
      <w:r w:rsidR="004217A1" w:rsidRPr="00A21FF5">
        <w:rPr>
          <w:lang w:val="hr-HR"/>
        </w:rPr>
        <w:t xml:space="preserve">u diplomiranih pravnika </w:t>
      </w:r>
      <w:r w:rsidRPr="00A21FF5">
        <w:rPr>
          <w:lang w:val="hr-HR"/>
        </w:rPr>
        <w:t>funkcionalna priprema za polaganje pravosudnog ispita, a češće ima funkciju selekcije i uvođenja u posao: većina sudionika koji su iskazali k</w:t>
      </w:r>
      <w:r w:rsidR="00D87A6F" w:rsidRPr="00A21FF5">
        <w:rPr>
          <w:lang w:val="hr-HR"/>
        </w:rPr>
        <w:t>ako su završili staž</w:t>
      </w:r>
      <w:r w:rsidR="004217A1" w:rsidRPr="00A21FF5">
        <w:rPr>
          <w:lang w:val="hr-HR"/>
        </w:rPr>
        <w:t xml:space="preserve"> u trgovačkim društvima nije</w:t>
      </w:r>
      <w:r w:rsidRPr="00A21FF5">
        <w:rPr>
          <w:lang w:val="hr-HR"/>
        </w:rPr>
        <w:t xml:space="preserve"> do početka istraživanja</w:t>
      </w:r>
      <w:r w:rsidR="005948FD" w:rsidRPr="00A21FF5">
        <w:rPr>
          <w:lang w:val="hr-HR"/>
        </w:rPr>
        <w:t xml:space="preserve"> položila stručni ni pravosudni ispit</w:t>
      </w:r>
      <w:r w:rsidRPr="00A21FF5">
        <w:rPr>
          <w:lang w:val="hr-HR"/>
        </w:rPr>
        <w:t>.</w:t>
      </w:r>
    </w:p>
    <w:p w:rsidR="00C313B1" w:rsidRPr="00A21FF5" w:rsidRDefault="00C313B1" w:rsidP="00C313B1">
      <w:pPr>
        <w:rPr>
          <w:b/>
          <w:lang w:val="hr-HR"/>
        </w:rPr>
      </w:pPr>
    </w:p>
    <w:p w:rsidR="00633F07" w:rsidRPr="00A21FF5" w:rsidRDefault="00C313B1" w:rsidP="00A21FF5">
      <w:pPr>
        <w:keepNext/>
        <w:keepLines/>
        <w:rPr>
          <w:sz w:val="22"/>
          <w:szCs w:val="22"/>
          <w:lang w:val="hr-HR"/>
        </w:rPr>
      </w:pPr>
      <w:r w:rsidRPr="00A21FF5">
        <w:rPr>
          <w:b/>
          <w:sz w:val="22"/>
          <w:szCs w:val="22"/>
          <w:lang w:val="hr-HR"/>
        </w:rPr>
        <w:lastRenderedPageBreak/>
        <w:t>Tablica 10</w:t>
      </w:r>
      <w:r w:rsidR="001D4106" w:rsidRPr="00A21FF5">
        <w:rPr>
          <w:b/>
          <w:sz w:val="22"/>
          <w:szCs w:val="22"/>
          <w:lang w:val="hr-HR"/>
        </w:rPr>
        <w:t>.</w:t>
      </w:r>
      <w:r w:rsidR="001D4106" w:rsidRPr="00A21FF5">
        <w:rPr>
          <w:sz w:val="22"/>
          <w:szCs w:val="22"/>
          <w:lang w:val="hr-HR"/>
        </w:rPr>
        <w:t xml:space="preserve"> </w:t>
      </w:r>
      <w:r w:rsidR="00515F57" w:rsidRPr="00A21FF5">
        <w:rPr>
          <w:sz w:val="22"/>
          <w:szCs w:val="22"/>
          <w:lang w:val="hr-HR"/>
        </w:rPr>
        <w:t>Vrsta položenog ispita, prema instituciji stažiranja</w:t>
      </w:r>
    </w:p>
    <w:tbl>
      <w:tblPr>
        <w:tblW w:w="7338" w:type="dxa"/>
        <w:tblLook w:val="0000" w:firstRow="0" w:lastRow="0" w:firstColumn="0" w:lastColumn="0" w:noHBand="0" w:noVBand="0"/>
      </w:tblPr>
      <w:tblGrid>
        <w:gridCol w:w="3696"/>
        <w:gridCol w:w="1941"/>
        <w:gridCol w:w="1701"/>
      </w:tblGrid>
      <w:tr w:rsidR="00282689" w:rsidRPr="00A21FF5" w:rsidTr="00741B71">
        <w:trPr>
          <w:trHeight w:val="255"/>
        </w:trPr>
        <w:tc>
          <w:tcPr>
            <w:tcW w:w="36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2689" w:rsidRPr="00A21FF5" w:rsidRDefault="00282689" w:rsidP="00A21FF5">
            <w:pPr>
              <w:keepNext/>
              <w:keepLines/>
              <w:spacing w:line="360" w:lineRule="auto"/>
              <w:rPr>
                <w:sz w:val="22"/>
                <w:szCs w:val="22"/>
                <w:lang w:val="hr-HR"/>
              </w:rPr>
            </w:pPr>
            <w:r w:rsidRPr="00A21FF5">
              <w:rPr>
                <w:sz w:val="22"/>
                <w:szCs w:val="22"/>
                <w:lang w:val="hr-HR"/>
              </w:rPr>
              <w:t> </w:t>
            </w:r>
          </w:p>
        </w:tc>
        <w:tc>
          <w:tcPr>
            <w:tcW w:w="1941" w:type="dxa"/>
            <w:tcBorders>
              <w:top w:val="single" w:sz="4" w:space="0" w:color="auto"/>
              <w:left w:val="nil"/>
              <w:bottom w:val="single" w:sz="4" w:space="0" w:color="auto"/>
              <w:right w:val="single" w:sz="4" w:space="0" w:color="auto"/>
            </w:tcBorders>
            <w:shd w:val="clear" w:color="auto" w:fill="auto"/>
            <w:noWrap/>
            <w:vAlign w:val="center"/>
          </w:tcPr>
          <w:p w:rsidR="00282689" w:rsidRPr="00A21FF5" w:rsidRDefault="00282689" w:rsidP="00A21FF5">
            <w:pPr>
              <w:keepNext/>
              <w:keepLines/>
              <w:jc w:val="center"/>
              <w:rPr>
                <w:b/>
                <w:sz w:val="22"/>
                <w:szCs w:val="22"/>
                <w:lang w:val="hr-HR"/>
              </w:rPr>
            </w:pPr>
            <w:r w:rsidRPr="00A21FF5">
              <w:rPr>
                <w:b/>
                <w:sz w:val="22"/>
                <w:szCs w:val="22"/>
                <w:lang w:val="hr-HR"/>
              </w:rPr>
              <w:t>Pravosudni</w:t>
            </w:r>
            <w:r w:rsidR="00CA59DB" w:rsidRPr="00A21FF5">
              <w:rPr>
                <w:b/>
                <w:sz w:val="22"/>
                <w:szCs w:val="22"/>
                <w:lang w:val="hr-HR"/>
              </w:rPr>
              <w:t xml:space="preserve"> ispit</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82689" w:rsidRPr="00A21FF5" w:rsidRDefault="00282689" w:rsidP="00A21FF5">
            <w:pPr>
              <w:keepNext/>
              <w:keepLines/>
              <w:jc w:val="center"/>
              <w:rPr>
                <w:b/>
                <w:sz w:val="22"/>
                <w:szCs w:val="22"/>
                <w:lang w:val="hr-HR"/>
              </w:rPr>
            </w:pPr>
            <w:r w:rsidRPr="00A21FF5">
              <w:rPr>
                <w:b/>
                <w:sz w:val="22"/>
                <w:szCs w:val="22"/>
                <w:lang w:val="hr-HR"/>
              </w:rPr>
              <w:t>Stručni</w:t>
            </w:r>
            <w:r w:rsidR="00CA59DB" w:rsidRPr="00A21FF5">
              <w:rPr>
                <w:b/>
                <w:sz w:val="22"/>
                <w:szCs w:val="22"/>
                <w:lang w:val="hr-HR"/>
              </w:rPr>
              <w:t xml:space="preserve"> ispit</w:t>
            </w:r>
          </w:p>
        </w:tc>
      </w:tr>
      <w:tr w:rsidR="00282689" w:rsidRPr="00A21FF5" w:rsidTr="00741B71">
        <w:trPr>
          <w:trHeight w:val="255"/>
        </w:trPr>
        <w:tc>
          <w:tcPr>
            <w:tcW w:w="3696" w:type="dxa"/>
            <w:tcBorders>
              <w:top w:val="nil"/>
              <w:left w:val="single" w:sz="4" w:space="0" w:color="auto"/>
              <w:bottom w:val="single" w:sz="4" w:space="0" w:color="auto"/>
              <w:right w:val="single" w:sz="4" w:space="0" w:color="auto"/>
            </w:tcBorders>
            <w:shd w:val="clear" w:color="auto" w:fill="auto"/>
            <w:noWrap/>
            <w:vAlign w:val="bottom"/>
          </w:tcPr>
          <w:p w:rsidR="00282689" w:rsidRPr="00A21FF5" w:rsidRDefault="00CA59DB" w:rsidP="00A21FF5">
            <w:pPr>
              <w:keepNext/>
              <w:keepLines/>
              <w:rPr>
                <w:sz w:val="22"/>
                <w:szCs w:val="22"/>
                <w:lang w:val="hr-HR"/>
              </w:rPr>
            </w:pPr>
            <w:r w:rsidRPr="00A21FF5">
              <w:rPr>
                <w:sz w:val="22"/>
                <w:szCs w:val="22"/>
                <w:lang w:val="hr-HR"/>
              </w:rPr>
              <w:t>Odvjetnički ured ili društvo</w:t>
            </w:r>
          </w:p>
        </w:tc>
        <w:tc>
          <w:tcPr>
            <w:tcW w:w="1941" w:type="dxa"/>
            <w:tcBorders>
              <w:top w:val="nil"/>
              <w:left w:val="nil"/>
              <w:bottom w:val="single" w:sz="4" w:space="0" w:color="auto"/>
              <w:right w:val="single" w:sz="4" w:space="0" w:color="auto"/>
            </w:tcBorders>
            <w:shd w:val="clear" w:color="auto" w:fill="auto"/>
            <w:noWrap/>
            <w:vAlign w:val="bottom"/>
          </w:tcPr>
          <w:p w:rsidR="00282689" w:rsidRPr="00A21FF5" w:rsidRDefault="00282689" w:rsidP="00A21FF5">
            <w:pPr>
              <w:keepNext/>
              <w:keepLines/>
              <w:jc w:val="right"/>
              <w:rPr>
                <w:sz w:val="22"/>
                <w:szCs w:val="22"/>
                <w:lang w:val="hr-HR"/>
              </w:rPr>
            </w:pPr>
            <w:r w:rsidRPr="00A21FF5">
              <w:rPr>
                <w:sz w:val="22"/>
                <w:szCs w:val="22"/>
                <w:lang w:val="hr-HR"/>
              </w:rPr>
              <w:t>87%</w:t>
            </w:r>
          </w:p>
        </w:tc>
        <w:tc>
          <w:tcPr>
            <w:tcW w:w="1701" w:type="dxa"/>
            <w:tcBorders>
              <w:top w:val="nil"/>
              <w:left w:val="nil"/>
              <w:bottom w:val="single" w:sz="4" w:space="0" w:color="auto"/>
              <w:right w:val="single" w:sz="4" w:space="0" w:color="auto"/>
            </w:tcBorders>
            <w:shd w:val="clear" w:color="auto" w:fill="auto"/>
            <w:noWrap/>
            <w:vAlign w:val="bottom"/>
          </w:tcPr>
          <w:p w:rsidR="00282689" w:rsidRPr="00A21FF5" w:rsidRDefault="00282689" w:rsidP="00A21FF5">
            <w:pPr>
              <w:keepNext/>
              <w:keepLines/>
              <w:jc w:val="right"/>
              <w:rPr>
                <w:sz w:val="22"/>
                <w:szCs w:val="22"/>
                <w:lang w:val="hr-HR"/>
              </w:rPr>
            </w:pPr>
            <w:r w:rsidRPr="00A21FF5">
              <w:rPr>
                <w:sz w:val="22"/>
                <w:szCs w:val="22"/>
                <w:lang w:val="hr-HR"/>
              </w:rPr>
              <w:t>3%</w:t>
            </w:r>
          </w:p>
        </w:tc>
      </w:tr>
      <w:tr w:rsidR="00282689" w:rsidRPr="00A21FF5" w:rsidTr="00741B71">
        <w:trPr>
          <w:trHeight w:val="255"/>
        </w:trPr>
        <w:tc>
          <w:tcPr>
            <w:tcW w:w="3696" w:type="dxa"/>
            <w:tcBorders>
              <w:top w:val="nil"/>
              <w:left w:val="single" w:sz="4" w:space="0" w:color="auto"/>
              <w:bottom w:val="single" w:sz="4" w:space="0" w:color="auto"/>
              <w:right w:val="single" w:sz="4" w:space="0" w:color="auto"/>
            </w:tcBorders>
            <w:shd w:val="clear" w:color="auto" w:fill="auto"/>
            <w:noWrap/>
            <w:vAlign w:val="bottom"/>
          </w:tcPr>
          <w:p w:rsidR="00282689" w:rsidRPr="00A21FF5" w:rsidRDefault="00CA59DB" w:rsidP="00A21FF5">
            <w:pPr>
              <w:keepNext/>
              <w:keepLines/>
              <w:rPr>
                <w:sz w:val="22"/>
                <w:szCs w:val="22"/>
                <w:lang w:val="hr-HR"/>
              </w:rPr>
            </w:pPr>
            <w:r w:rsidRPr="00A21FF5">
              <w:rPr>
                <w:sz w:val="22"/>
                <w:szCs w:val="22"/>
                <w:lang w:val="hr-HR"/>
              </w:rPr>
              <w:t>Javni bilježnik</w:t>
            </w:r>
          </w:p>
        </w:tc>
        <w:tc>
          <w:tcPr>
            <w:tcW w:w="1941" w:type="dxa"/>
            <w:tcBorders>
              <w:top w:val="nil"/>
              <w:left w:val="nil"/>
              <w:bottom w:val="single" w:sz="4" w:space="0" w:color="auto"/>
              <w:right w:val="single" w:sz="4" w:space="0" w:color="auto"/>
            </w:tcBorders>
            <w:shd w:val="clear" w:color="auto" w:fill="auto"/>
            <w:noWrap/>
            <w:vAlign w:val="bottom"/>
          </w:tcPr>
          <w:p w:rsidR="00282689" w:rsidRPr="00A21FF5" w:rsidRDefault="00282689" w:rsidP="00A21FF5">
            <w:pPr>
              <w:keepNext/>
              <w:keepLines/>
              <w:jc w:val="right"/>
              <w:rPr>
                <w:sz w:val="22"/>
                <w:szCs w:val="22"/>
                <w:lang w:val="hr-HR"/>
              </w:rPr>
            </w:pPr>
            <w:r w:rsidRPr="00A21FF5">
              <w:rPr>
                <w:sz w:val="22"/>
                <w:szCs w:val="22"/>
                <w:lang w:val="hr-HR"/>
              </w:rPr>
              <w:t>81%</w:t>
            </w:r>
          </w:p>
        </w:tc>
        <w:tc>
          <w:tcPr>
            <w:tcW w:w="1701" w:type="dxa"/>
            <w:tcBorders>
              <w:top w:val="nil"/>
              <w:left w:val="nil"/>
              <w:bottom w:val="single" w:sz="4" w:space="0" w:color="auto"/>
              <w:right w:val="single" w:sz="4" w:space="0" w:color="auto"/>
            </w:tcBorders>
            <w:shd w:val="clear" w:color="auto" w:fill="auto"/>
            <w:noWrap/>
            <w:vAlign w:val="bottom"/>
          </w:tcPr>
          <w:p w:rsidR="00282689" w:rsidRPr="00A21FF5" w:rsidRDefault="00282689" w:rsidP="00A21FF5">
            <w:pPr>
              <w:keepNext/>
              <w:keepLines/>
              <w:jc w:val="right"/>
              <w:rPr>
                <w:sz w:val="22"/>
                <w:szCs w:val="22"/>
                <w:lang w:val="hr-HR"/>
              </w:rPr>
            </w:pPr>
            <w:r w:rsidRPr="00A21FF5">
              <w:rPr>
                <w:sz w:val="22"/>
                <w:szCs w:val="22"/>
                <w:lang w:val="hr-HR"/>
              </w:rPr>
              <w:t>6%</w:t>
            </w:r>
          </w:p>
        </w:tc>
      </w:tr>
      <w:tr w:rsidR="00282689" w:rsidRPr="00A21FF5" w:rsidTr="00741B71">
        <w:trPr>
          <w:trHeight w:val="255"/>
        </w:trPr>
        <w:tc>
          <w:tcPr>
            <w:tcW w:w="3696" w:type="dxa"/>
            <w:tcBorders>
              <w:top w:val="nil"/>
              <w:left w:val="single" w:sz="4" w:space="0" w:color="auto"/>
              <w:bottom w:val="single" w:sz="4" w:space="0" w:color="auto"/>
              <w:right w:val="single" w:sz="4" w:space="0" w:color="auto"/>
            </w:tcBorders>
            <w:shd w:val="clear" w:color="auto" w:fill="auto"/>
            <w:noWrap/>
            <w:vAlign w:val="bottom"/>
          </w:tcPr>
          <w:p w:rsidR="00282689" w:rsidRPr="00A21FF5" w:rsidRDefault="00CA59DB" w:rsidP="00A21FF5">
            <w:pPr>
              <w:keepNext/>
              <w:keepLines/>
              <w:rPr>
                <w:sz w:val="22"/>
                <w:szCs w:val="22"/>
                <w:lang w:val="hr-HR"/>
              </w:rPr>
            </w:pPr>
            <w:r w:rsidRPr="00A21FF5">
              <w:rPr>
                <w:sz w:val="22"/>
                <w:szCs w:val="22"/>
                <w:lang w:val="hr-HR"/>
              </w:rPr>
              <w:t>Trgovačko društvo</w:t>
            </w:r>
          </w:p>
        </w:tc>
        <w:tc>
          <w:tcPr>
            <w:tcW w:w="1941" w:type="dxa"/>
            <w:tcBorders>
              <w:top w:val="nil"/>
              <w:left w:val="nil"/>
              <w:bottom w:val="single" w:sz="4" w:space="0" w:color="auto"/>
              <w:right w:val="single" w:sz="4" w:space="0" w:color="auto"/>
            </w:tcBorders>
            <w:shd w:val="clear" w:color="auto" w:fill="auto"/>
            <w:noWrap/>
            <w:vAlign w:val="bottom"/>
          </w:tcPr>
          <w:p w:rsidR="00282689" w:rsidRPr="00A21FF5" w:rsidRDefault="00282689" w:rsidP="00A21FF5">
            <w:pPr>
              <w:keepNext/>
              <w:keepLines/>
              <w:jc w:val="right"/>
              <w:rPr>
                <w:sz w:val="22"/>
                <w:szCs w:val="22"/>
                <w:lang w:val="hr-HR"/>
              </w:rPr>
            </w:pPr>
            <w:r w:rsidRPr="00A21FF5">
              <w:rPr>
                <w:sz w:val="22"/>
                <w:szCs w:val="22"/>
                <w:lang w:val="hr-HR"/>
              </w:rPr>
              <w:t>25%</w:t>
            </w:r>
          </w:p>
        </w:tc>
        <w:tc>
          <w:tcPr>
            <w:tcW w:w="1701" w:type="dxa"/>
            <w:tcBorders>
              <w:top w:val="nil"/>
              <w:left w:val="nil"/>
              <w:bottom w:val="single" w:sz="4" w:space="0" w:color="auto"/>
              <w:right w:val="single" w:sz="4" w:space="0" w:color="auto"/>
            </w:tcBorders>
            <w:shd w:val="clear" w:color="auto" w:fill="auto"/>
            <w:noWrap/>
            <w:vAlign w:val="bottom"/>
          </w:tcPr>
          <w:p w:rsidR="00282689" w:rsidRPr="00A21FF5" w:rsidRDefault="00282689" w:rsidP="00A21FF5">
            <w:pPr>
              <w:keepNext/>
              <w:keepLines/>
              <w:jc w:val="right"/>
              <w:rPr>
                <w:sz w:val="22"/>
                <w:szCs w:val="22"/>
                <w:lang w:val="hr-HR"/>
              </w:rPr>
            </w:pPr>
            <w:r w:rsidRPr="00A21FF5">
              <w:rPr>
                <w:sz w:val="22"/>
                <w:szCs w:val="22"/>
                <w:lang w:val="hr-HR"/>
              </w:rPr>
              <w:t>15%</w:t>
            </w:r>
          </w:p>
        </w:tc>
      </w:tr>
      <w:tr w:rsidR="00282689" w:rsidRPr="00A21FF5" w:rsidTr="00741B71">
        <w:trPr>
          <w:trHeight w:val="255"/>
        </w:trPr>
        <w:tc>
          <w:tcPr>
            <w:tcW w:w="3696" w:type="dxa"/>
            <w:tcBorders>
              <w:top w:val="nil"/>
              <w:left w:val="single" w:sz="4" w:space="0" w:color="auto"/>
              <w:bottom w:val="single" w:sz="4" w:space="0" w:color="auto"/>
              <w:right w:val="single" w:sz="4" w:space="0" w:color="auto"/>
            </w:tcBorders>
            <w:shd w:val="clear" w:color="auto" w:fill="auto"/>
            <w:noWrap/>
            <w:vAlign w:val="bottom"/>
          </w:tcPr>
          <w:p w:rsidR="00282689" w:rsidRPr="00A21FF5" w:rsidRDefault="00CA59DB" w:rsidP="00A21FF5">
            <w:pPr>
              <w:keepNext/>
              <w:keepLines/>
              <w:rPr>
                <w:sz w:val="22"/>
                <w:szCs w:val="22"/>
                <w:lang w:val="hr-HR"/>
              </w:rPr>
            </w:pPr>
            <w:r w:rsidRPr="00A21FF5">
              <w:rPr>
                <w:sz w:val="22"/>
                <w:szCs w:val="22"/>
                <w:lang w:val="hr-HR"/>
              </w:rPr>
              <w:t>Sud</w:t>
            </w:r>
          </w:p>
        </w:tc>
        <w:tc>
          <w:tcPr>
            <w:tcW w:w="1941" w:type="dxa"/>
            <w:tcBorders>
              <w:top w:val="nil"/>
              <w:left w:val="nil"/>
              <w:bottom w:val="single" w:sz="4" w:space="0" w:color="auto"/>
              <w:right w:val="single" w:sz="4" w:space="0" w:color="auto"/>
            </w:tcBorders>
            <w:shd w:val="clear" w:color="auto" w:fill="auto"/>
            <w:noWrap/>
            <w:vAlign w:val="bottom"/>
          </w:tcPr>
          <w:p w:rsidR="00282689" w:rsidRPr="00A21FF5" w:rsidRDefault="00282689" w:rsidP="00A21FF5">
            <w:pPr>
              <w:keepNext/>
              <w:keepLines/>
              <w:jc w:val="right"/>
              <w:rPr>
                <w:sz w:val="22"/>
                <w:szCs w:val="22"/>
                <w:lang w:val="hr-HR"/>
              </w:rPr>
            </w:pPr>
            <w:r w:rsidRPr="00A21FF5">
              <w:rPr>
                <w:sz w:val="22"/>
                <w:szCs w:val="22"/>
                <w:lang w:val="hr-HR"/>
              </w:rPr>
              <w:t>84%</w:t>
            </w:r>
          </w:p>
        </w:tc>
        <w:tc>
          <w:tcPr>
            <w:tcW w:w="1701" w:type="dxa"/>
            <w:tcBorders>
              <w:top w:val="nil"/>
              <w:left w:val="nil"/>
              <w:bottom w:val="single" w:sz="4" w:space="0" w:color="auto"/>
              <w:right w:val="single" w:sz="4" w:space="0" w:color="auto"/>
            </w:tcBorders>
            <w:shd w:val="clear" w:color="auto" w:fill="auto"/>
            <w:noWrap/>
            <w:vAlign w:val="bottom"/>
          </w:tcPr>
          <w:p w:rsidR="00282689" w:rsidRPr="00A21FF5" w:rsidRDefault="00282689" w:rsidP="00A21FF5">
            <w:pPr>
              <w:keepNext/>
              <w:keepLines/>
              <w:jc w:val="right"/>
              <w:rPr>
                <w:sz w:val="22"/>
                <w:szCs w:val="22"/>
                <w:lang w:val="hr-HR"/>
              </w:rPr>
            </w:pPr>
            <w:r w:rsidRPr="00A21FF5">
              <w:rPr>
                <w:sz w:val="22"/>
                <w:szCs w:val="22"/>
                <w:lang w:val="hr-HR"/>
              </w:rPr>
              <w:t>14%</w:t>
            </w:r>
          </w:p>
        </w:tc>
      </w:tr>
      <w:tr w:rsidR="00282689" w:rsidRPr="00A21FF5" w:rsidTr="00741B71">
        <w:trPr>
          <w:trHeight w:val="255"/>
        </w:trPr>
        <w:tc>
          <w:tcPr>
            <w:tcW w:w="3696" w:type="dxa"/>
            <w:tcBorders>
              <w:top w:val="nil"/>
              <w:left w:val="single" w:sz="4" w:space="0" w:color="auto"/>
              <w:bottom w:val="single" w:sz="4" w:space="0" w:color="auto"/>
              <w:right w:val="single" w:sz="4" w:space="0" w:color="auto"/>
            </w:tcBorders>
            <w:shd w:val="clear" w:color="auto" w:fill="auto"/>
            <w:noWrap/>
            <w:vAlign w:val="bottom"/>
          </w:tcPr>
          <w:p w:rsidR="00282689" w:rsidRPr="00A21FF5" w:rsidRDefault="00CA59DB" w:rsidP="00A21FF5">
            <w:pPr>
              <w:keepNext/>
              <w:keepLines/>
              <w:rPr>
                <w:sz w:val="22"/>
                <w:szCs w:val="22"/>
                <w:lang w:val="hr-HR"/>
              </w:rPr>
            </w:pPr>
            <w:r w:rsidRPr="00A21FF5">
              <w:rPr>
                <w:sz w:val="22"/>
                <w:szCs w:val="22"/>
                <w:lang w:val="hr-HR"/>
              </w:rPr>
              <w:t>Ustanova javne uprave</w:t>
            </w:r>
          </w:p>
        </w:tc>
        <w:tc>
          <w:tcPr>
            <w:tcW w:w="1941" w:type="dxa"/>
            <w:tcBorders>
              <w:top w:val="nil"/>
              <w:left w:val="nil"/>
              <w:bottom w:val="single" w:sz="4" w:space="0" w:color="auto"/>
              <w:right w:val="single" w:sz="4" w:space="0" w:color="auto"/>
            </w:tcBorders>
            <w:shd w:val="clear" w:color="auto" w:fill="auto"/>
            <w:noWrap/>
            <w:vAlign w:val="bottom"/>
          </w:tcPr>
          <w:p w:rsidR="00282689" w:rsidRPr="00A21FF5" w:rsidRDefault="00282689" w:rsidP="00A21FF5">
            <w:pPr>
              <w:keepNext/>
              <w:keepLines/>
              <w:jc w:val="right"/>
              <w:rPr>
                <w:sz w:val="22"/>
                <w:szCs w:val="22"/>
                <w:lang w:val="hr-HR"/>
              </w:rPr>
            </w:pPr>
            <w:r w:rsidRPr="00A21FF5">
              <w:rPr>
                <w:sz w:val="22"/>
                <w:szCs w:val="22"/>
                <w:lang w:val="hr-HR"/>
              </w:rPr>
              <w:t>12%</w:t>
            </w:r>
          </w:p>
        </w:tc>
        <w:tc>
          <w:tcPr>
            <w:tcW w:w="1701" w:type="dxa"/>
            <w:tcBorders>
              <w:top w:val="nil"/>
              <w:left w:val="nil"/>
              <w:bottom w:val="single" w:sz="4" w:space="0" w:color="auto"/>
              <w:right w:val="single" w:sz="4" w:space="0" w:color="auto"/>
            </w:tcBorders>
            <w:shd w:val="clear" w:color="auto" w:fill="auto"/>
            <w:noWrap/>
            <w:vAlign w:val="bottom"/>
          </w:tcPr>
          <w:p w:rsidR="00282689" w:rsidRPr="00A21FF5" w:rsidRDefault="00282689" w:rsidP="00A21FF5">
            <w:pPr>
              <w:keepNext/>
              <w:keepLines/>
              <w:jc w:val="right"/>
              <w:rPr>
                <w:sz w:val="22"/>
                <w:szCs w:val="22"/>
                <w:lang w:val="hr-HR"/>
              </w:rPr>
            </w:pPr>
            <w:r w:rsidRPr="00A21FF5">
              <w:rPr>
                <w:sz w:val="22"/>
                <w:szCs w:val="22"/>
                <w:lang w:val="hr-HR"/>
              </w:rPr>
              <w:t>85%</w:t>
            </w:r>
          </w:p>
        </w:tc>
      </w:tr>
      <w:tr w:rsidR="00282689" w:rsidRPr="00A21FF5" w:rsidTr="00741B71">
        <w:trPr>
          <w:trHeight w:val="255"/>
        </w:trPr>
        <w:tc>
          <w:tcPr>
            <w:tcW w:w="3696" w:type="dxa"/>
            <w:tcBorders>
              <w:top w:val="nil"/>
              <w:left w:val="single" w:sz="4" w:space="0" w:color="auto"/>
              <w:bottom w:val="single" w:sz="4" w:space="0" w:color="auto"/>
              <w:right w:val="single" w:sz="4" w:space="0" w:color="auto"/>
            </w:tcBorders>
            <w:shd w:val="clear" w:color="auto" w:fill="auto"/>
            <w:noWrap/>
            <w:vAlign w:val="bottom"/>
          </w:tcPr>
          <w:p w:rsidR="00282689" w:rsidRPr="00A21FF5" w:rsidRDefault="00CA59DB" w:rsidP="00A21FF5">
            <w:pPr>
              <w:keepNext/>
              <w:keepLines/>
              <w:rPr>
                <w:sz w:val="22"/>
                <w:szCs w:val="22"/>
                <w:lang w:val="hr-HR"/>
              </w:rPr>
            </w:pPr>
            <w:r w:rsidRPr="00A21FF5">
              <w:rPr>
                <w:sz w:val="22"/>
                <w:szCs w:val="22"/>
                <w:lang w:val="hr-HR"/>
              </w:rPr>
              <w:t>Tijelo</w:t>
            </w:r>
            <w:r w:rsidR="00282689" w:rsidRPr="00A21FF5">
              <w:rPr>
                <w:sz w:val="22"/>
                <w:szCs w:val="22"/>
                <w:lang w:val="hr-HR"/>
              </w:rPr>
              <w:t xml:space="preserve"> lokalne samouprave</w:t>
            </w:r>
          </w:p>
        </w:tc>
        <w:tc>
          <w:tcPr>
            <w:tcW w:w="1941" w:type="dxa"/>
            <w:tcBorders>
              <w:top w:val="nil"/>
              <w:left w:val="nil"/>
              <w:bottom w:val="single" w:sz="4" w:space="0" w:color="auto"/>
              <w:right w:val="single" w:sz="4" w:space="0" w:color="auto"/>
            </w:tcBorders>
            <w:shd w:val="clear" w:color="auto" w:fill="auto"/>
            <w:noWrap/>
            <w:vAlign w:val="bottom"/>
          </w:tcPr>
          <w:p w:rsidR="00282689" w:rsidRPr="00A21FF5" w:rsidRDefault="00282689" w:rsidP="00A21FF5">
            <w:pPr>
              <w:keepNext/>
              <w:keepLines/>
              <w:jc w:val="right"/>
              <w:rPr>
                <w:sz w:val="22"/>
                <w:szCs w:val="22"/>
                <w:lang w:val="hr-HR"/>
              </w:rPr>
            </w:pPr>
            <w:r w:rsidRPr="00A21FF5">
              <w:rPr>
                <w:sz w:val="22"/>
                <w:szCs w:val="22"/>
                <w:lang w:val="hr-HR"/>
              </w:rPr>
              <w:t>21%</w:t>
            </w:r>
          </w:p>
        </w:tc>
        <w:tc>
          <w:tcPr>
            <w:tcW w:w="1701" w:type="dxa"/>
            <w:tcBorders>
              <w:top w:val="nil"/>
              <w:left w:val="nil"/>
              <w:bottom w:val="single" w:sz="4" w:space="0" w:color="auto"/>
              <w:right w:val="single" w:sz="4" w:space="0" w:color="auto"/>
            </w:tcBorders>
            <w:shd w:val="clear" w:color="auto" w:fill="auto"/>
            <w:noWrap/>
            <w:vAlign w:val="bottom"/>
          </w:tcPr>
          <w:p w:rsidR="00282689" w:rsidRPr="00A21FF5" w:rsidRDefault="00282689" w:rsidP="00A21FF5">
            <w:pPr>
              <w:keepNext/>
              <w:keepLines/>
              <w:jc w:val="right"/>
              <w:rPr>
                <w:sz w:val="22"/>
                <w:szCs w:val="22"/>
                <w:lang w:val="hr-HR"/>
              </w:rPr>
            </w:pPr>
            <w:r w:rsidRPr="00A21FF5">
              <w:rPr>
                <w:sz w:val="22"/>
                <w:szCs w:val="22"/>
                <w:lang w:val="hr-HR"/>
              </w:rPr>
              <w:t>96%</w:t>
            </w:r>
          </w:p>
        </w:tc>
      </w:tr>
      <w:tr w:rsidR="00282689" w:rsidRPr="00A21FF5" w:rsidTr="00741B71">
        <w:trPr>
          <w:trHeight w:val="255"/>
        </w:trPr>
        <w:tc>
          <w:tcPr>
            <w:tcW w:w="3696" w:type="dxa"/>
            <w:tcBorders>
              <w:top w:val="nil"/>
              <w:left w:val="single" w:sz="4" w:space="0" w:color="auto"/>
              <w:bottom w:val="single" w:sz="4" w:space="0" w:color="auto"/>
              <w:right w:val="single" w:sz="4" w:space="0" w:color="auto"/>
            </w:tcBorders>
            <w:shd w:val="clear" w:color="auto" w:fill="auto"/>
            <w:noWrap/>
            <w:vAlign w:val="bottom"/>
          </w:tcPr>
          <w:p w:rsidR="00282689" w:rsidRPr="00A21FF5" w:rsidRDefault="00CA59DB" w:rsidP="00A21FF5">
            <w:pPr>
              <w:keepNext/>
              <w:keepLines/>
              <w:rPr>
                <w:sz w:val="22"/>
                <w:szCs w:val="22"/>
                <w:lang w:val="hr-HR"/>
              </w:rPr>
            </w:pPr>
            <w:r w:rsidRPr="00A21FF5">
              <w:rPr>
                <w:sz w:val="22"/>
                <w:szCs w:val="22"/>
                <w:lang w:val="hr-HR"/>
              </w:rPr>
              <w:t>Državno odvjetništvo</w:t>
            </w:r>
          </w:p>
        </w:tc>
        <w:tc>
          <w:tcPr>
            <w:tcW w:w="1941" w:type="dxa"/>
            <w:tcBorders>
              <w:top w:val="nil"/>
              <w:left w:val="nil"/>
              <w:bottom w:val="single" w:sz="4" w:space="0" w:color="auto"/>
              <w:right w:val="single" w:sz="4" w:space="0" w:color="auto"/>
            </w:tcBorders>
            <w:shd w:val="clear" w:color="auto" w:fill="auto"/>
            <w:noWrap/>
            <w:vAlign w:val="bottom"/>
          </w:tcPr>
          <w:p w:rsidR="00282689" w:rsidRPr="00A21FF5" w:rsidRDefault="00282689" w:rsidP="00A21FF5">
            <w:pPr>
              <w:keepNext/>
              <w:keepLines/>
              <w:jc w:val="right"/>
              <w:rPr>
                <w:sz w:val="22"/>
                <w:szCs w:val="22"/>
                <w:lang w:val="hr-HR"/>
              </w:rPr>
            </w:pPr>
            <w:r w:rsidRPr="00A21FF5">
              <w:rPr>
                <w:sz w:val="22"/>
                <w:szCs w:val="22"/>
                <w:lang w:val="hr-HR"/>
              </w:rPr>
              <w:t>90%</w:t>
            </w:r>
          </w:p>
        </w:tc>
        <w:tc>
          <w:tcPr>
            <w:tcW w:w="1701" w:type="dxa"/>
            <w:tcBorders>
              <w:top w:val="nil"/>
              <w:left w:val="nil"/>
              <w:bottom w:val="single" w:sz="4" w:space="0" w:color="auto"/>
              <w:right w:val="single" w:sz="4" w:space="0" w:color="auto"/>
            </w:tcBorders>
            <w:shd w:val="clear" w:color="auto" w:fill="auto"/>
            <w:noWrap/>
            <w:vAlign w:val="bottom"/>
          </w:tcPr>
          <w:p w:rsidR="00282689" w:rsidRPr="00A21FF5" w:rsidRDefault="00282689" w:rsidP="00A21FF5">
            <w:pPr>
              <w:keepNext/>
              <w:keepLines/>
              <w:jc w:val="right"/>
              <w:rPr>
                <w:sz w:val="22"/>
                <w:szCs w:val="22"/>
                <w:lang w:val="hr-HR"/>
              </w:rPr>
            </w:pPr>
            <w:r w:rsidRPr="00A21FF5">
              <w:rPr>
                <w:sz w:val="22"/>
                <w:szCs w:val="22"/>
                <w:lang w:val="hr-HR"/>
              </w:rPr>
              <w:t>7%</w:t>
            </w:r>
          </w:p>
        </w:tc>
      </w:tr>
    </w:tbl>
    <w:p w:rsidR="00633F07" w:rsidRPr="00A21FF5" w:rsidRDefault="00633F07" w:rsidP="001D4106">
      <w:pPr>
        <w:spacing w:line="360" w:lineRule="auto"/>
        <w:jc w:val="both"/>
        <w:rPr>
          <w:lang w:val="hr-HR"/>
        </w:rPr>
      </w:pPr>
    </w:p>
    <w:p w:rsidR="006B39E6" w:rsidRPr="00A21FF5" w:rsidRDefault="003755CD" w:rsidP="001D4106">
      <w:pPr>
        <w:spacing w:line="360" w:lineRule="auto"/>
        <w:jc w:val="both"/>
        <w:rPr>
          <w:lang w:val="hr-HR"/>
        </w:rPr>
      </w:pPr>
      <w:r w:rsidRPr="00A21FF5">
        <w:rPr>
          <w:lang w:val="hr-HR"/>
        </w:rPr>
        <w:t>Sudionici koji su položili pravosudni ispit doprinos znanja stečenog tijekom studija u pravilu smatraju osrednjim</w:t>
      </w:r>
      <w:r w:rsidR="00B43152" w:rsidRPr="00A21FF5">
        <w:rPr>
          <w:lang w:val="hr-HR"/>
        </w:rPr>
        <w:t xml:space="preserve"> (prosjek 3,07)</w:t>
      </w:r>
      <w:r w:rsidRPr="00A21FF5">
        <w:rPr>
          <w:lang w:val="hr-HR"/>
        </w:rPr>
        <w:t xml:space="preserve">, pri čemu su mišljenja podijeljena tako da nešto manje od trećine </w:t>
      </w:r>
      <w:r w:rsidR="00B43152" w:rsidRPr="00A21FF5">
        <w:rPr>
          <w:lang w:val="hr-HR"/>
        </w:rPr>
        <w:t>procjenjuje doprinos studija skromnim ili nikakvim, a nešto više od trećine značajnim ili izrazitim. Ove su procjene stabilne kroz godine, dakle ne postoji trend promjene percepcije korisnosti studija za polaganje pravosudnog ispita među pred-bolonjskim generacijama koje su recentnije diplomirale.</w:t>
      </w:r>
    </w:p>
    <w:p w:rsidR="002B737C" w:rsidRPr="00A21FF5" w:rsidRDefault="002B737C" w:rsidP="00214A35">
      <w:pPr>
        <w:rPr>
          <w:b/>
          <w:sz w:val="22"/>
          <w:szCs w:val="22"/>
          <w:lang w:val="hr-HR"/>
        </w:rPr>
      </w:pPr>
    </w:p>
    <w:p w:rsidR="00D87A6F" w:rsidRPr="000C52FD" w:rsidRDefault="00C313B1" w:rsidP="00A21FF5">
      <w:pPr>
        <w:keepNext/>
        <w:keepLines/>
        <w:rPr>
          <w:sz w:val="22"/>
          <w:szCs w:val="22"/>
          <w:lang w:val="hr-HR"/>
        </w:rPr>
      </w:pPr>
      <w:r w:rsidRPr="00A21FF5">
        <w:rPr>
          <w:b/>
          <w:sz w:val="22"/>
          <w:szCs w:val="22"/>
          <w:lang w:val="hr-HR"/>
        </w:rPr>
        <w:t>Tablica 11</w:t>
      </w:r>
      <w:r w:rsidR="001D4106" w:rsidRPr="00A21FF5">
        <w:rPr>
          <w:b/>
          <w:sz w:val="22"/>
          <w:szCs w:val="22"/>
          <w:lang w:val="hr-HR"/>
        </w:rPr>
        <w:t>.</w:t>
      </w:r>
      <w:r w:rsidR="001D4106" w:rsidRPr="00A21FF5">
        <w:rPr>
          <w:sz w:val="22"/>
          <w:szCs w:val="22"/>
          <w:lang w:val="hr-HR"/>
        </w:rPr>
        <w:t xml:space="preserve"> </w:t>
      </w:r>
      <w:r w:rsidR="00515F57" w:rsidRPr="00A21FF5">
        <w:rPr>
          <w:sz w:val="22"/>
          <w:szCs w:val="22"/>
          <w:lang w:val="hr-HR"/>
        </w:rPr>
        <w:t>Procjena pomoći stečenog znanja tijekom studija za polaganje pravosudnog ispita</w:t>
      </w:r>
      <w:r w:rsidR="00214A35" w:rsidRPr="000C52FD">
        <w:rPr>
          <w:rStyle w:val="FootnoteReference"/>
          <w:sz w:val="22"/>
          <w:szCs w:val="22"/>
          <w:lang w:val="hr-HR"/>
        </w:rPr>
        <w:footnoteReference w:id="10"/>
      </w:r>
    </w:p>
    <w:tbl>
      <w:tblPr>
        <w:tblW w:w="7381" w:type="dxa"/>
        <w:tblInd w:w="98" w:type="dxa"/>
        <w:tblLook w:val="0000" w:firstRow="0" w:lastRow="0" w:firstColumn="0" w:lastColumn="0" w:noHBand="0" w:noVBand="0"/>
      </w:tblPr>
      <w:tblGrid>
        <w:gridCol w:w="2096"/>
        <w:gridCol w:w="1140"/>
        <w:gridCol w:w="960"/>
        <w:gridCol w:w="960"/>
        <w:gridCol w:w="2225"/>
      </w:tblGrid>
      <w:tr w:rsidR="00C62995" w:rsidRPr="00A21FF5" w:rsidTr="00C313B1">
        <w:trPr>
          <w:trHeight w:val="255"/>
        </w:trPr>
        <w:tc>
          <w:tcPr>
            <w:tcW w:w="2096" w:type="dxa"/>
            <w:tcBorders>
              <w:top w:val="single" w:sz="4" w:space="0" w:color="auto"/>
              <w:left w:val="single" w:sz="4" w:space="0" w:color="auto"/>
              <w:bottom w:val="single" w:sz="4" w:space="0" w:color="auto"/>
              <w:right w:val="single" w:sz="4" w:space="0" w:color="auto"/>
            </w:tcBorders>
            <w:noWrap/>
            <w:vAlign w:val="bottom"/>
          </w:tcPr>
          <w:p w:rsidR="00C62995" w:rsidRPr="002F7844" w:rsidRDefault="00C62995" w:rsidP="00A21FF5">
            <w:pPr>
              <w:keepNext/>
              <w:keepLines/>
              <w:spacing w:line="360" w:lineRule="auto"/>
              <w:jc w:val="center"/>
              <w:rPr>
                <w:b/>
                <w:sz w:val="22"/>
                <w:szCs w:val="20"/>
                <w:lang w:val="hr-HR"/>
              </w:rPr>
            </w:pPr>
            <w:r w:rsidRPr="002F7844">
              <w:rPr>
                <w:b/>
                <w:sz w:val="22"/>
                <w:szCs w:val="20"/>
                <w:lang w:val="hr-HR"/>
              </w:rPr>
              <w:t>Uopće nije pomoglo</w:t>
            </w:r>
          </w:p>
        </w:tc>
        <w:tc>
          <w:tcPr>
            <w:tcW w:w="1140" w:type="dxa"/>
            <w:tcBorders>
              <w:top w:val="single" w:sz="4" w:space="0" w:color="auto"/>
              <w:left w:val="nil"/>
              <w:bottom w:val="single" w:sz="4" w:space="0" w:color="auto"/>
              <w:right w:val="single" w:sz="4" w:space="0" w:color="auto"/>
            </w:tcBorders>
            <w:noWrap/>
            <w:vAlign w:val="bottom"/>
          </w:tcPr>
          <w:p w:rsidR="00C62995" w:rsidRPr="00A21FF5" w:rsidRDefault="00C62995" w:rsidP="00A21FF5">
            <w:pPr>
              <w:keepNext/>
              <w:keepLines/>
              <w:spacing w:line="360" w:lineRule="auto"/>
              <w:jc w:val="center"/>
              <w:rPr>
                <w:b/>
                <w:sz w:val="22"/>
                <w:szCs w:val="20"/>
                <w:lang w:val="hr-HR"/>
              </w:rPr>
            </w:pPr>
            <w:r w:rsidRPr="00A21FF5">
              <w:rPr>
                <w:b/>
                <w:sz w:val="22"/>
                <w:szCs w:val="20"/>
                <w:lang w:val="hr-HR"/>
              </w:rPr>
              <w:t>2</w:t>
            </w:r>
          </w:p>
        </w:tc>
        <w:tc>
          <w:tcPr>
            <w:tcW w:w="960" w:type="dxa"/>
            <w:tcBorders>
              <w:top w:val="single" w:sz="4" w:space="0" w:color="auto"/>
              <w:left w:val="nil"/>
              <w:bottom w:val="single" w:sz="4" w:space="0" w:color="auto"/>
              <w:right w:val="single" w:sz="4" w:space="0" w:color="auto"/>
            </w:tcBorders>
            <w:noWrap/>
            <w:vAlign w:val="bottom"/>
          </w:tcPr>
          <w:p w:rsidR="00C62995" w:rsidRPr="00A21FF5" w:rsidRDefault="00C62995" w:rsidP="00A21FF5">
            <w:pPr>
              <w:keepNext/>
              <w:keepLines/>
              <w:spacing w:line="360" w:lineRule="auto"/>
              <w:jc w:val="center"/>
              <w:rPr>
                <w:b/>
                <w:sz w:val="22"/>
                <w:szCs w:val="20"/>
                <w:lang w:val="hr-HR"/>
              </w:rPr>
            </w:pPr>
            <w:r w:rsidRPr="00A21FF5">
              <w:rPr>
                <w:b/>
                <w:sz w:val="22"/>
                <w:szCs w:val="20"/>
                <w:lang w:val="hr-HR"/>
              </w:rPr>
              <w:t>3</w:t>
            </w:r>
          </w:p>
        </w:tc>
        <w:tc>
          <w:tcPr>
            <w:tcW w:w="960" w:type="dxa"/>
            <w:tcBorders>
              <w:top w:val="single" w:sz="4" w:space="0" w:color="auto"/>
              <w:left w:val="nil"/>
              <w:bottom w:val="single" w:sz="4" w:space="0" w:color="auto"/>
              <w:right w:val="single" w:sz="4" w:space="0" w:color="auto"/>
            </w:tcBorders>
            <w:noWrap/>
            <w:vAlign w:val="bottom"/>
          </w:tcPr>
          <w:p w:rsidR="00C62995" w:rsidRPr="00A21FF5" w:rsidRDefault="00C62995" w:rsidP="00A21FF5">
            <w:pPr>
              <w:keepNext/>
              <w:keepLines/>
              <w:spacing w:line="360" w:lineRule="auto"/>
              <w:jc w:val="center"/>
              <w:rPr>
                <w:b/>
                <w:sz w:val="22"/>
                <w:szCs w:val="20"/>
                <w:lang w:val="hr-HR"/>
              </w:rPr>
            </w:pPr>
            <w:r w:rsidRPr="00A21FF5">
              <w:rPr>
                <w:b/>
                <w:sz w:val="22"/>
                <w:szCs w:val="20"/>
                <w:lang w:val="hr-HR"/>
              </w:rPr>
              <w:t>4</w:t>
            </w:r>
          </w:p>
        </w:tc>
        <w:tc>
          <w:tcPr>
            <w:tcW w:w="2225" w:type="dxa"/>
            <w:tcBorders>
              <w:top w:val="single" w:sz="4" w:space="0" w:color="auto"/>
              <w:left w:val="nil"/>
              <w:bottom w:val="single" w:sz="4" w:space="0" w:color="auto"/>
              <w:right w:val="single" w:sz="4" w:space="0" w:color="auto"/>
            </w:tcBorders>
            <w:noWrap/>
            <w:vAlign w:val="bottom"/>
          </w:tcPr>
          <w:p w:rsidR="00C62995" w:rsidRPr="00A21FF5" w:rsidRDefault="00C62995" w:rsidP="00A21FF5">
            <w:pPr>
              <w:keepNext/>
              <w:keepLines/>
              <w:spacing w:line="360" w:lineRule="auto"/>
              <w:jc w:val="center"/>
              <w:rPr>
                <w:b/>
                <w:sz w:val="22"/>
                <w:szCs w:val="20"/>
                <w:lang w:val="hr-HR"/>
              </w:rPr>
            </w:pPr>
            <w:r w:rsidRPr="00A21FF5">
              <w:rPr>
                <w:b/>
                <w:sz w:val="22"/>
                <w:szCs w:val="20"/>
                <w:lang w:val="hr-HR"/>
              </w:rPr>
              <w:t>Izrazito je pomoglo</w:t>
            </w:r>
          </w:p>
        </w:tc>
      </w:tr>
      <w:tr w:rsidR="003755CD" w:rsidRPr="00A21FF5" w:rsidTr="00A21FF5">
        <w:trPr>
          <w:trHeight w:val="255"/>
        </w:trPr>
        <w:tc>
          <w:tcPr>
            <w:tcW w:w="2096" w:type="dxa"/>
            <w:tcBorders>
              <w:top w:val="nil"/>
              <w:left w:val="single" w:sz="4" w:space="0" w:color="auto"/>
              <w:bottom w:val="single" w:sz="4" w:space="0" w:color="auto"/>
              <w:right w:val="single" w:sz="4" w:space="0" w:color="auto"/>
            </w:tcBorders>
            <w:noWrap/>
            <w:vAlign w:val="bottom"/>
          </w:tcPr>
          <w:p w:rsidR="003755CD" w:rsidRPr="00A21FF5" w:rsidRDefault="003755CD" w:rsidP="00A21FF5">
            <w:pPr>
              <w:keepNext/>
              <w:keepLines/>
              <w:spacing w:line="360" w:lineRule="auto"/>
              <w:jc w:val="center"/>
              <w:rPr>
                <w:sz w:val="22"/>
                <w:szCs w:val="20"/>
                <w:lang w:val="hr-HR"/>
              </w:rPr>
            </w:pPr>
            <w:r w:rsidRPr="00A21FF5">
              <w:rPr>
                <w:sz w:val="22"/>
                <w:szCs w:val="20"/>
                <w:lang w:val="hr-HR"/>
              </w:rPr>
              <w:t>8,0%</w:t>
            </w:r>
          </w:p>
        </w:tc>
        <w:tc>
          <w:tcPr>
            <w:tcW w:w="1140" w:type="dxa"/>
            <w:tcBorders>
              <w:top w:val="nil"/>
              <w:left w:val="nil"/>
              <w:bottom w:val="single" w:sz="4" w:space="0" w:color="auto"/>
              <w:right w:val="single" w:sz="4" w:space="0" w:color="auto"/>
            </w:tcBorders>
            <w:noWrap/>
            <w:vAlign w:val="center"/>
          </w:tcPr>
          <w:p w:rsidR="003755CD" w:rsidRPr="00A21FF5" w:rsidRDefault="003755CD" w:rsidP="00A21FF5">
            <w:pPr>
              <w:keepNext/>
              <w:keepLines/>
              <w:jc w:val="center"/>
              <w:rPr>
                <w:sz w:val="22"/>
                <w:szCs w:val="20"/>
                <w:lang w:val="hr-HR"/>
              </w:rPr>
            </w:pPr>
            <w:r w:rsidRPr="00A21FF5">
              <w:rPr>
                <w:sz w:val="22"/>
                <w:szCs w:val="20"/>
                <w:lang w:val="hr-HR"/>
              </w:rPr>
              <w:t>21,7%</w:t>
            </w:r>
          </w:p>
        </w:tc>
        <w:tc>
          <w:tcPr>
            <w:tcW w:w="960" w:type="dxa"/>
            <w:tcBorders>
              <w:top w:val="nil"/>
              <w:left w:val="nil"/>
              <w:bottom w:val="single" w:sz="4" w:space="0" w:color="auto"/>
              <w:right w:val="single" w:sz="4" w:space="0" w:color="auto"/>
            </w:tcBorders>
            <w:noWrap/>
            <w:vAlign w:val="center"/>
          </w:tcPr>
          <w:p w:rsidR="003755CD" w:rsidRPr="00A21FF5" w:rsidRDefault="003755CD" w:rsidP="00A21FF5">
            <w:pPr>
              <w:keepNext/>
              <w:keepLines/>
              <w:jc w:val="center"/>
              <w:rPr>
                <w:sz w:val="22"/>
                <w:szCs w:val="20"/>
                <w:lang w:val="hr-HR"/>
              </w:rPr>
            </w:pPr>
            <w:r w:rsidRPr="00A21FF5">
              <w:rPr>
                <w:sz w:val="22"/>
                <w:szCs w:val="20"/>
                <w:lang w:val="hr-HR"/>
              </w:rPr>
              <w:t>36,0%</w:t>
            </w:r>
          </w:p>
        </w:tc>
        <w:tc>
          <w:tcPr>
            <w:tcW w:w="960" w:type="dxa"/>
            <w:tcBorders>
              <w:top w:val="nil"/>
              <w:left w:val="nil"/>
              <w:bottom w:val="single" w:sz="4" w:space="0" w:color="auto"/>
              <w:right w:val="single" w:sz="4" w:space="0" w:color="auto"/>
            </w:tcBorders>
            <w:noWrap/>
            <w:vAlign w:val="center"/>
          </w:tcPr>
          <w:p w:rsidR="003755CD" w:rsidRPr="00A21FF5" w:rsidRDefault="003755CD" w:rsidP="00A21FF5">
            <w:pPr>
              <w:keepNext/>
              <w:keepLines/>
              <w:jc w:val="center"/>
              <w:rPr>
                <w:sz w:val="22"/>
                <w:szCs w:val="20"/>
                <w:lang w:val="hr-HR"/>
              </w:rPr>
            </w:pPr>
            <w:r w:rsidRPr="00A21FF5">
              <w:rPr>
                <w:sz w:val="22"/>
                <w:szCs w:val="20"/>
                <w:lang w:val="hr-HR"/>
              </w:rPr>
              <w:t>23,7%</w:t>
            </w:r>
          </w:p>
        </w:tc>
        <w:tc>
          <w:tcPr>
            <w:tcW w:w="2225" w:type="dxa"/>
            <w:tcBorders>
              <w:top w:val="nil"/>
              <w:left w:val="nil"/>
              <w:bottom w:val="single" w:sz="4" w:space="0" w:color="auto"/>
              <w:right w:val="single" w:sz="4" w:space="0" w:color="auto"/>
            </w:tcBorders>
            <w:noWrap/>
            <w:vAlign w:val="center"/>
          </w:tcPr>
          <w:p w:rsidR="003755CD" w:rsidRPr="00A21FF5" w:rsidRDefault="003755CD" w:rsidP="00A21FF5">
            <w:pPr>
              <w:keepNext/>
              <w:keepLines/>
              <w:jc w:val="center"/>
              <w:rPr>
                <w:sz w:val="22"/>
                <w:szCs w:val="20"/>
                <w:lang w:val="hr-HR"/>
              </w:rPr>
            </w:pPr>
            <w:r w:rsidRPr="00A21FF5">
              <w:rPr>
                <w:sz w:val="22"/>
                <w:szCs w:val="20"/>
                <w:lang w:val="hr-HR"/>
              </w:rPr>
              <w:t>10,7%</w:t>
            </w:r>
          </w:p>
        </w:tc>
      </w:tr>
    </w:tbl>
    <w:p w:rsidR="00515F57" w:rsidRPr="00A21FF5" w:rsidRDefault="00515F57" w:rsidP="001D4106">
      <w:pPr>
        <w:spacing w:line="360" w:lineRule="auto"/>
        <w:rPr>
          <w:lang w:val="hr-HR"/>
        </w:rPr>
      </w:pPr>
    </w:p>
    <w:p w:rsidR="00C62995" w:rsidRPr="00A21FF5" w:rsidRDefault="00214A35" w:rsidP="000C52FD">
      <w:pPr>
        <w:pStyle w:val="Heading2"/>
        <w:keepLines/>
        <w:spacing w:after="240" w:line="360" w:lineRule="auto"/>
        <w:rPr>
          <w:rFonts w:ascii="Times New Roman" w:hAnsi="Times New Roman"/>
          <w:i w:val="0"/>
          <w:color w:val="244061"/>
          <w:sz w:val="32"/>
          <w:lang w:val="hr-HR"/>
        </w:rPr>
      </w:pPr>
      <w:bookmarkStart w:id="12" w:name="_Toc350117890"/>
      <w:bookmarkStart w:id="13" w:name="_Toc387310047"/>
      <w:bookmarkStart w:id="14" w:name="_Toc410911766"/>
      <w:r w:rsidRPr="00A21FF5">
        <w:rPr>
          <w:rFonts w:ascii="Times New Roman" w:hAnsi="Times New Roman"/>
          <w:i w:val="0"/>
          <w:color w:val="244061"/>
          <w:sz w:val="32"/>
          <w:lang w:val="hr-HR"/>
        </w:rPr>
        <w:t>Prvi</w:t>
      </w:r>
      <w:r w:rsidR="00C62995" w:rsidRPr="00A21FF5">
        <w:rPr>
          <w:rFonts w:ascii="Times New Roman" w:hAnsi="Times New Roman"/>
          <w:i w:val="0"/>
          <w:color w:val="244061"/>
          <w:sz w:val="32"/>
          <w:lang w:val="hr-HR"/>
        </w:rPr>
        <w:t xml:space="preserve"> pos</w:t>
      </w:r>
      <w:bookmarkEnd w:id="12"/>
      <w:r w:rsidRPr="00A21FF5">
        <w:rPr>
          <w:rFonts w:ascii="Times New Roman" w:hAnsi="Times New Roman"/>
          <w:i w:val="0"/>
          <w:color w:val="244061"/>
          <w:sz w:val="32"/>
          <w:lang w:val="hr-HR"/>
        </w:rPr>
        <w:t>ao</w:t>
      </w:r>
      <w:bookmarkEnd w:id="13"/>
      <w:bookmarkEnd w:id="14"/>
    </w:p>
    <w:p w:rsidR="00C313B1" w:rsidRPr="00A21FF5" w:rsidRDefault="00C313B1" w:rsidP="00C313B1">
      <w:pPr>
        <w:spacing w:line="360" w:lineRule="auto"/>
        <w:jc w:val="both"/>
        <w:rPr>
          <w:lang w:val="hr-HR"/>
        </w:rPr>
      </w:pPr>
      <w:r w:rsidRPr="00A21FF5">
        <w:rPr>
          <w:lang w:val="hr-HR"/>
        </w:rPr>
        <w:t xml:space="preserve">Rezultati istraživanja o obilježjima prvog zaspolenja pravnika obuhvaćaju podatke o dinamici traženja i nalaženja prvog posla, djelatnosti prvog zaposlenja i načina pronalaska posla, te pojedinih uvjeta rada na prvom poslu. </w:t>
      </w:r>
    </w:p>
    <w:p w:rsidR="00242D7F" w:rsidRPr="00A21FF5" w:rsidRDefault="00242D7F" w:rsidP="001D4106">
      <w:pPr>
        <w:spacing w:line="360" w:lineRule="auto"/>
        <w:rPr>
          <w:lang w:val="hr-HR"/>
        </w:rPr>
      </w:pPr>
    </w:p>
    <w:p w:rsidR="00C62995" w:rsidRPr="00A21FF5" w:rsidRDefault="00C313B1" w:rsidP="00A21FF5">
      <w:pPr>
        <w:keepNext/>
        <w:keepLines/>
        <w:rPr>
          <w:sz w:val="22"/>
          <w:szCs w:val="22"/>
          <w:lang w:val="hr-HR"/>
        </w:rPr>
      </w:pPr>
      <w:r w:rsidRPr="00A21FF5">
        <w:rPr>
          <w:b/>
          <w:sz w:val="22"/>
          <w:szCs w:val="22"/>
          <w:lang w:val="hr-HR"/>
        </w:rPr>
        <w:lastRenderedPageBreak/>
        <w:t>Slika 3</w:t>
      </w:r>
      <w:r w:rsidR="001D4106" w:rsidRPr="00A21FF5">
        <w:rPr>
          <w:b/>
          <w:sz w:val="22"/>
          <w:szCs w:val="22"/>
          <w:lang w:val="hr-HR"/>
        </w:rPr>
        <w:t>.</w:t>
      </w:r>
      <w:r w:rsidR="001D4106" w:rsidRPr="00A21FF5">
        <w:rPr>
          <w:sz w:val="22"/>
          <w:szCs w:val="22"/>
          <w:lang w:val="hr-HR"/>
        </w:rPr>
        <w:t xml:space="preserve"> </w:t>
      </w:r>
      <w:r w:rsidR="00C62995" w:rsidRPr="00A21FF5">
        <w:rPr>
          <w:sz w:val="22"/>
          <w:szCs w:val="22"/>
          <w:lang w:val="hr-HR"/>
        </w:rPr>
        <w:t>Vrije</w:t>
      </w:r>
      <w:r w:rsidR="00242D7F" w:rsidRPr="00A21FF5">
        <w:rPr>
          <w:sz w:val="22"/>
          <w:szCs w:val="22"/>
          <w:lang w:val="hr-HR"/>
        </w:rPr>
        <w:t xml:space="preserve">me početka potrage za poslom </w:t>
      </w:r>
    </w:p>
    <w:p w:rsidR="00E761C5" w:rsidRPr="000C52FD" w:rsidRDefault="00A7443F" w:rsidP="00A21FF5">
      <w:pPr>
        <w:keepNext/>
        <w:keepLines/>
        <w:spacing w:line="360" w:lineRule="auto"/>
        <w:rPr>
          <w:lang w:val="hr-HR"/>
        </w:rPr>
      </w:pPr>
      <w:r>
        <w:rPr>
          <w:noProof/>
          <w:lang w:val="hr-HR" w:eastAsia="hr-HR"/>
        </w:rPr>
        <w:drawing>
          <wp:inline distT="0" distB="0" distL="0" distR="0">
            <wp:extent cx="5626100" cy="2743200"/>
            <wp:effectExtent l="0" t="0" r="0" b="0"/>
            <wp:docPr id="3" name="Objec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761C5" w:rsidRPr="002F7844" w:rsidRDefault="00E761C5" w:rsidP="001D4106">
      <w:pPr>
        <w:spacing w:line="360" w:lineRule="auto"/>
        <w:rPr>
          <w:lang w:val="hr-HR"/>
        </w:rPr>
      </w:pPr>
    </w:p>
    <w:p w:rsidR="00C62995" w:rsidRPr="00A21FF5" w:rsidRDefault="00C62995" w:rsidP="001D4106">
      <w:pPr>
        <w:spacing w:line="360" w:lineRule="auto"/>
        <w:jc w:val="both"/>
        <w:rPr>
          <w:lang w:val="hr-HR"/>
        </w:rPr>
      </w:pPr>
      <w:r w:rsidRPr="00A21FF5">
        <w:rPr>
          <w:lang w:val="hr-HR"/>
        </w:rPr>
        <w:t>Proces traganja za poslom u pravilu počinje približ</w:t>
      </w:r>
      <w:r w:rsidR="00D87A6F" w:rsidRPr="00A21FF5">
        <w:rPr>
          <w:lang w:val="hr-HR"/>
        </w:rPr>
        <w:t>no u vrijeme stjecanja diplome -</w:t>
      </w:r>
      <w:r w:rsidRPr="00A21FF5">
        <w:rPr>
          <w:lang w:val="hr-HR"/>
        </w:rPr>
        <w:t xml:space="preserve"> dakle kada </w:t>
      </w:r>
      <w:r w:rsidR="00514115" w:rsidRPr="00A21FF5">
        <w:rPr>
          <w:lang w:val="hr-HR"/>
        </w:rPr>
        <w:t xml:space="preserve">se </w:t>
      </w:r>
      <w:r w:rsidRPr="00A21FF5">
        <w:rPr>
          <w:lang w:val="hr-HR"/>
        </w:rPr>
        <w:t xml:space="preserve">osoba poslu može </w:t>
      </w:r>
      <w:r w:rsidR="00514115" w:rsidRPr="00A21FF5">
        <w:rPr>
          <w:lang w:val="hr-HR"/>
        </w:rPr>
        <w:t>posvetiti i priložiti svoju diplomu</w:t>
      </w:r>
      <w:r w:rsidRPr="00A21FF5">
        <w:rPr>
          <w:lang w:val="hr-HR"/>
        </w:rPr>
        <w:t xml:space="preserve">. Oko </w:t>
      </w:r>
      <w:r w:rsidR="00514115" w:rsidRPr="00A21FF5">
        <w:rPr>
          <w:lang w:val="hr-HR"/>
        </w:rPr>
        <w:t>osmine</w:t>
      </w:r>
      <w:r w:rsidRPr="00A21FF5">
        <w:rPr>
          <w:lang w:val="hr-HR"/>
        </w:rPr>
        <w:t xml:space="preserve"> sudionika istraživanja počela je tražiti prvi posao još za vrijeme studija (od čega </w:t>
      </w:r>
      <w:r w:rsidR="00514115" w:rsidRPr="00A21FF5">
        <w:rPr>
          <w:lang w:val="hr-HR"/>
        </w:rPr>
        <w:t xml:space="preserve">trećina unutar tri, a dvije trećine unutar </w:t>
      </w:r>
      <w:r w:rsidRPr="00A21FF5">
        <w:rPr>
          <w:lang w:val="hr-HR"/>
        </w:rPr>
        <w:t xml:space="preserve">šest mjeseci prije </w:t>
      </w:r>
      <w:r w:rsidR="004217A1" w:rsidRPr="00A21FF5">
        <w:rPr>
          <w:lang w:val="hr-HR"/>
        </w:rPr>
        <w:t>završetka</w:t>
      </w:r>
      <w:r w:rsidRPr="00A21FF5">
        <w:rPr>
          <w:lang w:val="hr-HR"/>
        </w:rPr>
        <w:t xml:space="preserve"> studija), </w:t>
      </w:r>
      <w:r w:rsidR="00D87A6F" w:rsidRPr="00A21FF5">
        <w:rPr>
          <w:lang w:val="hr-HR"/>
        </w:rPr>
        <w:t xml:space="preserve">dok je </w:t>
      </w:r>
      <w:r w:rsidR="00514115" w:rsidRPr="00A21FF5">
        <w:rPr>
          <w:lang w:val="hr-HR"/>
        </w:rPr>
        <w:t>nešto manje od polovice počelo</w:t>
      </w:r>
      <w:r w:rsidRPr="00A21FF5">
        <w:rPr>
          <w:lang w:val="hr-HR"/>
        </w:rPr>
        <w:t xml:space="preserve"> tražiti posao tek nakon diplome (od čega 8</w:t>
      </w:r>
      <w:r w:rsidR="00514115" w:rsidRPr="00A21FF5">
        <w:rPr>
          <w:lang w:val="hr-HR"/>
        </w:rPr>
        <w:t>6</w:t>
      </w:r>
      <w:r w:rsidRPr="00A21FF5">
        <w:rPr>
          <w:lang w:val="hr-HR"/>
        </w:rPr>
        <w:t>% unutar dva mjeseca).</w:t>
      </w:r>
    </w:p>
    <w:p w:rsidR="000758EA" w:rsidRPr="00A21FF5" w:rsidRDefault="000758EA" w:rsidP="001D4106">
      <w:pPr>
        <w:spacing w:line="360" w:lineRule="auto"/>
        <w:jc w:val="both"/>
        <w:rPr>
          <w:lang w:val="hr-HR"/>
        </w:rPr>
      </w:pPr>
    </w:p>
    <w:p w:rsidR="00C62995" w:rsidRPr="00A21FF5" w:rsidRDefault="00C62995" w:rsidP="001D4106">
      <w:pPr>
        <w:spacing w:line="360" w:lineRule="auto"/>
        <w:jc w:val="both"/>
        <w:rPr>
          <w:lang w:val="hr-HR"/>
        </w:rPr>
      </w:pPr>
      <w:r w:rsidRPr="00A21FF5">
        <w:rPr>
          <w:lang w:val="hr-HR"/>
        </w:rPr>
        <w:t xml:space="preserve">U </w:t>
      </w:r>
      <w:r w:rsidR="00514115" w:rsidRPr="00A21FF5">
        <w:rPr>
          <w:lang w:val="hr-HR"/>
        </w:rPr>
        <w:t xml:space="preserve">razmjerno velikom broju </w:t>
      </w:r>
      <w:r w:rsidRPr="00A21FF5">
        <w:rPr>
          <w:lang w:val="hr-HR"/>
        </w:rPr>
        <w:t xml:space="preserve">slučajeva, diplomirani </w:t>
      </w:r>
      <w:r w:rsidR="00514115" w:rsidRPr="00A21FF5">
        <w:rPr>
          <w:lang w:val="hr-HR"/>
        </w:rPr>
        <w:t>pravnici</w:t>
      </w:r>
      <w:r w:rsidRPr="00A21FF5">
        <w:rPr>
          <w:lang w:val="hr-HR"/>
        </w:rPr>
        <w:t xml:space="preserve"> prijavili bi se na Hrvatski zavod za zapošljavanje nakon studija.</w:t>
      </w:r>
      <w:r w:rsidR="00514115" w:rsidRPr="00A21FF5">
        <w:rPr>
          <w:lang w:val="hr-HR"/>
        </w:rPr>
        <w:t xml:space="preserve"> Tako se je</w:t>
      </w:r>
      <w:r w:rsidRPr="00A21FF5">
        <w:rPr>
          <w:lang w:val="hr-HR"/>
        </w:rPr>
        <w:t xml:space="preserve"> 7</w:t>
      </w:r>
      <w:r w:rsidR="00514115" w:rsidRPr="00A21FF5">
        <w:rPr>
          <w:lang w:val="hr-HR"/>
        </w:rPr>
        <w:t>0</w:t>
      </w:r>
      <w:r w:rsidRPr="00A21FF5">
        <w:rPr>
          <w:lang w:val="hr-HR"/>
        </w:rPr>
        <w:t xml:space="preserve">% </w:t>
      </w:r>
      <w:r w:rsidR="00514115" w:rsidRPr="00A21FF5">
        <w:rPr>
          <w:lang w:val="hr-HR"/>
        </w:rPr>
        <w:t>sudionika ovog istraživanja</w:t>
      </w:r>
      <w:r w:rsidRPr="00A21FF5">
        <w:rPr>
          <w:lang w:val="hr-HR"/>
        </w:rPr>
        <w:t xml:space="preserve"> prijavilo na </w:t>
      </w:r>
      <w:r w:rsidR="003917F5" w:rsidRPr="00A21FF5">
        <w:rPr>
          <w:lang w:val="hr-HR"/>
        </w:rPr>
        <w:t>Hrvatski zavod za zapošljavanje</w:t>
      </w:r>
      <w:r w:rsidRPr="00A21FF5">
        <w:rPr>
          <w:lang w:val="hr-HR"/>
        </w:rPr>
        <w:t xml:space="preserve"> nakon </w:t>
      </w:r>
      <w:r w:rsidR="00514115" w:rsidRPr="00A21FF5">
        <w:rPr>
          <w:lang w:val="hr-HR"/>
        </w:rPr>
        <w:t>što su diplomirali</w:t>
      </w:r>
      <w:r w:rsidRPr="00A21FF5">
        <w:rPr>
          <w:lang w:val="hr-HR"/>
        </w:rPr>
        <w:t xml:space="preserve">, od čega </w:t>
      </w:r>
      <w:r w:rsidR="00514115" w:rsidRPr="00A21FF5">
        <w:rPr>
          <w:lang w:val="hr-HR"/>
        </w:rPr>
        <w:t>64</w:t>
      </w:r>
      <w:r w:rsidRPr="00A21FF5">
        <w:rPr>
          <w:lang w:val="hr-HR"/>
        </w:rPr>
        <w:t>,</w:t>
      </w:r>
      <w:r w:rsidR="00514115" w:rsidRPr="00A21FF5">
        <w:rPr>
          <w:lang w:val="hr-HR"/>
        </w:rPr>
        <w:t>9</w:t>
      </w:r>
      <w:r w:rsidRPr="00A21FF5">
        <w:rPr>
          <w:lang w:val="hr-HR"/>
        </w:rPr>
        <w:t xml:space="preserve">% unutar mjesec dana od završetka studija, a tek </w:t>
      </w:r>
      <w:r w:rsidR="00514115" w:rsidRPr="00A21FF5">
        <w:rPr>
          <w:lang w:val="hr-HR"/>
        </w:rPr>
        <w:t>5</w:t>
      </w:r>
      <w:r w:rsidRPr="00A21FF5">
        <w:rPr>
          <w:lang w:val="hr-HR"/>
        </w:rPr>
        <w:t>,</w:t>
      </w:r>
      <w:r w:rsidR="00514115" w:rsidRPr="00A21FF5">
        <w:rPr>
          <w:lang w:val="hr-HR"/>
        </w:rPr>
        <w:t>1</w:t>
      </w:r>
      <w:r w:rsidRPr="00A21FF5">
        <w:rPr>
          <w:lang w:val="hr-HR"/>
        </w:rPr>
        <w:t>% kasnije.</w:t>
      </w:r>
    </w:p>
    <w:p w:rsidR="000758EA" w:rsidRPr="00A21FF5" w:rsidRDefault="000758EA" w:rsidP="00C313B1">
      <w:pPr>
        <w:rPr>
          <w:lang w:val="hr-HR"/>
        </w:rPr>
      </w:pPr>
    </w:p>
    <w:p w:rsidR="00E761C5" w:rsidRPr="00A21FF5" w:rsidRDefault="00E761C5" w:rsidP="00A21FF5">
      <w:pPr>
        <w:keepNext/>
        <w:keepLines/>
        <w:rPr>
          <w:sz w:val="22"/>
          <w:lang w:val="hr-HR"/>
        </w:rPr>
      </w:pPr>
      <w:r w:rsidRPr="00A21FF5">
        <w:rPr>
          <w:b/>
          <w:sz w:val="22"/>
          <w:lang w:val="hr-HR"/>
        </w:rPr>
        <w:lastRenderedPageBreak/>
        <w:t>Slika</w:t>
      </w:r>
      <w:r w:rsidR="00242D7F" w:rsidRPr="00A21FF5">
        <w:rPr>
          <w:b/>
          <w:sz w:val="22"/>
          <w:lang w:val="hr-HR"/>
        </w:rPr>
        <w:t xml:space="preserve"> 4</w:t>
      </w:r>
      <w:r w:rsidR="001D4106" w:rsidRPr="00A21FF5">
        <w:rPr>
          <w:b/>
          <w:sz w:val="22"/>
          <w:lang w:val="hr-HR"/>
        </w:rPr>
        <w:t>.</w:t>
      </w:r>
      <w:r w:rsidR="001D4106" w:rsidRPr="00A21FF5">
        <w:rPr>
          <w:sz w:val="22"/>
          <w:lang w:val="hr-HR"/>
        </w:rPr>
        <w:t xml:space="preserve"> </w:t>
      </w:r>
      <w:r w:rsidR="003917F5" w:rsidRPr="00A21FF5">
        <w:rPr>
          <w:sz w:val="22"/>
          <w:lang w:val="hr-HR"/>
        </w:rPr>
        <w:t>Prijava na Hrvatski zavod za zapošljavanje</w:t>
      </w:r>
      <w:r w:rsidR="00C62995" w:rsidRPr="00A21FF5">
        <w:rPr>
          <w:sz w:val="22"/>
          <w:lang w:val="hr-HR"/>
        </w:rPr>
        <w:t xml:space="preserve"> nakon diplome, </w:t>
      </w:r>
      <w:r w:rsidR="00515F57" w:rsidRPr="00A21FF5">
        <w:rPr>
          <w:sz w:val="22"/>
          <w:lang w:val="hr-HR"/>
        </w:rPr>
        <w:t>prema godini stjecanja diplome</w:t>
      </w:r>
    </w:p>
    <w:p w:rsidR="00E761C5" w:rsidRPr="000C52FD" w:rsidRDefault="00A7443F" w:rsidP="00A21FF5">
      <w:pPr>
        <w:keepNext/>
        <w:keepLines/>
        <w:spacing w:line="360" w:lineRule="auto"/>
        <w:rPr>
          <w:lang w:val="hr-HR"/>
        </w:rPr>
      </w:pPr>
      <w:r>
        <w:rPr>
          <w:noProof/>
          <w:lang w:val="hr-HR" w:eastAsia="hr-HR"/>
        </w:rPr>
        <w:drawing>
          <wp:inline distT="0" distB="0" distL="0" distR="0">
            <wp:extent cx="5972810" cy="2772410"/>
            <wp:effectExtent l="0" t="0" r="0" b="0"/>
            <wp:docPr id="4" name="Objec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11FA9" w:rsidRPr="002F7844" w:rsidRDefault="00C11FA9" w:rsidP="001D4106">
      <w:pPr>
        <w:spacing w:line="360" w:lineRule="auto"/>
        <w:jc w:val="both"/>
        <w:rPr>
          <w:lang w:val="hr-HR"/>
        </w:rPr>
      </w:pPr>
    </w:p>
    <w:p w:rsidR="00C62995" w:rsidRPr="00A21FF5" w:rsidRDefault="00C62995" w:rsidP="001D4106">
      <w:pPr>
        <w:spacing w:line="360" w:lineRule="auto"/>
        <w:jc w:val="both"/>
        <w:rPr>
          <w:lang w:val="hr-HR"/>
        </w:rPr>
      </w:pPr>
      <w:r w:rsidRPr="00A21FF5">
        <w:rPr>
          <w:lang w:val="hr-HR"/>
        </w:rPr>
        <w:t xml:space="preserve">Postoje </w:t>
      </w:r>
      <w:r w:rsidR="00514115" w:rsidRPr="00A21FF5">
        <w:rPr>
          <w:lang w:val="hr-HR"/>
        </w:rPr>
        <w:t xml:space="preserve">određene </w:t>
      </w:r>
      <w:r w:rsidRPr="00A21FF5">
        <w:rPr>
          <w:lang w:val="hr-HR"/>
        </w:rPr>
        <w:t>uočljive razlike u učestalosti prijave na H</w:t>
      </w:r>
      <w:r w:rsidR="00D87A6F" w:rsidRPr="00A21FF5">
        <w:rPr>
          <w:lang w:val="hr-HR"/>
        </w:rPr>
        <w:t>rvatski zavod za zapošljavanje</w:t>
      </w:r>
      <w:r w:rsidRPr="00A21FF5">
        <w:rPr>
          <w:lang w:val="hr-HR"/>
        </w:rPr>
        <w:t xml:space="preserve"> kroz generacije. Osobe koje su diplomirale </w:t>
      </w:r>
      <w:r w:rsidR="00514115" w:rsidRPr="00A21FF5">
        <w:rPr>
          <w:lang w:val="hr-HR"/>
        </w:rPr>
        <w:t xml:space="preserve">u 2004. godini </w:t>
      </w:r>
      <w:r w:rsidRPr="00A21FF5">
        <w:rPr>
          <w:lang w:val="hr-HR"/>
        </w:rPr>
        <w:t xml:space="preserve">nešto su se češće prijavljivale nego one koje su stekle diplomu u razdoblju </w:t>
      </w:r>
      <w:r w:rsidR="00D87A6F" w:rsidRPr="00A21FF5">
        <w:rPr>
          <w:lang w:val="hr-HR"/>
        </w:rPr>
        <w:t xml:space="preserve">između </w:t>
      </w:r>
      <w:r w:rsidRPr="00A21FF5">
        <w:rPr>
          <w:lang w:val="hr-HR"/>
        </w:rPr>
        <w:t>200</w:t>
      </w:r>
      <w:r w:rsidR="00514115" w:rsidRPr="00A21FF5">
        <w:rPr>
          <w:lang w:val="hr-HR"/>
        </w:rPr>
        <w:t>5</w:t>
      </w:r>
      <w:r w:rsidR="00D87A6F" w:rsidRPr="00A21FF5">
        <w:rPr>
          <w:lang w:val="hr-HR"/>
        </w:rPr>
        <w:t xml:space="preserve">. i </w:t>
      </w:r>
      <w:r w:rsidRPr="00A21FF5">
        <w:rPr>
          <w:lang w:val="hr-HR"/>
        </w:rPr>
        <w:t>200</w:t>
      </w:r>
      <w:r w:rsidR="00514115" w:rsidRPr="00A21FF5">
        <w:rPr>
          <w:lang w:val="hr-HR"/>
        </w:rPr>
        <w:t>7</w:t>
      </w:r>
      <w:r w:rsidRPr="00A21FF5">
        <w:rPr>
          <w:lang w:val="hr-HR"/>
        </w:rPr>
        <w:t>.</w:t>
      </w:r>
      <w:r w:rsidR="00D87A6F" w:rsidRPr="00A21FF5">
        <w:rPr>
          <w:lang w:val="hr-HR"/>
        </w:rPr>
        <w:t xml:space="preserve"> godine</w:t>
      </w:r>
      <w:r w:rsidR="00514115" w:rsidRPr="00A21FF5">
        <w:rPr>
          <w:lang w:val="hr-HR"/>
        </w:rPr>
        <w:t>. Međutim, od 2006. godine udjel gener</w:t>
      </w:r>
      <w:r w:rsidR="00D87A6F" w:rsidRPr="00A21FF5">
        <w:rPr>
          <w:lang w:val="hr-HR"/>
        </w:rPr>
        <w:t>acije koja se prijavljuje na Hrvatski zavod za zap</w:t>
      </w:r>
      <w:r w:rsidR="004217A1" w:rsidRPr="00A21FF5">
        <w:rPr>
          <w:lang w:val="hr-HR"/>
        </w:rPr>
        <w:t>ošljavanje</w:t>
      </w:r>
      <w:r w:rsidR="00514115" w:rsidRPr="00A21FF5">
        <w:rPr>
          <w:lang w:val="hr-HR"/>
        </w:rPr>
        <w:t xml:space="preserve"> raste</w:t>
      </w:r>
      <w:r w:rsidRPr="00A21FF5">
        <w:rPr>
          <w:lang w:val="hr-HR"/>
        </w:rPr>
        <w:t xml:space="preserve">, što indicira </w:t>
      </w:r>
      <w:r w:rsidR="00514115" w:rsidRPr="00A21FF5">
        <w:rPr>
          <w:lang w:val="hr-HR"/>
        </w:rPr>
        <w:t>trend težeg nalaženja posla i prije krize (naime, na H</w:t>
      </w:r>
      <w:r w:rsidR="00D87A6F" w:rsidRPr="00A21FF5">
        <w:rPr>
          <w:lang w:val="hr-HR"/>
        </w:rPr>
        <w:t xml:space="preserve">rvatski zavod za zapošljavanje </w:t>
      </w:r>
      <w:r w:rsidR="00514115" w:rsidRPr="00A21FF5">
        <w:rPr>
          <w:lang w:val="hr-HR"/>
        </w:rPr>
        <w:t xml:space="preserve">se u pravilu ne prijavljuju osobe koje </w:t>
      </w:r>
      <w:r w:rsidR="00DD5317" w:rsidRPr="00A21FF5">
        <w:rPr>
          <w:lang w:val="hr-HR"/>
        </w:rPr>
        <w:t>su bile u mogućnosti ili uvjerenju brzog nalaženja posla</w:t>
      </w:r>
      <w:r w:rsidR="00514115" w:rsidRPr="00A21FF5">
        <w:rPr>
          <w:lang w:val="hr-HR"/>
        </w:rPr>
        <w:t xml:space="preserve">). U generacijama </w:t>
      </w:r>
      <w:r w:rsidR="00D87A6F" w:rsidRPr="00A21FF5">
        <w:rPr>
          <w:lang w:val="hr-HR"/>
        </w:rPr>
        <w:t xml:space="preserve">iz </w:t>
      </w:r>
      <w:r w:rsidR="00514115" w:rsidRPr="00A21FF5">
        <w:rPr>
          <w:lang w:val="hr-HR"/>
        </w:rPr>
        <w:t>2009. i 2010</w:t>
      </w:r>
      <w:r w:rsidR="00DD5317" w:rsidRPr="00A21FF5">
        <w:rPr>
          <w:lang w:val="hr-HR"/>
        </w:rPr>
        <w:t xml:space="preserve">. </w:t>
      </w:r>
      <w:r w:rsidR="00D87A6F" w:rsidRPr="00A21FF5">
        <w:rPr>
          <w:lang w:val="hr-HR"/>
        </w:rPr>
        <w:t xml:space="preserve">godine </w:t>
      </w:r>
      <w:r w:rsidR="00DD5317" w:rsidRPr="00A21FF5">
        <w:rPr>
          <w:lang w:val="hr-HR"/>
        </w:rPr>
        <w:t xml:space="preserve">ovaj je trend dodatno pojačan, te se je oko četiri petine </w:t>
      </w:r>
      <w:r w:rsidR="004217A1" w:rsidRPr="00A21FF5">
        <w:rPr>
          <w:lang w:val="hr-HR"/>
        </w:rPr>
        <w:t>diplomiranih pravnika</w:t>
      </w:r>
      <w:r w:rsidR="00DD5317" w:rsidRPr="00A21FF5">
        <w:rPr>
          <w:lang w:val="hr-HR"/>
        </w:rPr>
        <w:t xml:space="preserve"> na početku karijere prijavilo na H</w:t>
      </w:r>
      <w:r w:rsidR="00D87A6F" w:rsidRPr="00A21FF5">
        <w:rPr>
          <w:lang w:val="hr-HR"/>
        </w:rPr>
        <w:t>rvatski zavod za zapošljavanje</w:t>
      </w:r>
      <w:r w:rsidR="00C11FA9" w:rsidRPr="00A21FF5">
        <w:rPr>
          <w:lang w:val="hr-HR"/>
        </w:rPr>
        <w:t xml:space="preserve"> – čemu je moguće doprini</w:t>
      </w:r>
      <w:r w:rsidR="00DD5317" w:rsidRPr="00A21FF5">
        <w:rPr>
          <w:lang w:val="hr-HR"/>
        </w:rPr>
        <w:t>o</w:t>
      </w:r>
      <w:r w:rsidR="00D87A6F" w:rsidRPr="00A21FF5">
        <w:rPr>
          <w:lang w:val="hr-HR"/>
        </w:rPr>
        <w:t xml:space="preserve"> skup usluga Hrvatskog zavoda za zapošljavanje</w:t>
      </w:r>
      <w:r w:rsidR="00DD5317" w:rsidRPr="00A21FF5">
        <w:rPr>
          <w:lang w:val="hr-HR"/>
        </w:rPr>
        <w:t xml:space="preserve"> (prvenstveno stručnog osposobljavanja)</w:t>
      </w:r>
      <w:r w:rsidRPr="00A21FF5">
        <w:rPr>
          <w:lang w:val="hr-HR"/>
        </w:rPr>
        <w:t xml:space="preserve">. </w:t>
      </w:r>
    </w:p>
    <w:p w:rsidR="00C11FA9" w:rsidRPr="00A21FF5" w:rsidRDefault="00C11FA9" w:rsidP="001D4106">
      <w:pPr>
        <w:spacing w:line="360" w:lineRule="auto"/>
        <w:jc w:val="both"/>
        <w:rPr>
          <w:lang w:val="hr-HR"/>
        </w:rPr>
      </w:pPr>
    </w:p>
    <w:p w:rsidR="00C62995" w:rsidRPr="00A21FF5" w:rsidRDefault="00C62995" w:rsidP="001D4106">
      <w:pPr>
        <w:spacing w:line="360" w:lineRule="auto"/>
        <w:jc w:val="both"/>
        <w:rPr>
          <w:lang w:val="hr-HR"/>
        </w:rPr>
      </w:pPr>
      <w:r w:rsidRPr="00A21FF5">
        <w:rPr>
          <w:lang w:val="hr-HR"/>
        </w:rPr>
        <w:t xml:space="preserve">Nalaženje prvog posla za </w:t>
      </w:r>
      <w:r w:rsidR="00DD5317" w:rsidRPr="00A21FF5">
        <w:rPr>
          <w:lang w:val="hr-HR"/>
        </w:rPr>
        <w:t>pravnike</w:t>
      </w:r>
      <w:r w:rsidRPr="00A21FF5">
        <w:rPr>
          <w:lang w:val="hr-HR"/>
        </w:rPr>
        <w:t xml:space="preserve"> koji su diplomirali </w:t>
      </w:r>
      <w:r w:rsidR="00214A35" w:rsidRPr="00A21FF5">
        <w:rPr>
          <w:lang w:val="hr-HR"/>
        </w:rPr>
        <w:t xml:space="preserve">na Sveučilištu u Zagrebu </w:t>
      </w:r>
      <w:r w:rsidRPr="00A21FF5">
        <w:rPr>
          <w:lang w:val="hr-HR"/>
        </w:rPr>
        <w:t xml:space="preserve">u </w:t>
      </w:r>
      <w:r w:rsidR="00427D57" w:rsidRPr="00A21FF5">
        <w:rPr>
          <w:lang w:val="hr-HR"/>
        </w:rPr>
        <w:t>prosjeku je bilo</w:t>
      </w:r>
      <w:r w:rsidRPr="00A21FF5">
        <w:rPr>
          <w:lang w:val="hr-HR"/>
        </w:rPr>
        <w:t xml:space="preserve"> razmjerno brzo </w:t>
      </w:r>
      <w:r w:rsidR="00242D7F" w:rsidRPr="00A21FF5">
        <w:rPr>
          <w:lang w:val="hr-HR"/>
        </w:rPr>
        <w:t>(slika 5</w:t>
      </w:r>
      <w:r w:rsidRPr="00A21FF5">
        <w:rPr>
          <w:lang w:val="hr-HR"/>
        </w:rPr>
        <w:t xml:space="preserve">.). Oko </w:t>
      </w:r>
      <w:r w:rsidR="00DD5317" w:rsidRPr="00A21FF5">
        <w:rPr>
          <w:lang w:val="hr-HR"/>
        </w:rPr>
        <w:t>37</w:t>
      </w:r>
      <w:r w:rsidRPr="00A21FF5">
        <w:rPr>
          <w:lang w:val="hr-HR"/>
        </w:rPr>
        <w:t xml:space="preserve">% sudionika bilo je zaposleno unutar tri mjeseca, </w:t>
      </w:r>
      <w:r w:rsidR="00DD5317" w:rsidRPr="00A21FF5">
        <w:rPr>
          <w:lang w:val="hr-HR"/>
        </w:rPr>
        <w:t>65%</w:t>
      </w:r>
      <w:r w:rsidRPr="00A21FF5">
        <w:rPr>
          <w:lang w:val="hr-HR"/>
        </w:rPr>
        <w:t xml:space="preserve"> unutar šest mjeseci, </w:t>
      </w:r>
      <w:r w:rsidR="00DD5317" w:rsidRPr="00A21FF5">
        <w:rPr>
          <w:lang w:val="hr-HR"/>
        </w:rPr>
        <w:t>85%</w:t>
      </w:r>
      <w:r w:rsidRPr="00A21FF5">
        <w:rPr>
          <w:lang w:val="hr-HR"/>
        </w:rPr>
        <w:t xml:space="preserve"> unutar godine dana i 9</w:t>
      </w:r>
      <w:r w:rsidR="00DD5317" w:rsidRPr="00A21FF5">
        <w:rPr>
          <w:lang w:val="hr-HR"/>
        </w:rPr>
        <w:t>5</w:t>
      </w:r>
      <w:r w:rsidRPr="00A21FF5">
        <w:rPr>
          <w:lang w:val="hr-HR"/>
        </w:rPr>
        <w:t xml:space="preserve">% unutar dvije godine. Tek svaki </w:t>
      </w:r>
      <w:r w:rsidR="00DD5317" w:rsidRPr="00A21FF5">
        <w:rPr>
          <w:lang w:val="hr-HR"/>
        </w:rPr>
        <w:t>pedeseti</w:t>
      </w:r>
      <w:r w:rsidR="004217A1" w:rsidRPr="00A21FF5">
        <w:rPr>
          <w:lang w:val="hr-HR"/>
        </w:rPr>
        <w:t xml:space="preserve"> diplomirani pravnik </w:t>
      </w:r>
      <w:r w:rsidRPr="00A21FF5">
        <w:rPr>
          <w:lang w:val="hr-HR"/>
        </w:rPr>
        <w:t>nije našao posao unutar tri godine.</w:t>
      </w:r>
    </w:p>
    <w:p w:rsidR="00242D7F" w:rsidRPr="00A21FF5" w:rsidRDefault="00242D7F" w:rsidP="00D739F5">
      <w:pPr>
        <w:rPr>
          <w:lang w:val="hr-HR"/>
        </w:rPr>
      </w:pPr>
    </w:p>
    <w:p w:rsidR="00C62995" w:rsidRPr="000C52FD" w:rsidRDefault="00242D7F" w:rsidP="00A21FF5">
      <w:pPr>
        <w:keepNext/>
        <w:keepLines/>
        <w:ind w:right="-233"/>
        <w:rPr>
          <w:sz w:val="22"/>
          <w:lang w:val="hr-HR"/>
        </w:rPr>
      </w:pPr>
      <w:r w:rsidRPr="00A21FF5">
        <w:rPr>
          <w:b/>
          <w:sz w:val="22"/>
          <w:lang w:val="hr-HR"/>
        </w:rPr>
        <w:lastRenderedPageBreak/>
        <w:t>Slika 5</w:t>
      </w:r>
      <w:r w:rsidR="006C4280" w:rsidRPr="00A21FF5">
        <w:rPr>
          <w:sz w:val="22"/>
          <w:lang w:val="hr-HR"/>
        </w:rPr>
        <w:t>.</w:t>
      </w:r>
      <w:r w:rsidR="00C62995" w:rsidRPr="00A21FF5">
        <w:rPr>
          <w:sz w:val="22"/>
          <w:lang w:val="hr-HR"/>
        </w:rPr>
        <w:t xml:space="preserve"> Dinamika nalaženja zaposlenja </w:t>
      </w:r>
      <w:r w:rsidR="00DD5317" w:rsidRPr="00A21FF5">
        <w:rPr>
          <w:sz w:val="22"/>
          <w:lang w:val="hr-HR"/>
        </w:rPr>
        <w:t>pravnika</w:t>
      </w:r>
      <w:r w:rsidR="00515F57" w:rsidRPr="00A21FF5">
        <w:rPr>
          <w:sz w:val="22"/>
          <w:lang w:val="hr-HR"/>
        </w:rPr>
        <w:t xml:space="preserve"> koji su diplomirali u razdoblju od </w:t>
      </w:r>
      <w:r w:rsidR="00C62995" w:rsidRPr="00A21FF5">
        <w:rPr>
          <w:sz w:val="22"/>
          <w:lang w:val="hr-HR"/>
        </w:rPr>
        <w:t>2004</w:t>
      </w:r>
      <w:r w:rsidR="00515F57" w:rsidRPr="00A21FF5">
        <w:rPr>
          <w:sz w:val="22"/>
          <w:lang w:val="hr-HR"/>
        </w:rPr>
        <w:t>. do 2010. godine</w:t>
      </w:r>
      <w:r w:rsidR="00515F57" w:rsidRPr="000C52FD">
        <w:rPr>
          <w:rStyle w:val="FootnoteReference"/>
          <w:sz w:val="22"/>
          <w:lang w:val="hr-HR"/>
        </w:rPr>
        <w:footnoteReference w:id="11"/>
      </w:r>
      <w:r w:rsidR="00C62995" w:rsidRPr="000C52FD">
        <w:rPr>
          <w:sz w:val="22"/>
          <w:lang w:val="hr-HR"/>
        </w:rPr>
        <w:t xml:space="preserve"> </w:t>
      </w:r>
    </w:p>
    <w:p w:rsidR="00C62995" w:rsidRPr="00A21FF5" w:rsidRDefault="00A7443F" w:rsidP="00A21FF5">
      <w:pPr>
        <w:keepNext/>
        <w:keepLines/>
        <w:tabs>
          <w:tab w:val="left" w:pos="1240"/>
        </w:tabs>
        <w:spacing w:line="360" w:lineRule="auto"/>
        <w:rPr>
          <w:lang w:val="hr-HR" w:eastAsia="hr-HR"/>
        </w:rPr>
      </w:pPr>
      <w:r>
        <w:rPr>
          <w:noProof/>
          <w:lang w:val="hr-HR" w:eastAsia="hr-HR"/>
        </w:rPr>
        <w:drawing>
          <wp:inline distT="0" distB="0" distL="0" distR="0">
            <wp:extent cx="5826760" cy="31807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5826760" cy="3180715"/>
                    </a:xfrm>
                    <a:prstGeom prst="rect">
                      <a:avLst/>
                    </a:prstGeom>
                    <a:noFill/>
                    <a:ln w="9525">
                      <a:noFill/>
                      <a:miter lim="800000"/>
                      <a:headEnd/>
                      <a:tailEnd/>
                    </a:ln>
                  </pic:spPr>
                </pic:pic>
              </a:graphicData>
            </a:graphic>
          </wp:inline>
        </w:drawing>
      </w:r>
    </w:p>
    <w:p w:rsidR="00720765" w:rsidRPr="00A21FF5" w:rsidRDefault="00720765" w:rsidP="001D4106">
      <w:pPr>
        <w:spacing w:line="360" w:lineRule="auto"/>
        <w:jc w:val="both"/>
        <w:rPr>
          <w:lang w:val="hr-HR"/>
        </w:rPr>
      </w:pPr>
    </w:p>
    <w:p w:rsidR="0071371E" w:rsidRPr="00A21FF5" w:rsidRDefault="00C62995" w:rsidP="001D4106">
      <w:pPr>
        <w:spacing w:line="360" w:lineRule="auto"/>
        <w:jc w:val="both"/>
        <w:rPr>
          <w:lang w:val="hr-HR"/>
        </w:rPr>
      </w:pPr>
      <w:r w:rsidRPr="00A21FF5">
        <w:rPr>
          <w:lang w:val="hr-HR"/>
        </w:rPr>
        <w:t xml:space="preserve">Ova dinamika </w:t>
      </w:r>
      <w:r w:rsidR="004217A1" w:rsidRPr="00A21FF5">
        <w:rPr>
          <w:lang w:val="hr-HR"/>
        </w:rPr>
        <w:t xml:space="preserve">se </w:t>
      </w:r>
      <w:r w:rsidR="00427D57" w:rsidRPr="00A21FF5">
        <w:rPr>
          <w:lang w:val="hr-HR"/>
        </w:rPr>
        <w:t>donekle</w:t>
      </w:r>
      <w:r w:rsidR="004217A1" w:rsidRPr="00A21FF5">
        <w:rPr>
          <w:lang w:val="hr-HR"/>
        </w:rPr>
        <w:t xml:space="preserve"> </w:t>
      </w:r>
      <w:r w:rsidR="0071371E" w:rsidRPr="00A21FF5">
        <w:rPr>
          <w:lang w:val="hr-HR"/>
        </w:rPr>
        <w:t>razlikuje od</w:t>
      </w:r>
      <w:r w:rsidRPr="00A21FF5">
        <w:rPr>
          <w:lang w:val="hr-HR"/>
        </w:rPr>
        <w:t xml:space="preserve"> ostalih osoba koje su stekle sveučilišno obrazovanje, barem kad su u pitanju generacije koje su završile školovanje između 2004. i 2008. godine. To zorno prikazuje usporedba početka karijere </w:t>
      </w:r>
      <w:r w:rsidR="00427D57" w:rsidRPr="00A21FF5">
        <w:rPr>
          <w:lang w:val="hr-HR"/>
        </w:rPr>
        <w:t xml:space="preserve">sudionika ovog </w:t>
      </w:r>
      <w:r w:rsidRPr="00A21FF5">
        <w:rPr>
          <w:lang w:val="hr-HR"/>
        </w:rPr>
        <w:t>istraživanja i usporedivog poduzorka Ankete o obrazovnim i radnim karijerama mladih i</w:t>
      </w:r>
      <w:r w:rsidR="00427D57" w:rsidRPr="00A21FF5">
        <w:rPr>
          <w:lang w:val="hr-HR"/>
        </w:rPr>
        <w:t>z</w:t>
      </w:r>
      <w:r w:rsidRPr="00A21FF5">
        <w:rPr>
          <w:lang w:val="hr-HR"/>
        </w:rPr>
        <w:t xml:space="preserve"> 2008. godine</w:t>
      </w:r>
      <w:r w:rsidR="00427D57" w:rsidRPr="00A21FF5">
        <w:rPr>
          <w:lang w:val="hr-HR"/>
        </w:rPr>
        <w:t>, kada se u oba slučaja upit ograniči</w:t>
      </w:r>
      <w:r w:rsidR="00C11FA9" w:rsidRPr="00A21FF5">
        <w:rPr>
          <w:lang w:val="hr-HR"/>
        </w:rPr>
        <w:t>o</w:t>
      </w:r>
      <w:r w:rsidR="00427D57" w:rsidRPr="00A21FF5">
        <w:rPr>
          <w:lang w:val="hr-HR"/>
        </w:rPr>
        <w:t xml:space="preserve"> na generac</w:t>
      </w:r>
      <w:r w:rsidR="00C11FA9" w:rsidRPr="00A21FF5">
        <w:rPr>
          <w:lang w:val="hr-HR"/>
        </w:rPr>
        <w:t>ije što su iz obrazovanja izašle</w:t>
      </w:r>
      <w:r w:rsidR="00427D57" w:rsidRPr="00A21FF5">
        <w:rPr>
          <w:lang w:val="hr-HR"/>
        </w:rPr>
        <w:t xml:space="preserve"> između 2004. i 2008. godine</w:t>
      </w:r>
      <w:r w:rsidRPr="00A21FF5">
        <w:rPr>
          <w:lang w:val="hr-HR"/>
        </w:rPr>
        <w:t xml:space="preserve"> </w:t>
      </w:r>
      <w:r w:rsidR="00242D7F" w:rsidRPr="00A21FF5">
        <w:rPr>
          <w:lang w:val="hr-HR"/>
        </w:rPr>
        <w:t>(slika 6</w:t>
      </w:r>
      <w:r w:rsidRPr="00A21FF5">
        <w:rPr>
          <w:lang w:val="hr-HR"/>
        </w:rPr>
        <w:t>.).</w:t>
      </w:r>
      <w:r w:rsidRPr="00A21FF5">
        <w:rPr>
          <w:color w:val="FF0000"/>
          <w:lang w:val="hr-HR"/>
        </w:rPr>
        <w:t xml:space="preserve"> </w:t>
      </w:r>
      <w:r w:rsidRPr="00A21FF5">
        <w:rPr>
          <w:lang w:val="hr-HR"/>
        </w:rPr>
        <w:t xml:space="preserve">Dinamika nalaženja posla bila je za te generacije kod </w:t>
      </w:r>
      <w:r w:rsidR="0071371E" w:rsidRPr="00A21FF5">
        <w:rPr>
          <w:lang w:val="hr-HR"/>
        </w:rPr>
        <w:t>pravnika</w:t>
      </w:r>
      <w:r w:rsidRPr="00A21FF5">
        <w:rPr>
          <w:lang w:val="hr-HR"/>
        </w:rPr>
        <w:t xml:space="preserve"> nešto slabija </w:t>
      </w:r>
      <w:r w:rsidR="0071371E" w:rsidRPr="00A21FF5">
        <w:rPr>
          <w:lang w:val="hr-HR"/>
        </w:rPr>
        <w:t xml:space="preserve">unutar prva tri mjeseca po stjecanju diplome, ali su vidljive značajno povoljnije šanse između 6. i 27. mjeseca. Tako je unutar godine dana 90% pravnika iz tih generacija radilo na prvom poslu, što je prema rezultatima drugog istraživanja bio slučaj </w:t>
      </w:r>
      <w:r w:rsidR="00427D57" w:rsidRPr="00A21FF5">
        <w:rPr>
          <w:lang w:val="hr-HR"/>
        </w:rPr>
        <w:t xml:space="preserve">tek </w:t>
      </w:r>
      <w:r w:rsidR="0071371E" w:rsidRPr="00A21FF5">
        <w:rPr>
          <w:lang w:val="hr-HR"/>
        </w:rPr>
        <w:t xml:space="preserve">sa 75% ostalih osoba sa stečenim visokim obrazovanjem. Uslijed nepostojanja </w:t>
      </w:r>
      <w:r w:rsidR="00427D57" w:rsidRPr="00A21FF5">
        <w:rPr>
          <w:lang w:val="hr-HR"/>
        </w:rPr>
        <w:t xml:space="preserve">recentnijeg </w:t>
      </w:r>
      <w:r w:rsidR="0071371E" w:rsidRPr="00A21FF5">
        <w:rPr>
          <w:lang w:val="hr-HR"/>
        </w:rPr>
        <w:t xml:space="preserve">istraživanja na nacionalnoj razini, trenutno nije </w:t>
      </w:r>
      <w:r w:rsidR="00C11FA9" w:rsidRPr="00A21FF5">
        <w:rPr>
          <w:lang w:val="hr-HR"/>
        </w:rPr>
        <w:t>poznato kako se</w:t>
      </w:r>
      <w:r w:rsidR="0071371E" w:rsidRPr="00A21FF5">
        <w:rPr>
          <w:lang w:val="hr-HR"/>
        </w:rPr>
        <w:t xml:space="preserve"> promijenila dinamika zapošljavanja u kriznim godinama za ostale viskoobrazovane mlade. </w:t>
      </w:r>
    </w:p>
    <w:p w:rsidR="00B016E7" w:rsidRPr="00A21FF5" w:rsidRDefault="00B016E7" w:rsidP="00D87A6F">
      <w:pPr>
        <w:rPr>
          <w:b/>
          <w:sz w:val="22"/>
          <w:szCs w:val="22"/>
          <w:lang w:val="hr-HR"/>
        </w:rPr>
      </w:pPr>
    </w:p>
    <w:p w:rsidR="00D87A6F" w:rsidRPr="00A21FF5" w:rsidRDefault="00242D7F" w:rsidP="00A21FF5">
      <w:pPr>
        <w:keepNext/>
        <w:keepLines/>
        <w:rPr>
          <w:sz w:val="22"/>
          <w:szCs w:val="22"/>
          <w:lang w:val="hr-HR"/>
        </w:rPr>
      </w:pPr>
      <w:r w:rsidRPr="00A21FF5">
        <w:rPr>
          <w:b/>
          <w:sz w:val="22"/>
          <w:szCs w:val="22"/>
          <w:lang w:val="hr-HR"/>
        </w:rPr>
        <w:lastRenderedPageBreak/>
        <w:t>Slika 6</w:t>
      </w:r>
      <w:r w:rsidR="006C4280" w:rsidRPr="00A21FF5">
        <w:rPr>
          <w:b/>
          <w:sz w:val="22"/>
          <w:szCs w:val="22"/>
          <w:lang w:val="hr-HR"/>
        </w:rPr>
        <w:t>.</w:t>
      </w:r>
      <w:r w:rsidR="00C62995" w:rsidRPr="00A21FF5">
        <w:rPr>
          <w:sz w:val="22"/>
          <w:szCs w:val="22"/>
          <w:lang w:val="hr-HR"/>
        </w:rPr>
        <w:t xml:space="preserve"> </w:t>
      </w:r>
      <w:r w:rsidR="00515F57" w:rsidRPr="00A21FF5">
        <w:rPr>
          <w:sz w:val="22"/>
          <w:szCs w:val="22"/>
          <w:lang w:val="hr-HR"/>
        </w:rPr>
        <w:t>Usporedba dinamike nalaženja zaposlenja diplomiranih pravnika i drugih osoba sa sveučilišnom diplomom koji su diplomirali u razdoblju od  2004. do 2008. godine</w:t>
      </w:r>
    </w:p>
    <w:p w:rsidR="00C62995" w:rsidRPr="000C52FD" w:rsidRDefault="00A7443F" w:rsidP="00A21FF5">
      <w:pPr>
        <w:keepNext/>
        <w:keepLines/>
        <w:tabs>
          <w:tab w:val="left" w:pos="1240"/>
        </w:tabs>
        <w:spacing w:line="360" w:lineRule="auto"/>
        <w:rPr>
          <w:lang w:val="hr-HR"/>
        </w:rPr>
      </w:pPr>
      <w:r>
        <w:rPr>
          <w:noProof/>
          <w:lang w:val="hr-HR" w:eastAsia="hr-HR"/>
        </w:rPr>
        <w:drawing>
          <wp:inline distT="0" distB="0" distL="0" distR="0">
            <wp:extent cx="5758815" cy="37649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5758815" cy="3764915"/>
                    </a:xfrm>
                    <a:prstGeom prst="rect">
                      <a:avLst/>
                    </a:prstGeom>
                    <a:noFill/>
                    <a:ln w="9525">
                      <a:noFill/>
                      <a:miter lim="800000"/>
                      <a:headEnd/>
                      <a:tailEnd/>
                    </a:ln>
                  </pic:spPr>
                </pic:pic>
              </a:graphicData>
            </a:graphic>
          </wp:inline>
        </w:drawing>
      </w:r>
    </w:p>
    <w:p w:rsidR="00D414D3" w:rsidRPr="00A21FF5" w:rsidRDefault="00D414D3" w:rsidP="00A21FF5">
      <w:pPr>
        <w:keepNext/>
        <w:keepLines/>
        <w:tabs>
          <w:tab w:val="left" w:pos="1240"/>
        </w:tabs>
        <w:jc w:val="both"/>
        <w:rPr>
          <w:sz w:val="22"/>
          <w:lang w:val="hr-HR"/>
        </w:rPr>
      </w:pPr>
      <w:r w:rsidRPr="002F7844">
        <w:rPr>
          <w:sz w:val="22"/>
          <w:lang w:val="hr-HR"/>
        </w:rPr>
        <w:t>Izvor: Podaci iz istraživanja i Ankete o obrazovnim i radnim karijerama mladih (2008.)</w:t>
      </w:r>
    </w:p>
    <w:p w:rsidR="00C62995" w:rsidRPr="00A21FF5" w:rsidRDefault="00C62995" w:rsidP="001D4106">
      <w:pPr>
        <w:tabs>
          <w:tab w:val="left" w:pos="1240"/>
        </w:tabs>
        <w:spacing w:line="360" w:lineRule="auto"/>
        <w:jc w:val="both"/>
        <w:rPr>
          <w:lang w:val="hr-HR"/>
        </w:rPr>
      </w:pPr>
    </w:p>
    <w:p w:rsidR="00D739F5" w:rsidRPr="00A21FF5" w:rsidRDefault="00776989" w:rsidP="00C11FA9">
      <w:pPr>
        <w:tabs>
          <w:tab w:val="left" w:pos="1240"/>
        </w:tabs>
        <w:spacing w:line="360" w:lineRule="auto"/>
        <w:jc w:val="both"/>
        <w:rPr>
          <w:lang w:val="hr-HR"/>
        </w:rPr>
      </w:pPr>
      <w:r w:rsidRPr="00A21FF5">
        <w:rPr>
          <w:lang w:val="hr-HR"/>
        </w:rPr>
        <w:t>Očekivano, g</w:t>
      </w:r>
      <w:r w:rsidR="00C62995" w:rsidRPr="00A21FF5">
        <w:rPr>
          <w:lang w:val="hr-HR"/>
        </w:rPr>
        <w:t xml:space="preserve">eneracije koje su završile studij </w:t>
      </w:r>
      <w:r w:rsidRPr="00A21FF5">
        <w:rPr>
          <w:lang w:val="hr-HR"/>
        </w:rPr>
        <w:t xml:space="preserve">u 2009. </w:t>
      </w:r>
      <w:r w:rsidR="00C62995" w:rsidRPr="00A21FF5">
        <w:rPr>
          <w:lang w:val="hr-HR"/>
        </w:rPr>
        <w:t xml:space="preserve">i 2010. </w:t>
      </w:r>
      <w:r w:rsidRPr="00A21FF5">
        <w:rPr>
          <w:lang w:val="hr-HR"/>
        </w:rPr>
        <w:t xml:space="preserve">godini </w:t>
      </w:r>
      <w:r w:rsidR="00C62995" w:rsidRPr="00A21FF5">
        <w:rPr>
          <w:lang w:val="hr-HR"/>
        </w:rPr>
        <w:t xml:space="preserve">imale </w:t>
      </w:r>
      <w:r w:rsidR="00214A35" w:rsidRPr="00A21FF5">
        <w:rPr>
          <w:lang w:val="hr-HR"/>
        </w:rPr>
        <w:t xml:space="preserve">su </w:t>
      </w:r>
      <w:r w:rsidRPr="00A21FF5">
        <w:rPr>
          <w:lang w:val="hr-HR"/>
        </w:rPr>
        <w:t xml:space="preserve">manje povoljnu </w:t>
      </w:r>
      <w:r w:rsidR="00C62995" w:rsidRPr="00A21FF5">
        <w:rPr>
          <w:lang w:val="hr-HR"/>
        </w:rPr>
        <w:t xml:space="preserve">dinamiku nalaženja posla </w:t>
      </w:r>
      <w:r w:rsidR="00720765" w:rsidRPr="00A21FF5">
        <w:rPr>
          <w:lang w:val="hr-HR"/>
        </w:rPr>
        <w:t>u odnosu na generacije</w:t>
      </w:r>
      <w:r w:rsidR="00C62995" w:rsidRPr="00A21FF5">
        <w:rPr>
          <w:lang w:val="hr-HR"/>
        </w:rPr>
        <w:t xml:space="preserve"> </w:t>
      </w:r>
      <w:r w:rsidR="00D87A6F" w:rsidRPr="00A21FF5">
        <w:rPr>
          <w:lang w:val="hr-HR"/>
        </w:rPr>
        <w:t xml:space="preserve">između 2004. i </w:t>
      </w:r>
      <w:r w:rsidR="00C62995" w:rsidRPr="00A21FF5">
        <w:rPr>
          <w:lang w:val="hr-HR"/>
        </w:rPr>
        <w:t>200</w:t>
      </w:r>
      <w:r w:rsidRPr="00A21FF5">
        <w:rPr>
          <w:lang w:val="hr-HR"/>
        </w:rPr>
        <w:t>7</w:t>
      </w:r>
      <w:r w:rsidR="00D87A6F" w:rsidRPr="00A21FF5">
        <w:rPr>
          <w:lang w:val="hr-HR"/>
        </w:rPr>
        <w:t>. godine</w:t>
      </w:r>
      <w:r w:rsidR="00214A35" w:rsidRPr="00A21FF5">
        <w:rPr>
          <w:lang w:val="hr-HR"/>
        </w:rPr>
        <w:t>.</w:t>
      </w:r>
      <w:r w:rsidRPr="00A21FF5">
        <w:rPr>
          <w:lang w:val="hr-HR"/>
        </w:rPr>
        <w:t xml:space="preserve"> Tek je 73-80% osoba koje su stekle diplomu u tim generacijama našlo posao unutar godine dana po diplomiranju.</w:t>
      </w:r>
    </w:p>
    <w:p w:rsidR="00720765" w:rsidRPr="00A21FF5" w:rsidRDefault="00720765" w:rsidP="001D4106">
      <w:pPr>
        <w:tabs>
          <w:tab w:val="left" w:pos="1240"/>
        </w:tabs>
        <w:spacing w:line="360" w:lineRule="auto"/>
        <w:rPr>
          <w:b/>
          <w:lang w:val="hr-HR"/>
        </w:rPr>
      </w:pPr>
    </w:p>
    <w:p w:rsidR="0071371E" w:rsidRPr="00A21FF5" w:rsidRDefault="00242D7F" w:rsidP="00A21FF5">
      <w:pPr>
        <w:keepNext/>
        <w:keepLines/>
        <w:tabs>
          <w:tab w:val="left" w:pos="1240"/>
        </w:tabs>
        <w:rPr>
          <w:sz w:val="22"/>
          <w:lang w:val="hr-HR"/>
        </w:rPr>
      </w:pPr>
      <w:r w:rsidRPr="00A21FF5">
        <w:rPr>
          <w:b/>
          <w:sz w:val="22"/>
          <w:lang w:val="hr-HR"/>
        </w:rPr>
        <w:lastRenderedPageBreak/>
        <w:t>Slika 7</w:t>
      </w:r>
      <w:r w:rsidR="006C4280" w:rsidRPr="00A21FF5">
        <w:rPr>
          <w:b/>
          <w:sz w:val="22"/>
          <w:lang w:val="hr-HR"/>
        </w:rPr>
        <w:t>.</w:t>
      </w:r>
      <w:r w:rsidR="0071371E" w:rsidRPr="00A21FF5">
        <w:rPr>
          <w:sz w:val="22"/>
          <w:lang w:val="hr-HR"/>
        </w:rPr>
        <w:t xml:space="preserve"> Dinamika nalaženja prvog posla nakon stjecanja diplome, generacije koje su ušle na tržište rada u </w:t>
      </w:r>
      <w:r w:rsidR="000878C0" w:rsidRPr="00A21FF5">
        <w:rPr>
          <w:sz w:val="22"/>
          <w:lang w:val="hr-HR"/>
        </w:rPr>
        <w:t>pred-kriznim i kriznim godinama</w:t>
      </w:r>
    </w:p>
    <w:p w:rsidR="00C62995" w:rsidRPr="000C52FD" w:rsidRDefault="00A7443F" w:rsidP="00A21FF5">
      <w:pPr>
        <w:keepNext/>
        <w:keepLines/>
        <w:tabs>
          <w:tab w:val="left" w:pos="1240"/>
        </w:tabs>
        <w:spacing w:line="360" w:lineRule="auto"/>
        <w:rPr>
          <w:lang w:val="hr-HR"/>
        </w:rPr>
      </w:pPr>
      <w:r>
        <w:rPr>
          <w:noProof/>
          <w:lang w:val="hr-HR" w:eastAsia="hr-HR"/>
        </w:rPr>
        <w:drawing>
          <wp:inline distT="0" distB="0" distL="0" distR="0">
            <wp:extent cx="5661660" cy="37255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5661660" cy="3725545"/>
                    </a:xfrm>
                    <a:prstGeom prst="rect">
                      <a:avLst/>
                    </a:prstGeom>
                    <a:noFill/>
                    <a:ln w="9525">
                      <a:noFill/>
                      <a:miter lim="800000"/>
                      <a:headEnd/>
                      <a:tailEnd/>
                    </a:ln>
                  </pic:spPr>
                </pic:pic>
              </a:graphicData>
            </a:graphic>
          </wp:inline>
        </w:drawing>
      </w:r>
    </w:p>
    <w:p w:rsidR="00C62995" w:rsidRPr="002F7844" w:rsidRDefault="00C62995" w:rsidP="001D4106">
      <w:pPr>
        <w:tabs>
          <w:tab w:val="left" w:pos="1240"/>
        </w:tabs>
        <w:spacing w:line="360" w:lineRule="auto"/>
        <w:rPr>
          <w:lang w:val="hr-HR"/>
        </w:rPr>
      </w:pPr>
    </w:p>
    <w:p w:rsidR="00D739F5" w:rsidRPr="00A21FF5" w:rsidRDefault="00214A35" w:rsidP="00C11FA9">
      <w:pPr>
        <w:tabs>
          <w:tab w:val="left" w:pos="1240"/>
        </w:tabs>
        <w:spacing w:line="360" w:lineRule="auto"/>
        <w:jc w:val="both"/>
        <w:rPr>
          <w:lang w:val="hr-HR"/>
        </w:rPr>
      </w:pPr>
      <w:r w:rsidRPr="00A21FF5">
        <w:rPr>
          <w:lang w:val="hr-HR"/>
        </w:rPr>
        <w:t>S</w:t>
      </w:r>
      <w:r w:rsidR="00776989" w:rsidRPr="00A21FF5">
        <w:rPr>
          <w:lang w:val="hr-HR"/>
        </w:rPr>
        <w:t xml:space="preserve">tudijski uspjeh </w:t>
      </w:r>
      <w:r w:rsidRPr="00A21FF5">
        <w:rPr>
          <w:lang w:val="hr-HR"/>
        </w:rPr>
        <w:t xml:space="preserve">se </w:t>
      </w:r>
      <w:r w:rsidR="00776989" w:rsidRPr="00A21FF5">
        <w:rPr>
          <w:lang w:val="hr-HR"/>
        </w:rPr>
        <w:t>nije pokazao povezanim s dinamikom nalaženja posla, kao ni</w:t>
      </w:r>
      <w:r w:rsidR="00682809" w:rsidRPr="00A21FF5">
        <w:rPr>
          <w:lang w:val="hr-HR"/>
        </w:rPr>
        <w:t xml:space="preserve"> pohađanje prakse,</w:t>
      </w:r>
      <w:r w:rsidR="00776989" w:rsidRPr="00A21FF5">
        <w:rPr>
          <w:lang w:val="hr-HR"/>
        </w:rPr>
        <w:t xml:space="preserve"> rad nevezan uz struku ili volontiranje</w:t>
      </w:r>
      <w:r w:rsidR="00682809" w:rsidRPr="00A21FF5">
        <w:rPr>
          <w:lang w:val="hr-HR"/>
        </w:rPr>
        <w:t xml:space="preserve"> tijekom studija</w:t>
      </w:r>
      <w:r w:rsidR="00720765" w:rsidRPr="00A21FF5">
        <w:rPr>
          <w:lang w:val="hr-HR"/>
        </w:rPr>
        <w:t>. S druge strane,</w:t>
      </w:r>
      <w:r w:rsidR="00776989" w:rsidRPr="00A21FF5">
        <w:rPr>
          <w:lang w:val="hr-HR"/>
        </w:rPr>
        <w:t xml:space="preserve"> radno iskustvo vezano uz struku pokazalo se je povezanim s većom vjerojatnosti nalaženja prvoga posla u prvih šes</w:t>
      </w:r>
      <w:r w:rsidR="00C11FA9" w:rsidRPr="00A21FF5">
        <w:rPr>
          <w:lang w:val="hr-HR"/>
        </w:rPr>
        <w:t>t mjeseci po stjecanju diplome.</w:t>
      </w:r>
    </w:p>
    <w:p w:rsidR="00D739F5" w:rsidRPr="00A21FF5" w:rsidRDefault="00D739F5" w:rsidP="00D87A6F">
      <w:pPr>
        <w:tabs>
          <w:tab w:val="left" w:pos="1240"/>
        </w:tabs>
        <w:rPr>
          <w:b/>
          <w:lang w:val="hr-HR"/>
        </w:rPr>
      </w:pPr>
    </w:p>
    <w:p w:rsidR="00D87A6F" w:rsidRPr="00A21FF5" w:rsidRDefault="00C313B1" w:rsidP="00A21FF5">
      <w:pPr>
        <w:keepNext/>
        <w:keepLines/>
        <w:tabs>
          <w:tab w:val="left" w:pos="1240"/>
        </w:tabs>
        <w:rPr>
          <w:sz w:val="22"/>
          <w:szCs w:val="22"/>
          <w:lang w:val="hr-HR"/>
        </w:rPr>
      </w:pPr>
      <w:r w:rsidRPr="00A21FF5">
        <w:rPr>
          <w:b/>
          <w:sz w:val="22"/>
          <w:szCs w:val="22"/>
          <w:lang w:val="hr-HR"/>
        </w:rPr>
        <w:lastRenderedPageBreak/>
        <w:t>Tablica 12</w:t>
      </w:r>
      <w:r w:rsidR="006C4280" w:rsidRPr="00A21FF5">
        <w:rPr>
          <w:b/>
          <w:sz w:val="22"/>
          <w:szCs w:val="22"/>
          <w:lang w:val="hr-HR"/>
        </w:rPr>
        <w:t>.</w:t>
      </w:r>
      <w:r w:rsidR="00C62995" w:rsidRPr="00A21FF5">
        <w:rPr>
          <w:sz w:val="22"/>
          <w:szCs w:val="22"/>
          <w:lang w:val="hr-HR"/>
        </w:rPr>
        <w:t xml:space="preserve"> Vjerojatnost nalaženja prvog po</w:t>
      </w:r>
      <w:r w:rsidR="0091226D" w:rsidRPr="00A21FF5">
        <w:rPr>
          <w:sz w:val="22"/>
          <w:szCs w:val="22"/>
          <w:lang w:val="hr-HR"/>
        </w:rPr>
        <w:t>sla unutar zadanog razdoblja, prema</w:t>
      </w:r>
      <w:r w:rsidR="00C62995" w:rsidRPr="00A21FF5">
        <w:rPr>
          <w:sz w:val="22"/>
          <w:szCs w:val="22"/>
          <w:lang w:val="hr-HR"/>
        </w:rPr>
        <w:t xml:space="preserve"> godini </w:t>
      </w:r>
      <w:r w:rsidR="0091226D" w:rsidRPr="00A21FF5">
        <w:rPr>
          <w:sz w:val="22"/>
          <w:szCs w:val="22"/>
          <w:lang w:val="hr-HR"/>
        </w:rPr>
        <w:t>stjecanja diplome i radnom iskustvu</w:t>
      </w:r>
      <w:r w:rsidR="00C62995" w:rsidRPr="00A21FF5">
        <w:rPr>
          <w:sz w:val="22"/>
          <w:szCs w:val="22"/>
          <w:lang w:val="hr-HR"/>
        </w:rPr>
        <w:t xml:space="preserve"> tijekom studija</w:t>
      </w:r>
    </w:p>
    <w:tbl>
      <w:tblPr>
        <w:tblW w:w="8371" w:type="dxa"/>
        <w:tblInd w:w="98" w:type="dxa"/>
        <w:tblLayout w:type="fixed"/>
        <w:tblLook w:val="0000" w:firstRow="0" w:lastRow="0" w:firstColumn="0" w:lastColumn="0" w:noHBand="0" w:noVBand="0"/>
      </w:tblPr>
      <w:tblGrid>
        <w:gridCol w:w="1711"/>
        <w:gridCol w:w="1332"/>
        <w:gridCol w:w="1332"/>
        <w:gridCol w:w="1332"/>
        <w:gridCol w:w="1332"/>
        <w:gridCol w:w="1332"/>
      </w:tblGrid>
      <w:tr w:rsidR="00C62995" w:rsidRPr="00A21FF5" w:rsidTr="0091226D">
        <w:trPr>
          <w:trHeight w:val="255"/>
        </w:trPr>
        <w:tc>
          <w:tcPr>
            <w:tcW w:w="1711" w:type="dxa"/>
            <w:tcBorders>
              <w:top w:val="single" w:sz="4" w:space="0" w:color="auto"/>
              <w:left w:val="single" w:sz="4" w:space="0" w:color="auto"/>
              <w:bottom w:val="single" w:sz="4" w:space="0" w:color="auto"/>
              <w:right w:val="single" w:sz="4" w:space="0" w:color="auto"/>
            </w:tcBorders>
            <w:noWrap/>
            <w:vAlign w:val="bottom"/>
          </w:tcPr>
          <w:p w:rsidR="00C62995" w:rsidRPr="00A21FF5" w:rsidRDefault="00C62995" w:rsidP="00A21FF5">
            <w:pPr>
              <w:keepNext/>
              <w:keepLines/>
              <w:jc w:val="center"/>
              <w:rPr>
                <w:b/>
                <w:sz w:val="22"/>
                <w:szCs w:val="22"/>
                <w:lang w:val="hr-HR"/>
              </w:rPr>
            </w:pPr>
            <w:r w:rsidRPr="00A21FF5">
              <w:rPr>
                <w:b/>
                <w:sz w:val="22"/>
                <w:szCs w:val="22"/>
                <w:lang w:val="hr-HR"/>
              </w:rPr>
              <w:t>Godina stjecanja diplome</w:t>
            </w:r>
          </w:p>
        </w:tc>
        <w:tc>
          <w:tcPr>
            <w:tcW w:w="1332" w:type="dxa"/>
            <w:tcBorders>
              <w:top w:val="single" w:sz="4" w:space="0" w:color="auto"/>
              <w:left w:val="nil"/>
              <w:bottom w:val="single" w:sz="4" w:space="0" w:color="auto"/>
              <w:right w:val="single" w:sz="4" w:space="0" w:color="auto"/>
            </w:tcBorders>
            <w:noWrap/>
            <w:vAlign w:val="bottom"/>
          </w:tcPr>
          <w:p w:rsidR="00C62995" w:rsidRPr="00A21FF5" w:rsidRDefault="00C62995" w:rsidP="00A21FF5">
            <w:pPr>
              <w:keepNext/>
              <w:keepLines/>
              <w:jc w:val="center"/>
              <w:rPr>
                <w:b/>
                <w:sz w:val="22"/>
                <w:szCs w:val="22"/>
                <w:lang w:val="hr-HR"/>
              </w:rPr>
            </w:pPr>
            <w:r w:rsidRPr="00A21FF5">
              <w:rPr>
                <w:b/>
                <w:sz w:val="22"/>
                <w:szCs w:val="22"/>
                <w:lang w:val="hr-HR"/>
              </w:rPr>
              <w:t>Radili u trenutku izlaska</w:t>
            </w:r>
          </w:p>
        </w:tc>
        <w:tc>
          <w:tcPr>
            <w:tcW w:w="1332" w:type="dxa"/>
            <w:tcBorders>
              <w:top w:val="single" w:sz="4" w:space="0" w:color="auto"/>
              <w:left w:val="nil"/>
              <w:bottom w:val="single" w:sz="4" w:space="0" w:color="auto"/>
              <w:right w:val="single" w:sz="4" w:space="0" w:color="auto"/>
            </w:tcBorders>
            <w:noWrap/>
            <w:vAlign w:val="bottom"/>
          </w:tcPr>
          <w:p w:rsidR="00C62995" w:rsidRPr="00A21FF5" w:rsidRDefault="00C62995" w:rsidP="00A21FF5">
            <w:pPr>
              <w:keepNext/>
              <w:keepLines/>
              <w:jc w:val="center"/>
              <w:rPr>
                <w:b/>
                <w:sz w:val="22"/>
                <w:szCs w:val="22"/>
                <w:lang w:val="hr-HR"/>
              </w:rPr>
            </w:pPr>
            <w:r w:rsidRPr="00A21FF5">
              <w:rPr>
                <w:b/>
                <w:sz w:val="22"/>
                <w:szCs w:val="22"/>
                <w:lang w:val="hr-HR"/>
              </w:rPr>
              <w:t>Posao unutar tri mjeseca</w:t>
            </w:r>
          </w:p>
        </w:tc>
        <w:tc>
          <w:tcPr>
            <w:tcW w:w="1332" w:type="dxa"/>
            <w:tcBorders>
              <w:top w:val="single" w:sz="4" w:space="0" w:color="auto"/>
              <w:left w:val="nil"/>
              <w:bottom w:val="single" w:sz="4" w:space="0" w:color="auto"/>
              <w:right w:val="single" w:sz="4" w:space="0" w:color="auto"/>
            </w:tcBorders>
            <w:noWrap/>
            <w:vAlign w:val="bottom"/>
          </w:tcPr>
          <w:p w:rsidR="00C62995" w:rsidRPr="00A21FF5" w:rsidRDefault="00C62995" w:rsidP="00A21FF5">
            <w:pPr>
              <w:keepNext/>
              <w:keepLines/>
              <w:jc w:val="center"/>
              <w:rPr>
                <w:b/>
                <w:sz w:val="22"/>
                <w:szCs w:val="22"/>
                <w:lang w:val="hr-HR"/>
              </w:rPr>
            </w:pPr>
            <w:r w:rsidRPr="00A21FF5">
              <w:rPr>
                <w:b/>
                <w:sz w:val="22"/>
                <w:szCs w:val="22"/>
                <w:lang w:val="hr-HR"/>
              </w:rPr>
              <w:t>Posao unutar šest mjeseci</w:t>
            </w:r>
          </w:p>
        </w:tc>
        <w:tc>
          <w:tcPr>
            <w:tcW w:w="1332" w:type="dxa"/>
            <w:tcBorders>
              <w:top w:val="single" w:sz="4" w:space="0" w:color="auto"/>
              <w:left w:val="nil"/>
              <w:bottom w:val="single" w:sz="4" w:space="0" w:color="auto"/>
              <w:right w:val="single" w:sz="4" w:space="0" w:color="auto"/>
            </w:tcBorders>
            <w:noWrap/>
            <w:vAlign w:val="bottom"/>
          </w:tcPr>
          <w:p w:rsidR="00C62995" w:rsidRPr="00A21FF5" w:rsidRDefault="00C62995" w:rsidP="00A21FF5">
            <w:pPr>
              <w:keepNext/>
              <w:keepLines/>
              <w:jc w:val="center"/>
              <w:rPr>
                <w:b/>
                <w:sz w:val="22"/>
                <w:szCs w:val="22"/>
                <w:lang w:val="hr-HR"/>
              </w:rPr>
            </w:pPr>
            <w:r w:rsidRPr="00A21FF5">
              <w:rPr>
                <w:b/>
                <w:sz w:val="22"/>
                <w:szCs w:val="22"/>
                <w:lang w:val="hr-HR"/>
              </w:rPr>
              <w:t>Posao unutar 12 mjeseci</w:t>
            </w:r>
          </w:p>
        </w:tc>
        <w:tc>
          <w:tcPr>
            <w:tcW w:w="1332" w:type="dxa"/>
            <w:tcBorders>
              <w:top w:val="single" w:sz="4" w:space="0" w:color="auto"/>
              <w:left w:val="nil"/>
              <w:bottom w:val="single" w:sz="4" w:space="0" w:color="auto"/>
              <w:right w:val="single" w:sz="4" w:space="0" w:color="auto"/>
            </w:tcBorders>
            <w:noWrap/>
            <w:vAlign w:val="bottom"/>
          </w:tcPr>
          <w:p w:rsidR="00C62995" w:rsidRPr="00A21FF5" w:rsidRDefault="00C62995" w:rsidP="00A21FF5">
            <w:pPr>
              <w:keepNext/>
              <w:keepLines/>
              <w:jc w:val="center"/>
              <w:rPr>
                <w:b/>
                <w:sz w:val="22"/>
                <w:szCs w:val="22"/>
                <w:lang w:val="hr-HR"/>
              </w:rPr>
            </w:pPr>
            <w:r w:rsidRPr="00A21FF5">
              <w:rPr>
                <w:b/>
                <w:sz w:val="22"/>
                <w:szCs w:val="22"/>
                <w:lang w:val="hr-HR"/>
              </w:rPr>
              <w:t>Posao unutar 24 mjeseca</w:t>
            </w:r>
          </w:p>
        </w:tc>
      </w:tr>
      <w:tr w:rsidR="00776989" w:rsidRPr="00A21FF5" w:rsidTr="0091226D">
        <w:trPr>
          <w:trHeight w:val="255"/>
        </w:trPr>
        <w:tc>
          <w:tcPr>
            <w:tcW w:w="1711" w:type="dxa"/>
            <w:tcBorders>
              <w:top w:val="nil"/>
              <w:left w:val="single" w:sz="4" w:space="0" w:color="auto"/>
              <w:bottom w:val="single" w:sz="4" w:space="0" w:color="auto"/>
              <w:right w:val="single" w:sz="4" w:space="0" w:color="auto"/>
            </w:tcBorders>
            <w:noWrap/>
            <w:vAlign w:val="bottom"/>
          </w:tcPr>
          <w:p w:rsidR="00776989" w:rsidRPr="00A21FF5" w:rsidRDefault="00776989" w:rsidP="00A21FF5">
            <w:pPr>
              <w:keepNext/>
              <w:keepLines/>
              <w:jc w:val="center"/>
              <w:rPr>
                <w:sz w:val="22"/>
                <w:szCs w:val="22"/>
                <w:lang w:val="hr-HR"/>
              </w:rPr>
            </w:pPr>
            <w:r w:rsidRPr="00A21FF5">
              <w:rPr>
                <w:sz w:val="22"/>
                <w:szCs w:val="22"/>
                <w:lang w:val="hr-HR"/>
              </w:rPr>
              <w:t>2004.</w:t>
            </w:r>
          </w:p>
        </w:tc>
        <w:tc>
          <w:tcPr>
            <w:tcW w:w="1332" w:type="dxa"/>
            <w:tcBorders>
              <w:top w:val="nil"/>
              <w:left w:val="nil"/>
              <w:bottom w:val="single" w:sz="4" w:space="0" w:color="auto"/>
              <w:right w:val="single" w:sz="4" w:space="0" w:color="auto"/>
            </w:tcBorders>
            <w:noWrap/>
            <w:vAlign w:val="bottom"/>
          </w:tcPr>
          <w:p w:rsidR="00776989" w:rsidRPr="00A21FF5" w:rsidRDefault="00776989" w:rsidP="00A21FF5">
            <w:pPr>
              <w:keepNext/>
              <w:keepLines/>
              <w:jc w:val="right"/>
              <w:rPr>
                <w:sz w:val="22"/>
                <w:szCs w:val="22"/>
                <w:lang w:val="hr-HR"/>
              </w:rPr>
            </w:pPr>
            <w:r w:rsidRPr="00A21FF5">
              <w:rPr>
                <w:sz w:val="22"/>
                <w:szCs w:val="22"/>
                <w:lang w:val="hr-HR"/>
              </w:rPr>
              <w:t>8%</w:t>
            </w:r>
          </w:p>
        </w:tc>
        <w:tc>
          <w:tcPr>
            <w:tcW w:w="1332" w:type="dxa"/>
            <w:tcBorders>
              <w:top w:val="nil"/>
              <w:left w:val="nil"/>
              <w:bottom w:val="single" w:sz="4" w:space="0" w:color="auto"/>
              <w:right w:val="single" w:sz="4" w:space="0" w:color="auto"/>
            </w:tcBorders>
            <w:noWrap/>
            <w:vAlign w:val="bottom"/>
          </w:tcPr>
          <w:p w:rsidR="00776989" w:rsidRPr="00A21FF5" w:rsidRDefault="00776989" w:rsidP="00A21FF5">
            <w:pPr>
              <w:keepNext/>
              <w:keepLines/>
              <w:jc w:val="right"/>
              <w:rPr>
                <w:sz w:val="22"/>
                <w:szCs w:val="22"/>
                <w:lang w:val="hr-HR"/>
              </w:rPr>
            </w:pPr>
            <w:r w:rsidRPr="00A21FF5">
              <w:rPr>
                <w:sz w:val="22"/>
                <w:szCs w:val="22"/>
                <w:lang w:val="hr-HR"/>
              </w:rPr>
              <w:t>39%</w:t>
            </w:r>
          </w:p>
        </w:tc>
        <w:tc>
          <w:tcPr>
            <w:tcW w:w="1332" w:type="dxa"/>
            <w:tcBorders>
              <w:top w:val="nil"/>
              <w:left w:val="nil"/>
              <w:bottom w:val="single" w:sz="4" w:space="0" w:color="auto"/>
              <w:right w:val="single" w:sz="4" w:space="0" w:color="auto"/>
            </w:tcBorders>
            <w:noWrap/>
            <w:vAlign w:val="bottom"/>
          </w:tcPr>
          <w:p w:rsidR="00776989" w:rsidRPr="00A21FF5" w:rsidRDefault="00776989" w:rsidP="00A21FF5">
            <w:pPr>
              <w:keepNext/>
              <w:keepLines/>
              <w:jc w:val="right"/>
              <w:rPr>
                <w:sz w:val="22"/>
                <w:szCs w:val="22"/>
                <w:lang w:val="hr-HR"/>
              </w:rPr>
            </w:pPr>
            <w:r w:rsidRPr="00A21FF5">
              <w:rPr>
                <w:sz w:val="22"/>
                <w:szCs w:val="22"/>
                <w:lang w:val="hr-HR"/>
              </w:rPr>
              <w:t>73%</w:t>
            </w:r>
          </w:p>
        </w:tc>
        <w:tc>
          <w:tcPr>
            <w:tcW w:w="1332" w:type="dxa"/>
            <w:tcBorders>
              <w:top w:val="nil"/>
              <w:left w:val="nil"/>
              <w:bottom w:val="single" w:sz="4" w:space="0" w:color="auto"/>
              <w:right w:val="single" w:sz="4" w:space="0" w:color="auto"/>
            </w:tcBorders>
            <w:noWrap/>
            <w:vAlign w:val="bottom"/>
          </w:tcPr>
          <w:p w:rsidR="00776989" w:rsidRPr="00A21FF5" w:rsidRDefault="00776989" w:rsidP="00A21FF5">
            <w:pPr>
              <w:keepNext/>
              <w:keepLines/>
              <w:jc w:val="right"/>
              <w:rPr>
                <w:sz w:val="22"/>
                <w:szCs w:val="22"/>
                <w:lang w:val="hr-HR"/>
              </w:rPr>
            </w:pPr>
            <w:r w:rsidRPr="00A21FF5">
              <w:rPr>
                <w:sz w:val="22"/>
                <w:szCs w:val="22"/>
                <w:lang w:val="hr-HR"/>
              </w:rPr>
              <w:t>91%</w:t>
            </w:r>
          </w:p>
        </w:tc>
        <w:tc>
          <w:tcPr>
            <w:tcW w:w="1332" w:type="dxa"/>
            <w:tcBorders>
              <w:top w:val="nil"/>
              <w:left w:val="nil"/>
              <w:bottom w:val="single" w:sz="4" w:space="0" w:color="auto"/>
              <w:right w:val="single" w:sz="4" w:space="0" w:color="auto"/>
            </w:tcBorders>
            <w:noWrap/>
            <w:vAlign w:val="bottom"/>
          </w:tcPr>
          <w:p w:rsidR="00776989" w:rsidRPr="00A21FF5" w:rsidRDefault="00776989" w:rsidP="00A21FF5">
            <w:pPr>
              <w:keepNext/>
              <w:keepLines/>
              <w:jc w:val="right"/>
              <w:rPr>
                <w:sz w:val="22"/>
                <w:szCs w:val="22"/>
                <w:lang w:val="hr-HR"/>
              </w:rPr>
            </w:pPr>
            <w:r w:rsidRPr="00A21FF5">
              <w:rPr>
                <w:sz w:val="22"/>
                <w:szCs w:val="22"/>
                <w:lang w:val="hr-HR"/>
              </w:rPr>
              <w:t>97%</w:t>
            </w:r>
          </w:p>
        </w:tc>
      </w:tr>
      <w:tr w:rsidR="00776989" w:rsidRPr="00A21FF5" w:rsidTr="0091226D">
        <w:trPr>
          <w:trHeight w:val="255"/>
        </w:trPr>
        <w:tc>
          <w:tcPr>
            <w:tcW w:w="1711" w:type="dxa"/>
            <w:tcBorders>
              <w:top w:val="nil"/>
              <w:left w:val="single" w:sz="4" w:space="0" w:color="auto"/>
              <w:bottom w:val="single" w:sz="4" w:space="0" w:color="auto"/>
              <w:right w:val="single" w:sz="4" w:space="0" w:color="auto"/>
            </w:tcBorders>
            <w:noWrap/>
            <w:vAlign w:val="bottom"/>
          </w:tcPr>
          <w:p w:rsidR="00776989" w:rsidRPr="00A21FF5" w:rsidRDefault="00776989" w:rsidP="00A21FF5">
            <w:pPr>
              <w:keepNext/>
              <w:keepLines/>
              <w:jc w:val="center"/>
              <w:rPr>
                <w:sz w:val="22"/>
                <w:szCs w:val="22"/>
                <w:lang w:val="hr-HR"/>
              </w:rPr>
            </w:pPr>
            <w:r w:rsidRPr="00A21FF5">
              <w:rPr>
                <w:sz w:val="22"/>
                <w:szCs w:val="22"/>
                <w:lang w:val="hr-HR"/>
              </w:rPr>
              <w:t>2005.</w:t>
            </w:r>
          </w:p>
        </w:tc>
        <w:tc>
          <w:tcPr>
            <w:tcW w:w="1332" w:type="dxa"/>
            <w:tcBorders>
              <w:top w:val="nil"/>
              <w:left w:val="nil"/>
              <w:bottom w:val="single" w:sz="4" w:space="0" w:color="auto"/>
              <w:right w:val="single" w:sz="4" w:space="0" w:color="auto"/>
            </w:tcBorders>
            <w:noWrap/>
            <w:vAlign w:val="bottom"/>
          </w:tcPr>
          <w:p w:rsidR="00776989" w:rsidRPr="00A21FF5" w:rsidRDefault="00776989" w:rsidP="00A21FF5">
            <w:pPr>
              <w:keepNext/>
              <w:keepLines/>
              <w:jc w:val="right"/>
              <w:rPr>
                <w:sz w:val="22"/>
                <w:szCs w:val="22"/>
                <w:lang w:val="hr-HR"/>
              </w:rPr>
            </w:pPr>
            <w:r w:rsidRPr="00A21FF5">
              <w:rPr>
                <w:sz w:val="22"/>
                <w:szCs w:val="22"/>
                <w:lang w:val="hr-HR"/>
              </w:rPr>
              <w:t>7%</w:t>
            </w:r>
          </w:p>
        </w:tc>
        <w:tc>
          <w:tcPr>
            <w:tcW w:w="1332" w:type="dxa"/>
            <w:tcBorders>
              <w:top w:val="nil"/>
              <w:left w:val="nil"/>
              <w:bottom w:val="single" w:sz="4" w:space="0" w:color="auto"/>
              <w:right w:val="single" w:sz="4" w:space="0" w:color="auto"/>
            </w:tcBorders>
            <w:noWrap/>
            <w:vAlign w:val="bottom"/>
          </w:tcPr>
          <w:p w:rsidR="00776989" w:rsidRPr="00A21FF5" w:rsidRDefault="00776989" w:rsidP="00A21FF5">
            <w:pPr>
              <w:keepNext/>
              <w:keepLines/>
              <w:jc w:val="right"/>
              <w:rPr>
                <w:sz w:val="22"/>
                <w:szCs w:val="22"/>
                <w:lang w:val="hr-HR"/>
              </w:rPr>
            </w:pPr>
            <w:r w:rsidRPr="00A21FF5">
              <w:rPr>
                <w:sz w:val="22"/>
                <w:szCs w:val="22"/>
                <w:lang w:val="hr-HR"/>
              </w:rPr>
              <w:t>39%</w:t>
            </w:r>
          </w:p>
        </w:tc>
        <w:tc>
          <w:tcPr>
            <w:tcW w:w="1332" w:type="dxa"/>
            <w:tcBorders>
              <w:top w:val="nil"/>
              <w:left w:val="nil"/>
              <w:bottom w:val="single" w:sz="4" w:space="0" w:color="auto"/>
              <w:right w:val="single" w:sz="4" w:space="0" w:color="auto"/>
            </w:tcBorders>
            <w:noWrap/>
            <w:vAlign w:val="bottom"/>
          </w:tcPr>
          <w:p w:rsidR="00776989" w:rsidRPr="00A21FF5" w:rsidRDefault="00776989" w:rsidP="00A21FF5">
            <w:pPr>
              <w:keepNext/>
              <w:keepLines/>
              <w:jc w:val="right"/>
              <w:rPr>
                <w:sz w:val="22"/>
                <w:szCs w:val="22"/>
                <w:lang w:val="hr-HR"/>
              </w:rPr>
            </w:pPr>
            <w:r w:rsidRPr="00A21FF5">
              <w:rPr>
                <w:sz w:val="22"/>
                <w:szCs w:val="22"/>
                <w:lang w:val="hr-HR"/>
              </w:rPr>
              <w:t>75%</w:t>
            </w:r>
          </w:p>
        </w:tc>
        <w:tc>
          <w:tcPr>
            <w:tcW w:w="1332" w:type="dxa"/>
            <w:tcBorders>
              <w:top w:val="nil"/>
              <w:left w:val="nil"/>
              <w:bottom w:val="single" w:sz="4" w:space="0" w:color="auto"/>
              <w:right w:val="single" w:sz="4" w:space="0" w:color="auto"/>
            </w:tcBorders>
            <w:noWrap/>
            <w:vAlign w:val="bottom"/>
          </w:tcPr>
          <w:p w:rsidR="00776989" w:rsidRPr="00A21FF5" w:rsidRDefault="00776989" w:rsidP="00A21FF5">
            <w:pPr>
              <w:keepNext/>
              <w:keepLines/>
              <w:jc w:val="right"/>
              <w:rPr>
                <w:sz w:val="22"/>
                <w:szCs w:val="22"/>
                <w:lang w:val="hr-HR"/>
              </w:rPr>
            </w:pPr>
            <w:r w:rsidRPr="00A21FF5">
              <w:rPr>
                <w:sz w:val="22"/>
                <w:szCs w:val="22"/>
                <w:lang w:val="hr-HR"/>
              </w:rPr>
              <w:t>91%</w:t>
            </w:r>
          </w:p>
        </w:tc>
        <w:tc>
          <w:tcPr>
            <w:tcW w:w="1332" w:type="dxa"/>
            <w:tcBorders>
              <w:top w:val="nil"/>
              <w:left w:val="nil"/>
              <w:bottom w:val="single" w:sz="4" w:space="0" w:color="auto"/>
              <w:right w:val="single" w:sz="4" w:space="0" w:color="auto"/>
            </w:tcBorders>
            <w:noWrap/>
            <w:vAlign w:val="bottom"/>
          </w:tcPr>
          <w:p w:rsidR="00776989" w:rsidRPr="00A21FF5" w:rsidRDefault="00776989" w:rsidP="00A21FF5">
            <w:pPr>
              <w:keepNext/>
              <w:keepLines/>
              <w:jc w:val="right"/>
              <w:rPr>
                <w:sz w:val="22"/>
                <w:szCs w:val="22"/>
                <w:lang w:val="hr-HR"/>
              </w:rPr>
            </w:pPr>
            <w:r w:rsidRPr="00A21FF5">
              <w:rPr>
                <w:sz w:val="22"/>
                <w:szCs w:val="22"/>
                <w:lang w:val="hr-HR"/>
              </w:rPr>
              <w:t>95%</w:t>
            </w:r>
          </w:p>
        </w:tc>
      </w:tr>
      <w:tr w:rsidR="00776989" w:rsidRPr="00A21FF5" w:rsidTr="0091226D">
        <w:trPr>
          <w:trHeight w:val="255"/>
        </w:trPr>
        <w:tc>
          <w:tcPr>
            <w:tcW w:w="1711" w:type="dxa"/>
            <w:tcBorders>
              <w:top w:val="nil"/>
              <w:left w:val="single" w:sz="4" w:space="0" w:color="auto"/>
              <w:bottom w:val="single" w:sz="4" w:space="0" w:color="auto"/>
              <w:right w:val="single" w:sz="4" w:space="0" w:color="auto"/>
            </w:tcBorders>
            <w:noWrap/>
            <w:vAlign w:val="bottom"/>
          </w:tcPr>
          <w:p w:rsidR="00776989" w:rsidRPr="00A21FF5" w:rsidRDefault="00776989" w:rsidP="00A21FF5">
            <w:pPr>
              <w:keepNext/>
              <w:keepLines/>
              <w:jc w:val="center"/>
              <w:rPr>
                <w:sz w:val="22"/>
                <w:szCs w:val="22"/>
                <w:lang w:val="hr-HR"/>
              </w:rPr>
            </w:pPr>
            <w:r w:rsidRPr="00A21FF5">
              <w:rPr>
                <w:sz w:val="22"/>
                <w:szCs w:val="22"/>
                <w:lang w:val="hr-HR"/>
              </w:rPr>
              <w:t>2006.</w:t>
            </w:r>
          </w:p>
        </w:tc>
        <w:tc>
          <w:tcPr>
            <w:tcW w:w="1332" w:type="dxa"/>
            <w:tcBorders>
              <w:top w:val="nil"/>
              <w:left w:val="nil"/>
              <w:bottom w:val="single" w:sz="4" w:space="0" w:color="auto"/>
              <w:right w:val="single" w:sz="4" w:space="0" w:color="auto"/>
            </w:tcBorders>
            <w:noWrap/>
            <w:vAlign w:val="bottom"/>
          </w:tcPr>
          <w:p w:rsidR="00776989" w:rsidRPr="00A21FF5" w:rsidRDefault="00776989" w:rsidP="00A21FF5">
            <w:pPr>
              <w:keepNext/>
              <w:keepLines/>
              <w:jc w:val="right"/>
              <w:rPr>
                <w:sz w:val="22"/>
                <w:szCs w:val="22"/>
                <w:lang w:val="hr-HR"/>
              </w:rPr>
            </w:pPr>
            <w:r w:rsidRPr="00A21FF5">
              <w:rPr>
                <w:sz w:val="22"/>
                <w:szCs w:val="22"/>
                <w:lang w:val="hr-HR"/>
              </w:rPr>
              <w:t>10%</w:t>
            </w:r>
          </w:p>
        </w:tc>
        <w:tc>
          <w:tcPr>
            <w:tcW w:w="1332" w:type="dxa"/>
            <w:tcBorders>
              <w:top w:val="nil"/>
              <w:left w:val="nil"/>
              <w:bottom w:val="single" w:sz="4" w:space="0" w:color="auto"/>
              <w:right w:val="single" w:sz="4" w:space="0" w:color="auto"/>
            </w:tcBorders>
            <w:noWrap/>
            <w:vAlign w:val="bottom"/>
          </w:tcPr>
          <w:p w:rsidR="00776989" w:rsidRPr="00A21FF5" w:rsidRDefault="00776989" w:rsidP="00A21FF5">
            <w:pPr>
              <w:keepNext/>
              <w:keepLines/>
              <w:jc w:val="right"/>
              <w:rPr>
                <w:sz w:val="22"/>
                <w:szCs w:val="22"/>
                <w:lang w:val="hr-HR"/>
              </w:rPr>
            </w:pPr>
            <w:r w:rsidRPr="00A21FF5">
              <w:rPr>
                <w:sz w:val="22"/>
                <w:szCs w:val="22"/>
                <w:lang w:val="hr-HR"/>
              </w:rPr>
              <w:t>46%</w:t>
            </w:r>
          </w:p>
        </w:tc>
        <w:tc>
          <w:tcPr>
            <w:tcW w:w="1332" w:type="dxa"/>
            <w:tcBorders>
              <w:top w:val="nil"/>
              <w:left w:val="nil"/>
              <w:bottom w:val="single" w:sz="4" w:space="0" w:color="auto"/>
              <w:right w:val="single" w:sz="4" w:space="0" w:color="auto"/>
            </w:tcBorders>
            <w:noWrap/>
            <w:vAlign w:val="bottom"/>
          </w:tcPr>
          <w:p w:rsidR="00776989" w:rsidRPr="00A21FF5" w:rsidRDefault="00776989" w:rsidP="00A21FF5">
            <w:pPr>
              <w:keepNext/>
              <w:keepLines/>
              <w:jc w:val="right"/>
              <w:rPr>
                <w:sz w:val="22"/>
                <w:szCs w:val="22"/>
                <w:lang w:val="hr-HR"/>
              </w:rPr>
            </w:pPr>
            <w:r w:rsidRPr="00A21FF5">
              <w:rPr>
                <w:sz w:val="22"/>
                <w:szCs w:val="22"/>
                <w:lang w:val="hr-HR"/>
              </w:rPr>
              <w:t>72%</w:t>
            </w:r>
          </w:p>
        </w:tc>
        <w:tc>
          <w:tcPr>
            <w:tcW w:w="1332" w:type="dxa"/>
            <w:tcBorders>
              <w:top w:val="nil"/>
              <w:left w:val="nil"/>
              <w:bottom w:val="single" w:sz="4" w:space="0" w:color="auto"/>
              <w:right w:val="single" w:sz="4" w:space="0" w:color="auto"/>
            </w:tcBorders>
            <w:noWrap/>
            <w:vAlign w:val="bottom"/>
          </w:tcPr>
          <w:p w:rsidR="00776989" w:rsidRPr="00A21FF5" w:rsidRDefault="00776989" w:rsidP="00A21FF5">
            <w:pPr>
              <w:keepNext/>
              <w:keepLines/>
              <w:jc w:val="right"/>
              <w:rPr>
                <w:sz w:val="22"/>
                <w:szCs w:val="22"/>
                <w:lang w:val="hr-HR"/>
              </w:rPr>
            </w:pPr>
            <w:r w:rsidRPr="00A21FF5">
              <w:rPr>
                <w:sz w:val="22"/>
                <w:szCs w:val="22"/>
                <w:lang w:val="hr-HR"/>
              </w:rPr>
              <w:t>91%</w:t>
            </w:r>
          </w:p>
        </w:tc>
        <w:tc>
          <w:tcPr>
            <w:tcW w:w="1332" w:type="dxa"/>
            <w:tcBorders>
              <w:top w:val="nil"/>
              <w:left w:val="nil"/>
              <w:bottom w:val="single" w:sz="4" w:space="0" w:color="auto"/>
              <w:right w:val="single" w:sz="4" w:space="0" w:color="auto"/>
            </w:tcBorders>
            <w:noWrap/>
            <w:vAlign w:val="bottom"/>
          </w:tcPr>
          <w:p w:rsidR="00776989" w:rsidRPr="00A21FF5" w:rsidRDefault="00776989" w:rsidP="00A21FF5">
            <w:pPr>
              <w:keepNext/>
              <w:keepLines/>
              <w:jc w:val="right"/>
              <w:rPr>
                <w:sz w:val="22"/>
                <w:szCs w:val="22"/>
                <w:lang w:val="hr-HR"/>
              </w:rPr>
            </w:pPr>
            <w:r w:rsidRPr="00A21FF5">
              <w:rPr>
                <w:sz w:val="22"/>
                <w:szCs w:val="22"/>
                <w:lang w:val="hr-HR"/>
              </w:rPr>
              <w:t>98%</w:t>
            </w:r>
          </w:p>
        </w:tc>
      </w:tr>
      <w:tr w:rsidR="00776989" w:rsidRPr="00A21FF5" w:rsidTr="0091226D">
        <w:trPr>
          <w:trHeight w:val="255"/>
        </w:trPr>
        <w:tc>
          <w:tcPr>
            <w:tcW w:w="1711" w:type="dxa"/>
            <w:tcBorders>
              <w:top w:val="nil"/>
              <w:left w:val="single" w:sz="4" w:space="0" w:color="auto"/>
              <w:bottom w:val="single" w:sz="4" w:space="0" w:color="auto"/>
              <w:right w:val="single" w:sz="4" w:space="0" w:color="auto"/>
            </w:tcBorders>
            <w:noWrap/>
            <w:vAlign w:val="bottom"/>
          </w:tcPr>
          <w:p w:rsidR="00776989" w:rsidRPr="00A21FF5" w:rsidRDefault="00776989" w:rsidP="00A21FF5">
            <w:pPr>
              <w:keepNext/>
              <w:keepLines/>
              <w:jc w:val="center"/>
              <w:rPr>
                <w:sz w:val="22"/>
                <w:szCs w:val="22"/>
                <w:lang w:val="hr-HR"/>
              </w:rPr>
            </w:pPr>
            <w:r w:rsidRPr="00A21FF5">
              <w:rPr>
                <w:sz w:val="22"/>
                <w:szCs w:val="22"/>
                <w:lang w:val="hr-HR"/>
              </w:rPr>
              <w:t>2007.</w:t>
            </w:r>
          </w:p>
        </w:tc>
        <w:tc>
          <w:tcPr>
            <w:tcW w:w="1332" w:type="dxa"/>
            <w:tcBorders>
              <w:top w:val="nil"/>
              <w:left w:val="nil"/>
              <w:bottom w:val="single" w:sz="4" w:space="0" w:color="auto"/>
              <w:right w:val="single" w:sz="4" w:space="0" w:color="auto"/>
            </w:tcBorders>
            <w:noWrap/>
            <w:vAlign w:val="bottom"/>
          </w:tcPr>
          <w:p w:rsidR="00776989" w:rsidRPr="00A21FF5" w:rsidRDefault="00776989" w:rsidP="00A21FF5">
            <w:pPr>
              <w:keepNext/>
              <w:keepLines/>
              <w:jc w:val="right"/>
              <w:rPr>
                <w:sz w:val="22"/>
                <w:szCs w:val="22"/>
                <w:lang w:val="hr-HR"/>
              </w:rPr>
            </w:pPr>
            <w:r w:rsidRPr="00A21FF5">
              <w:rPr>
                <w:sz w:val="22"/>
                <w:szCs w:val="22"/>
                <w:lang w:val="hr-HR"/>
              </w:rPr>
              <w:t>6%</w:t>
            </w:r>
          </w:p>
        </w:tc>
        <w:tc>
          <w:tcPr>
            <w:tcW w:w="1332" w:type="dxa"/>
            <w:tcBorders>
              <w:top w:val="nil"/>
              <w:left w:val="nil"/>
              <w:bottom w:val="single" w:sz="4" w:space="0" w:color="auto"/>
              <w:right w:val="single" w:sz="4" w:space="0" w:color="auto"/>
            </w:tcBorders>
            <w:noWrap/>
            <w:vAlign w:val="bottom"/>
          </w:tcPr>
          <w:p w:rsidR="00776989" w:rsidRPr="00A21FF5" w:rsidRDefault="00776989" w:rsidP="00A21FF5">
            <w:pPr>
              <w:keepNext/>
              <w:keepLines/>
              <w:jc w:val="right"/>
              <w:rPr>
                <w:sz w:val="22"/>
                <w:szCs w:val="22"/>
                <w:lang w:val="hr-HR"/>
              </w:rPr>
            </w:pPr>
            <w:r w:rsidRPr="00A21FF5">
              <w:rPr>
                <w:sz w:val="22"/>
                <w:szCs w:val="22"/>
                <w:lang w:val="hr-HR"/>
              </w:rPr>
              <w:t>39%</w:t>
            </w:r>
          </w:p>
        </w:tc>
        <w:tc>
          <w:tcPr>
            <w:tcW w:w="1332" w:type="dxa"/>
            <w:tcBorders>
              <w:top w:val="nil"/>
              <w:left w:val="nil"/>
              <w:bottom w:val="single" w:sz="4" w:space="0" w:color="auto"/>
              <w:right w:val="single" w:sz="4" w:space="0" w:color="auto"/>
            </w:tcBorders>
            <w:noWrap/>
            <w:vAlign w:val="bottom"/>
          </w:tcPr>
          <w:p w:rsidR="00776989" w:rsidRPr="00A21FF5" w:rsidRDefault="00776989" w:rsidP="00A21FF5">
            <w:pPr>
              <w:keepNext/>
              <w:keepLines/>
              <w:jc w:val="right"/>
              <w:rPr>
                <w:sz w:val="22"/>
                <w:szCs w:val="22"/>
                <w:lang w:val="hr-HR"/>
              </w:rPr>
            </w:pPr>
            <w:r w:rsidRPr="00A21FF5">
              <w:rPr>
                <w:sz w:val="22"/>
                <w:szCs w:val="22"/>
                <w:lang w:val="hr-HR"/>
              </w:rPr>
              <w:t>73%</w:t>
            </w:r>
          </w:p>
        </w:tc>
        <w:tc>
          <w:tcPr>
            <w:tcW w:w="1332" w:type="dxa"/>
            <w:tcBorders>
              <w:top w:val="nil"/>
              <w:left w:val="nil"/>
              <w:bottom w:val="single" w:sz="4" w:space="0" w:color="auto"/>
              <w:right w:val="single" w:sz="4" w:space="0" w:color="auto"/>
            </w:tcBorders>
            <w:noWrap/>
            <w:vAlign w:val="bottom"/>
          </w:tcPr>
          <w:p w:rsidR="00776989" w:rsidRPr="00A21FF5" w:rsidRDefault="00776989" w:rsidP="00A21FF5">
            <w:pPr>
              <w:keepNext/>
              <w:keepLines/>
              <w:jc w:val="right"/>
              <w:rPr>
                <w:sz w:val="22"/>
                <w:szCs w:val="22"/>
                <w:lang w:val="hr-HR"/>
              </w:rPr>
            </w:pPr>
            <w:r w:rsidRPr="00A21FF5">
              <w:rPr>
                <w:sz w:val="22"/>
                <w:szCs w:val="22"/>
                <w:lang w:val="hr-HR"/>
              </w:rPr>
              <w:t>89%</w:t>
            </w:r>
          </w:p>
        </w:tc>
        <w:tc>
          <w:tcPr>
            <w:tcW w:w="1332" w:type="dxa"/>
            <w:tcBorders>
              <w:top w:val="nil"/>
              <w:left w:val="nil"/>
              <w:bottom w:val="single" w:sz="4" w:space="0" w:color="auto"/>
              <w:right w:val="single" w:sz="4" w:space="0" w:color="auto"/>
            </w:tcBorders>
            <w:noWrap/>
            <w:vAlign w:val="bottom"/>
          </w:tcPr>
          <w:p w:rsidR="00776989" w:rsidRPr="00A21FF5" w:rsidRDefault="00776989" w:rsidP="00A21FF5">
            <w:pPr>
              <w:keepNext/>
              <w:keepLines/>
              <w:jc w:val="right"/>
              <w:rPr>
                <w:sz w:val="22"/>
                <w:szCs w:val="22"/>
                <w:lang w:val="hr-HR"/>
              </w:rPr>
            </w:pPr>
            <w:r w:rsidRPr="00A21FF5">
              <w:rPr>
                <w:sz w:val="22"/>
                <w:szCs w:val="22"/>
                <w:lang w:val="hr-HR"/>
              </w:rPr>
              <w:t>95%</w:t>
            </w:r>
          </w:p>
        </w:tc>
      </w:tr>
      <w:tr w:rsidR="00776989" w:rsidRPr="00A21FF5" w:rsidTr="0091226D">
        <w:trPr>
          <w:trHeight w:val="255"/>
        </w:trPr>
        <w:tc>
          <w:tcPr>
            <w:tcW w:w="1711" w:type="dxa"/>
            <w:tcBorders>
              <w:top w:val="nil"/>
              <w:left w:val="single" w:sz="4" w:space="0" w:color="auto"/>
              <w:bottom w:val="single" w:sz="4" w:space="0" w:color="auto"/>
              <w:right w:val="single" w:sz="4" w:space="0" w:color="auto"/>
            </w:tcBorders>
            <w:noWrap/>
            <w:vAlign w:val="bottom"/>
          </w:tcPr>
          <w:p w:rsidR="00776989" w:rsidRPr="00A21FF5" w:rsidRDefault="00776989" w:rsidP="00A21FF5">
            <w:pPr>
              <w:keepNext/>
              <w:keepLines/>
              <w:jc w:val="center"/>
              <w:rPr>
                <w:sz w:val="22"/>
                <w:szCs w:val="22"/>
                <w:lang w:val="hr-HR"/>
              </w:rPr>
            </w:pPr>
            <w:r w:rsidRPr="00A21FF5">
              <w:rPr>
                <w:sz w:val="22"/>
                <w:szCs w:val="22"/>
                <w:lang w:val="hr-HR"/>
              </w:rPr>
              <w:t>2008.</w:t>
            </w:r>
          </w:p>
        </w:tc>
        <w:tc>
          <w:tcPr>
            <w:tcW w:w="1332" w:type="dxa"/>
            <w:tcBorders>
              <w:top w:val="nil"/>
              <w:left w:val="nil"/>
              <w:bottom w:val="single" w:sz="4" w:space="0" w:color="auto"/>
              <w:right w:val="single" w:sz="4" w:space="0" w:color="auto"/>
            </w:tcBorders>
            <w:noWrap/>
            <w:vAlign w:val="bottom"/>
          </w:tcPr>
          <w:p w:rsidR="00776989" w:rsidRPr="00A21FF5" w:rsidRDefault="00776989" w:rsidP="00A21FF5">
            <w:pPr>
              <w:keepNext/>
              <w:keepLines/>
              <w:jc w:val="right"/>
              <w:rPr>
                <w:sz w:val="22"/>
                <w:szCs w:val="22"/>
                <w:lang w:val="hr-HR"/>
              </w:rPr>
            </w:pPr>
            <w:r w:rsidRPr="00A21FF5">
              <w:rPr>
                <w:sz w:val="22"/>
                <w:szCs w:val="22"/>
                <w:lang w:val="hr-HR"/>
              </w:rPr>
              <w:t>9%</w:t>
            </w:r>
          </w:p>
        </w:tc>
        <w:tc>
          <w:tcPr>
            <w:tcW w:w="1332" w:type="dxa"/>
            <w:tcBorders>
              <w:top w:val="nil"/>
              <w:left w:val="nil"/>
              <w:bottom w:val="single" w:sz="4" w:space="0" w:color="auto"/>
              <w:right w:val="single" w:sz="4" w:space="0" w:color="auto"/>
            </w:tcBorders>
            <w:noWrap/>
            <w:vAlign w:val="bottom"/>
          </w:tcPr>
          <w:p w:rsidR="00776989" w:rsidRPr="00A21FF5" w:rsidRDefault="00776989" w:rsidP="00A21FF5">
            <w:pPr>
              <w:keepNext/>
              <w:keepLines/>
              <w:jc w:val="right"/>
              <w:rPr>
                <w:sz w:val="22"/>
                <w:szCs w:val="22"/>
                <w:lang w:val="hr-HR"/>
              </w:rPr>
            </w:pPr>
            <w:r w:rsidRPr="00A21FF5">
              <w:rPr>
                <w:sz w:val="22"/>
                <w:szCs w:val="22"/>
                <w:lang w:val="hr-HR"/>
              </w:rPr>
              <w:t>42%</w:t>
            </w:r>
          </w:p>
        </w:tc>
        <w:tc>
          <w:tcPr>
            <w:tcW w:w="1332" w:type="dxa"/>
            <w:tcBorders>
              <w:top w:val="nil"/>
              <w:left w:val="nil"/>
              <w:bottom w:val="single" w:sz="4" w:space="0" w:color="auto"/>
              <w:right w:val="single" w:sz="4" w:space="0" w:color="auto"/>
            </w:tcBorders>
            <w:noWrap/>
            <w:vAlign w:val="bottom"/>
          </w:tcPr>
          <w:p w:rsidR="00776989" w:rsidRPr="00A21FF5" w:rsidRDefault="00776989" w:rsidP="00A21FF5">
            <w:pPr>
              <w:keepNext/>
              <w:keepLines/>
              <w:jc w:val="right"/>
              <w:rPr>
                <w:sz w:val="22"/>
                <w:szCs w:val="22"/>
                <w:lang w:val="hr-HR"/>
              </w:rPr>
            </w:pPr>
            <w:r w:rsidRPr="00A21FF5">
              <w:rPr>
                <w:sz w:val="22"/>
                <w:szCs w:val="22"/>
                <w:lang w:val="hr-HR"/>
              </w:rPr>
              <w:t>65%</w:t>
            </w:r>
          </w:p>
        </w:tc>
        <w:tc>
          <w:tcPr>
            <w:tcW w:w="1332" w:type="dxa"/>
            <w:tcBorders>
              <w:top w:val="nil"/>
              <w:left w:val="nil"/>
              <w:bottom w:val="single" w:sz="4" w:space="0" w:color="auto"/>
              <w:right w:val="single" w:sz="4" w:space="0" w:color="auto"/>
            </w:tcBorders>
            <w:noWrap/>
            <w:vAlign w:val="bottom"/>
          </w:tcPr>
          <w:p w:rsidR="00776989" w:rsidRPr="00A21FF5" w:rsidRDefault="00776989" w:rsidP="00A21FF5">
            <w:pPr>
              <w:keepNext/>
              <w:keepLines/>
              <w:jc w:val="right"/>
              <w:rPr>
                <w:sz w:val="22"/>
                <w:szCs w:val="22"/>
                <w:lang w:val="hr-HR"/>
              </w:rPr>
            </w:pPr>
            <w:r w:rsidRPr="00A21FF5">
              <w:rPr>
                <w:sz w:val="22"/>
                <w:szCs w:val="22"/>
                <w:lang w:val="hr-HR"/>
              </w:rPr>
              <w:t>85%</w:t>
            </w:r>
          </w:p>
        </w:tc>
        <w:tc>
          <w:tcPr>
            <w:tcW w:w="1332" w:type="dxa"/>
            <w:tcBorders>
              <w:top w:val="nil"/>
              <w:left w:val="nil"/>
              <w:bottom w:val="single" w:sz="4" w:space="0" w:color="auto"/>
              <w:right w:val="single" w:sz="4" w:space="0" w:color="auto"/>
            </w:tcBorders>
            <w:noWrap/>
            <w:vAlign w:val="bottom"/>
          </w:tcPr>
          <w:p w:rsidR="00776989" w:rsidRPr="00A21FF5" w:rsidRDefault="00776989" w:rsidP="00A21FF5">
            <w:pPr>
              <w:keepNext/>
              <w:keepLines/>
              <w:jc w:val="right"/>
              <w:rPr>
                <w:sz w:val="22"/>
                <w:szCs w:val="22"/>
                <w:lang w:val="hr-HR"/>
              </w:rPr>
            </w:pPr>
            <w:r w:rsidRPr="00A21FF5">
              <w:rPr>
                <w:sz w:val="22"/>
                <w:szCs w:val="22"/>
                <w:lang w:val="hr-HR"/>
              </w:rPr>
              <w:t>93%</w:t>
            </w:r>
          </w:p>
        </w:tc>
      </w:tr>
      <w:tr w:rsidR="00776989" w:rsidRPr="00A21FF5" w:rsidTr="0091226D">
        <w:trPr>
          <w:trHeight w:val="255"/>
        </w:trPr>
        <w:tc>
          <w:tcPr>
            <w:tcW w:w="1711" w:type="dxa"/>
            <w:tcBorders>
              <w:top w:val="nil"/>
              <w:left w:val="single" w:sz="4" w:space="0" w:color="auto"/>
              <w:bottom w:val="single" w:sz="4" w:space="0" w:color="auto"/>
              <w:right w:val="single" w:sz="4" w:space="0" w:color="auto"/>
            </w:tcBorders>
            <w:noWrap/>
            <w:vAlign w:val="bottom"/>
          </w:tcPr>
          <w:p w:rsidR="00776989" w:rsidRPr="00A21FF5" w:rsidRDefault="00776989" w:rsidP="00A21FF5">
            <w:pPr>
              <w:keepNext/>
              <w:keepLines/>
              <w:jc w:val="center"/>
              <w:rPr>
                <w:sz w:val="22"/>
                <w:szCs w:val="22"/>
                <w:lang w:val="hr-HR"/>
              </w:rPr>
            </w:pPr>
            <w:r w:rsidRPr="00A21FF5">
              <w:rPr>
                <w:sz w:val="22"/>
                <w:szCs w:val="22"/>
                <w:lang w:val="hr-HR"/>
              </w:rPr>
              <w:t>2009.</w:t>
            </w:r>
          </w:p>
        </w:tc>
        <w:tc>
          <w:tcPr>
            <w:tcW w:w="1332" w:type="dxa"/>
            <w:tcBorders>
              <w:top w:val="nil"/>
              <w:left w:val="nil"/>
              <w:bottom w:val="single" w:sz="4" w:space="0" w:color="auto"/>
              <w:right w:val="single" w:sz="4" w:space="0" w:color="auto"/>
            </w:tcBorders>
            <w:noWrap/>
            <w:vAlign w:val="bottom"/>
          </w:tcPr>
          <w:p w:rsidR="00776989" w:rsidRPr="00A21FF5" w:rsidRDefault="00776989" w:rsidP="00A21FF5">
            <w:pPr>
              <w:keepNext/>
              <w:keepLines/>
              <w:jc w:val="right"/>
              <w:rPr>
                <w:sz w:val="22"/>
                <w:szCs w:val="22"/>
                <w:lang w:val="hr-HR"/>
              </w:rPr>
            </w:pPr>
            <w:r w:rsidRPr="00A21FF5">
              <w:rPr>
                <w:sz w:val="22"/>
                <w:szCs w:val="22"/>
                <w:lang w:val="hr-HR"/>
              </w:rPr>
              <w:t>9%</w:t>
            </w:r>
          </w:p>
        </w:tc>
        <w:tc>
          <w:tcPr>
            <w:tcW w:w="1332" w:type="dxa"/>
            <w:tcBorders>
              <w:top w:val="nil"/>
              <w:left w:val="nil"/>
              <w:bottom w:val="single" w:sz="4" w:space="0" w:color="auto"/>
              <w:right w:val="single" w:sz="4" w:space="0" w:color="auto"/>
            </w:tcBorders>
            <w:noWrap/>
            <w:vAlign w:val="bottom"/>
          </w:tcPr>
          <w:p w:rsidR="00776989" w:rsidRPr="00A21FF5" w:rsidRDefault="00776989" w:rsidP="00A21FF5">
            <w:pPr>
              <w:keepNext/>
              <w:keepLines/>
              <w:jc w:val="right"/>
              <w:rPr>
                <w:sz w:val="22"/>
                <w:szCs w:val="22"/>
                <w:lang w:val="hr-HR"/>
              </w:rPr>
            </w:pPr>
            <w:r w:rsidRPr="00A21FF5">
              <w:rPr>
                <w:sz w:val="22"/>
                <w:szCs w:val="22"/>
                <w:lang w:val="hr-HR"/>
              </w:rPr>
              <w:t>27%</w:t>
            </w:r>
          </w:p>
        </w:tc>
        <w:tc>
          <w:tcPr>
            <w:tcW w:w="1332" w:type="dxa"/>
            <w:tcBorders>
              <w:top w:val="nil"/>
              <w:left w:val="nil"/>
              <w:bottom w:val="single" w:sz="4" w:space="0" w:color="auto"/>
              <w:right w:val="single" w:sz="4" w:space="0" w:color="auto"/>
            </w:tcBorders>
            <w:noWrap/>
            <w:vAlign w:val="bottom"/>
          </w:tcPr>
          <w:p w:rsidR="00776989" w:rsidRPr="00A21FF5" w:rsidRDefault="00776989" w:rsidP="00A21FF5">
            <w:pPr>
              <w:keepNext/>
              <w:keepLines/>
              <w:jc w:val="right"/>
              <w:rPr>
                <w:sz w:val="22"/>
                <w:szCs w:val="22"/>
                <w:lang w:val="hr-HR"/>
              </w:rPr>
            </w:pPr>
            <w:r w:rsidRPr="00A21FF5">
              <w:rPr>
                <w:sz w:val="22"/>
                <w:szCs w:val="22"/>
                <w:lang w:val="hr-HR"/>
              </w:rPr>
              <w:t>53%</w:t>
            </w:r>
          </w:p>
        </w:tc>
        <w:tc>
          <w:tcPr>
            <w:tcW w:w="1332" w:type="dxa"/>
            <w:tcBorders>
              <w:top w:val="nil"/>
              <w:left w:val="nil"/>
              <w:bottom w:val="single" w:sz="4" w:space="0" w:color="auto"/>
              <w:right w:val="single" w:sz="4" w:space="0" w:color="auto"/>
            </w:tcBorders>
            <w:noWrap/>
            <w:vAlign w:val="bottom"/>
          </w:tcPr>
          <w:p w:rsidR="00776989" w:rsidRPr="00A21FF5" w:rsidRDefault="00776989" w:rsidP="00A21FF5">
            <w:pPr>
              <w:keepNext/>
              <w:keepLines/>
              <w:jc w:val="right"/>
              <w:rPr>
                <w:sz w:val="22"/>
                <w:szCs w:val="22"/>
                <w:lang w:val="hr-HR"/>
              </w:rPr>
            </w:pPr>
            <w:r w:rsidRPr="00A21FF5">
              <w:rPr>
                <w:sz w:val="22"/>
                <w:szCs w:val="22"/>
                <w:lang w:val="hr-HR"/>
              </w:rPr>
              <w:t>73%</w:t>
            </w:r>
          </w:p>
        </w:tc>
        <w:tc>
          <w:tcPr>
            <w:tcW w:w="1332" w:type="dxa"/>
            <w:tcBorders>
              <w:top w:val="nil"/>
              <w:left w:val="nil"/>
              <w:bottom w:val="single" w:sz="4" w:space="0" w:color="auto"/>
              <w:right w:val="single" w:sz="4" w:space="0" w:color="auto"/>
            </w:tcBorders>
            <w:noWrap/>
            <w:vAlign w:val="bottom"/>
          </w:tcPr>
          <w:p w:rsidR="00776989" w:rsidRPr="00A21FF5" w:rsidRDefault="00776989" w:rsidP="00A21FF5">
            <w:pPr>
              <w:keepNext/>
              <w:keepLines/>
              <w:jc w:val="right"/>
              <w:rPr>
                <w:sz w:val="22"/>
                <w:szCs w:val="22"/>
                <w:lang w:val="hr-HR"/>
              </w:rPr>
            </w:pPr>
            <w:r w:rsidRPr="00A21FF5">
              <w:rPr>
                <w:sz w:val="22"/>
                <w:szCs w:val="22"/>
                <w:lang w:val="hr-HR"/>
              </w:rPr>
              <w:t>93%</w:t>
            </w:r>
          </w:p>
        </w:tc>
      </w:tr>
      <w:tr w:rsidR="00776989" w:rsidRPr="00A21FF5" w:rsidTr="0091226D">
        <w:trPr>
          <w:trHeight w:val="255"/>
        </w:trPr>
        <w:tc>
          <w:tcPr>
            <w:tcW w:w="1711" w:type="dxa"/>
            <w:tcBorders>
              <w:top w:val="nil"/>
              <w:left w:val="single" w:sz="4" w:space="0" w:color="auto"/>
              <w:bottom w:val="single" w:sz="4" w:space="0" w:color="auto"/>
              <w:right w:val="single" w:sz="4" w:space="0" w:color="auto"/>
            </w:tcBorders>
            <w:noWrap/>
            <w:vAlign w:val="bottom"/>
          </w:tcPr>
          <w:p w:rsidR="00776989" w:rsidRPr="00A21FF5" w:rsidRDefault="00776989" w:rsidP="00A21FF5">
            <w:pPr>
              <w:keepNext/>
              <w:keepLines/>
              <w:jc w:val="center"/>
              <w:rPr>
                <w:sz w:val="22"/>
                <w:szCs w:val="22"/>
                <w:lang w:val="hr-HR"/>
              </w:rPr>
            </w:pPr>
            <w:r w:rsidRPr="00A21FF5">
              <w:rPr>
                <w:sz w:val="22"/>
                <w:szCs w:val="22"/>
                <w:lang w:val="hr-HR"/>
              </w:rPr>
              <w:t>2010.</w:t>
            </w:r>
          </w:p>
        </w:tc>
        <w:tc>
          <w:tcPr>
            <w:tcW w:w="1332" w:type="dxa"/>
            <w:tcBorders>
              <w:top w:val="nil"/>
              <w:left w:val="nil"/>
              <w:bottom w:val="single" w:sz="4" w:space="0" w:color="auto"/>
              <w:right w:val="single" w:sz="4" w:space="0" w:color="auto"/>
            </w:tcBorders>
            <w:noWrap/>
            <w:vAlign w:val="bottom"/>
          </w:tcPr>
          <w:p w:rsidR="00776989" w:rsidRPr="00A21FF5" w:rsidRDefault="00776989" w:rsidP="00A21FF5">
            <w:pPr>
              <w:keepNext/>
              <w:keepLines/>
              <w:jc w:val="right"/>
              <w:rPr>
                <w:sz w:val="22"/>
                <w:szCs w:val="22"/>
                <w:lang w:val="hr-HR"/>
              </w:rPr>
            </w:pPr>
            <w:r w:rsidRPr="00A21FF5">
              <w:rPr>
                <w:sz w:val="22"/>
                <w:szCs w:val="22"/>
                <w:lang w:val="hr-HR"/>
              </w:rPr>
              <w:t>7%</w:t>
            </w:r>
          </w:p>
        </w:tc>
        <w:tc>
          <w:tcPr>
            <w:tcW w:w="1332" w:type="dxa"/>
            <w:tcBorders>
              <w:top w:val="nil"/>
              <w:left w:val="nil"/>
              <w:bottom w:val="single" w:sz="4" w:space="0" w:color="auto"/>
              <w:right w:val="single" w:sz="4" w:space="0" w:color="auto"/>
            </w:tcBorders>
            <w:noWrap/>
            <w:vAlign w:val="bottom"/>
          </w:tcPr>
          <w:p w:rsidR="00776989" w:rsidRPr="00A21FF5" w:rsidRDefault="00776989" w:rsidP="00A21FF5">
            <w:pPr>
              <w:keepNext/>
              <w:keepLines/>
              <w:jc w:val="right"/>
              <w:rPr>
                <w:sz w:val="22"/>
                <w:szCs w:val="22"/>
                <w:lang w:val="hr-HR"/>
              </w:rPr>
            </w:pPr>
            <w:r w:rsidRPr="00A21FF5">
              <w:rPr>
                <w:sz w:val="22"/>
                <w:szCs w:val="22"/>
                <w:lang w:val="hr-HR"/>
              </w:rPr>
              <w:t>26%</w:t>
            </w:r>
          </w:p>
        </w:tc>
        <w:tc>
          <w:tcPr>
            <w:tcW w:w="1332" w:type="dxa"/>
            <w:tcBorders>
              <w:top w:val="nil"/>
              <w:left w:val="nil"/>
              <w:bottom w:val="single" w:sz="4" w:space="0" w:color="auto"/>
              <w:right w:val="single" w:sz="4" w:space="0" w:color="auto"/>
            </w:tcBorders>
            <w:noWrap/>
            <w:vAlign w:val="bottom"/>
          </w:tcPr>
          <w:p w:rsidR="00776989" w:rsidRPr="00A21FF5" w:rsidRDefault="00776989" w:rsidP="00A21FF5">
            <w:pPr>
              <w:keepNext/>
              <w:keepLines/>
              <w:jc w:val="right"/>
              <w:rPr>
                <w:sz w:val="22"/>
                <w:szCs w:val="22"/>
                <w:lang w:val="hr-HR"/>
              </w:rPr>
            </w:pPr>
            <w:r w:rsidRPr="00A21FF5">
              <w:rPr>
                <w:sz w:val="22"/>
                <w:szCs w:val="22"/>
                <w:lang w:val="hr-HR"/>
              </w:rPr>
              <w:t>47%</w:t>
            </w:r>
          </w:p>
        </w:tc>
        <w:tc>
          <w:tcPr>
            <w:tcW w:w="1332" w:type="dxa"/>
            <w:tcBorders>
              <w:top w:val="nil"/>
              <w:left w:val="nil"/>
              <w:bottom w:val="single" w:sz="4" w:space="0" w:color="auto"/>
              <w:right w:val="single" w:sz="4" w:space="0" w:color="auto"/>
            </w:tcBorders>
            <w:noWrap/>
            <w:vAlign w:val="bottom"/>
          </w:tcPr>
          <w:p w:rsidR="00776989" w:rsidRPr="00A21FF5" w:rsidRDefault="00776989" w:rsidP="00A21FF5">
            <w:pPr>
              <w:keepNext/>
              <w:keepLines/>
              <w:jc w:val="right"/>
              <w:rPr>
                <w:sz w:val="22"/>
                <w:szCs w:val="22"/>
                <w:lang w:val="hr-HR"/>
              </w:rPr>
            </w:pPr>
            <w:r w:rsidRPr="00A21FF5">
              <w:rPr>
                <w:sz w:val="22"/>
                <w:szCs w:val="22"/>
                <w:lang w:val="hr-HR"/>
              </w:rPr>
              <w:t>80%</w:t>
            </w:r>
          </w:p>
        </w:tc>
        <w:tc>
          <w:tcPr>
            <w:tcW w:w="1332" w:type="dxa"/>
            <w:tcBorders>
              <w:top w:val="nil"/>
              <w:left w:val="nil"/>
              <w:bottom w:val="single" w:sz="4" w:space="0" w:color="auto"/>
              <w:right w:val="single" w:sz="4" w:space="0" w:color="auto"/>
            </w:tcBorders>
            <w:noWrap/>
            <w:vAlign w:val="bottom"/>
          </w:tcPr>
          <w:p w:rsidR="00776989" w:rsidRPr="00A21FF5" w:rsidRDefault="00776989" w:rsidP="00A21FF5">
            <w:pPr>
              <w:keepNext/>
              <w:keepLines/>
              <w:jc w:val="right"/>
              <w:rPr>
                <w:sz w:val="22"/>
                <w:szCs w:val="22"/>
                <w:lang w:val="hr-HR"/>
              </w:rPr>
            </w:pPr>
            <w:r w:rsidRPr="00A21FF5">
              <w:rPr>
                <w:sz w:val="22"/>
                <w:szCs w:val="22"/>
                <w:lang w:val="hr-HR"/>
              </w:rPr>
              <w:t>93%</w:t>
            </w:r>
          </w:p>
        </w:tc>
      </w:tr>
      <w:tr w:rsidR="00776989" w:rsidRPr="00A21FF5" w:rsidTr="0091226D">
        <w:trPr>
          <w:trHeight w:val="255"/>
        </w:trPr>
        <w:tc>
          <w:tcPr>
            <w:tcW w:w="1711" w:type="dxa"/>
            <w:tcBorders>
              <w:top w:val="nil"/>
              <w:left w:val="single" w:sz="4" w:space="0" w:color="auto"/>
              <w:bottom w:val="single" w:sz="4" w:space="0" w:color="auto"/>
              <w:right w:val="single" w:sz="4" w:space="0" w:color="auto"/>
            </w:tcBorders>
            <w:noWrap/>
            <w:vAlign w:val="bottom"/>
          </w:tcPr>
          <w:p w:rsidR="00776989" w:rsidRPr="00A21FF5" w:rsidRDefault="00776989" w:rsidP="00A21FF5">
            <w:pPr>
              <w:keepNext/>
              <w:keepLines/>
              <w:jc w:val="center"/>
              <w:rPr>
                <w:b/>
                <w:bCs/>
                <w:sz w:val="22"/>
                <w:szCs w:val="22"/>
                <w:lang w:val="hr-HR"/>
              </w:rPr>
            </w:pPr>
            <w:r w:rsidRPr="00A21FF5">
              <w:rPr>
                <w:b/>
                <w:bCs/>
                <w:sz w:val="22"/>
                <w:szCs w:val="22"/>
                <w:lang w:val="hr-HR"/>
              </w:rPr>
              <w:t>Ukupno</w:t>
            </w:r>
          </w:p>
        </w:tc>
        <w:tc>
          <w:tcPr>
            <w:tcW w:w="1332" w:type="dxa"/>
            <w:tcBorders>
              <w:top w:val="nil"/>
              <w:left w:val="nil"/>
              <w:bottom w:val="single" w:sz="4" w:space="0" w:color="auto"/>
              <w:right w:val="single" w:sz="4" w:space="0" w:color="auto"/>
            </w:tcBorders>
            <w:noWrap/>
            <w:vAlign w:val="bottom"/>
          </w:tcPr>
          <w:p w:rsidR="00776989" w:rsidRPr="00A21FF5" w:rsidRDefault="00776989" w:rsidP="00A21FF5">
            <w:pPr>
              <w:keepNext/>
              <w:keepLines/>
              <w:jc w:val="right"/>
              <w:rPr>
                <w:b/>
                <w:bCs/>
                <w:sz w:val="22"/>
                <w:szCs w:val="22"/>
                <w:lang w:val="hr-HR"/>
              </w:rPr>
            </w:pPr>
            <w:r w:rsidRPr="00A21FF5">
              <w:rPr>
                <w:b/>
                <w:bCs/>
                <w:sz w:val="22"/>
                <w:szCs w:val="22"/>
                <w:lang w:val="hr-HR"/>
              </w:rPr>
              <w:t>8%</w:t>
            </w:r>
          </w:p>
        </w:tc>
        <w:tc>
          <w:tcPr>
            <w:tcW w:w="1332" w:type="dxa"/>
            <w:tcBorders>
              <w:top w:val="nil"/>
              <w:left w:val="nil"/>
              <w:bottom w:val="single" w:sz="4" w:space="0" w:color="auto"/>
              <w:right w:val="single" w:sz="4" w:space="0" w:color="auto"/>
            </w:tcBorders>
            <w:noWrap/>
            <w:vAlign w:val="bottom"/>
          </w:tcPr>
          <w:p w:rsidR="00776989" w:rsidRPr="00A21FF5" w:rsidRDefault="00776989" w:rsidP="00A21FF5">
            <w:pPr>
              <w:keepNext/>
              <w:keepLines/>
              <w:jc w:val="right"/>
              <w:rPr>
                <w:b/>
                <w:bCs/>
                <w:sz w:val="22"/>
                <w:szCs w:val="22"/>
                <w:lang w:val="hr-HR"/>
              </w:rPr>
            </w:pPr>
            <w:r w:rsidRPr="00A21FF5">
              <w:rPr>
                <w:b/>
                <w:bCs/>
                <w:sz w:val="22"/>
                <w:szCs w:val="22"/>
                <w:lang w:val="hr-HR"/>
              </w:rPr>
              <w:t>37%</w:t>
            </w:r>
          </w:p>
        </w:tc>
        <w:tc>
          <w:tcPr>
            <w:tcW w:w="1332" w:type="dxa"/>
            <w:tcBorders>
              <w:top w:val="nil"/>
              <w:left w:val="nil"/>
              <w:bottom w:val="single" w:sz="4" w:space="0" w:color="auto"/>
              <w:right w:val="single" w:sz="4" w:space="0" w:color="auto"/>
            </w:tcBorders>
            <w:noWrap/>
            <w:vAlign w:val="bottom"/>
          </w:tcPr>
          <w:p w:rsidR="00776989" w:rsidRPr="00A21FF5" w:rsidRDefault="00776989" w:rsidP="00A21FF5">
            <w:pPr>
              <w:keepNext/>
              <w:keepLines/>
              <w:jc w:val="right"/>
              <w:rPr>
                <w:b/>
                <w:bCs/>
                <w:sz w:val="22"/>
                <w:szCs w:val="22"/>
                <w:lang w:val="hr-HR"/>
              </w:rPr>
            </w:pPr>
            <w:r w:rsidRPr="00A21FF5">
              <w:rPr>
                <w:b/>
                <w:bCs/>
                <w:sz w:val="22"/>
                <w:szCs w:val="22"/>
                <w:lang w:val="hr-HR"/>
              </w:rPr>
              <w:t>65%</w:t>
            </w:r>
          </w:p>
        </w:tc>
        <w:tc>
          <w:tcPr>
            <w:tcW w:w="1332" w:type="dxa"/>
            <w:tcBorders>
              <w:top w:val="nil"/>
              <w:left w:val="nil"/>
              <w:bottom w:val="single" w:sz="4" w:space="0" w:color="auto"/>
              <w:right w:val="single" w:sz="4" w:space="0" w:color="auto"/>
            </w:tcBorders>
            <w:noWrap/>
            <w:vAlign w:val="bottom"/>
          </w:tcPr>
          <w:p w:rsidR="00776989" w:rsidRPr="00A21FF5" w:rsidRDefault="00776989" w:rsidP="00A21FF5">
            <w:pPr>
              <w:keepNext/>
              <w:keepLines/>
              <w:jc w:val="right"/>
              <w:rPr>
                <w:b/>
                <w:bCs/>
                <w:sz w:val="22"/>
                <w:szCs w:val="22"/>
                <w:lang w:val="hr-HR"/>
              </w:rPr>
            </w:pPr>
            <w:r w:rsidRPr="00A21FF5">
              <w:rPr>
                <w:b/>
                <w:bCs/>
                <w:sz w:val="22"/>
                <w:szCs w:val="22"/>
                <w:lang w:val="hr-HR"/>
              </w:rPr>
              <w:t>85%</w:t>
            </w:r>
          </w:p>
        </w:tc>
        <w:tc>
          <w:tcPr>
            <w:tcW w:w="1332" w:type="dxa"/>
            <w:tcBorders>
              <w:top w:val="nil"/>
              <w:left w:val="nil"/>
              <w:bottom w:val="single" w:sz="4" w:space="0" w:color="auto"/>
              <w:right w:val="single" w:sz="4" w:space="0" w:color="auto"/>
            </w:tcBorders>
            <w:noWrap/>
            <w:vAlign w:val="bottom"/>
          </w:tcPr>
          <w:p w:rsidR="00776989" w:rsidRPr="00A21FF5" w:rsidRDefault="00776989" w:rsidP="00A21FF5">
            <w:pPr>
              <w:keepNext/>
              <w:keepLines/>
              <w:jc w:val="right"/>
              <w:rPr>
                <w:b/>
                <w:bCs/>
                <w:sz w:val="22"/>
                <w:szCs w:val="22"/>
                <w:lang w:val="hr-HR"/>
              </w:rPr>
            </w:pPr>
            <w:r w:rsidRPr="00A21FF5">
              <w:rPr>
                <w:b/>
                <w:bCs/>
                <w:sz w:val="22"/>
                <w:szCs w:val="22"/>
                <w:lang w:val="hr-HR"/>
              </w:rPr>
              <w:t>95%</w:t>
            </w:r>
          </w:p>
        </w:tc>
      </w:tr>
      <w:tr w:rsidR="00D87A6F" w:rsidRPr="00A21FF5" w:rsidTr="00242D7F">
        <w:trPr>
          <w:trHeight w:val="274"/>
        </w:trPr>
        <w:tc>
          <w:tcPr>
            <w:tcW w:w="8371" w:type="dxa"/>
            <w:gridSpan w:val="6"/>
            <w:tcBorders>
              <w:top w:val="nil"/>
              <w:left w:val="single" w:sz="4" w:space="0" w:color="auto"/>
              <w:bottom w:val="single" w:sz="4" w:space="0" w:color="auto"/>
              <w:right w:val="single" w:sz="4" w:space="0" w:color="auto"/>
            </w:tcBorders>
            <w:noWrap/>
            <w:vAlign w:val="center"/>
          </w:tcPr>
          <w:p w:rsidR="00D87A6F" w:rsidRPr="00A21FF5" w:rsidRDefault="0091226D" w:rsidP="00A21FF5">
            <w:pPr>
              <w:keepNext/>
              <w:keepLines/>
              <w:spacing w:line="360" w:lineRule="auto"/>
              <w:rPr>
                <w:szCs w:val="22"/>
                <w:lang w:val="hr-HR"/>
              </w:rPr>
            </w:pPr>
            <w:r w:rsidRPr="00A21FF5">
              <w:rPr>
                <w:b/>
                <w:szCs w:val="22"/>
                <w:lang w:val="hr-HR"/>
              </w:rPr>
              <w:t>Radno iskustvo i volontiranje za vrijeme studija</w:t>
            </w:r>
          </w:p>
        </w:tc>
      </w:tr>
      <w:tr w:rsidR="00776989" w:rsidRPr="00A21FF5" w:rsidTr="0091226D">
        <w:trPr>
          <w:trHeight w:val="255"/>
        </w:trPr>
        <w:tc>
          <w:tcPr>
            <w:tcW w:w="1711" w:type="dxa"/>
            <w:tcBorders>
              <w:top w:val="nil"/>
              <w:left w:val="single" w:sz="4" w:space="0" w:color="auto"/>
              <w:bottom w:val="single" w:sz="4" w:space="0" w:color="auto"/>
              <w:right w:val="single" w:sz="4" w:space="0" w:color="auto"/>
            </w:tcBorders>
            <w:noWrap/>
            <w:vAlign w:val="bottom"/>
          </w:tcPr>
          <w:p w:rsidR="00776989" w:rsidRPr="00A21FF5" w:rsidRDefault="00776989" w:rsidP="00A21FF5">
            <w:pPr>
              <w:keepNext/>
              <w:keepLines/>
              <w:rPr>
                <w:sz w:val="22"/>
                <w:szCs w:val="22"/>
                <w:lang w:val="hr-HR"/>
              </w:rPr>
            </w:pPr>
            <w:r w:rsidRPr="00A21FF5">
              <w:rPr>
                <w:sz w:val="22"/>
                <w:szCs w:val="22"/>
                <w:lang w:val="hr-HR"/>
              </w:rPr>
              <w:t>Rad u struci tijekom studija</w:t>
            </w:r>
          </w:p>
        </w:tc>
        <w:tc>
          <w:tcPr>
            <w:tcW w:w="1332" w:type="dxa"/>
            <w:tcBorders>
              <w:top w:val="nil"/>
              <w:left w:val="nil"/>
              <w:bottom w:val="single" w:sz="4" w:space="0" w:color="auto"/>
              <w:right w:val="single" w:sz="4" w:space="0" w:color="auto"/>
            </w:tcBorders>
            <w:noWrap/>
            <w:vAlign w:val="center"/>
          </w:tcPr>
          <w:p w:rsidR="00776989" w:rsidRPr="00A21FF5" w:rsidRDefault="00776989" w:rsidP="00A21FF5">
            <w:pPr>
              <w:keepNext/>
              <w:keepLines/>
              <w:jc w:val="right"/>
              <w:rPr>
                <w:sz w:val="22"/>
                <w:szCs w:val="22"/>
                <w:lang w:val="hr-HR"/>
              </w:rPr>
            </w:pPr>
            <w:r w:rsidRPr="00A21FF5">
              <w:rPr>
                <w:sz w:val="22"/>
                <w:szCs w:val="22"/>
                <w:lang w:val="hr-HR"/>
              </w:rPr>
              <w:t>29%</w:t>
            </w:r>
          </w:p>
        </w:tc>
        <w:tc>
          <w:tcPr>
            <w:tcW w:w="1332" w:type="dxa"/>
            <w:tcBorders>
              <w:top w:val="nil"/>
              <w:left w:val="nil"/>
              <w:bottom w:val="single" w:sz="4" w:space="0" w:color="auto"/>
              <w:right w:val="single" w:sz="4" w:space="0" w:color="auto"/>
            </w:tcBorders>
            <w:noWrap/>
            <w:vAlign w:val="center"/>
          </w:tcPr>
          <w:p w:rsidR="00776989" w:rsidRPr="00A21FF5" w:rsidRDefault="00776989" w:rsidP="00A21FF5">
            <w:pPr>
              <w:keepNext/>
              <w:keepLines/>
              <w:jc w:val="right"/>
              <w:rPr>
                <w:sz w:val="22"/>
                <w:szCs w:val="22"/>
                <w:lang w:val="hr-HR"/>
              </w:rPr>
            </w:pPr>
            <w:r w:rsidRPr="00A21FF5">
              <w:rPr>
                <w:sz w:val="22"/>
                <w:szCs w:val="22"/>
                <w:lang w:val="hr-HR"/>
              </w:rPr>
              <w:t>56%</w:t>
            </w:r>
          </w:p>
        </w:tc>
        <w:tc>
          <w:tcPr>
            <w:tcW w:w="1332" w:type="dxa"/>
            <w:tcBorders>
              <w:top w:val="nil"/>
              <w:left w:val="nil"/>
              <w:bottom w:val="single" w:sz="4" w:space="0" w:color="auto"/>
              <w:right w:val="single" w:sz="4" w:space="0" w:color="auto"/>
            </w:tcBorders>
            <w:noWrap/>
            <w:vAlign w:val="center"/>
          </w:tcPr>
          <w:p w:rsidR="00776989" w:rsidRPr="00A21FF5" w:rsidRDefault="00776989" w:rsidP="00A21FF5">
            <w:pPr>
              <w:keepNext/>
              <w:keepLines/>
              <w:jc w:val="right"/>
              <w:rPr>
                <w:sz w:val="22"/>
                <w:szCs w:val="22"/>
                <w:lang w:val="hr-HR"/>
              </w:rPr>
            </w:pPr>
            <w:r w:rsidRPr="00A21FF5">
              <w:rPr>
                <w:sz w:val="22"/>
                <w:szCs w:val="22"/>
                <w:lang w:val="hr-HR"/>
              </w:rPr>
              <w:t>76%</w:t>
            </w:r>
          </w:p>
        </w:tc>
        <w:tc>
          <w:tcPr>
            <w:tcW w:w="1332" w:type="dxa"/>
            <w:tcBorders>
              <w:top w:val="nil"/>
              <w:left w:val="nil"/>
              <w:bottom w:val="single" w:sz="4" w:space="0" w:color="auto"/>
              <w:right w:val="single" w:sz="4" w:space="0" w:color="auto"/>
            </w:tcBorders>
            <w:noWrap/>
            <w:vAlign w:val="center"/>
          </w:tcPr>
          <w:p w:rsidR="00776989" w:rsidRPr="00A21FF5" w:rsidRDefault="00776989" w:rsidP="00A21FF5">
            <w:pPr>
              <w:keepNext/>
              <w:keepLines/>
              <w:jc w:val="right"/>
              <w:rPr>
                <w:sz w:val="22"/>
                <w:szCs w:val="22"/>
                <w:lang w:val="hr-HR"/>
              </w:rPr>
            </w:pPr>
            <w:r w:rsidRPr="00A21FF5">
              <w:rPr>
                <w:sz w:val="22"/>
                <w:szCs w:val="22"/>
                <w:lang w:val="hr-HR"/>
              </w:rPr>
              <w:t>88%</w:t>
            </w:r>
          </w:p>
        </w:tc>
        <w:tc>
          <w:tcPr>
            <w:tcW w:w="1332" w:type="dxa"/>
            <w:tcBorders>
              <w:top w:val="nil"/>
              <w:left w:val="nil"/>
              <w:bottom w:val="single" w:sz="4" w:space="0" w:color="auto"/>
              <w:right w:val="single" w:sz="4" w:space="0" w:color="auto"/>
            </w:tcBorders>
            <w:noWrap/>
            <w:vAlign w:val="center"/>
          </w:tcPr>
          <w:p w:rsidR="00776989" w:rsidRPr="00A21FF5" w:rsidRDefault="00776989" w:rsidP="00A21FF5">
            <w:pPr>
              <w:keepNext/>
              <w:keepLines/>
              <w:jc w:val="right"/>
              <w:rPr>
                <w:sz w:val="22"/>
                <w:szCs w:val="22"/>
                <w:lang w:val="hr-HR"/>
              </w:rPr>
            </w:pPr>
            <w:r w:rsidRPr="00A21FF5">
              <w:rPr>
                <w:sz w:val="22"/>
                <w:szCs w:val="22"/>
                <w:lang w:val="hr-HR"/>
              </w:rPr>
              <w:t>96%</w:t>
            </w:r>
          </w:p>
        </w:tc>
      </w:tr>
      <w:tr w:rsidR="00776989" w:rsidRPr="00A21FF5" w:rsidTr="0091226D">
        <w:trPr>
          <w:trHeight w:val="255"/>
        </w:trPr>
        <w:tc>
          <w:tcPr>
            <w:tcW w:w="1711" w:type="dxa"/>
            <w:tcBorders>
              <w:top w:val="nil"/>
              <w:left w:val="single" w:sz="4" w:space="0" w:color="auto"/>
              <w:bottom w:val="single" w:sz="4" w:space="0" w:color="auto"/>
              <w:right w:val="single" w:sz="4" w:space="0" w:color="auto"/>
            </w:tcBorders>
            <w:noWrap/>
            <w:vAlign w:val="bottom"/>
          </w:tcPr>
          <w:p w:rsidR="00776989" w:rsidRPr="00A21FF5" w:rsidRDefault="00776989" w:rsidP="00A21FF5">
            <w:pPr>
              <w:keepNext/>
              <w:keepLines/>
              <w:rPr>
                <w:sz w:val="22"/>
                <w:szCs w:val="22"/>
                <w:lang w:val="hr-HR"/>
              </w:rPr>
            </w:pPr>
            <w:r w:rsidRPr="00A21FF5">
              <w:rPr>
                <w:sz w:val="22"/>
                <w:szCs w:val="22"/>
                <w:lang w:val="hr-HR"/>
              </w:rPr>
              <w:t>Rad tijekom studija</w:t>
            </w:r>
          </w:p>
        </w:tc>
        <w:tc>
          <w:tcPr>
            <w:tcW w:w="1332" w:type="dxa"/>
            <w:tcBorders>
              <w:top w:val="nil"/>
              <w:left w:val="nil"/>
              <w:bottom w:val="single" w:sz="4" w:space="0" w:color="auto"/>
              <w:right w:val="single" w:sz="4" w:space="0" w:color="auto"/>
            </w:tcBorders>
            <w:noWrap/>
            <w:vAlign w:val="center"/>
          </w:tcPr>
          <w:p w:rsidR="00776989" w:rsidRPr="00A21FF5" w:rsidRDefault="00776989" w:rsidP="00A21FF5">
            <w:pPr>
              <w:keepNext/>
              <w:keepLines/>
              <w:jc w:val="right"/>
              <w:rPr>
                <w:sz w:val="22"/>
                <w:szCs w:val="22"/>
                <w:lang w:val="hr-HR"/>
              </w:rPr>
            </w:pPr>
            <w:r w:rsidRPr="00A21FF5">
              <w:rPr>
                <w:sz w:val="22"/>
                <w:szCs w:val="22"/>
                <w:lang w:val="hr-HR"/>
              </w:rPr>
              <w:t>10%</w:t>
            </w:r>
          </w:p>
        </w:tc>
        <w:tc>
          <w:tcPr>
            <w:tcW w:w="1332" w:type="dxa"/>
            <w:tcBorders>
              <w:top w:val="nil"/>
              <w:left w:val="nil"/>
              <w:bottom w:val="single" w:sz="4" w:space="0" w:color="auto"/>
              <w:right w:val="single" w:sz="4" w:space="0" w:color="auto"/>
            </w:tcBorders>
            <w:noWrap/>
            <w:vAlign w:val="center"/>
          </w:tcPr>
          <w:p w:rsidR="00776989" w:rsidRPr="00A21FF5" w:rsidRDefault="00776989" w:rsidP="00A21FF5">
            <w:pPr>
              <w:keepNext/>
              <w:keepLines/>
              <w:jc w:val="right"/>
              <w:rPr>
                <w:sz w:val="22"/>
                <w:szCs w:val="22"/>
                <w:lang w:val="hr-HR"/>
              </w:rPr>
            </w:pPr>
            <w:r w:rsidRPr="00A21FF5">
              <w:rPr>
                <w:sz w:val="22"/>
                <w:szCs w:val="22"/>
                <w:lang w:val="hr-HR"/>
              </w:rPr>
              <w:t>39%</w:t>
            </w:r>
          </w:p>
        </w:tc>
        <w:tc>
          <w:tcPr>
            <w:tcW w:w="1332" w:type="dxa"/>
            <w:tcBorders>
              <w:top w:val="nil"/>
              <w:left w:val="nil"/>
              <w:bottom w:val="single" w:sz="4" w:space="0" w:color="auto"/>
              <w:right w:val="single" w:sz="4" w:space="0" w:color="auto"/>
            </w:tcBorders>
            <w:noWrap/>
            <w:vAlign w:val="center"/>
          </w:tcPr>
          <w:p w:rsidR="00776989" w:rsidRPr="00A21FF5" w:rsidRDefault="00776989" w:rsidP="00A21FF5">
            <w:pPr>
              <w:keepNext/>
              <w:keepLines/>
              <w:jc w:val="right"/>
              <w:rPr>
                <w:sz w:val="22"/>
                <w:szCs w:val="22"/>
                <w:lang w:val="hr-HR"/>
              </w:rPr>
            </w:pPr>
            <w:r w:rsidRPr="00A21FF5">
              <w:rPr>
                <w:sz w:val="22"/>
                <w:szCs w:val="22"/>
                <w:lang w:val="hr-HR"/>
              </w:rPr>
              <w:t>66%</w:t>
            </w:r>
          </w:p>
        </w:tc>
        <w:tc>
          <w:tcPr>
            <w:tcW w:w="1332" w:type="dxa"/>
            <w:tcBorders>
              <w:top w:val="nil"/>
              <w:left w:val="nil"/>
              <w:bottom w:val="single" w:sz="4" w:space="0" w:color="auto"/>
              <w:right w:val="single" w:sz="4" w:space="0" w:color="auto"/>
            </w:tcBorders>
            <w:noWrap/>
            <w:vAlign w:val="center"/>
          </w:tcPr>
          <w:p w:rsidR="00776989" w:rsidRPr="00A21FF5" w:rsidRDefault="00776989" w:rsidP="00A21FF5">
            <w:pPr>
              <w:keepNext/>
              <w:keepLines/>
              <w:jc w:val="right"/>
              <w:rPr>
                <w:sz w:val="22"/>
                <w:szCs w:val="22"/>
                <w:lang w:val="hr-HR"/>
              </w:rPr>
            </w:pPr>
            <w:r w:rsidRPr="00A21FF5">
              <w:rPr>
                <w:sz w:val="22"/>
                <w:szCs w:val="22"/>
                <w:lang w:val="hr-HR"/>
              </w:rPr>
              <w:t>85%</w:t>
            </w:r>
          </w:p>
        </w:tc>
        <w:tc>
          <w:tcPr>
            <w:tcW w:w="1332" w:type="dxa"/>
            <w:tcBorders>
              <w:top w:val="nil"/>
              <w:left w:val="nil"/>
              <w:bottom w:val="single" w:sz="4" w:space="0" w:color="auto"/>
              <w:right w:val="single" w:sz="4" w:space="0" w:color="auto"/>
            </w:tcBorders>
            <w:noWrap/>
            <w:vAlign w:val="center"/>
          </w:tcPr>
          <w:p w:rsidR="00776989" w:rsidRPr="00A21FF5" w:rsidRDefault="00776989" w:rsidP="00A21FF5">
            <w:pPr>
              <w:keepNext/>
              <w:keepLines/>
              <w:jc w:val="right"/>
              <w:rPr>
                <w:sz w:val="22"/>
                <w:szCs w:val="22"/>
                <w:lang w:val="hr-HR"/>
              </w:rPr>
            </w:pPr>
            <w:r w:rsidRPr="00A21FF5">
              <w:rPr>
                <w:sz w:val="22"/>
                <w:szCs w:val="22"/>
                <w:lang w:val="hr-HR"/>
              </w:rPr>
              <w:t>95%</w:t>
            </w:r>
          </w:p>
        </w:tc>
      </w:tr>
      <w:tr w:rsidR="00776989" w:rsidRPr="00A21FF5" w:rsidTr="0091226D">
        <w:trPr>
          <w:trHeight w:val="255"/>
        </w:trPr>
        <w:tc>
          <w:tcPr>
            <w:tcW w:w="1711" w:type="dxa"/>
            <w:tcBorders>
              <w:top w:val="nil"/>
              <w:left w:val="single" w:sz="4" w:space="0" w:color="auto"/>
              <w:bottom w:val="single" w:sz="4" w:space="0" w:color="auto"/>
              <w:right w:val="single" w:sz="4" w:space="0" w:color="auto"/>
            </w:tcBorders>
            <w:noWrap/>
            <w:vAlign w:val="bottom"/>
          </w:tcPr>
          <w:p w:rsidR="00776989" w:rsidRPr="00A21FF5" w:rsidRDefault="00776989" w:rsidP="00A21FF5">
            <w:pPr>
              <w:keepNext/>
              <w:keepLines/>
              <w:rPr>
                <w:sz w:val="22"/>
                <w:szCs w:val="22"/>
                <w:lang w:val="hr-HR"/>
              </w:rPr>
            </w:pPr>
            <w:r w:rsidRPr="00A21FF5">
              <w:rPr>
                <w:sz w:val="22"/>
                <w:szCs w:val="22"/>
                <w:lang w:val="hr-HR"/>
              </w:rPr>
              <w:t>Volontiranje tijekom studija</w:t>
            </w:r>
          </w:p>
        </w:tc>
        <w:tc>
          <w:tcPr>
            <w:tcW w:w="1332" w:type="dxa"/>
            <w:tcBorders>
              <w:top w:val="nil"/>
              <w:left w:val="nil"/>
              <w:bottom w:val="single" w:sz="4" w:space="0" w:color="auto"/>
              <w:right w:val="single" w:sz="4" w:space="0" w:color="auto"/>
            </w:tcBorders>
            <w:noWrap/>
            <w:vAlign w:val="center"/>
          </w:tcPr>
          <w:p w:rsidR="00776989" w:rsidRPr="00A21FF5" w:rsidRDefault="00776989" w:rsidP="00A21FF5">
            <w:pPr>
              <w:keepNext/>
              <w:keepLines/>
              <w:jc w:val="right"/>
              <w:rPr>
                <w:sz w:val="22"/>
                <w:szCs w:val="22"/>
                <w:lang w:val="hr-HR"/>
              </w:rPr>
            </w:pPr>
            <w:r w:rsidRPr="00A21FF5">
              <w:rPr>
                <w:sz w:val="22"/>
                <w:szCs w:val="22"/>
                <w:lang w:val="hr-HR"/>
              </w:rPr>
              <w:t>11%</w:t>
            </w:r>
          </w:p>
        </w:tc>
        <w:tc>
          <w:tcPr>
            <w:tcW w:w="1332" w:type="dxa"/>
            <w:tcBorders>
              <w:top w:val="nil"/>
              <w:left w:val="nil"/>
              <w:bottom w:val="single" w:sz="4" w:space="0" w:color="auto"/>
              <w:right w:val="single" w:sz="4" w:space="0" w:color="auto"/>
            </w:tcBorders>
            <w:noWrap/>
            <w:vAlign w:val="center"/>
          </w:tcPr>
          <w:p w:rsidR="00776989" w:rsidRPr="00A21FF5" w:rsidRDefault="00776989" w:rsidP="00A21FF5">
            <w:pPr>
              <w:keepNext/>
              <w:keepLines/>
              <w:jc w:val="right"/>
              <w:rPr>
                <w:sz w:val="22"/>
                <w:szCs w:val="22"/>
                <w:lang w:val="hr-HR"/>
              </w:rPr>
            </w:pPr>
            <w:r w:rsidRPr="00A21FF5">
              <w:rPr>
                <w:sz w:val="22"/>
                <w:szCs w:val="22"/>
                <w:lang w:val="hr-HR"/>
              </w:rPr>
              <w:t>37%</w:t>
            </w:r>
          </w:p>
        </w:tc>
        <w:tc>
          <w:tcPr>
            <w:tcW w:w="1332" w:type="dxa"/>
            <w:tcBorders>
              <w:top w:val="nil"/>
              <w:left w:val="nil"/>
              <w:bottom w:val="single" w:sz="4" w:space="0" w:color="auto"/>
              <w:right w:val="single" w:sz="4" w:space="0" w:color="auto"/>
            </w:tcBorders>
            <w:noWrap/>
            <w:vAlign w:val="center"/>
          </w:tcPr>
          <w:p w:rsidR="00776989" w:rsidRPr="00A21FF5" w:rsidRDefault="00776989" w:rsidP="00A21FF5">
            <w:pPr>
              <w:keepNext/>
              <w:keepLines/>
              <w:jc w:val="right"/>
              <w:rPr>
                <w:sz w:val="22"/>
                <w:szCs w:val="22"/>
                <w:lang w:val="hr-HR"/>
              </w:rPr>
            </w:pPr>
            <w:r w:rsidRPr="00A21FF5">
              <w:rPr>
                <w:sz w:val="22"/>
                <w:szCs w:val="22"/>
                <w:lang w:val="hr-HR"/>
              </w:rPr>
              <w:t>62%</w:t>
            </w:r>
          </w:p>
        </w:tc>
        <w:tc>
          <w:tcPr>
            <w:tcW w:w="1332" w:type="dxa"/>
            <w:tcBorders>
              <w:top w:val="nil"/>
              <w:left w:val="nil"/>
              <w:bottom w:val="single" w:sz="4" w:space="0" w:color="auto"/>
              <w:right w:val="single" w:sz="4" w:space="0" w:color="auto"/>
            </w:tcBorders>
            <w:noWrap/>
            <w:vAlign w:val="center"/>
          </w:tcPr>
          <w:p w:rsidR="00776989" w:rsidRPr="00A21FF5" w:rsidRDefault="00776989" w:rsidP="00A21FF5">
            <w:pPr>
              <w:keepNext/>
              <w:keepLines/>
              <w:jc w:val="right"/>
              <w:rPr>
                <w:sz w:val="22"/>
                <w:szCs w:val="22"/>
                <w:lang w:val="hr-HR"/>
              </w:rPr>
            </w:pPr>
            <w:r w:rsidRPr="00A21FF5">
              <w:rPr>
                <w:sz w:val="22"/>
                <w:szCs w:val="22"/>
                <w:lang w:val="hr-HR"/>
              </w:rPr>
              <w:t>80%</w:t>
            </w:r>
          </w:p>
        </w:tc>
        <w:tc>
          <w:tcPr>
            <w:tcW w:w="1332" w:type="dxa"/>
            <w:tcBorders>
              <w:top w:val="nil"/>
              <w:left w:val="nil"/>
              <w:bottom w:val="single" w:sz="4" w:space="0" w:color="auto"/>
              <w:right w:val="single" w:sz="4" w:space="0" w:color="auto"/>
            </w:tcBorders>
            <w:noWrap/>
            <w:vAlign w:val="center"/>
          </w:tcPr>
          <w:p w:rsidR="00776989" w:rsidRPr="00A21FF5" w:rsidRDefault="00776989" w:rsidP="00A21FF5">
            <w:pPr>
              <w:keepNext/>
              <w:keepLines/>
              <w:jc w:val="right"/>
              <w:rPr>
                <w:sz w:val="22"/>
                <w:szCs w:val="22"/>
                <w:lang w:val="hr-HR"/>
              </w:rPr>
            </w:pPr>
            <w:r w:rsidRPr="00A21FF5">
              <w:rPr>
                <w:sz w:val="22"/>
                <w:szCs w:val="22"/>
                <w:lang w:val="hr-HR"/>
              </w:rPr>
              <w:t>96%</w:t>
            </w:r>
          </w:p>
        </w:tc>
      </w:tr>
      <w:tr w:rsidR="000E5DE7" w:rsidRPr="00A21FF5" w:rsidTr="0091226D">
        <w:trPr>
          <w:trHeight w:val="255"/>
        </w:trPr>
        <w:tc>
          <w:tcPr>
            <w:tcW w:w="1711" w:type="dxa"/>
            <w:tcBorders>
              <w:top w:val="nil"/>
              <w:left w:val="single" w:sz="4" w:space="0" w:color="auto"/>
              <w:bottom w:val="single" w:sz="4" w:space="0" w:color="auto"/>
              <w:right w:val="single" w:sz="4" w:space="0" w:color="auto"/>
            </w:tcBorders>
            <w:noWrap/>
            <w:vAlign w:val="bottom"/>
          </w:tcPr>
          <w:p w:rsidR="000E5DE7" w:rsidRPr="00A21FF5" w:rsidRDefault="000E5DE7" w:rsidP="00A21FF5">
            <w:pPr>
              <w:keepNext/>
              <w:keepLines/>
              <w:rPr>
                <w:sz w:val="22"/>
                <w:szCs w:val="22"/>
                <w:lang w:val="hr-HR"/>
              </w:rPr>
            </w:pPr>
            <w:r w:rsidRPr="00A21FF5">
              <w:rPr>
                <w:sz w:val="22"/>
                <w:szCs w:val="22"/>
                <w:lang w:val="hr-HR"/>
              </w:rPr>
              <w:t>Pohađali praksu tijekom studija</w:t>
            </w:r>
          </w:p>
        </w:tc>
        <w:tc>
          <w:tcPr>
            <w:tcW w:w="1332" w:type="dxa"/>
            <w:tcBorders>
              <w:top w:val="nil"/>
              <w:left w:val="nil"/>
              <w:bottom w:val="single" w:sz="4" w:space="0" w:color="auto"/>
              <w:right w:val="single" w:sz="4" w:space="0" w:color="auto"/>
            </w:tcBorders>
            <w:noWrap/>
            <w:vAlign w:val="center"/>
          </w:tcPr>
          <w:p w:rsidR="000E5DE7" w:rsidRPr="00A21FF5" w:rsidRDefault="000E5DE7" w:rsidP="00A21FF5">
            <w:pPr>
              <w:keepNext/>
              <w:keepLines/>
              <w:jc w:val="right"/>
              <w:rPr>
                <w:sz w:val="22"/>
                <w:szCs w:val="22"/>
                <w:lang w:val="hr-HR"/>
              </w:rPr>
            </w:pPr>
            <w:r w:rsidRPr="00A21FF5">
              <w:rPr>
                <w:sz w:val="22"/>
                <w:szCs w:val="22"/>
                <w:lang w:val="hr-HR"/>
              </w:rPr>
              <w:t>7%</w:t>
            </w:r>
          </w:p>
        </w:tc>
        <w:tc>
          <w:tcPr>
            <w:tcW w:w="1332" w:type="dxa"/>
            <w:tcBorders>
              <w:top w:val="nil"/>
              <w:left w:val="nil"/>
              <w:bottom w:val="single" w:sz="4" w:space="0" w:color="auto"/>
              <w:right w:val="single" w:sz="4" w:space="0" w:color="auto"/>
            </w:tcBorders>
            <w:noWrap/>
            <w:vAlign w:val="center"/>
          </w:tcPr>
          <w:p w:rsidR="000E5DE7" w:rsidRPr="00A21FF5" w:rsidRDefault="000E5DE7" w:rsidP="00A21FF5">
            <w:pPr>
              <w:keepNext/>
              <w:keepLines/>
              <w:jc w:val="right"/>
              <w:rPr>
                <w:sz w:val="22"/>
                <w:szCs w:val="22"/>
                <w:lang w:val="hr-HR"/>
              </w:rPr>
            </w:pPr>
            <w:r w:rsidRPr="00A21FF5">
              <w:rPr>
                <w:sz w:val="22"/>
                <w:szCs w:val="22"/>
                <w:lang w:val="hr-HR"/>
              </w:rPr>
              <w:t>39%</w:t>
            </w:r>
          </w:p>
        </w:tc>
        <w:tc>
          <w:tcPr>
            <w:tcW w:w="1332" w:type="dxa"/>
            <w:tcBorders>
              <w:top w:val="nil"/>
              <w:left w:val="nil"/>
              <w:bottom w:val="single" w:sz="4" w:space="0" w:color="auto"/>
              <w:right w:val="single" w:sz="4" w:space="0" w:color="auto"/>
            </w:tcBorders>
            <w:noWrap/>
            <w:vAlign w:val="center"/>
          </w:tcPr>
          <w:p w:rsidR="000E5DE7" w:rsidRPr="00A21FF5" w:rsidRDefault="000E5DE7" w:rsidP="00A21FF5">
            <w:pPr>
              <w:keepNext/>
              <w:keepLines/>
              <w:jc w:val="right"/>
              <w:rPr>
                <w:sz w:val="22"/>
                <w:szCs w:val="22"/>
                <w:lang w:val="hr-HR"/>
              </w:rPr>
            </w:pPr>
            <w:r w:rsidRPr="00A21FF5">
              <w:rPr>
                <w:sz w:val="22"/>
                <w:szCs w:val="22"/>
                <w:lang w:val="hr-HR"/>
              </w:rPr>
              <w:t>66%</w:t>
            </w:r>
          </w:p>
        </w:tc>
        <w:tc>
          <w:tcPr>
            <w:tcW w:w="1332" w:type="dxa"/>
            <w:tcBorders>
              <w:top w:val="nil"/>
              <w:left w:val="nil"/>
              <w:bottom w:val="single" w:sz="4" w:space="0" w:color="auto"/>
              <w:right w:val="single" w:sz="4" w:space="0" w:color="auto"/>
            </w:tcBorders>
            <w:noWrap/>
            <w:vAlign w:val="center"/>
          </w:tcPr>
          <w:p w:rsidR="000E5DE7" w:rsidRPr="00A21FF5" w:rsidRDefault="000E5DE7" w:rsidP="00A21FF5">
            <w:pPr>
              <w:keepNext/>
              <w:keepLines/>
              <w:jc w:val="right"/>
              <w:rPr>
                <w:sz w:val="22"/>
                <w:szCs w:val="22"/>
                <w:lang w:val="hr-HR"/>
              </w:rPr>
            </w:pPr>
            <w:r w:rsidRPr="00A21FF5">
              <w:rPr>
                <w:sz w:val="22"/>
                <w:szCs w:val="22"/>
                <w:lang w:val="hr-HR"/>
              </w:rPr>
              <w:t>86%</w:t>
            </w:r>
          </w:p>
        </w:tc>
        <w:tc>
          <w:tcPr>
            <w:tcW w:w="1332" w:type="dxa"/>
            <w:tcBorders>
              <w:top w:val="nil"/>
              <w:left w:val="nil"/>
              <w:bottom w:val="single" w:sz="4" w:space="0" w:color="auto"/>
              <w:right w:val="single" w:sz="4" w:space="0" w:color="auto"/>
            </w:tcBorders>
            <w:noWrap/>
            <w:vAlign w:val="center"/>
          </w:tcPr>
          <w:p w:rsidR="000E5DE7" w:rsidRPr="00A21FF5" w:rsidRDefault="000E5DE7" w:rsidP="00A21FF5">
            <w:pPr>
              <w:keepNext/>
              <w:keepLines/>
              <w:jc w:val="right"/>
              <w:rPr>
                <w:sz w:val="22"/>
                <w:szCs w:val="22"/>
                <w:lang w:val="hr-HR"/>
              </w:rPr>
            </w:pPr>
            <w:r w:rsidRPr="00A21FF5">
              <w:rPr>
                <w:sz w:val="22"/>
                <w:szCs w:val="22"/>
                <w:lang w:val="hr-HR"/>
              </w:rPr>
              <w:t>94%</w:t>
            </w:r>
          </w:p>
        </w:tc>
      </w:tr>
    </w:tbl>
    <w:p w:rsidR="00242D7F" w:rsidRPr="00A21FF5" w:rsidRDefault="00242D7F" w:rsidP="001D4106">
      <w:pPr>
        <w:tabs>
          <w:tab w:val="left" w:pos="1240"/>
        </w:tabs>
        <w:spacing w:line="360" w:lineRule="auto"/>
        <w:rPr>
          <w:b/>
          <w:lang w:val="hr-HR"/>
        </w:rPr>
      </w:pPr>
    </w:p>
    <w:p w:rsidR="00C62995" w:rsidRPr="000C52FD" w:rsidRDefault="00C313B1" w:rsidP="00A21FF5">
      <w:pPr>
        <w:keepNext/>
        <w:keepLines/>
        <w:tabs>
          <w:tab w:val="left" w:pos="1240"/>
        </w:tabs>
        <w:rPr>
          <w:sz w:val="22"/>
          <w:lang w:val="hr-HR"/>
        </w:rPr>
      </w:pPr>
      <w:r w:rsidRPr="00A21FF5">
        <w:rPr>
          <w:b/>
          <w:sz w:val="22"/>
          <w:lang w:val="hr-HR"/>
        </w:rPr>
        <w:lastRenderedPageBreak/>
        <w:t>Tablica 13</w:t>
      </w:r>
      <w:r w:rsidR="006C4280" w:rsidRPr="00A21FF5">
        <w:rPr>
          <w:b/>
          <w:sz w:val="22"/>
          <w:lang w:val="hr-HR"/>
        </w:rPr>
        <w:t>.</w:t>
      </w:r>
      <w:r w:rsidR="006C4280" w:rsidRPr="00A21FF5">
        <w:rPr>
          <w:sz w:val="22"/>
          <w:lang w:val="hr-HR"/>
        </w:rPr>
        <w:t xml:space="preserve"> </w:t>
      </w:r>
      <w:r w:rsidR="0091226D" w:rsidRPr="00A21FF5">
        <w:rPr>
          <w:sz w:val="20"/>
          <w:lang w:val="hr-HR"/>
        </w:rPr>
        <w:t>Djelatnost organizacije prvog posla pravnika</w:t>
      </w:r>
      <w:r w:rsidR="0091226D" w:rsidRPr="000C52FD">
        <w:rPr>
          <w:rStyle w:val="FootnoteReference"/>
          <w:sz w:val="20"/>
          <w:lang w:val="hr-HR"/>
        </w:rPr>
        <w:footnoteReference w:id="12"/>
      </w:r>
    </w:p>
    <w:tbl>
      <w:tblPr>
        <w:tblW w:w="7670" w:type="dxa"/>
        <w:tblInd w:w="93" w:type="dxa"/>
        <w:tblLook w:val="0000" w:firstRow="0" w:lastRow="0" w:firstColumn="0" w:lastColumn="0" w:noHBand="0" w:noVBand="0"/>
      </w:tblPr>
      <w:tblGrid>
        <w:gridCol w:w="5415"/>
        <w:gridCol w:w="1080"/>
        <w:gridCol w:w="1175"/>
      </w:tblGrid>
      <w:tr w:rsidR="00944473" w:rsidRPr="00A21FF5" w:rsidTr="0091226D">
        <w:trPr>
          <w:trHeight w:val="255"/>
        </w:trPr>
        <w:tc>
          <w:tcPr>
            <w:tcW w:w="54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4473" w:rsidRPr="002F7844" w:rsidRDefault="00944473" w:rsidP="00A21FF5">
            <w:pPr>
              <w:keepNext/>
              <w:keepLines/>
              <w:rPr>
                <w:sz w:val="22"/>
                <w:szCs w:val="22"/>
                <w:lang w:val="hr-HR"/>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944473" w:rsidRPr="00A21FF5" w:rsidRDefault="00944473" w:rsidP="00A21FF5">
            <w:pPr>
              <w:keepNext/>
              <w:keepLines/>
              <w:jc w:val="center"/>
              <w:rPr>
                <w:b/>
                <w:sz w:val="22"/>
                <w:szCs w:val="22"/>
                <w:lang w:val="hr-HR"/>
              </w:rPr>
            </w:pPr>
            <w:r w:rsidRPr="00A21FF5">
              <w:rPr>
                <w:b/>
                <w:sz w:val="22"/>
                <w:szCs w:val="22"/>
                <w:lang w:val="hr-HR"/>
              </w:rPr>
              <w:t>N</w:t>
            </w:r>
          </w:p>
        </w:tc>
        <w:tc>
          <w:tcPr>
            <w:tcW w:w="1175" w:type="dxa"/>
            <w:tcBorders>
              <w:top w:val="single" w:sz="4" w:space="0" w:color="auto"/>
              <w:left w:val="nil"/>
              <w:bottom w:val="single" w:sz="4" w:space="0" w:color="auto"/>
              <w:right w:val="single" w:sz="4" w:space="0" w:color="auto"/>
            </w:tcBorders>
            <w:shd w:val="clear" w:color="auto" w:fill="auto"/>
            <w:noWrap/>
            <w:vAlign w:val="bottom"/>
          </w:tcPr>
          <w:p w:rsidR="00944473" w:rsidRPr="00A21FF5" w:rsidRDefault="00944473" w:rsidP="00A21FF5">
            <w:pPr>
              <w:keepNext/>
              <w:keepLines/>
              <w:jc w:val="center"/>
              <w:rPr>
                <w:b/>
                <w:sz w:val="22"/>
                <w:szCs w:val="22"/>
                <w:lang w:val="hr-HR"/>
              </w:rPr>
            </w:pPr>
            <w:r w:rsidRPr="00A21FF5">
              <w:rPr>
                <w:b/>
                <w:sz w:val="22"/>
                <w:szCs w:val="22"/>
                <w:lang w:val="hr-HR"/>
              </w:rPr>
              <w:t>%</w:t>
            </w:r>
          </w:p>
        </w:tc>
      </w:tr>
      <w:tr w:rsidR="00944473" w:rsidRPr="00A21FF5" w:rsidTr="0091226D">
        <w:trPr>
          <w:trHeight w:val="255"/>
        </w:trPr>
        <w:tc>
          <w:tcPr>
            <w:tcW w:w="5415" w:type="dxa"/>
            <w:tcBorders>
              <w:top w:val="nil"/>
              <w:left w:val="single" w:sz="4" w:space="0" w:color="auto"/>
              <w:bottom w:val="single" w:sz="4" w:space="0" w:color="auto"/>
              <w:right w:val="single" w:sz="4" w:space="0" w:color="auto"/>
            </w:tcBorders>
            <w:shd w:val="clear" w:color="auto" w:fill="auto"/>
            <w:noWrap/>
            <w:vAlign w:val="bottom"/>
          </w:tcPr>
          <w:p w:rsidR="00944473" w:rsidRPr="00A21FF5" w:rsidRDefault="00944473" w:rsidP="00A21FF5">
            <w:pPr>
              <w:keepNext/>
              <w:keepLines/>
              <w:rPr>
                <w:sz w:val="22"/>
                <w:szCs w:val="22"/>
                <w:lang w:val="hr-HR"/>
              </w:rPr>
            </w:pPr>
            <w:r w:rsidRPr="00A21FF5">
              <w:rPr>
                <w:sz w:val="22"/>
                <w:szCs w:val="22"/>
                <w:lang w:val="hr-HR"/>
              </w:rPr>
              <w:t>Odvjetnički ured - razno</w:t>
            </w:r>
          </w:p>
        </w:tc>
        <w:tc>
          <w:tcPr>
            <w:tcW w:w="1080" w:type="dxa"/>
            <w:tcBorders>
              <w:top w:val="nil"/>
              <w:left w:val="nil"/>
              <w:bottom w:val="single" w:sz="4" w:space="0" w:color="auto"/>
              <w:right w:val="single" w:sz="4" w:space="0" w:color="auto"/>
            </w:tcBorders>
            <w:shd w:val="clear" w:color="auto" w:fill="auto"/>
            <w:noWrap/>
            <w:vAlign w:val="bottom"/>
          </w:tcPr>
          <w:p w:rsidR="00944473" w:rsidRPr="00A21FF5" w:rsidRDefault="00944473" w:rsidP="00A21FF5">
            <w:pPr>
              <w:keepNext/>
              <w:keepLines/>
              <w:jc w:val="right"/>
              <w:rPr>
                <w:sz w:val="22"/>
                <w:szCs w:val="22"/>
                <w:lang w:val="hr-HR"/>
              </w:rPr>
            </w:pPr>
            <w:r w:rsidRPr="00A21FF5">
              <w:rPr>
                <w:sz w:val="22"/>
                <w:szCs w:val="22"/>
                <w:lang w:val="hr-HR"/>
              </w:rPr>
              <w:t>205</w:t>
            </w:r>
          </w:p>
        </w:tc>
        <w:tc>
          <w:tcPr>
            <w:tcW w:w="1175" w:type="dxa"/>
            <w:tcBorders>
              <w:top w:val="nil"/>
              <w:left w:val="nil"/>
              <w:bottom w:val="single" w:sz="4" w:space="0" w:color="auto"/>
              <w:right w:val="single" w:sz="4" w:space="0" w:color="auto"/>
            </w:tcBorders>
            <w:shd w:val="clear" w:color="auto" w:fill="auto"/>
            <w:noWrap/>
            <w:vAlign w:val="bottom"/>
          </w:tcPr>
          <w:p w:rsidR="00944473" w:rsidRPr="00A21FF5" w:rsidRDefault="00944473" w:rsidP="00A21FF5">
            <w:pPr>
              <w:keepNext/>
              <w:keepLines/>
              <w:jc w:val="right"/>
              <w:rPr>
                <w:sz w:val="22"/>
                <w:szCs w:val="22"/>
                <w:lang w:val="hr-HR"/>
              </w:rPr>
            </w:pPr>
            <w:r w:rsidRPr="00A21FF5">
              <w:rPr>
                <w:sz w:val="22"/>
                <w:szCs w:val="22"/>
                <w:lang w:val="hr-HR"/>
              </w:rPr>
              <w:t>13,6</w:t>
            </w:r>
          </w:p>
        </w:tc>
      </w:tr>
      <w:tr w:rsidR="00944473" w:rsidRPr="00A21FF5" w:rsidTr="0091226D">
        <w:trPr>
          <w:trHeight w:val="255"/>
        </w:trPr>
        <w:tc>
          <w:tcPr>
            <w:tcW w:w="5415" w:type="dxa"/>
            <w:tcBorders>
              <w:top w:val="nil"/>
              <w:left w:val="single" w:sz="4" w:space="0" w:color="auto"/>
              <w:bottom w:val="single" w:sz="4" w:space="0" w:color="auto"/>
              <w:right w:val="single" w:sz="4" w:space="0" w:color="auto"/>
            </w:tcBorders>
            <w:shd w:val="clear" w:color="auto" w:fill="auto"/>
            <w:noWrap/>
            <w:vAlign w:val="bottom"/>
          </w:tcPr>
          <w:p w:rsidR="00944473" w:rsidRPr="00A21FF5" w:rsidRDefault="00944473" w:rsidP="00A21FF5">
            <w:pPr>
              <w:keepNext/>
              <w:keepLines/>
              <w:rPr>
                <w:sz w:val="22"/>
                <w:szCs w:val="22"/>
                <w:lang w:val="hr-HR"/>
              </w:rPr>
            </w:pPr>
            <w:r w:rsidRPr="00A21FF5">
              <w:rPr>
                <w:sz w:val="22"/>
                <w:szCs w:val="22"/>
                <w:lang w:val="hr-HR"/>
              </w:rPr>
              <w:t>Odvjetnički ured - građansko pravo</w:t>
            </w:r>
          </w:p>
        </w:tc>
        <w:tc>
          <w:tcPr>
            <w:tcW w:w="1080" w:type="dxa"/>
            <w:tcBorders>
              <w:top w:val="nil"/>
              <w:left w:val="nil"/>
              <w:bottom w:val="single" w:sz="4" w:space="0" w:color="auto"/>
              <w:right w:val="single" w:sz="4" w:space="0" w:color="auto"/>
            </w:tcBorders>
            <w:shd w:val="clear" w:color="auto" w:fill="auto"/>
            <w:noWrap/>
            <w:vAlign w:val="bottom"/>
          </w:tcPr>
          <w:p w:rsidR="00944473" w:rsidRPr="00A21FF5" w:rsidRDefault="00944473" w:rsidP="00A21FF5">
            <w:pPr>
              <w:keepNext/>
              <w:keepLines/>
              <w:jc w:val="right"/>
              <w:rPr>
                <w:sz w:val="22"/>
                <w:szCs w:val="22"/>
                <w:lang w:val="hr-HR"/>
              </w:rPr>
            </w:pPr>
            <w:r w:rsidRPr="00A21FF5">
              <w:rPr>
                <w:sz w:val="22"/>
                <w:szCs w:val="22"/>
                <w:lang w:val="hr-HR"/>
              </w:rPr>
              <w:t>175</w:t>
            </w:r>
          </w:p>
        </w:tc>
        <w:tc>
          <w:tcPr>
            <w:tcW w:w="1175" w:type="dxa"/>
            <w:tcBorders>
              <w:top w:val="nil"/>
              <w:left w:val="nil"/>
              <w:bottom w:val="single" w:sz="4" w:space="0" w:color="auto"/>
              <w:right w:val="single" w:sz="4" w:space="0" w:color="auto"/>
            </w:tcBorders>
            <w:shd w:val="clear" w:color="auto" w:fill="auto"/>
            <w:noWrap/>
            <w:vAlign w:val="bottom"/>
          </w:tcPr>
          <w:p w:rsidR="00944473" w:rsidRPr="00A21FF5" w:rsidRDefault="00944473" w:rsidP="00A21FF5">
            <w:pPr>
              <w:keepNext/>
              <w:keepLines/>
              <w:jc w:val="right"/>
              <w:rPr>
                <w:sz w:val="22"/>
                <w:szCs w:val="22"/>
                <w:lang w:val="hr-HR"/>
              </w:rPr>
            </w:pPr>
            <w:r w:rsidRPr="00A21FF5">
              <w:rPr>
                <w:sz w:val="22"/>
                <w:szCs w:val="22"/>
                <w:lang w:val="hr-HR"/>
              </w:rPr>
              <w:t>11,6</w:t>
            </w:r>
          </w:p>
        </w:tc>
      </w:tr>
      <w:tr w:rsidR="00944473" w:rsidRPr="00A21FF5" w:rsidTr="0091226D">
        <w:trPr>
          <w:trHeight w:val="255"/>
        </w:trPr>
        <w:tc>
          <w:tcPr>
            <w:tcW w:w="5415" w:type="dxa"/>
            <w:tcBorders>
              <w:top w:val="nil"/>
              <w:left w:val="single" w:sz="4" w:space="0" w:color="auto"/>
              <w:bottom w:val="single" w:sz="4" w:space="0" w:color="auto"/>
              <w:right w:val="single" w:sz="4" w:space="0" w:color="auto"/>
            </w:tcBorders>
            <w:shd w:val="clear" w:color="auto" w:fill="auto"/>
            <w:noWrap/>
            <w:vAlign w:val="bottom"/>
          </w:tcPr>
          <w:p w:rsidR="00944473" w:rsidRPr="00A21FF5" w:rsidRDefault="00944473" w:rsidP="00A21FF5">
            <w:pPr>
              <w:keepNext/>
              <w:keepLines/>
              <w:rPr>
                <w:sz w:val="22"/>
                <w:szCs w:val="22"/>
                <w:lang w:val="hr-HR"/>
              </w:rPr>
            </w:pPr>
            <w:r w:rsidRPr="00A21FF5">
              <w:rPr>
                <w:sz w:val="22"/>
                <w:szCs w:val="22"/>
                <w:lang w:val="hr-HR"/>
              </w:rPr>
              <w:t>Odvjetnički ured - neodređeno</w:t>
            </w:r>
          </w:p>
        </w:tc>
        <w:tc>
          <w:tcPr>
            <w:tcW w:w="1080" w:type="dxa"/>
            <w:tcBorders>
              <w:top w:val="nil"/>
              <w:left w:val="nil"/>
              <w:bottom w:val="single" w:sz="4" w:space="0" w:color="auto"/>
              <w:right w:val="single" w:sz="4" w:space="0" w:color="auto"/>
            </w:tcBorders>
            <w:shd w:val="clear" w:color="auto" w:fill="auto"/>
            <w:noWrap/>
            <w:vAlign w:val="bottom"/>
          </w:tcPr>
          <w:p w:rsidR="00944473" w:rsidRPr="00A21FF5" w:rsidRDefault="00944473" w:rsidP="00A21FF5">
            <w:pPr>
              <w:keepNext/>
              <w:keepLines/>
              <w:jc w:val="right"/>
              <w:rPr>
                <w:sz w:val="22"/>
                <w:szCs w:val="22"/>
                <w:lang w:val="hr-HR"/>
              </w:rPr>
            </w:pPr>
            <w:r w:rsidRPr="00A21FF5">
              <w:rPr>
                <w:sz w:val="22"/>
                <w:szCs w:val="22"/>
                <w:lang w:val="hr-HR"/>
              </w:rPr>
              <w:t>106</w:t>
            </w:r>
          </w:p>
        </w:tc>
        <w:tc>
          <w:tcPr>
            <w:tcW w:w="1175" w:type="dxa"/>
            <w:tcBorders>
              <w:top w:val="nil"/>
              <w:left w:val="nil"/>
              <w:bottom w:val="single" w:sz="4" w:space="0" w:color="auto"/>
              <w:right w:val="single" w:sz="4" w:space="0" w:color="auto"/>
            </w:tcBorders>
            <w:shd w:val="clear" w:color="auto" w:fill="auto"/>
            <w:noWrap/>
            <w:vAlign w:val="bottom"/>
          </w:tcPr>
          <w:p w:rsidR="00944473" w:rsidRPr="00A21FF5" w:rsidRDefault="00944473" w:rsidP="00A21FF5">
            <w:pPr>
              <w:keepNext/>
              <w:keepLines/>
              <w:jc w:val="right"/>
              <w:rPr>
                <w:sz w:val="22"/>
                <w:szCs w:val="22"/>
                <w:lang w:val="hr-HR"/>
              </w:rPr>
            </w:pPr>
            <w:r w:rsidRPr="00A21FF5">
              <w:rPr>
                <w:sz w:val="22"/>
                <w:szCs w:val="22"/>
                <w:lang w:val="hr-HR"/>
              </w:rPr>
              <w:t>7,0</w:t>
            </w:r>
          </w:p>
        </w:tc>
      </w:tr>
      <w:tr w:rsidR="00944473" w:rsidRPr="00A21FF5" w:rsidTr="0091226D">
        <w:trPr>
          <w:trHeight w:val="255"/>
        </w:trPr>
        <w:tc>
          <w:tcPr>
            <w:tcW w:w="5415" w:type="dxa"/>
            <w:tcBorders>
              <w:top w:val="nil"/>
              <w:left w:val="single" w:sz="4" w:space="0" w:color="auto"/>
              <w:bottom w:val="single" w:sz="4" w:space="0" w:color="auto"/>
              <w:right w:val="single" w:sz="4" w:space="0" w:color="auto"/>
            </w:tcBorders>
            <w:shd w:val="clear" w:color="auto" w:fill="auto"/>
            <w:noWrap/>
            <w:vAlign w:val="bottom"/>
          </w:tcPr>
          <w:p w:rsidR="00944473" w:rsidRPr="00A21FF5" w:rsidRDefault="00944473" w:rsidP="00A21FF5">
            <w:pPr>
              <w:keepNext/>
              <w:keepLines/>
              <w:rPr>
                <w:sz w:val="22"/>
                <w:szCs w:val="22"/>
                <w:lang w:val="hr-HR"/>
              </w:rPr>
            </w:pPr>
            <w:r w:rsidRPr="00A21FF5">
              <w:rPr>
                <w:sz w:val="22"/>
                <w:szCs w:val="22"/>
                <w:lang w:val="hr-HR"/>
              </w:rPr>
              <w:t>Općinski sud</w:t>
            </w:r>
          </w:p>
        </w:tc>
        <w:tc>
          <w:tcPr>
            <w:tcW w:w="1080" w:type="dxa"/>
            <w:tcBorders>
              <w:top w:val="nil"/>
              <w:left w:val="nil"/>
              <w:bottom w:val="single" w:sz="4" w:space="0" w:color="auto"/>
              <w:right w:val="single" w:sz="4" w:space="0" w:color="auto"/>
            </w:tcBorders>
            <w:shd w:val="clear" w:color="auto" w:fill="auto"/>
            <w:noWrap/>
            <w:vAlign w:val="bottom"/>
          </w:tcPr>
          <w:p w:rsidR="00944473" w:rsidRPr="00A21FF5" w:rsidRDefault="00944473" w:rsidP="00A21FF5">
            <w:pPr>
              <w:keepNext/>
              <w:keepLines/>
              <w:jc w:val="right"/>
              <w:rPr>
                <w:sz w:val="22"/>
                <w:szCs w:val="22"/>
                <w:lang w:val="hr-HR"/>
              </w:rPr>
            </w:pPr>
            <w:r w:rsidRPr="00A21FF5">
              <w:rPr>
                <w:sz w:val="22"/>
                <w:szCs w:val="22"/>
                <w:lang w:val="hr-HR"/>
              </w:rPr>
              <w:t>102</w:t>
            </w:r>
          </w:p>
        </w:tc>
        <w:tc>
          <w:tcPr>
            <w:tcW w:w="1175" w:type="dxa"/>
            <w:tcBorders>
              <w:top w:val="nil"/>
              <w:left w:val="nil"/>
              <w:bottom w:val="single" w:sz="4" w:space="0" w:color="auto"/>
              <w:right w:val="single" w:sz="4" w:space="0" w:color="auto"/>
            </w:tcBorders>
            <w:shd w:val="clear" w:color="auto" w:fill="auto"/>
            <w:noWrap/>
            <w:vAlign w:val="bottom"/>
          </w:tcPr>
          <w:p w:rsidR="00944473" w:rsidRPr="00A21FF5" w:rsidRDefault="00944473" w:rsidP="00A21FF5">
            <w:pPr>
              <w:keepNext/>
              <w:keepLines/>
              <w:jc w:val="right"/>
              <w:rPr>
                <w:sz w:val="22"/>
                <w:szCs w:val="22"/>
                <w:lang w:val="hr-HR"/>
              </w:rPr>
            </w:pPr>
            <w:r w:rsidRPr="00A21FF5">
              <w:rPr>
                <w:sz w:val="22"/>
                <w:szCs w:val="22"/>
                <w:lang w:val="hr-HR"/>
              </w:rPr>
              <w:t>6,8</w:t>
            </w:r>
          </w:p>
        </w:tc>
      </w:tr>
      <w:tr w:rsidR="00944473" w:rsidRPr="00A21FF5" w:rsidTr="0091226D">
        <w:trPr>
          <w:trHeight w:val="255"/>
        </w:trPr>
        <w:tc>
          <w:tcPr>
            <w:tcW w:w="5415" w:type="dxa"/>
            <w:tcBorders>
              <w:top w:val="nil"/>
              <w:left w:val="single" w:sz="4" w:space="0" w:color="auto"/>
              <w:bottom w:val="single" w:sz="4" w:space="0" w:color="auto"/>
              <w:right w:val="single" w:sz="4" w:space="0" w:color="auto"/>
            </w:tcBorders>
            <w:shd w:val="clear" w:color="auto" w:fill="auto"/>
            <w:noWrap/>
            <w:vAlign w:val="bottom"/>
          </w:tcPr>
          <w:p w:rsidR="00944473" w:rsidRPr="00A21FF5" w:rsidRDefault="00944473" w:rsidP="00A21FF5">
            <w:pPr>
              <w:keepNext/>
              <w:keepLines/>
              <w:rPr>
                <w:sz w:val="22"/>
                <w:szCs w:val="22"/>
                <w:lang w:val="hr-HR"/>
              </w:rPr>
            </w:pPr>
            <w:r w:rsidRPr="00A21FF5">
              <w:rPr>
                <w:sz w:val="22"/>
                <w:szCs w:val="22"/>
                <w:lang w:val="hr-HR"/>
              </w:rPr>
              <w:t>Lokalna i regionalna samouprava</w:t>
            </w:r>
          </w:p>
        </w:tc>
        <w:tc>
          <w:tcPr>
            <w:tcW w:w="1080" w:type="dxa"/>
            <w:tcBorders>
              <w:top w:val="nil"/>
              <w:left w:val="nil"/>
              <w:bottom w:val="single" w:sz="4" w:space="0" w:color="auto"/>
              <w:right w:val="single" w:sz="4" w:space="0" w:color="auto"/>
            </w:tcBorders>
            <w:shd w:val="clear" w:color="auto" w:fill="auto"/>
            <w:noWrap/>
            <w:vAlign w:val="bottom"/>
          </w:tcPr>
          <w:p w:rsidR="00944473" w:rsidRPr="00A21FF5" w:rsidRDefault="00944473" w:rsidP="00A21FF5">
            <w:pPr>
              <w:keepNext/>
              <w:keepLines/>
              <w:jc w:val="right"/>
              <w:rPr>
                <w:sz w:val="22"/>
                <w:szCs w:val="22"/>
                <w:lang w:val="hr-HR"/>
              </w:rPr>
            </w:pPr>
            <w:r w:rsidRPr="00A21FF5">
              <w:rPr>
                <w:sz w:val="22"/>
                <w:szCs w:val="22"/>
                <w:lang w:val="hr-HR"/>
              </w:rPr>
              <w:t>69</w:t>
            </w:r>
          </w:p>
        </w:tc>
        <w:tc>
          <w:tcPr>
            <w:tcW w:w="1175" w:type="dxa"/>
            <w:tcBorders>
              <w:top w:val="nil"/>
              <w:left w:val="nil"/>
              <w:bottom w:val="single" w:sz="4" w:space="0" w:color="auto"/>
              <w:right w:val="single" w:sz="4" w:space="0" w:color="auto"/>
            </w:tcBorders>
            <w:shd w:val="clear" w:color="auto" w:fill="auto"/>
            <w:noWrap/>
            <w:vAlign w:val="bottom"/>
          </w:tcPr>
          <w:p w:rsidR="00944473" w:rsidRPr="00A21FF5" w:rsidRDefault="00944473" w:rsidP="00A21FF5">
            <w:pPr>
              <w:keepNext/>
              <w:keepLines/>
              <w:jc w:val="right"/>
              <w:rPr>
                <w:sz w:val="22"/>
                <w:szCs w:val="22"/>
                <w:lang w:val="hr-HR"/>
              </w:rPr>
            </w:pPr>
            <w:r w:rsidRPr="00A21FF5">
              <w:rPr>
                <w:sz w:val="22"/>
                <w:szCs w:val="22"/>
                <w:lang w:val="hr-HR"/>
              </w:rPr>
              <w:t>4,6</w:t>
            </w:r>
          </w:p>
        </w:tc>
      </w:tr>
      <w:tr w:rsidR="00944473" w:rsidRPr="00A21FF5" w:rsidTr="0091226D">
        <w:trPr>
          <w:trHeight w:val="255"/>
        </w:trPr>
        <w:tc>
          <w:tcPr>
            <w:tcW w:w="5415" w:type="dxa"/>
            <w:tcBorders>
              <w:top w:val="nil"/>
              <w:left w:val="single" w:sz="4" w:space="0" w:color="auto"/>
              <w:bottom w:val="single" w:sz="4" w:space="0" w:color="auto"/>
              <w:right w:val="single" w:sz="4" w:space="0" w:color="auto"/>
            </w:tcBorders>
            <w:shd w:val="clear" w:color="auto" w:fill="auto"/>
            <w:noWrap/>
            <w:vAlign w:val="bottom"/>
          </w:tcPr>
          <w:p w:rsidR="00944473" w:rsidRPr="00A21FF5" w:rsidRDefault="00944473" w:rsidP="00A21FF5">
            <w:pPr>
              <w:keepNext/>
              <w:keepLines/>
              <w:rPr>
                <w:sz w:val="22"/>
                <w:szCs w:val="22"/>
                <w:lang w:val="hr-HR"/>
              </w:rPr>
            </w:pPr>
            <w:r w:rsidRPr="00A21FF5">
              <w:rPr>
                <w:sz w:val="22"/>
                <w:szCs w:val="22"/>
                <w:lang w:val="hr-HR"/>
              </w:rPr>
              <w:t>Javnobilježnički ured</w:t>
            </w:r>
          </w:p>
        </w:tc>
        <w:tc>
          <w:tcPr>
            <w:tcW w:w="1080" w:type="dxa"/>
            <w:tcBorders>
              <w:top w:val="nil"/>
              <w:left w:val="nil"/>
              <w:bottom w:val="single" w:sz="4" w:space="0" w:color="auto"/>
              <w:right w:val="single" w:sz="4" w:space="0" w:color="auto"/>
            </w:tcBorders>
            <w:shd w:val="clear" w:color="auto" w:fill="auto"/>
            <w:noWrap/>
            <w:vAlign w:val="bottom"/>
          </w:tcPr>
          <w:p w:rsidR="00944473" w:rsidRPr="00A21FF5" w:rsidRDefault="00944473" w:rsidP="00A21FF5">
            <w:pPr>
              <w:keepNext/>
              <w:keepLines/>
              <w:jc w:val="right"/>
              <w:rPr>
                <w:sz w:val="22"/>
                <w:szCs w:val="22"/>
                <w:lang w:val="hr-HR"/>
              </w:rPr>
            </w:pPr>
            <w:r w:rsidRPr="00A21FF5">
              <w:rPr>
                <w:sz w:val="22"/>
                <w:szCs w:val="22"/>
                <w:lang w:val="hr-HR"/>
              </w:rPr>
              <w:t>67</w:t>
            </w:r>
          </w:p>
        </w:tc>
        <w:tc>
          <w:tcPr>
            <w:tcW w:w="1175" w:type="dxa"/>
            <w:tcBorders>
              <w:top w:val="nil"/>
              <w:left w:val="nil"/>
              <w:bottom w:val="single" w:sz="4" w:space="0" w:color="auto"/>
              <w:right w:val="single" w:sz="4" w:space="0" w:color="auto"/>
            </w:tcBorders>
            <w:shd w:val="clear" w:color="auto" w:fill="auto"/>
            <w:noWrap/>
            <w:vAlign w:val="bottom"/>
          </w:tcPr>
          <w:p w:rsidR="00944473" w:rsidRPr="00A21FF5" w:rsidRDefault="00944473" w:rsidP="00A21FF5">
            <w:pPr>
              <w:keepNext/>
              <w:keepLines/>
              <w:jc w:val="right"/>
              <w:rPr>
                <w:sz w:val="22"/>
                <w:szCs w:val="22"/>
                <w:lang w:val="hr-HR"/>
              </w:rPr>
            </w:pPr>
            <w:r w:rsidRPr="00A21FF5">
              <w:rPr>
                <w:sz w:val="22"/>
                <w:szCs w:val="22"/>
                <w:lang w:val="hr-HR"/>
              </w:rPr>
              <w:t>4,4</w:t>
            </w:r>
          </w:p>
        </w:tc>
      </w:tr>
      <w:tr w:rsidR="00944473" w:rsidRPr="00A21FF5" w:rsidTr="0091226D">
        <w:trPr>
          <w:trHeight w:val="255"/>
        </w:trPr>
        <w:tc>
          <w:tcPr>
            <w:tcW w:w="5415" w:type="dxa"/>
            <w:tcBorders>
              <w:top w:val="nil"/>
              <w:left w:val="single" w:sz="4" w:space="0" w:color="auto"/>
              <w:bottom w:val="single" w:sz="4" w:space="0" w:color="auto"/>
              <w:right w:val="single" w:sz="4" w:space="0" w:color="auto"/>
            </w:tcBorders>
            <w:shd w:val="clear" w:color="auto" w:fill="auto"/>
            <w:noWrap/>
            <w:vAlign w:val="bottom"/>
          </w:tcPr>
          <w:p w:rsidR="00944473" w:rsidRPr="00A21FF5" w:rsidRDefault="00944473" w:rsidP="00A21FF5">
            <w:pPr>
              <w:keepNext/>
              <w:keepLines/>
              <w:rPr>
                <w:sz w:val="22"/>
                <w:szCs w:val="22"/>
                <w:lang w:val="hr-HR"/>
              </w:rPr>
            </w:pPr>
            <w:r w:rsidRPr="00A21FF5">
              <w:rPr>
                <w:sz w:val="22"/>
                <w:szCs w:val="22"/>
                <w:lang w:val="hr-HR"/>
              </w:rPr>
              <w:t>Odvjetnički ured - trgovačko pravo</w:t>
            </w:r>
          </w:p>
        </w:tc>
        <w:tc>
          <w:tcPr>
            <w:tcW w:w="1080" w:type="dxa"/>
            <w:tcBorders>
              <w:top w:val="nil"/>
              <w:left w:val="nil"/>
              <w:bottom w:val="single" w:sz="4" w:space="0" w:color="auto"/>
              <w:right w:val="single" w:sz="4" w:space="0" w:color="auto"/>
            </w:tcBorders>
            <w:shd w:val="clear" w:color="auto" w:fill="auto"/>
            <w:noWrap/>
            <w:vAlign w:val="bottom"/>
          </w:tcPr>
          <w:p w:rsidR="00944473" w:rsidRPr="00A21FF5" w:rsidRDefault="00944473" w:rsidP="00A21FF5">
            <w:pPr>
              <w:keepNext/>
              <w:keepLines/>
              <w:jc w:val="right"/>
              <w:rPr>
                <w:sz w:val="22"/>
                <w:szCs w:val="22"/>
                <w:lang w:val="hr-HR"/>
              </w:rPr>
            </w:pPr>
            <w:r w:rsidRPr="00A21FF5">
              <w:rPr>
                <w:sz w:val="22"/>
                <w:szCs w:val="22"/>
                <w:lang w:val="hr-HR"/>
              </w:rPr>
              <w:t>60</w:t>
            </w:r>
          </w:p>
        </w:tc>
        <w:tc>
          <w:tcPr>
            <w:tcW w:w="1175" w:type="dxa"/>
            <w:tcBorders>
              <w:top w:val="nil"/>
              <w:left w:val="nil"/>
              <w:bottom w:val="single" w:sz="4" w:space="0" w:color="auto"/>
              <w:right w:val="single" w:sz="4" w:space="0" w:color="auto"/>
            </w:tcBorders>
            <w:shd w:val="clear" w:color="auto" w:fill="auto"/>
            <w:noWrap/>
            <w:vAlign w:val="bottom"/>
          </w:tcPr>
          <w:p w:rsidR="00944473" w:rsidRPr="00A21FF5" w:rsidRDefault="00944473" w:rsidP="00A21FF5">
            <w:pPr>
              <w:keepNext/>
              <w:keepLines/>
              <w:jc w:val="right"/>
              <w:rPr>
                <w:sz w:val="22"/>
                <w:szCs w:val="22"/>
                <w:lang w:val="hr-HR"/>
              </w:rPr>
            </w:pPr>
            <w:r w:rsidRPr="00A21FF5">
              <w:rPr>
                <w:sz w:val="22"/>
                <w:szCs w:val="22"/>
                <w:lang w:val="hr-HR"/>
              </w:rPr>
              <w:t>4,0</w:t>
            </w:r>
          </w:p>
        </w:tc>
      </w:tr>
      <w:tr w:rsidR="00944473" w:rsidRPr="00A21FF5" w:rsidTr="0091226D">
        <w:trPr>
          <w:trHeight w:val="255"/>
        </w:trPr>
        <w:tc>
          <w:tcPr>
            <w:tcW w:w="5415" w:type="dxa"/>
            <w:tcBorders>
              <w:top w:val="nil"/>
              <w:left w:val="single" w:sz="4" w:space="0" w:color="auto"/>
              <w:bottom w:val="single" w:sz="4" w:space="0" w:color="auto"/>
              <w:right w:val="single" w:sz="4" w:space="0" w:color="auto"/>
            </w:tcBorders>
            <w:shd w:val="clear" w:color="auto" w:fill="auto"/>
            <w:noWrap/>
            <w:vAlign w:val="bottom"/>
          </w:tcPr>
          <w:p w:rsidR="00944473" w:rsidRPr="00A21FF5" w:rsidRDefault="00944473" w:rsidP="00A21FF5">
            <w:pPr>
              <w:keepNext/>
              <w:keepLines/>
              <w:rPr>
                <w:sz w:val="22"/>
                <w:szCs w:val="22"/>
                <w:lang w:val="hr-HR"/>
              </w:rPr>
            </w:pPr>
            <w:r w:rsidRPr="00A21FF5">
              <w:rPr>
                <w:sz w:val="22"/>
                <w:szCs w:val="22"/>
                <w:lang w:val="hr-HR"/>
              </w:rPr>
              <w:t>Odvjetnički ured - trgovačka društva</w:t>
            </w:r>
          </w:p>
        </w:tc>
        <w:tc>
          <w:tcPr>
            <w:tcW w:w="1080" w:type="dxa"/>
            <w:tcBorders>
              <w:top w:val="nil"/>
              <w:left w:val="nil"/>
              <w:bottom w:val="single" w:sz="4" w:space="0" w:color="auto"/>
              <w:right w:val="single" w:sz="4" w:space="0" w:color="auto"/>
            </w:tcBorders>
            <w:shd w:val="clear" w:color="auto" w:fill="auto"/>
            <w:noWrap/>
            <w:vAlign w:val="bottom"/>
          </w:tcPr>
          <w:p w:rsidR="00944473" w:rsidRPr="00A21FF5" w:rsidRDefault="00944473" w:rsidP="00A21FF5">
            <w:pPr>
              <w:keepNext/>
              <w:keepLines/>
              <w:jc w:val="right"/>
              <w:rPr>
                <w:sz w:val="22"/>
                <w:szCs w:val="22"/>
                <w:lang w:val="hr-HR"/>
              </w:rPr>
            </w:pPr>
            <w:r w:rsidRPr="00A21FF5">
              <w:rPr>
                <w:sz w:val="22"/>
                <w:szCs w:val="22"/>
                <w:lang w:val="hr-HR"/>
              </w:rPr>
              <w:t>57</w:t>
            </w:r>
          </w:p>
        </w:tc>
        <w:tc>
          <w:tcPr>
            <w:tcW w:w="1175" w:type="dxa"/>
            <w:tcBorders>
              <w:top w:val="nil"/>
              <w:left w:val="nil"/>
              <w:bottom w:val="single" w:sz="4" w:space="0" w:color="auto"/>
              <w:right w:val="single" w:sz="4" w:space="0" w:color="auto"/>
            </w:tcBorders>
            <w:shd w:val="clear" w:color="auto" w:fill="auto"/>
            <w:noWrap/>
            <w:vAlign w:val="bottom"/>
          </w:tcPr>
          <w:p w:rsidR="00944473" w:rsidRPr="00A21FF5" w:rsidRDefault="00944473" w:rsidP="00A21FF5">
            <w:pPr>
              <w:keepNext/>
              <w:keepLines/>
              <w:jc w:val="right"/>
              <w:rPr>
                <w:sz w:val="22"/>
                <w:szCs w:val="22"/>
                <w:lang w:val="hr-HR"/>
              </w:rPr>
            </w:pPr>
            <w:r w:rsidRPr="00A21FF5">
              <w:rPr>
                <w:sz w:val="22"/>
                <w:szCs w:val="22"/>
                <w:lang w:val="hr-HR"/>
              </w:rPr>
              <w:t>3,8</w:t>
            </w:r>
          </w:p>
        </w:tc>
      </w:tr>
      <w:tr w:rsidR="00944473" w:rsidRPr="00A21FF5" w:rsidTr="0091226D">
        <w:trPr>
          <w:trHeight w:val="255"/>
        </w:trPr>
        <w:tc>
          <w:tcPr>
            <w:tcW w:w="5415" w:type="dxa"/>
            <w:tcBorders>
              <w:top w:val="nil"/>
              <w:left w:val="single" w:sz="4" w:space="0" w:color="auto"/>
              <w:bottom w:val="single" w:sz="4" w:space="0" w:color="auto"/>
              <w:right w:val="single" w:sz="4" w:space="0" w:color="auto"/>
            </w:tcBorders>
            <w:shd w:val="clear" w:color="auto" w:fill="auto"/>
            <w:noWrap/>
            <w:vAlign w:val="bottom"/>
          </w:tcPr>
          <w:p w:rsidR="00944473" w:rsidRPr="00A21FF5" w:rsidRDefault="00944473" w:rsidP="00A21FF5">
            <w:pPr>
              <w:keepNext/>
              <w:keepLines/>
              <w:rPr>
                <w:sz w:val="22"/>
                <w:szCs w:val="22"/>
                <w:lang w:val="hr-HR"/>
              </w:rPr>
            </w:pPr>
            <w:r w:rsidRPr="00A21FF5">
              <w:rPr>
                <w:sz w:val="22"/>
                <w:szCs w:val="22"/>
                <w:lang w:val="hr-HR"/>
              </w:rPr>
              <w:t>Odvjetnički ured - građansko i trgovačko pravo</w:t>
            </w:r>
          </w:p>
        </w:tc>
        <w:tc>
          <w:tcPr>
            <w:tcW w:w="1080" w:type="dxa"/>
            <w:tcBorders>
              <w:top w:val="nil"/>
              <w:left w:val="nil"/>
              <w:bottom w:val="single" w:sz="4" w:space="0" w:color="auto"/>
              <w:right w:val="single" w:sz="4" w:space="0" w:color="auto"/>
            </w:tcBorders>
            <w:shd w:val="clear" w:color="auto" w:fill="auto"/>
            <w:noWrap/>
            <w:vAlign w:val="bottom"/>
          </w:tcPr>
          <w:p w:rsidR="00944473" w:rsidRPr="00A21FF5" w:rsidRDefault="00944473" w:rsidP="00A21FF5">
            <w:pPr>
              <w:keepNext/>
              <w:keepLines/>
              <w:jc w:val="right"/>
              <w:rPr>
                <w:sz w:val="22"/>
                <w:szCs w:val="22"/>
                <w:lang w:val="hr-HR"/>
              </w:rPr>
            </w:pPr>
            <w:r w:rsidRPr="00A21FF5">
              <w:rPr>
                <w:sz w:val="22"/>
                <w:szCs w:val="22"/>
                <w:lang w:val="hr-HR"/>
              </w:rPr>
              <w:t>53</w:t>
            </w:r>
          </w:p>
        </w:tc>
        <w:tc>
          <w:tcPr>
            <w:tcW w:w="1175" w:type="dxa"/>
            <w:tcBorders>
              <w:top w:val="nil"/>
              <w:left w:val="nil"/>
              <w:bottom w:val="single" w:sz="4" w:space="0" w:color="auto"/>
              <w:right w:val="single" w:sz="4" w:space="0" w:color="auto"/>
            </w:tcBorders>
            <w:shd w:val="clear" w:color="auto" w:fill="auto"/>
            <w:noWrap/>
            <w:vAlign w:val="bottom"/>
          </w:tcPr>
          <w:p w:rsidR="00944473" w:rsidRPr="00A21FF5" w:rsidRDefault="00944473" w:rsidP="00A21FF5">
            <w:pPr>
              <w:keepNext/>
              <w:keepLines/>
              <w:jc w:val="right"/>
              <w:rPr>
                <w:sz w:val="22"/>
                <w:szCs w:val="22"/>
                <w:lang w:val="hr-HR"/>
              </w:rPr>
            </w:pPr>
            <w:r w:rsidRPr="00A21FF5">
              <w:rPr>
                <w:sz w:val="22"/>
                <w:szCs w:val="22"/>
                <w:lang w:val="hr-HR"/>
              </w:rPr>
              <w:t>3,5</w:t>
            </w:r>
          </w:p>
        </w:tc>
      </w:tr>
      <w:tr w:rsidR="00944473" w:rsidRPr="00A21FF5" w:rsidTr="0091226D">
        <w:trPr>
          <w:trHeight w:val="255"/>
        </w:trPr>
        <w:tc>
          <w:tcPr>
            <w:tcW w:w="5415" w:type="dxa"/>
            <w:tcBorders>
              <w:top w:val="nil"/>
              <w:left w:val="single" w:sz="4" w:space="0" w:color="auto"/>
              <w:bottom w:val="single" w:sz="4" w:space="0" w:color="auto"/>
              <w:right w:val="single" w:sz="4" w:space="0" w:color="auto"/>
            </w:tcBorders>
            <w:shd w:val="clear" w:color="auto" w:fill="auto"/>
            <w:noWrap/>
            <w:vAlign w:val="bottom"/>
          </w:tcPr>
          <w:p w:rsidR="00944473" w:rsidRPr="00A21FF5" w:rsidRDefault="00944473" w:rsidP="00A21FF5">
            <w:pPr>
              <w:keepNext/>
              <w:keepLines/>
              <w:rPr>
                <w:sz w:val="22"/>
                <w:szCs w:val="22"/>
                <w:lang w:val="hr-HR"/>
              </w:rPr>
            </w:pPr>
            <w:r w:rsidRPr="00A21FF5">
              <w:rPr>
                <w:sz w:val="22"/>
                <w:szCs w:val="22"/>
                <w:lang w:val="hr-HR"/>
              </w:rPr>
              <w:t>Ministarstva - ostalo</w:t>
            </w:r>
          </w:p>
        </w:tc>
        <w:tc>
          <w:tcPr>
            <w:tcW w:w="1080" w:type="dxa"/>
            <w:tcBorders>
              <w:top w:val="nil"/>
              <w:left w:val="nil"/>
              <w:bottom w:val="single" w:sz="4" w:space="0" w:color="auto"/>
              <w:right w:val="single" w:sz="4" w:space="0" w:color="auto"/>
            </w:tcBorders>
            <w:shd w:val="clear" w:color="auto" w:fill="auto"/>
            <w:noWrap/>
            <w:vAlign w:val="bottom"/>
          </w:tcPr>
          <w:p w:rsidR="00944473" w:rsidRPr="00A21FF5" w:rsidRDefault="00944473" w:rsidP="00A21FF5">
            <w:pPr>
              <w:keepNext/>
              <w:keepLines/>
              <w:jc w:val="right"/>
              <w:rPr>
                <w:sz w:val="22"/>
                <w:szCs w:val="22"/>
                <w:lang w:val="hr-HR"/>
              </w:rPr>
            </w:pPr>
            <w:r w:rsidRPr="00A21FF5">
              <w:rPr>
                <w:sz w:val="22"/>
                <w:szCs w:val="22"/>
                <w:lang w:val="hr-HR"/>
              </w:rPr>
              <w:t>47</w:t>
            </w:r>
          </w:p>
        </w:tc>
        <w:tc>
          <w:tcPr>
            <w:tcW w:w="1175" w:type="dxa"/>
            <w:tcBorders>
              <w:top w:val="nil"/>
              <w:left w:val="nil"/>
              <w:bottom w:val="single" w:sz="4" w:space="0" w:color="auto"/>
              <w:right w:val="single" w:sz="4" w:space="0" w:color="auto"/>
            </w:tcBorders>
            <w:shd w:val="clear" w:color="auto" w:fill="auto"/>
            <w:noWrap/>
            <w:vAlign w:val="bottom"/>
          </w:tcPr>
          <w:p w:rsidR="00944473" w:rsidRPr="00A21FF5" w:rsidRDefault="00944473" w:rsidP="00A21FF5">
            <w:pPr>
              <w:keepNext/>
              <w:keepLines/>
              <w:jc w:val="right"/>
              <w:rPr>
                <w:sz w:val="22"/>
                <w:szCs w:val="22"/>
                <w:lang w:val="hr-HR"/>
              </w:rPr>
            </w:pPr>
            <w:r w:rsidRPr="00A21FF5">
              <w:rPr>
                <w:sz w:val="22"/>
                <w:szCs w:val="22"/>
                <w:lang w:val="hr-HR"/>
              </w:rPr>
              <w:t>3,1</w:t>
            </w:r>
          </w:p>
        </w:tc>
      </w:tr>
      <w:tr w:rsidR="00944473" w:rsidRPr="00A21FF5" w:rsidTr="0091226D">
        <w:trPr>
          <w:trHeight w:val="255"/>
        </w:trPr>
        <w:tc>
          <w:tcPr>
            <w:tcW w:w="5415" w:type="dxa"/>
            <w:tcBorders>
              <w:top w:val="nil"/>
              <w:left w:val="single" w:sz="4" w:space="0" w:color="auto"/>
              <w:bottom w:val="single" w:sz="4" w:space="0" w:color="auto"/>
              <w:right w:val="single" w:sz="4" w:space="0" w:color="auto"/>
            </w:tcBorders>
            <w:shd w:val="clear" w:color="auto" w:fill="auto"/>
            <w:noWrap/>
            <w:vAlign w:val="bottom"/>
          </w:tcPr>
          <w:p w:rsidR="00944473" w:rsidRPr="00A21FF5" w:rsidRDefault="00944473" w:rsidP="00A21FF5">
            <w:pPr>
              <w:keepNext/>
              <w:keepLines/>
              <w:rPr>
                <w:sz w:val="22"/>
                <w:szCs w:val="22"/>
                <w:lang w:val="hr-HR"/>
              </w:rPr>
            </w:pPr>
            <w:r w:rsidRPr="00A21FF5">
              <w:rPr>
                <w:sz w:val="22"/>
                <w:szCs w:val="22"/>
                <w:lang w:val="hr-HR"/>
              </w:rPr>
              <w:t>H</w:t>
            </w:r>
            <w:r w:rsidR="000568B5" w:rsidRPr="00A21FF5">
              <w:rPr>
                <w:sz w:val="22"/>
                <w:szCs w:val="22"/>
                <w:lang w:val="hr-HR"/>
              </w:rPr>
              <w:t>rvatski zavod za mirovinsko osiguranje</w:t>
            </w:r>
          </w:p>
        </w:tc>
        <w:tc>
          <w:tcPr>
            <w:tcW w:w="1080" w:type="dxa"/>
            <w:tcBorders>
              <w:top w:val="nil"/>
              <w:left w:val="nil"/>
              <w:bottom w:val="single" w:sz="4" w:space="0" w:color="auto"/>
              <w:right w:val="single" w:sz="4" w:space="0" w:color="auto"/>
            </w:tcBorders>
            <w:shd w:val="clear" w:color="auto" w:fill="auto"/>
            <w:noWrap/>
            <w:vAlign w:val="bottom"/>
          </w:tcPr>
          <w:p w:rsidR="00944473" w:rsidRPr="00A21FF5" w:rsidRDefault="00944473" w:rsidP="00A21FF5">
            <w:pPr>
              <w:keepNext/>
              <w:keepLines/>
              <w:jc w:val="right"/>
              <w:rPr>
                <w:sz w:val="22"/>
                <w:szCs w:val="22"/>
                <w:lang w:val="hr-HR"/>
              </w:rPr>
            </w:pPr>
            <w:r w:rsidRPr="00A21FF5">
              <w:rPr>
                <w:sz w:val="22"/>
                <w:szCs w:val="22"/>
                <w:lang w:val="hr-HR"/>
              </w:rPr>
              <w:t>37</w:t>
            </w:r>
          </w:p>
        </w:tc>
        <w:tc>
          <w:tcPr>
            <w:tcW w:w="1175" w:type="dxa"/>
            <w:tcBorders>
              <w:top w:val="nil"/>
              <w:left w:val="nil"/>
              <w:bottom w:val="single" w:sz="4" w:space="0" w:color="auto"/>
              <w:right w:val="single" w:sz="4" w:space="0" w:color="auto"/>
            </w:tcBorders>
            <w:shd w:val="clear" w:color="auto" w:fill="auto"/>
            <w:noWrap/>
            <w:vAlign w:val="bottom"/>
          </w:tcPr>
          <w:p w:rsidR="00944473" w:rsidRPr="00A21FF5" w:rsidRDefault="00944473" w:rsidP="00A21FF5">
            <w:pPr>
              <w:keepNext/>
              <w:keepLines/>
              <w:jc w:val="right"/>
              <w:rPr>
                <w:sz w:val="22"/>
                <w:szCs w:val="22"/>
                <w:lang w:val="hr-HR"/>
              </w:rPr>
            </w:pPr>
            <w:r w:rsidRPr="00A21FF5">
              <w:rPr>
                <w:sz w:val="22"/>
                <w:szCs w:val="22"/>
                <w:lang w:val="hr-HR"/>
              </w:rPr>
              <w:t>2,5</w:t>
            </w:r>
          </w:p>
        </w:tc>
      </w:tr>
      <w:tr w:rsidR="00944473" w:rsidRPr="00A21FF5" w:rsidTr="0091226D">
        <w:trPr>
          <w:trHeight w:val="255"/>
        </w:trPr>
        <w:tc>
          <w:tcPr>
            <w:tcW w:w="5415" w:type="dxa"/>
            <w:tcBorders>
              <w:top w:val="nil"/>
              <w:left w:val="single" w:sz="4" w:space="0" w:color="auto"/>
              <w:bottom w:val="single" w:sz="4" w:space="0" w:color="auto"/>
              <w:right w:val="single" w:sz="4" w:space="0" w:color="auto"/>
            </w:tcBorders>
            <w:shd w:val="clear" w:color="auto" w:fill="auto"/>
            <w:noWrap/>
            <w:vAlign w:val="bottom"/>
          </w:tcPr>
          <w:p w:rsidR="00944473" w:rsidRPr="00A21FF5" w:rsidRDefault="00944473" w:rsidP="00A21FF5">
            <w:pPr>
              <w:keepNext/>
              <w:keepLines/>
              <w:rPr>
                <w:sz w:val="22"/>
                <w:szCs w:val="22"/>
                <w:lang w:val="hr-HR"/>
              </w:rPr>
            </w:pPr>
            <w:r w:rsidRPr="00A21FF5">
              <w:rPr>
                <w:sz w:val="22"/>
                <w:szCs w:val="22"/>
                <w:lang w:val="hr-HR"/>
              </w:rPr>
              <w:t>Državno odvjetništvo</w:t>
            </w:r>
          </w:p>
        </w:tc>
        <w:tc>
          <w:tcPr>
            <w:tcW w:w="1080" w:type="dxa"/>
            <w:tcBorders>
              <w:top w:val="nil"/>
              <w:left w:val="nil"/>
              <w:bottom w:val="single" w:sz="4" w:space="0" w:color="auto"/>
              <w:right w:val="single" w:sz="4" w:space="0" w:color="auto"/>
            </w:tcBorders>
            <w:shd w:val="clear" w:color="auto" w:fill="auto"/>
            <w:noWrap/>
            <w:vAlign w:val="bottom"/>
          </w:tcPr>
          <w:p w:rsidR="00944473" w:rsidRPr="00A21FF5" w:rsidRDefault="00944473" w:rsidP="00A21FF5">
            <w:pPr>
              <w:keepNext/>
              <w:keepLines/>
              <w:jc w:val="right"/>
              <w:rPr>
                <w:sz w:val="22"/>
                <w:szCs w:val="22"/>
                <w:lang w:val="hr-HR"/>
              </w:rPr>
            </w:pPr>
            <w:r w:rsidRPr="00A21FF5">
              <w:rPr>
                <w:sz w:val="22"/>
                <w:szCs w:val="22"/>
                <w:lang w:val="hr-HR"/>
              </w:rPr>
              <w:t>28</w:t>
            </w:r>
          </w:p>
        </w:tc>
        <w:tc>
          <w:tcPr>
            <w:tcW w:w="1175" w:type="dxa"/>
            <w:tcBorders>
              <w:top w:val="nil"/>
              <w:left w:val="nil"/>
              <w:bottom w:val="single" w:sz="4" w:space="0" w:color="auto"/>
              <w:right w:val="single" w:sz="4" w:space="0" w:color="auto"/>
            </w:tcBorders>
            <w:shd w:val="clear" w:color="auto" w:fill="auto"/>
            <w:noWrap/>
            <w:vAlign w:val="bottom"/>
          </w:tcPr>
          <w:p w:rsidR="00944473" w:rsidRPr="00A21FF5" w:rsidRDefault="00944473" w:rsidP="00A21FF5">
            <w:pPr>
              <w:keepNext/>
              <w:keepLines/>
              <w:jc w:val="right"/>
              <w:rPr>
                <w:sz w:val="22"/>
                <w:szCs w:val="22"/>
                <w:lang w:val="hr-HR"/>
              </w:rPr>
            </w:pPr>
            <w:r w:rsidRPr="00A21FF5">
              <w:rPr>
                <w:sz w:val="22"/>
                <w:szCs w:val="22"/>
                <w:lang w:val="hr-HR"/>
              </w:rPr>
              <w:t>1,9</w:t>
            </w:r>
          </w:p>
        </w:tc>
      </w:tr>
      <w:tr w:rsidR="00944473" w:rsidRPr="00A21FF5" w:rsidTr="0091226D">
        <w:trPr>
          <w:trHeight w:val="255"/>
        </w:trPr>
        <w:tc>
          <w:tcPr>
            <w:tcW w:w="5415" w:type="dxa"/>
            <w:tcBorders>
              <w:top w:val="nil"/>
              <w:left w:val="single" w:sz="4" w:space="0" w:color="auto"/>
              <w:bottom w:val="single" w:sz="4" w:space="0" w:color="auto"/>
              <w:right w:val="single" w:sz="4" w:space="0" w:color="auto"/>
            </w:tcBorders>
            <w:shd w:val="clear" w:color="auto" w:fill="auto"/>
            <w:noWrap/>
            <w:vAlign w:val="bottom"/>
          </w:tcPr>
          <w:p w:rsidR="00944473" w:rsidRPr="00A21FF5" w:rsidRDefault="00981277" w:rsidP="00A21FF5">
            <w:pPr>
              <w:keepNext/>
              <w:keepLines/>
              <w:rPr>
                <w:sz w:val="22"/>
                <w:szCs w:val="22"/>
                <w:lang w:val="hr-HR"/>
              </w:rPr>
            </w:pPr>
            <w:r w:rsidRPr="00A21FF5">
              <w:rPr>
                <w:sz w:val="22"/>
                <w:szCs w:val="22"/>
                <w:lang w:val="hr-HR"/>
              </w:rPr>
              <w:t>Uredi državne uprave i agencije</w:t>
            </w:r>
          </w:p>
        </w:tc>
        <w:tc>
          <w:tcPr>
            <w:tcW w:w="1080" w:type="dxa"/>
            <w:tcBorders>
              <w:top w:val="nil"/>
              <w:left w:val="nil"/>
              <w:bottom w:val="single" w:sz="4" w:space="0" w:color="auto"/>
              <w:right w:val="single" w:sz="4" w:space="0" w:color="auto"/>
            </w:tcBorders>
            <w:shd w:val="clear" w:color="auto" w:fill="auto"/>
            <w:noWrap/>
            <w:vAlign w:val="bottom"/>
          </w:tcPr>
          <w:p w:rsidR="00944473" w:rsidRPr="00A21FF5" w:rsidRDefault="00944473" w:rsidP="00A21FF5">
            <w:pPr>
              <w:keepNext/>
              <w:keepLines/>
              <w:jc w:val="right"/>
              <w:rPr>
                <w:sz w:val="22"/>
                <w:szCs w:val="22"/>
                <w:lang w:val="hr-HR"/>
              </w:rPr>
            </w:pPr>
            <w:r w:rsidRPr="00A21FF5">
              <w:rPr>
                <w:sz w:val="22"/>
                <w:szCs w:val="22"/>
                <w:lang w:val="hr-HR"/>
              </w:rPr>
              <w:t>26</w:t>
            </w:r>
          </w:p>
        </w:tc>
        <w:tc>
          <w:tcPr>
            <w:tcW w:w="1175" w:type="dxa"/>
            <w:tcBorders>
              <w:top w:val="nil"/>
              <w:left w:val="nil"/>
              <w:bottom w:val="single" w:sz="4" w:space="0" w:color="auto"/>
              <w:right w:val="single" w:sz="4" w:space="0" w:color="auto"/>
            </w:tcBorders>
            <w:shd w:val="clear" w:color="auto" w:fill="auto"/>
            <w:noWrap/>
            <w:vAlign w:val="bottom"/>
          </w:tcPr>
          <w:p w:rsidR="00944473" w:rsidRPr="00A21FF5" w:rsidRDefault="00944473" w:rsidP="00A21FF5">
            <w:pPr>
              <w:keepNext/>
              <w:keepLines/>
              <w:jc w:val="right"/>
              <w:rPr>
                <w:sz w:val="22"/>
                <w:szCs w:val="22"/>
                <w:lang w:val="hr-HR"/>
              </w:rPr>
            </w:pPr>
            <w:r w:rsidRPr="00A21FF5">
              <w:rPr>
                <w:sz w:val="22"/>
                <w:szCs w:val="22"/>
                <w:lang w:val="hr-HR"/>
              </w:rPr>
              <w:t>1,7</w:t>
            </w:r>
          </w:p>
        </w:tc>
      </w:tr>
      <w:tr w:rsidR="00944473" w:rsidRPr="00A21FF5" w:rsidTr="0091226D">
        <w:trPr>
          <w:trHeight w:val="255"/>
        </w:trPr>
        <w:tc>
          <w:tcPr>
            <w:tcW w:w="5415" w:type="dxa"/>
            <w:tcBorders>
              <w:top w:val="nil"/>
              <w:left w:val="single" w:sz="4" w:space="0" w:color="auto"/>
              <w:bottom w:val="single" w:sz="4" w:space="0" w:color="auto"/>
              <w:right w:val="single" w:sz="4" w:space="0" w:color="auto"/>
            </w:tcBorders>
            <w:shd w:val="clear" w:color="auto" w:fill="auto"/>
            <w:noWrap/>
            <w:vAlign w:val="bottom"/>
          </w:tcPr>
          <w:p w:rsidR="00944473" w:rsidRPr="00A21FF5" w:rsidRDefault="00944473" w:rsidP="00A21FF5">
            <w:pPr>
              <w:keepNext/>
              <w:keepLines/>
              <w:rPr>
                <w:sz w:val="22"/>
                <w:szCs w:val="22"/>
                <w:lang w:val="hr-HR"/>
              </w:rPr>
            </w:pPr>
            <w:r w:rsidRPr="00A21FF5">
              <w:rPr>
                <w:sz w:val="22"/>
                <w:szCs w:val="22"/>
                <w:lang w:val="hr-HR"/>
              </w:rPr>
              <w:t>Odvjetnički ured - nekretnine</w:t>
            </w:r>
          </w:p>
        </w:tc>
        <w:tc>
          <w:tcPr>
            <w:tcW w:w="1080" w:type="dxa"/>
            <w:tcBorders>
              <w:top w:val="nil"/>
              <w:left w:val="nil"/>
              <w:bottom w:val="single" w:sz="4" w:space="0" w:color="auto"/>
              <w:right w:val="single" w:sz="4" w:space="0" w:color="auto"/>
            </w:tcBorders>
            <w:shd w:val="clear" w:color="auto" w:fill="auto"/>
            <w:noWrap/>
            <w:vAlign w:val="bottom"/>
          </w:tcPr>
          <w:p w:rsidR="00944473" w:rsidRPr="00A21FF5" w:rsidRDefault="00944473" w:rsidP="00A21FF5">
            <w:pPr>
              <w:keepNext/>
              <w:keepLines/>
              <w:jc w:val="right"/>
              <w:rPr>
                <w:sz w:val="22"/>
                <w:szCs w:val="22"/>
                <w:lang w:val="hr-HR"/>
              </w:rPr>
            </w:pPr>
            <w:r w:rsidRPr="00A21FF5">
              <w:rPr>
                <w:sz w:val="22"/>
                <w:szCs w:val="22"/>
                <w:lang w:val="hr-HR"/>
              </w:rPr>
              <w:t>23</w:t>
            </w:r>
          </w:p>
        </w:tc>
        <w:tc>
          <w:tcPr>
            <w:tcW w:w="1175" w:type="dxa"/>
            <w:tcBorders>
              <w:top w:val="nil"/>
              <w:left w:val="nil"/>
              <w:bottom w:val="single" w:sz="4" w:space="0" w:color="auto"/>
              <w:right w:val="single" w:sz="4" w:space="0" w:color="auto"/>
            </w:tcBorders>
            <w:shd w:val="clear" w:color="auto" w:fill="auto"/>
            <w:noWrap/>
            <w:vAlign w:val="bottom"/>
          </w:tcPr>
          <w:p w:rsidR="00944473" w:rsidRPr="00A21FF5" w:rsidRDefault="00944473" w:rsidP="00A21FF5">
            <w:pPr>
              <w:keepNext/>
              <w:keepLines/>
              <w:jc w:val="right"/>
              <w:rPr>
                <w:sz w:val="22"/>
                <w:szCs w:val="22"/>
                <w:lang w:val="hr-HR"/>
              </w:rPr>
            </w:pPr>
            <w:r w:rsidRPr="00A21FF5">
              <w:rPr>
                <w:sz w:val="22"/>
                <w:szCs w:val="22"/>
                <w:lang w:val="hr-HR"/>
              </w:rPr>
              <w:t>1,5</w:t>
            </w:r>
          </w:p>
        </w:tc>
      </w:tr>
      <w:tr w:rsidR="00944473" w:rsidRPr="00A21FF5" w:rsidTr="0091226D">
        <w:trPr>
          <w:trHeight w:val="255"/>
        </w:trPr>
        <w:tc>
          <w:tcPr>
            <w:tcW w:w="5415" w:type="dxa"/>
            <w:tcBorders>
              <w:top w:val="nil"/>
              <w:left w:val="single" w:sz="4" w:space="0" w:color="auto"/>
              <w:bottom w:val="single" w:sz="4" w:space="0" w:color="auto"/>
              <w:right w:val="single" w:sz="4" w:space="0" w:color="auto"/>
            </w:tcBorders>
            <w:shd w:val="clear" w:color="auto" w:fill="auto"/>
            <w:noWrap/>
            <w:vAlign w:val="bottom"/>
          </w:tcPr>
          <w:p w:rsidR="00944473" w:rsidRPr="00A21FF5" w:rsidRDefault="00944473" w:rsidP="00A21FF5">
            <w:pPr>
              <w:keepNext/>
              <w:keepLines/>
              <w:rPr>
                <w:sz w:val="22"/>
                <w:szCs w:val="22"/>
                <w:lang w:val="hr-HR"/>
              </w:rPr>
            </w:pPr>
            <w:r w:rsidRPr="00A21FF5">
              <w:rPr>
                <w:sz w:val="22"/>
                <w:szCs w:val="22"/>
                <w:lang w:val="hr-HR"/>
              </w:rPr>
              <w:t>Odvjetnički ured - građansko i kazneno pravo</w:t>
            </w:r>
          </w:p>
        </w:tc>
        <w:tc>
          <w:tcPr>
            <w:tcW w:w="1080" w:type="dxa"/>
            <w:tcBorders>
              <w:top w:val="nil"/>
              <w:left w:val="nil"/>
              <w:bottom w:val="single" w:sz="4" w:space="0" w:color="auto"/>
              <w:right w:val="single" w:sz="4" w:space="0" w:color="auto"/>
            </w:tcBorders>
            <w:shd w:val="clear" w:color="auto" w:fill="auto"/>
            <w:noWrap/>
            <w:vAlign w:val="bottom"/>
          </w:tcPr>
          <w:p w:rsidR="00944473" w:rsidRPr="00A21FF5" w:rsidRDefault="00944473" w:rsidP="00A21FF5">
            <w:pPr>
              <w:keepNext/>
              <w:keepLines/>
              <w:jc w:val="right"/>
              <w:rPr>
                <w:sz w:val="22"/>
                <w:szCs w:val="22"/>
                <w:lang w:val="hr-HR"/>
              </w:rPr>
            </w:pPr>
            <w:r w:rsidRPr="00A21FF5">
              <w:rPr>
                <w:sz w:val="22"/>
                <w:szCs w:val="22"/>
                <w:lang w:val="hr-HR"/>
              </w:rPr>
              <w:t>20</w:t>
            </w:r>
          </w:p>
        </w:tc>
        <w:tc>
          <w:tcPr>
            <w:tcW w:w="1175" w:type="dxa"/>
            <w:tcBorders>
              <w:top w:val="nil"/>
              <w:left w:val="nil"/>
              <w:bottom w:val="single" w:sz="4" w:space="0" w:color="auto"/>
              <w:right w:val="single" w:sz="4" w:space="0" w:color="auto"/>
            </w:tcBorders>
            <w:shd w:val="clear" w:color="auto" w:fill="auto"/>
            <w:noWrap/>
            <w:vAlign w:val="bottom"/>
          </w:tcPr>
          <w:p w:rsidR="00944473" w:rsidRPr="00A21FF5" w:rsidRDefault="00944473" w:rsidP="00A21FF5">
            <w:pPr>
              <w:keepNext/>
              <w:keepLines/>
              <w:jc w:val="right"/>
              <w:rPr>
                <w:sz w:val="22"/>
                <w:szCs w:val="22"/>
                <w:lang w:val="hr-HR"/>
              </w:rPr>
            </w:pPr>
            <w:r w:rsidRPr="00A21FF5">
              <w:rPr>
                <w:sz w:val="22"/>
                <w:szCs w:val="22"/>
                <w:lang w:val="hr-HR"/>
              </w:rPr>
              <w:t>1,3</w:t>
            </w:r>
          </w:p>
        </w:tc>
      </w:tr>
      <w:tr w:rsidR="00944473" w:rsidRPr="00A21FF5" w:rsidTr="0091226D">
        <w:trPr>
          <w:trHeight w:val="255"/>
        </w:trPr>
        <w:tc>
          <w:tcPr>
            <w:tcW w:w="5415" w:type="dxa"/>
            <w:tcBorders>
              <w:top w:val="nil"/>
              <w:left w:val="single" w:sz="4" w:space="0" w:color="auto"/>
              <w:bottom w:val="single" w:sz="4" w:space="0" w:color="auto"/>
              <w:right w:val="single" w:sz="4" w:space="0" w:color="auto"/>
            </w:tcBorders>
            <w:shd w:val="clear" w:color="auto" w:fill="auto"/>
            <w:noWrap/>
            <w:vAlign w:val="bottom"/>
          </w:tcPr>
          <w:p w:rsidR="00944473" w:rsidRPr="00A21FF5" w:rsidRDefault="00944473" w:rsidP="00A21FF5">
            <w:pPr>
              <w:keepNext/>
              <w:keepLines/>
              <w:rPr>
                <w:sz w:val="22"/>
                <w:szCs w:val="22"/>
                <w:lang w:val="hr-HR"/>
              </w:rPr>
            </w:pPr>
            <w:r w:rsidRPr="00A21FF5">
              <w:rPr>
                <w:sz w:val="22"/>
                <w:szCs w:val="22"/>
                <w:lang w:val="hr-HR"/>
              </w:rPr>
              <w:t>Županijski sud</w:t>
            </w:r>
          </w:p>
        </w:tc>
        <w:tc>
          <w:tcPr>
            <w:tcW w:w="1080" w:type="dxa"/>
            <w:tcBorders>
              <w:top w:val="nil"/>
              <w:left w:val="nil"/>
              <w:bottom w:val="single" w:sz="4" w:space="0" w:color="auto"/>
              <w:right w:val="single" w:sz="4" w:space="0" w:color="auto"/>
            </w:tcBorders>
            <w:shd w:val="clear" w:color="auto" w:fill="auto"/>
            <w:noWrap/>
            <w:vAlign w:val="bottom"/>
          </w:tcPr>
          <w:p w:rsidR="00944473" w:rsidRPr="00A21FF5" w:rsidRDefault="00944473" w:rsidP="00A21FF5">
            <w:pPr>
              <w:keepNext/>
              <w:keepLines/>
              <w:jc w:val="right"/>
              <w:rPr>
                <w:sz w:val="22"/>
                <w:szCs w:val="22"/>
                <w:lang w:val="hr-HR"/>
              </w:rPr>
            </w:pPr>
            <w:r w:rsidRPr="00A21FF5">
              <w:rPr>
                <w:sz w:val="22"/>
                <w:szCs w:val="22"/>
                <w:lang w:val="hr-HR"/>
              </w:rPr>
              <w:t>19</w:t>
            </w:r>
          </w:p>
        </w:tc>
        <w:tc>
          <w:tcPr>
            <w:tcW w:w="1175" w:type="dxa"/>
            <w:tcBorders>
              <w:top w:val="nil"/>
              <w:left w:val="nil"/>
              <w:bottom w:val="single" w:sz="4" w:space="0" w:color="auto"/>
              <w:right w:val="single" w:sz="4" w:space="0" w:color="auto"/>
            </w:tcBorders>
            <w:shd w:val="clear" w:color="auto" w:fill="auto"/>
            <w:noWrap/>
            <w:vAlign w:val="bottom"/>
          </w:tcPr>
          <w:p w:rsidR="00944473" w:rsidRPr="00A21FF5" w:rsidRDefault="00944473" w:rsidP="00A21FF5">
            <w:pPr>
              <w:keepNext/>
              <w:keepLines/>
              <w:jc w:val="right"/>
              <w:rPr>
                <w:sz w:val="22"/>
                <w:szCs w:val="22"/>
                <w:lang w:val="hr-HR"/>
              </w:rPr>
            </w:pPr>
            <w:r w:rsidRPr="00A21FF5">
              <w:rPr>
                <w:sz w:val="22"/>
                <w:szCs w:val="22"/>
                <w:lang w:val="hr-HR"/>
              </w:rPr>
              <w:t>1,3</w:t>
            </w:r>
          </w:p>
        </w:tc>
      </w:tr>
      <w:tr w:rsidR="00944473" w:rsidRPr="00A21FF5" w:rsidTr="0091226D">
        <w:trPr>
          <w:trHeight w:val="255"/>
        </w:trPr>
        <w:tc>
          <w:tcPr>
            <w:tcW w:w="5415" w:type="dxa"/>
            <w:tcBorders>
              <w:top w:val="nil"/>
              <w:left w:val="single" w:sz="4" w:space="0" w:color="auto"/>
              <w:bottom w:val="single" w:sz="4" w:space="0" w:color="auto"/>
              <w:right w:val="single" w:sz="4" w:space="0" w:color="auto"/>
            </w:tcBorders>
            <w:shd w:val="clear" w:color="auto" w:fill="auto"/>
            <w:noWrap/>
            <w:vAlign w:val="bottom"/>
          </w:tcPr>
          <w:p w:rsidR="00944473" w:rsidRPr="00A21FF5" w:rsidRDefault="00944473" w:rsidP="00A21FF5">
            <w:pPr>
              <w:keepNext/>
              <w:keepLines/>
              <w:rPr>
                <w:sz w:val="22"/>
                <w:szCs w:val="22"/>
                <w:lang w:val="hr-HR"/>
              </w:rPr>
            </w:pPr>
            <w:r w:rsidRPr="00A21FF5">
              <w:rPr>
                <w:sz w:val="22"/>
                <w:szCs w:val="22"/>
                <w:lang w:val="hr-HR"/>
              </w:rPr>
              <w:t>Porezna uprava</w:t>
            </w:r>
          </w:p>
        </w:tc>
        <w:tc>
          <w:tcPr>
            <w:tcW w:w="1080" w:type="dxa"/>
            <w:tcBorders>
              <w:top w:val="nil"/>
              <w:left w:val="nil"/>
              <w:bottom w:val="single" w:sz="4" w:space="0" w:color="auto"/>
              <w:right w:val="single" w:sz="4" w:space="0" w:color="auto"/>
            </w:tcBorders>
            <w:shd w:val="clear" w:color="auto" w:fill="auto"/>
            <w:noWrap/>
            <w:vAlign w:val="bottom"/>
          </w:tcPr>
          <w:p w:rsidR="00944473" w:rsidRPr="00A21FF5" w:rsidRDefault="00944473" w:rsidP="00A21FF5">
            <w:pPr>
              <w:keepNext/>
              <w:keepLines/>
              <w:jc w:val="right"/>
              <w:rPr>
                <w:sz w:val="22"/>
                <w:szCs w:val="22"/>
                <w:lang w:val="hr-HR"/>
              </w:rPr>
            </w:pPr>
            <w:r w:rsidRPr="00A21FF5">
              <w:rPr>
                <w:sz w:val="22"/>
                <w:szCs w:val="22"/>
                <w:lang w:val="hr-HR"/>
              </w:rPr>
              <w:t>17</w:t>
            </w:r>
          </w:p>
        </w:tc>
        <w:tc>
          <w:tcPr>
            <w:tcW w:w="1175" w:type="dxa"/>
            <w:tcBorders>
              <w:top w:val="nil"/>
              <w:left w:val="nil"/>
              <w:bottom w:val="single" w:sz="4" w:space="0" w:color="auto"/>
              <w:right w:val="single" w:sz="4" w:space="0" w:color="auto"/>
            </w:tcBorders>
            <w:shd w:val="clear" w:color="auto" w:fill="auto"/>
            <w:noWrap/>
            <w:vAlign w:val="bottom"/>
          </w:tcPr>
          <w:p w:rsidR="00944473" w:rsidRPr="00A21FF5" w:rsidRDefault="00944473" w:rsidP="00A21FF5">
            <w:pPr>
              <w:keepNext/>
              <w:keepLines/>
              <w:jc w:val="right"/>
              <w:rPr>
                <w:sz w:val="22"/>
                <w:szCs w:val="22"/>
                <w:lang w:val="hr-HR"/>
              </w:rPr>
            </w:pPr>
            <w:r w:rsidRPr="00A21FF5">
              <w:rPr>
                <w:sz w:val="22"/>
                <w:szCs w:val="22"/>
                <w:lang w:val="hr-HR"/>
              </w:rPr>
              <w:t>1,1</w:t>
            </w:r>
          </w:p>
        </w:tc>
      </w:tr>
      <w:tr w:rsidR="00944473" w:rsidRPr="00A21FF5" w:rsidTr="0091226D">
        <w:trPr>
          <w:trHeight w:val="255"/>
        </w:trPr>
        <w:tc>
          <w:tcPr>
            <w:tcW w:w="5415" w:type="dxa"/>
            <w:tcBorders>
              <w:top w:val="nil"/>
              <w:left w:val="single" w:sz="4" w:space="0" w:color="auto"/>
              <w:bottom w:val="single" w:sz="4" w:space="0" w:color="auto"/>
              <w:right w:val="single" w:sz="4" w:space="0" w:color="auto"/>
            </w:tcBorders>
            <w:shd w:val="clear" w:color="auto" w:fill="auto"/>
            <w:noWrap/>
            <w:vAlign w:val="bottom"/>
          </w:tcPr>
          <w:p w:rsidR="00944473" w:rsidRPr="00A21FF5" w:rsidRDefault="000568B5" w:rsidP="00A21FF5">
            <w:pPr>
              <w:keepNext/>
              <w:keepLines/>
              <w:rPr>
                <w:sz w:val="22"/>
                <w:szCs w:val="22"/>
                <w:lang w:val="hr-HR"/>
              </w:rPr>
            </w:pPr>
            <w:r w:rsidRPr="00A21FF5">
              <w:rPr>
                <w:sz w:val="22"/>
                <w:szCs w:val="22"/>
                <w:lang w:val="hr-HR"/>
              </w:rPr>
              <w:t>Hrvatski zavod za zdravstveno osiguranje</w:t>
            </w:r>
          </w:p>
        </w:tc>
        <w:tc>
          <w:tcPr>
            <w:tcW w:w="1080" w:type="dxa"/>
            <w:tcBorders>
              <w:top w:val="nil"/>
              <w:left w:val="nil"/>
              <w:bottom w:val="single" w:sz="4" w:space="0" w:color="auto"/>
              <w:right w:val="single" w:sz="4" w:space="0" w:color="auto"/>
            </w:tcBorders>
            <w:shd w:val="clear" w:color="auto" w:fill="auto"/>
            <w:noWrap/>
            <w:vAlign w:val="bottom"/>
          </w:tcPr>
          <w:p w:rsidR="00944473" w:rsidRPr="00A21FF5" w:rsidRDefault="00944473" w:rsidP="00A21FF5">
            <w:pPr>
              <w:keepNext/>
              <w:keepLines/>
              <w:jc w:val="right"/>
              <w:rPr>
                <w:sz w:val="22"/>
                <w:szCs w:val="22"/>
                <w:lang w:val="hr-HR"/>
              </w:rPr>
            </w:pPr>
            <w:r w:rsidRPr="00A21FF5">
              <w:rPr>
                <w:sz w:val="22"/>
                <w:szCs w:val="22"/>
                <w:lang w:val="hr-HR"/>
              </w:rPr>
              <w:t>13</w:t>
            </w:r>
          </w:p>
        </w:tc>
        <w:tc>
          <w:tcPr>
            <w:tcW w:w="1175" w:type="dxa"/>
            <w:tcBorders>
              <w:top w:val="nil"/>
              <w:left w:val="nil"/>
              <w:bottom w:val="single" w:sz="4" w:space="0" w:color="auto"/>
              <w:right w:val="single" w:sz="4" w:space="0" w:color="auto"/>
            </w:tcBorders>
            <w:shd w:val="clear" w:color="auto" w:fill="auto"/>
            <w:noWrap/>
            <w:vAlign w:val="bottom"/>
          </w:tcPr>
          <w:p w:rsidR="00944473" w:rsidRPr="00A21FF5" w:rsidRDefault="00944473" w:rsidP="00A21FF5">
            <w:pPr>
              <w:keepNext/>
              <w:keepLines/>
              <w:jc w:val="right"/>
              <w:rPr>
                <w:sz w:val="22"/>
                <w:szCs w:val="22"/>
                <w:lang w:val="hr-HR"/>
              </w:rPr>
            </w:pPr>
            <w:r w:rsidRPr="00A21FF5">
              <w:rPr>
                <w:sz w:val="22"/>
                <w:szCs w:val="22"/>
                <w:lang w:val="hr-HR"/>
              </w:rPr>
              <w:t>0,9</w:t>
            </w:r>
          </w:p>
        </w:tc>
      </w:tr>
      <w:tr w:rsidR="00944473" w:rsidRPr="00A21FF5" w:rsidTr="0091226D">
        <w:trPr>
          <w:trHeight w:val="255"/>
        </w:trPr>
        <w:tc>
          <w:tcPr>
            <w:tcW w:w="5415" w:type="dxa"/>
            <w:tcBorders>
              <w:top w:val="nil"/>
              <w:left w:val="single" w:sz="4" w:space="0" w:color="auto"/>
              <w:bottom w:val="single" w:sz="4" w:space="0" w:color="auto"/>
              <w:right w:val="single" w:sz="4" w:space="0" w:color="auto"/>
            </w:tcBorders>
            <w:shd w:val="clear" w:color="auto" w:fill="auto"/>
            <w:noWrap/>
            <w:vAlign w:val="bottom"/>
          </w:tcPr>
          <w:p w:rsidR="00944473" w:rsidRPr="00A21FF5" w:rsidRDefault="00944473" w:rsidP="00A21FF5">
            <w:pPr>
              <w:keepNext/>
              <w:keepLines/>
              <w:rPr>
                <w:sz w:val="22"/>
                <w:szCs w:val="22"/>
                <w:lang w:val="hr-HR"/>
              </w:rPr>
            </w:pPr>
            <w:r w:rsidRPr="00A21FF5">
              <w:rPr>
                <w:sz w:val="22"/>
                <w:szCs w:val="22"/>
                <w:lang w:val="hr-HR"/>
              </w:rPr>
              <w:t>Odvjetnički ured - kazneno pravo</w:t>
            </w:r>
          </w:p>
        </w:tc>
        <w:tc>
          <w:tcPr>
            <w:tcW w:w="1080" w:type="dxa"/>
            <w:tcBorders>
              <w:top w:val="nil"/>
              <w:left w:val="nil"/>
              <w:bottom w:val="single" w:sz="4" w:space="0" w:color="auto"/>
              <w:right w:val="single" w:sz="4" w:space="0" w:color="auto"/>
            </w:tcBorders>
            <w:shd w:val="clear" w:color="auto" w:fill="auto"/>
            <w:noWrap/>
            <w:vAlign w:val="bottom"/>
          </w:tcPr>
          <w:p w:rsidR="00944473" w:rsidRPr="00A21FF5" w:rsidRDefault="00944473" w:rsidP="00A21FF5">
            <w:pPr>
              <w:keepNext/>
              <w:keepLines/>
              <w:jc w:val="right"/>
              <w:rPr>
                <w:sz w:val="22"/>
                <w:szCs w:val="22"/>
                <w:lang w:val="hr-HR"/>
              </w:rPr>
            </w:pPr>
            <w:r w:rsidRPr="00A21FF5">
              <w:rPr>
                <w:sz w:val="22"/>
                <w:szCs w:val="22"/>
                <w:lang w:val="hr-HR"/>
              </w:rPr>
              <w:t>13</w:t>
            </w:r>
          </w:p>
        </w:tc>
        <w:tc>
          <w:tcPr>
            <w:tcW w:w="1175" w:type="dxa"/>
            <w:tcBorders>
              <w:top w:val="nil"/>
              <w:left w:val="nil"/>
              <w:bottom w:val="single" w:sz="4" w:space="0" w:color="auto"/>
              <w:right w:val="single" w:sz="4" w:space="0" w:color="auto"/>
            </w:tcBorders>
            <w:shd w:val="clear" w:color="auto" w:fill="auto"/>
            <w:noWrap/>
            <w:vAlign w:val="bottom"/>
          </w:tcPr>
          <w:p w:rsidR="00944473" w:rsidRPr="00A21FF5" w:rsidRDefault="00944473" w:rsidP="00A21FF5">
            <w:pPr>
              <w:keepNext/>
              <w:keepLines/>
              <w:jc w:val="right"/>
              <w:rPr>
                <w:sz w:val="22"/>
                <w:szCs w:val="22"/>
                <w:lang w:val="hr-HR"/>
              </w:rPr>
            </w:pPr>
            <w:r w:rsidRPr="00A21FF5">
              <w:rPr>
                <w:sz w:val="22"/>
                <w:szCs w:val="22"/>
                <w:lang w:val="hr-HR"/>
              </w:rPr>
              <w:t>0,9</w:t>
            </w:r>
          </w:p>
        </w:tc>
      </w:tr>
      <w:tr w:rsidR="00944473" w:rsidRPr="00A21FF5" w:rsidTr="0091226D">
        <w:trPr>
          <w:trHeight w:val="255"/>
        </w:trPr>
        <w:tc>
          <w:tcPr>
            <w:tcW w:w="5415" w:type="dxa"/>
            <w:tcBorders>
              <w:top w:val="nil"/>
              <w:left w:val="single" w:sz="4" w:space="0" w:color="auto"/>
              <w:bottom w:val="single" w:sz="4" w:space="0" w:color="auto"/>
              <w:right w:val="single" w:sz="4" w:space="0" w:color="auto"/>
            </w:tcBorders>
            <w:shd w:val="clear" w:color="auto" w:fill="auto"/>
            <w:noWrap/>
            <w:vAlign w:val="bottom"/>
          </w:tcPr>
          <w:p w:rsidR="00944473" w:rsidRPr="00A21FF5" w:rsidRDefault="00944473" w:rsidP="00A21FF5">
            <w:pPr>
              <w:keepNext/>
              <w:keepLines/>
              <w:rPr>
                <w:sz w:val="22"/>
                <w:szCs w:val="22"/>
                <w:lang w:val="hr-HR"/>
              </w:rPr>
            </w:pPr>
            <w:r w:rsidRPr="00A21FF5">
              <w:rPr>
                <w:sz w:val="22"/>
                <w:szCs w:val="22"/>
                <w:lang w:val="hr-HR"/>
              </w:rPr>
              <w:t>Ministarstvo pravosuđa</w:t>
            </w:r>
          </w:p>
        </w:tc>
        <w:tc>
          <w:tcPr>
            <w:tcW w:w="1080" w:type="dxa"/>
            <w:tcBorders>
              <w:top w:val="nil"/>
              <w:left w:val="nil"/>
              <w:bottom w:val="single" w:sz="4" w:space="0" w:color="auto"/>
              <w:right w:val="single" w:sz="4" w:space="0" w:color="auto"/>
            </w:tcBorders>
            <w:shd w:val="clear" w:color="auto" w:fill="auto"/>
            <w:noWrap/>
            <w:vAlign w:val="bottom"/>
          </w:tcPr>
          <w:p w:rsidR="00944473" w:rsidRPr="00A21FF5" w:rsidRDefault="00944473" w:rsidP="00A21FF5">
            <w:pPr>
              <w:keepNext/>
              <w:keepLines/>
              <w:jc w:val="right"/>
              <w:rPr>
                <w:sz w:val="22"/>
                <w:szCs w:val="22"/>
                <w:lang w:val="hr-HR"/>
              </w:rPr>
            </w:pPr>
            <w:r w:rsidRPr="00A21FF5">
              <w:rPr>
                <w:sz w:val="22"/>
                <w:szCs w:val="22"/>
                <w:lang w:val="hr-HR"/>
              </w:rPr>
              <w:t>13</w:t>
            </w:r>
          </w:p>
        </w:tc>
        <w:tc>
          <w:tcPr>
            <w:tcW w:w="1175" w:type="dxa"/>
            <w:tcBorders>
              <w:top w:val="nil"/>
              <w:left w:val="nil"/>
              <w:bottom w:val="single" w:sz="4" w:space="0" w:color="auto"/>
              <w:right w:val="single" w:sz="4" w:space="0" w:color="auto"/>
            </w:tcBorders>
            <w:shd w:val="clear" w:color="auto" w:fill="auto"/>
            <w:noWrap/>
            <w:vAlign w:val="bottom"/>
          </w:tcPr>
          <w:p w:rsidR="00944473" w:rsidRPr="00A21FF5" w:rsidRDefault="00944473" w:rsidP="00A21FF5">
            <w:pPr>
              <w:keepNext/>
              <w:keepLines/>
              <w:jc w:val="right"/>
              <w:rPr>
                <w:sz w:val="22"/>
                <w:szCs w:val="22"/>
                <w:lang w:val="hr-HR"/>
              </w:rPr>
            </w:pPr>
            <w:r w:rsidRPr="00A21FF5">
              <w:rPr>
                <w:sz w:val="22"/>
                <w:szCs w:val="22"/>
                <w:lang w:val="hr-HR"/>
              </w:rPr>
              <w:t>0,9</w:t>
            </w:r>
          </w:p>
        </w:tc>
      </w:tr>
      <w:tr w:rsidR="00944473" w:rsidRPr="00A21FF5" w:rsidTr="0091226D">
        <w:trPr>
          <w:trHeight w:val="255"/>
        </w:trPr>
        <w:tc>
          <w:tcPr>
            <w:tcW w:w="5415" w:type="dxa"/>
            <w:tcBorders>
              <w:top w:val="nil"/>
              <w:left w:val="single" w:sz="4" w:space="0" w:color="auto"/>
              <w:bottom w:val="single" w:sz="4" w:space="0" w:color="auto"/>
              <w:right w:val="single" w:sz="4" w:space="0" w:color="auto"/>
            </w:tcBorders>
            <w:shd w:val="clear" w:color="auto" w:fill="auto"/>
            <w:noWrap/>
            <w:vAlign w:val="bottom"/>
          </w:tcPr>
          <w:p w:rsidR="00944473" w:rsidRPr="00A21FF5" w:rsidRDefault="00944473" w:rsidP="00A21FF5">
            <w:pPr>
              <w:keepNext/>
              <w:keepLines/>
              <w:rPr>
                <w:sz w:val="22"/>
                <w:szCs w:val="22"/>
                <w:lang w:val="hr-HR"/>
              </w:rPr>
            </w:pPr>
            <w:r w:rsidRPr="00A21FF5">
              <w:rPr>
                <w:sz w:val="22"/>
                <w:szCs w:val="22"/>
                <w:lang w:val="hr-HR"/>
              </w:rPr>
              <w:t>Ministarstvo financija</w:t>
            </w:r>
          </w:p>
        </w:tc>
        <w:tc>
          <w:tcPr>
            <w:tcW w:w="1080" w:type="dxa"/>
            <w:tcBorders>
              <w:top w:val="nil"/>
              <w:left w:val="nil"/>
              <w:bottom w:val="single" w:sz="4" w:space="0" w:color="auto"/>
              <w:right w:val="single" w:sz="4" w:space="0" w:color="auto"/>
            </w:tcBorders>
            <w:shd w:val="clear" w:color="auto" w:fill="auto"/>
            <w:noWrap/>
            <w:vAlign w:val="bottom"/>
          </w:tcPr>
          <w:p w:rsidR="00944473" w:rsidRPr="00A21FF5" w:rsidRDefault="00944473" w:rsidP="00A21FF5">
            <w:pPr>
              <w:keepNext/>
              <w:keepLines/>
              <w:jc w:val="right"/>
              <w:rPr>
                <w:sz w:val="22"/>
                <w:szCs w:val="22"/>
                <w:lang w:val="hr-HR"/>
              </w:rPr>
            </w:pPr>
            <w:r w:rsidRPr="00A21FF5">
              <w:rPr>
                <w:sz w:val="22"/>
                <w:szCs w:val="22"/>
                <w:lang w:val="hr-HR"/>
              </w:rPr>
              <w:t>12</w:t>
            </w:r>
          </w:p>
        </w:tc>
        <w:tc>
          <w:tcPr>
            <w:tcW w:w="1175" w:type="dxa"/>
            <w:tcBorders>
              <w:top w:val="nil"/>
              <w:left w:val="nil"/>
              <w:bottom w:val="single" w:sz="4" w:space="0" w:color="auto"/>
              <w:right w:val="single" w:sz="4" w:space="0" w:color="auto"/>
            </w:tcBorders>
            <w:shd w:val="clear" w:color="auto" w:fill="auto"/>
            <w:noWrap/>
            <w:vAlign w:val="bottom"/>
          </w:tcPr>
          <w:p w:rsidR="00944473" w:rsidRPr="00A21FF5" w:rsidRDefault="00944473" w:rsidP="00A21FF5">
            <w:pPr>
              <w:keepNext/>
              <w:keepLines/>
              <w:jc w:val="right"/>
              <w:rPr>
                <w:sz w:val="22"/>
                <w:szCs w:val="22"/>
                <w:lang w:val="hr-HR"/>
              </w:rPr>
            </w:pPr>
            <w:r w:rsidRPr="00A21FF5">
              <w:rPr>
                <w:sz w:val="22"/>
                <w:szCs w:val="22"/>
                <w:lang w:val="hr-HR"/>
              </w:rPr>
              <w:t>0,8</w:t>
            </w:r>
          </w:p>
        </w:tc>
      </w:tr>
      <w:tr w:rsidR="00944473" w:rsidRPr="00A21FF5" w:rsidTr="0091226D">
        <w:trPr>
          <w:trHeight w:val="255"/>
        </w:trPr>
        <w:tc>
          <w:tcPr>
            <w:tcW w:w="5415" w:type="dxa"/>
            <w:tcBorders>
              <w:top w:val="nil"/>
              <w:left w:val="single" w:sz="4" w:space="0" w:color="auto"/>
              <w:bottom w:val="single" w:sz="4" w:space="0" w:color="auto"/>
              <w:right w:val="single" w:sz="4" w:space="0" w:color="auto"/>
            </w:tcBorders>
            <w:shd w:val="clear" w:color="auto" w:fill="auto"/>
            <w:noWrap/>
            <w:vAlign w:val="bottom"/>
          </w:tcPr>
          <w:p w:rsidR="00944473" w:rsidRPr="00A21FF5" w:rsidRDefault="00944473" w:rsidP="00A21FF5">
            <w:pPr>
              <w:keepNext/>
              <w:keepLines/>
              <w:rPr>
                <w:sz w:val="22"/>
                <w:szCs w:val="22"/>
                <w:lang w:val="hr-HR"/>
              </w:rPr>
            </w:pPr>
            <w:r w:rsidRPr="00A21FF5">
              <w:rPr>
                <w:sz w:val="22"/>
                <w:szCs w:val="22"/>
                <w:lang w:val="hr-HR"/>
              </w:rPr>
              <w:t>Odvjetnički ured - ovrhe</w:t>
            </w:r>
          </w:p>
        </w:tc>
        <w:tc>
          <w:tcPr>
            <w:tcW w:w="1080" w:type="dxa"/>
            <w:tcBorders>
              <w:top w:val="nil"/>
              <w:left w:val="nil"/>
              <w:bottom w:val="single" w:sz="4" w:space="0" w:color="auto"/>
              <w:right w:val="single" w:sz="4" w:space="0" w:color="auto"/>
            </w:tcBorders>
            <w:shd w:val="clear" w:color="auto" w:fill="auto"/>
            <w:noWrap/>
            <w:vAlign w:val="bottom"/>
          </w:tcPr>
          <w:p w:rsidR="00944473" w:rsidRPr="00A21FF5" w:rsidRDefault="00944473" w:rsidP="00A21FF5">
            <w:pPr>
              <w:keepNext/>
              <w:keepLines/>
              <w:jc w:val="right"/>
              <w:rPr>
                <w:sz w:val="22"/>
                <w:szCs w:val="22"/>
                <w:lang w:val="hr-HR"/>
              </w:rPr>
            </w:pPr>
            <w:r w:rsidRPr="00A21FF5">
              <w:rPr>
                <w:sz w:val="22"/>
                <w:szCs w:val="22"/>
                <w:lang w:val="hr-HR"/>
              </w:rPr>
              <w:t>12</w:t>
            </w:r>
          </w:p>
        </w:tc>
        <w:tc>
          <w:tcPr>
            <w:tcW w:w="1175" w:type="dxa"/>
            <w:tcBorders>
              <w:top w:val="nil"/>
              <w:left w:val="nil"/>
              <w:bottom w:val="single" w:sz="4" w:space="0" w:color="auto"/>
              <w:right w:val="single" w:sz="4" w:space="0" w:color="auto"/>
            </w:tcBorders>
            <w:shd w:val="clear" w:color="auto" w:fill="auto"/>
            <w:noWrap/>
            <w:vAlign w:val="bottom"/>
          </w:tcPr>
          <w:p w:rsidR="00944473" w:rsidRPr="00A21FF5" w:rsidRDefault="00944473" w:rsidP="00A21FF5">
            <w:pPr>
              <w:keepNext/>
              <w:keepLines/>
              <w:jc w:val="right"/>
              <w:rPr>
                <w:sz w:val="22"/>
                <w:szCs w:val="22"/>
                <w:lang w:val="hr-HR"/>
              </w:rPr>
            </w:pPr>
            <w:r w:rsidRPr="00A21FF5">
              <w:rPr>
                <w:sz w:val="22"/>
                <w:szCs w:val="22"/>
                <w:lang w:val="hr-HR"/>
              </w:rPr>
              <w:t>0,8</w:t>
            </w:r>
          </w:p>
        </w:tc>
      </w:tr>
      <w:tr w:rsidR="00944473" w:rsidRPr="00A21FF5" w:rsidTr="0091226D">
        <w:trPr>
          <w:trHeight w:val="255"/>
        </w:trPr>
        <w:tc>
          <w:tcPr>
            <w:tcW w:w="5415" w:type="dxa"/>
            <w:tcBorders>
              <w:top w:val="nil"/>
              <w:left w:val="single" w:sz="4" w:space="0" w:color="auto"/>
              <w:bottom w:val="single" w:sz="4" w:space="0" w:color="auto"/>
              <w:right w:val="single" w:sz="4" w:space="0" w:color="auto"/>
            </w:tcBorders>
            <w:shd w:val="clear" w:color="auto" w:fill="auto"/>
            <w:noWrap/>
            <w:vAlign w:val="bottom"/>
          </w:tcPr>
          <w:p w:rsidR="00944473" w:rsidRPr="00A21FF5" w:rsidRDefault="00720765" w:rsidP="00A21FF5">
            <w:pPr>
              <w:keepNext/>
              <w:keepLines/>
              <w:rPr>
                <w:sz w:val="22"/>
                <w:szCs w:val="22"/>
                <w:lang w:val="hr-HR"/>
              </w:rPr>
            </w:pPr>
            <w:r w:rsidRPr="00A21FF5">
              <w:rPr>
                <w:sz w:val="22"/>
                <w:szCs w:val="22"/>
                <w:lang w:val="hr-HR"/>
              </w:rPr>
              <w:t>Hrvatski zavod za zapošljavanje</w:t>
            </w:r>
          </w:p>
        </w:tc>
        <w:tc>
          <w:tcPr>
            <w:tcW w:w="1080" w:type="dxa"/>
            <w:tcBorders>
              <w:top w:val="nil"/>
              <w:left w:val="nil"/>
              <w:bottom w:val="single" w:sz="4" w:space="0" w:color="auto"/>
              <w:right w:val="single" w:sz="4" w:space="0" w:color="auto"/>
            </w:tcBorders>
            <w:shd w:val="clear" w:color="auto" w:fill="auto"/>
            <w:noWrap/>
            <w:vAlign w:val="bottom"/>
          </w:tcPr>
          <w:p w:rsidR="00944473" w:rsidRPr="00A21FF5" w:rsidRDefault="00944473" w:rsidP="00A21FF5">
            <w:pPr>
              <w:keepNext/>
              <w:keepLines/>
              <w:jc w:val="right"/>
              <w:rPr>
                <w:sz w:val="22"/>
                <w:szCs w:val="22"/>
                <w:lang w:val="hr-HR"/>
              </w:rPr>
            </w:pPr>
            <w:r w:rsidRPr="00A21FF5">
              <w:rPr>
                <w:sz w:val="22"/>
                <w:szCs w:val="22"/>
                <w:lang w:val="hr-HR"/>
              </w:rPr>
              <w:t>10</w:t>
            </w:r>
          </w:p>
        </w:tc>
        <w:tc>
          <w:tcPr>
            <w:tcW w:w="1175" w:type="dxa"/>
            <w:tcBorders>
              <w:top w:val="nil"/>
              <w:left w:val="nil"/>
              <w:bottom w:val="single" w:sz="4" w:space="0" w:color="auto"/>
              <w:right w:val="single" w:sz="4" w:space="0" w:color="auto"/>
            </w:tcBorders>
            <w:shd w:val="clear" w:color="auto" w:fill="auto"/>
            <w:noWrap/>
            <w:vAlign w:val="bottom"/>
          </w:tcPr>
          <w:p w:rsidR="00944473" w:rsidRPr="00A21FF5" w:rsidRDefault="00944473" w:rsidP="00A21FF5">
            <w:pPr>
              <w:keepNext/>
              <w:keepLines/>
              <w:jc w:val="right"/>
              <w:rPr>
                <w:sz w:val="22"/>
                <w:szCs w:val="22"/>
                <w:lang w:val="hr-HR"/>
              </w:rPr>
            </w:pPr>
            <w:r w:rsidRPr="00A21FF5">
              <w:rPr>
                <w:sz w:val="22"/>
                <w:szCs w:val="22"/>
                <w:lang w:val="hr-HR"/>
              </w:rPr>
              <w:t>0,7</w:t>
            </w:r>
          </w:p>
        </w:tc>
      </w:tr>
      <w:tr w:rsidR="00944473" w:rsidRPr="00A21FF5" w:rsidTr="0091226D">
        <w:trPr>
          <w:trHeight w:val="255"/>
        </w:trPr>
        <w:tc>
          <w:tcPr>
            <w:tcW w:w="5415" w:type="dxa"/>
            <w:tcBorders>
              <w:top w:val="nil"/>
              <w:left w:val="single" w:sz="4" w:space="0" w:color="auto"/>
              <w:bottom w:val="single" w:sz="4" w:space="0" w:color="auto"/>
              <w:right w:val="single" w:sz="4" w:space="0" w:color="auto"/>
            </w:tcBorders>
            <w:shd w:val="clear" w:color="auto" w:fill="auto"/>
            <w:noWrap/>
            <w:vAlign w:val="bottom"/>
          </w:tcPr>
          <w:p w:rsidR="00944473" w:rsidRPr="00A21FF5" w:rsidRDefault="00720765" w:rsidP="00A21FF5">
            <w:pPr>
              <w:keepNext/>
              <w:keepLines/>
              <w:rPr>
                <w:sz w:val="22"/>
                <w:szCs w:val="22"/>
                <w:lang w:val="hr-HR"/>
              </w:rPr>
            </w:pPr>
            <w:r w:rsidRPr="00A21FF5">
              <w:rPr>
                <w:sz w:val="22"/>
                <w:szCs w:val="22"/>
                <w:lang w:val="hr-HR"/>
              </w:rPr>
              <w:t>Centar za socijalnu skrb</w:t>
            </w:r>
          </w:p>
        </w:tc>
        <w:tc>
          <w:tcPr>
            <w:tcW w:w="1080" w:type="dxa"/>
            <w:tcBorders>
              <w:top w:val="nil"/>
              <w:left w:val="nil"/>
              <w:bottom w:val="single" w:sz="4" w:space="0" w:color="auto"/>
              <w:right w:val="single" w:sz="4" w:space="0" w:color="auto"/>
            </w:tcBorders>
            <w:shd w:val="clear" w:color="auto" w:fill="auto"/>
            <w:noWrap/>
            <w:vAlign w:val="bottom"/>
          </w:tcPr>
          <w:p w:rsidR="00944473" w:rsidRPr="00A21FF5" w:rsidRDefault="00944473" w:rsidP="00A21FF5">
            <w:pPr>
              <w:keepNext/>
              <w:keepLines/>
              <w:jc w:val="right"/>
              <w:rPr>
                <w:sz w:val="22"/>
                <w:szCs w:val="22"/>
                <w:lang w:val="hr-HR"/>
              </w:rPr>
            </w:pPr>
            <w:r w:rsidRPr="00A21FF5">
              <w:rPr>
                <w:sz w:val="22"/>
                <w:szCs w:val="22"/>
                <w:lang w:val="hr-HR"/>
              </w:rPr>
              <w:t>10</w:t>
            </w:r>
          </w:p>
        </w:tc>
        <w:tc>
          <w:tcPr>
            <w:tcW w:w="1175" w:type="dxa"/>
            <w:tcBorders>
              <w:top w:val="nil"/>
              <w:left w:val="nil"/>
              <w:bottom w:val="single" w:sz="4" w:space="0" w:color="auto"/>
              <w:right w:val="single" w:sz="4" w:space="0" w:color="auto"/>
            </w:tcBorders>
            <w:shd w:val="clear" w:color="auto" w:fill="auto"/>
            <w:noWrap/>
            <w:vAlign w:val="bottom"/>
          </w:tcPr>
          <w:p w:rsidR="00944473" w:rsidRPr="00A21FF5" w:rsidRDefault="00944473" w:rsidP="00A21FF5">
            <w:pPr>
              <w:keepNext/>
              <w:keepLines/>
              <w:jc w:val="right"/>
              <w:rPr>
                <w:sz w:val="22"/>
                <w:szCs w:val="22"/>
                <w:lang w:val="hr-HR"/>
              </w:rPr>
            </w:pPr>
            <w:r w:rsidRPr="00A21FF5">
              <w:rPr>
                <w:sz w:val="22"/>
                <w:szCs w:val="22"/>
                <w:lang w:val="hr-HR"/>
              </w:rPr>
              <w:t>0,7</w:t>
            </w:r>
          </w:p>
        </w:tc>
      </w:tr>
      <w:tr w:rsidR="00944473" w:rsidRPr="00A21FF5" w:rsidTr="0091226D">
        <w:trPr>
          <w:trHeight w:val="255"/>
        </w:trPr>
        <w:tc>
          <w:tcPr>
            <w:tcW w:w="5415" w:type="dxa"/>
            <w:tcBorders>
              <w:top w:val="nil"/>
              <w:left w:val="single" w:sz="4" w:space="0" w:color="auto"/>
              <w:bottom w:val="single" w:sz="4" w:space="0" w:color="auto"/>
              <w:right w:val="single" w:sz="4" w:space="0" w:color="auto"/>
            </w:tcBorders>
            <w:shd w:val="clear" w:color="auto" w:fill="auto"/>
            <w:noWrap/>
            <w:vAlign w:val="bottom"/>
          </w:tcPr>
          <w:p w:rsidR="00944473" w:rsidRPr="00A21FF5" w:rsidRDefault="00944473" w:rsidP="00A21FF5">
            <w:pPr>
              <w:keepNext/>
              <w:keepLines/>
              <w:rPr>
                <w:sz w:val="22"/>
                <w:szCs w:val="22"/>
                <w:lang w:val="hr-HR"/>
              </w:rPr>
            </w:pPr>
            <w:r w:rsidRPr="00A21FF5">
              <w:rPr>
                <w:sz w:val="22"/>
                <w:szCs w:val="22"/>
                <w:lang w:val="hr-HR"/>
              </w:rPr>
              <w:t>Znanstvena djelatnost (asistenti)</w:t>
            </w:r>
          </w:p>
        </w:tc>
        <w:tc>
          <w:tcPr>
            <w:tcW w:w="1080" w:type="dxa"/>
            <w:tcBorders>
              <w:top w:val="nil"/>
              <w:left w:val="nil"/>
              <w:bottom w:val="single" w:sz="4" w:space="0" w:color="auto"/>
              <w:right w:val="single" w:sz="4" w:space="0" w:color="auto"/>
            </w:tcBorders>
            <w:shd w:val="clear" w:color="auto" w:fill="auto"/>
            <w:noWrap/>
            <w:vAlign w:val="bottom"/>
          </w:tcPr>
          <w:p w:rsidR="00944473" w:rsidRPr="00A21FF5" w:rsidRDefault="00944473" w:rsidP="00A21FF5">
            <w:pPr>
              <w:keepNext/>
              <w:keepLines/>
              <w:jc w:val="right"/>
              <w:rPr>
                <w:sz w:val="22"/>
                <w:szCs w:val="22"/>
                <w:lang w:val="hr-HR"/>
              </w:rPr>
            </w:pPr>
            <w:r w:rsidRPr="00A21FF5">
              <w:rPr>
                <w:sz w:val="22"/>
                <w:szCs w:val="22"/>
                <w:lang w:val="hr-HR"/>
              </w:rPr>
              <w:t>9</w:t>
            </w:r>
          </w:p>
        </w:tc>
        <w:tc>
          <w:tcPr>
            <w:tcW w:w="1175" w:type="dxa"/>
            <w:tcBorders>
              <w:top w:val="nil"/>
              <w:left w:val="nil"/>
              <w:bottom w:val="single" w:sz="4" w:space="0" w:color="auto"/>
              <w:right w:val="single" w:sz="4" w:space="0" w:color="auto"/>
            </w:tcBorders>
            <w:shd w:val="clear" w:color="auto" w:fill="auto"/>
            <w:noWrap/>
            <w:vAlign w:val="bottom"/>
          </w:tcPr>
          <w:p w:rsidR="00944473" w:rsidRPr="00A21FF5" w:rsidRDefault="00944473" w:rsidP="00A21FF5">
            <w:pPr>
              <w:keepNext/>
              <w:keepLines/>
              <w:jc w:val="right"/>
              <w:rPr>
                <w:sz w:val="22"/>
                <w:szCs w:val="22"/>
                <w:lang w:val="hr-HR"/>
              </w:rPr>
            </w:pPr>
            <w:r w:rsidRPr="00A21FF5">
              <w:rPr>
                <w:sz w:val="22"/>
                <w:szCs w:val="22"/>
                <w:lang w:val="hr-HR"/>
              </w:rPr>
              <w:t>0,6</w:t>
            </w:r>
          </w:p>
        </w:tc>
      </w:tr>
      <w:tr w:rsidR="00944473" w:rsidRPr="00A21FF5" w:rsidTr="0091226D">
        <w:trPr>
          <w:trHeight w:val="255"/>
        </w:trPr>
        <w:tc>
          <w:tcPr>
            <w:tcW w:w="5415" w:type="dxa"/>
            <w:tcBorders>
              <w:top w:val="nil"/>
              <w:left w:val="single" w:sz="4" w:space="0" w:color="auto"/>
              <w:bottom w:val="single" w:sz="4" w:space="0" w:color="auto"/>
              <w:right w:val="single" w:sz="4" w:space="0" w:color="auto"/>
            </w:tcBorders>
            <w:shd w:val="clear" w:color="auto" w:fill="auto"/>
            <w:noWrap/>
            <w:vAlign w:val="bottom"/>
          </w:tcPr>
          <w:p w:rsidR="00944473" w:rsidRPr="00A21FF5" w:rsidRDefault="00944473" w:rsidP="00A21FF5">
            <w:pPr>
              <w:keepNext/>
              <w:keepLines/>
              <w:rPr>
                <w:sz w:val="22"/>
                <w:szCs w:val="22"/>
                <w:lang w:val="hr-HR"/>
              </w:rPr>
            </w:pPr>
            <w:r w:rsidRPr="00A21FF5">
              <w:rPr>
                <w:sz w:val="22"/>
                <w:szCs w:val="22"/>
                <w:lang w:val="hr-HR"/>
              </w:rPr>
              <w:t>Trgovački sud</w:t>
            </w:r>
          </w:p>
        </w:tc>
        <w:tc>
          <w:tcPr>
            <w:tcW w:w="1080" w:type="dxa"/>
            <w:tcBorders>
              <w:top w:val="nil"/>
              <w:left w:val="nil"/>
              <w:bottom w:val="single" w:sz="4" w:space="0" w:color="auto"/>
              <w:right w:val="single" w:sz="4" w:space="0" w:color="auto"/>
            </w:tcBorders>
            <w:shd w:val="clear" w:color="auto" w:fill="auto"/>
            <w:noWrap/>
            <w:vAlign w:val="bottom"/>
          </w:tcPr>
          <w:p w:rsidR="00944473" w:rsidRPr="00A21FF5" w:rsidRDefault="00944473" w:rsidP="00A21FF5">
            <w:pPr>
              <w:keepNext/>
              <w:keepLines/>
              <w:jc w:val="right"/>
              <w:rPr>
                <w:sz w:val="22"/>
                <w:szCs w:val="22"/>
                <w:lang w:val="hr-HR"/>
              </w:rPr>
            </w:pPr>
            <w:r w:rsidRPr="00A21FF5">
              <w:rPr>
                <w:sz w:val="22"/>
                <w:szCs w:val="22"/>
                <w:lang w:val="hr-HR"/>
              </w:rPr>
              <w:t>5</w:t>
            </w:r>
          </w:p>
        </w:tc>
        <w:tc>
          <w:tcPr>
            <w:tcW w:w="1175" w:type="dxa"/>
            <w:tcBorders>
              <w:top w:val="nil"/>
              <w:left w:val="nil"/>
              <w:bottom w:val="single" w:sz="4" w:space="0" w:color="auto"/>
              <w:right w:val="single" w:sz="4" w:space="0" w:color="auto"/>
            </w:tcBorders>
            <w:shd w:val="clear" w:color="auto" w:fill="auto"/>
            <w:noWrap/>
            <w:vAlign w:val="bottom"/>
          </w:tcPr>
          <w:p w:rsidR="00944473" w:rsidRPr="00A21FF5" w:rsidRDefault="00944473" w:rsidP="00A21FF5">
            <w:pPr>
              <w:keepNext/>
              <w:keepLines/>
              <w:jc w:val="right"/>
              <w:rPr>
                <w:sz w:val="22"/>
                <w:szCs w:val="22"/>
                <w:lang w:val="hr-HR"/>
              </w:rPr>
            </w:pPr>
            <w:r w:rsidRPr="00A21FF5">
              <w:rPr>
                <w:sz w:val="22"/>
                <w:szCs w:val="22"/>
                <w:lang w:val="hr-HR"/>
              </w:rPr>
              <w:t>0,3</w:t>
            </w:r>
          </w:p>
        </w:tc>
      </w:tr>
      <w:tr w:rsidR="00944473" w:rsidRPr="00A21FF5" w:rsidTr="0091226D">
        <w:trPr>
          <w:trHeight w:val="255"/>
        </w:trPr>
        <w:tc>
          <w:tcPr>
            <w:tcW w:w="5415" w:type="dxa"/>
            <w:tcBorders>
              <w:top w:val="nil"/>
              <w:left w:val="single" w:sz="4" w:space="0" w:color="auto"/>
              <w:bottom w:val="single" w:sz="4" w:space="0" w:color="auto"/>
              <w:right w:val="single" w:sz="4" w:space="0" w:color="auto"/>
            </w:tcBorders>
            <w:shd w:val="clear" w:color="auto" w:fill="auto"/>
            <w:noWrap/>
            <w:vAlign w:val="bottom"/>
          </w:tcPr>
          <w:p w:rsidR="00944473" w:rsidRPr="00A21FF5" w:rsidRDefault="00944473" w:rsidP="00A21FF5">
            <w:pPr>
              <w:keepNext/>
              <w:keepLines/>
              <w:rPr>
                <w:sz w:val="22"/>
                <w:szCs w:val="22"/>
                <w:lang w:val="hr-HR"/>
              </w:rPr>
            </w:pPr>
            <w:r w:rsidRPr="00A21FF5">
              <w:rPr>
                <w:sz w:val="22"/>
                <w:szCs w:val="22"/>
                <w:lang w:val="hr-HR"/>
              </w:rPr>
              <w:t>Sindikat</w:t>
            </w:r>
          </w:p>
        </w:tc>
        <w:tc>
          <w:tcPr>
            <w:tcW w:w="1080" w:type="dxa"/>
            <w:tcBorders>
              <w:top w:val="nil"/>
              <w:left w:val="nil"/>
              <w:bottom w:val="single" w:sz="4" w:space="0" w:color="auto"/>
              <w:right w:val="single" w:sz="4" w:space="0" w:color="auto"/>
            </w:tcBorders>
            <w:shd w:val="clear" w:color="auto" w:fill="auto"/>
            <w:noWrap/>
            <w:vAlign w:val="bottom"/>
          </w:tcPr>
          <w:p w:rsidR="00944473" w:rsidRPr="00A21FF5" w:rsidRDefault="00944473" w:rsidP="00A21FF5">
            <w:pPr>
              <w:keepNext/>
              <w:keepLines/>
              <w:jc w:val="right"/>
              <w:rPr>
                <w:sz w:val="22"/>
                <w:szCs w:val="22"/>
                <w:lang w:val="hr-HR"/>
              </w:rPr>
            </w:pPr>
            <w:r w:rsidRPr="00A21FF5">
              <w:rPr>
                <w:sz w:val="22"/>
                <w:szCs w:val="22"/>
                <w:lang w:val="hr-HR"/>
              </w:rPr>
              <w:t>5</w:t>
            </w:r>
          </w:p>
        </w:tc>
        <w:tc>
          <w:tcPr>
            <w:tcW w:w="1175" w:type="dxa"/>
            <w:tcBorders>
              <w:top w:val="nil"/>
              <w:left w:val="nil"/>
              <w:bottom w:val="single" w:sz="4" w:space="0" w:color="auto"/>
              <w:right w:val="single" w:sz="4" w:space="0" w:color="auto"/>
            </w:tcBorders>
            <w:shd w:val="clear" w:color="auto" w:fill="auto"/>
            <w:noWrap/>
            <w:vAlign w:val="bottom"/>
          </w:tcPr>
          <w:p w:rsidR="00944473" w:rsidRPr="00A21FF5" w:rsidRDefault="00944473" w:rsidP="00A21FF5">
            <w:pPr>
              <w:keepNext/>
              <w:keepLines/>
              <w:jc w:val="right"/>
              <w:rPr>
                <w:sz w:val="22"/>
                <w:szCs w:val="22"/>
                <w:lang w:val="hr-HR"/>
              </w:rPr>
            </w:pPr>
            <w:r w:rsidRPr="00A21FF5">
              <w:rPr>
                <w:sz w:val="22"/>
                <w:szCs w:val="22"/>
                <w:lang w:val="hr-HR"/>
              </w:rPr>
              <w:t>0,3</w:t>
            </w:r>
          </w:p>
        </w:tc>
      </w:tr>
      <w:tr w:rsidR="00944473" w:rsidRPr="00A21FF5" w:rsidTr="0091226D">
        <w:trPr>
          <w:trHeight w:val="255"/>
        </w:trPr>
        <w:tc>
          <w:tcPr>
            <w:tcW w:w="5415" w:type="dxa"/>
            <w:tcBorders>
              <w:top w:val="nil"/>
              <w:left w:val="single" w:sz="4" w:space="0" w:color="auto"/>
              <w:bottom w:val="single" w:sz="4" w:space="0" w:color="auto"/>
              <w:right w:val="single" w:sz="4" w:space="0" w:color="auto"/>
            </w:tcBorders>
            <w:shd w:val="clear" w:color="auto" w:fill="auto"/>
            <w:noWrap/>
            <w:vAlign w:val="bottom"/>
          </w:tcPr>
          <w:p w:rsidR="00944473" w:rsidRPr="00A21FF5" w:rsidRDefault="00944473" w:rsidP="00A21FF5">
            <w:pPr>
              <w:keepNext/>
              <w:keepLines/>
              <w:rPr>
                <w:sz w:val="22"/>
                <w:szCs w:val="22"/>
                <w:lang w:val="hr-HR"/>
              </w:rPr>
            </w:pPr>
            <w:r w:rsidRPr="00A21FF5">
              <w:rPr>
                <w:sz w:val="22"/>
                <w:szCs w:val="22"/>
                <w:lang w:val="hr-HR"/>
              </w:rPr>
              <w:t>Odvjetnički ured - intelektualno vlasništvo</w:t>
            </w:r>
          </w:p>
        </w:tc>
        <w:tc>
          <w:tcPr>
            <w:tcW w:w="1080" w:type="dxa"/>
            <w:tcBorders>
              <w:top w:val="nil"/>
              <w:left w:val="nil"/>
              <w:bottom w:val="single" w:sz="4" w:space="0" w:color="auto"/>
              <w:right w:val="single" w:sz="4" w:space="0" w:color="auto"/>
            </w:tcBorders>
            <w:shd w:val="clear" w:color="auto" w:fill="auto"/>
            <w:noWrap/>
            <w:vAlign w:val="bottom"/>
          </w:tcPr>
          <w:p w:rsidR="00944473" w:rsidRPr="00A21FF5" w:rsidRDefault="00944473" w:rsidP="00A21FF5">
            <w:pPr>
              <w:keepNext/>
              <w:keepLines/>
              <w:jc w:val="right"/>
              <w:rPr>
                <w:sz w:val="22"/>
                <w:szCs w:val="22"/>
                <w:lang w:val="hr-HR"/>
              </w:rPr>
            </w:pPr>
            <w:r w:rsidRPr="00A21FF5">
              <w:rPr>
                <w:sz w:val="22"/>
                <w:szCs w:val="22"/>
                <w:lang w:val="hr-HR"/>
              </w:rPr>
              <w:t>5</w:t>
            </w:r>
          </w:p>
        </w:tc>
        <w:tc>
          <w:tcPr>
            <w:tcW w:w="1175" w:type="dxa"/>
            <w:tcBorders>
              <w:top w:val="nil"/>
              <w:left w:val="nil"/>
              <w:bottom w:val="single" w:sz="4" w:space="0" w:color="auto"/>
              <w:right w:val="single" w:sz="4" w:space="0" w:color="auto"/>
            </w:tcBorders>
            <w:shd w:val="clear" w:color="auto" w:fill="auto"/>
            <w:noWrap/>
            <w:vAlign w:val="bottom"/>
          </w:tcPr>
          <w:p w:rsidR="00944473" w:rsidRPr="00A21FF5" w:rsidRDefault="00944473" w:rsidP="00A21FF5">
            <w:pPr>
              <w:keepNext/>
              <w:keepLines/>
              <w:jc w:val="right"/>
              <w:rPr>
                <w:sz w:val="22"/>
                <w:szCs w:val="22"/>
                <w:lang w:val="hr-HR"/>
              </w:rPr>
            </w:pPr>
            <w:r w:rsidRPr="00A21FF5">
              <w:rPr>
                <w:sz w:val="22"/>
                <w:szCs w:val="22"/>
                <w:lang w:val="hr-HR"/>
              </w:rPr>
              <w:t>0,3</w:t>
            </w:r>
          </w:p>
        </w:tc>
      </w:tr>
      <w:tr w:rsidR="00944473" w:rsidRPr="00A21FF5" w:rsidTr="0091226D">
        <w:trPr>
          <w:trHeight w:val="255"/>
        </w:trPr>
        <w:tc>
          <w:tcPr>
            <w:tcW w:w="5415" w:type="dxa"/>
            <w:tcBorders>
              <w:top w:val="nil"/>
              <w:left w:val="single" w:sz="4" w:space="0" w:color="auto"/>
              <w:bottom w:val="single" w:sz="4" w:space="0" w:color="auto"/>
              <w:right w:val="single" w:sz="4" w:space="0" w:color="auto"/>
            </w:tcBorders>
            <w:shd w:val="clear" w:color="auto" w:fill="auto"/>
            <w:noWrap/>
            <w:vAlign w:val="bottom"/>
          </w:tcPr>
          <w:p w:rsidR="00944473" w:rsidRPr="00A21FF5" w:rsidRDefault="00944473" w:rsidP="00A21FF5">
            <w:pPr>
              <w:keepNext/>
              <w:keepLines/>
              <w:rPr>
                <w:sz w:val="22"/>
                <w:szCs w:val="22"/>
                <w:lang w:val="hr-HR"/>
              </w:rPr>
            </w:pPr>
            <w:r w:rsidRPr="00A21FF5">
              <w:rPr>
                <w:sz w:val="22"/>
                <w:szCs w:val="22"/>
                <w:lang w:val="hr-HR"/>
              </w:rPr>
              <w:t>Organizacija čija je djelatnost nevezana uz područje prava</w:t>
            </w:r>
          </w:p>
        </w:tc>
        <w:tc>
          <w:tcPr>
            <w:tcW w:w="1080" w:type="dxa"/>
            <w:tcBorders>
              <w:top w:val="nil"/>
              <w:left w:val="nil"/>
              <w:bottom w:val="single" w:sz="4" w:space="0" w:color="auto"/>
              <w:right w:val="single" w:sz="4" w:space="0" w:color="auto"/>
            </w:tcBorders>
            <w:shd w:val="clear" w:color="auto" w:fill="auto"/>
            <w:noWrap/>
            <w:vAlign w:val="bottom"/>
          </w:tcPr>
          <w:p w:rsidR="00944473" w:rsidRPr="00A21FF5" w:rsidRDefault="00944473" w:rsidP="00A21FF5">
            <w:pPr>
              <w:keepNext/>
              <w:keepLines/>
              <w:jc w:val="right"/>
              <w:rPr>
                <w:sz w:val="22"/>
                <w:szCs w:val="22"/>
                <w:lang w:val="hr-HR"/>
              </w:rPr>
            </w:pPr>
            <w:r w:rsidRPr="00A21FF5">
              <w:rPr>
                <w:sz w:val="22"/>
                <w:szCs w:val="22"/>
                <w:lang w:val="hr-HR"/>
              </w:rPr>
              <w:t>240</w:t>
            </w:r>
          </w:p>
        </w:tc>
        <w:tc>
          <w:tcPr>
            <w:tcW w:w="1175" w:type="dxa"/>
            <w:tcBorders>
              <w:top w:val="nil"/>
              <w:left w:val="nil"/>
              <w:bottom w:val="single" w:sz="4" w:space="0" w:color="auto"/>
              <w:right w:val="single" w:sz="4" w:space="0" w:color="auto"/>
            </w:tcBorders>
            <w:shd w:val="clear" w:color="auto" w:fill="auto"/>
            <w:noWrap/>
            <w:vAlign w:val="bottom"/>
          </w:tcPr>
          <w:p w:rsidR="00944473" w:rsidRPr="00A21FF5" w:rsidRDefault="00944473" w:rsidP="00A21FF5">
            <w:pPr>
              <w:keepNext/>
              <w:keepLines/>
              <w:jc w:val="right"/>
              <w:rPr>
                <w:sz w:val="22"/>
                <w:szCs w:val="22"/>
                <w:lang w:val="hr-HR"/>
              </w:rPr>
            </w:pPr>
            <w:r w:rsidRPr="00A21FF5">
              <w:rPr>
                <w:sz w:val="22"/>
                <w:szCs w:val="22"/>
                <w:lang w:val="hr-HR"/>
              </w:rPr>
              <w:t>15,9</w:t>
            </w:r>
          </w:p>
        </w:tc>
      </w:tr>
    </w:tbl>
    <w:p w:rsidR="00944473" w:rsidRPr="00A21FF5" w:rsidRDefault="00944473" w:rsidP="001D4106">
      <w:pPr>
        <w:tabs>
          <w:tab w:val="left" w:pos="1240"/>
        </w:tabs>
        <w:spacing w:line="360" w:lineRule="auto"/>
        <w:jc w:val="both"/>
        <w:rPr>
          <w:lang w:val="hr-HR"/>
        </w:rPr>
      </w:pPr>
    </w:p>
    <w:p w:rsidR="00C62995" w:rsidRPr="00A21FF5" w:rsidRDefault="005E10DC" w:rsidP="001D4106">
      <w:pPr>
        <w:tabs>
          <w:tab w:val="left" w:pos="1240"/>
        </w:tabs>
        <w:spacing w:line="360" w:lineRule="auto"/>
        <w:jc w:val="both"/>
        <w:rPr>
          <w:lang w:val="hr-HR"/>
        </w:rPr>
      </w:pPr>
      <w:r w:rsidRPr="00A21FF5">
        <w:rPr>
          <w:lang w:val="hr-HR"/>
        </w:rPr>
        <w:t>S obzirom na iskaze o djelatnostima i radnim mjestima 97% sudionika istraživanja možemo konstatirati kako su u svojem prvom poslu radili "unutar svoje struke". Ipak, p</w:t>
      </w:r>
      <w:r w:rsidR="00C62995" w:rsidRPr="00A21FF5">
        <w:rPr>
          <w:lang w:val="hr-HR"/>
        </w:rPr>
        <w:t xml:space="preserve">rvi posao </w:t>
      </w:r>
      <w:r w:rsidR="00944473" w:rsidRPr="00A21FF5">
        <w:rPr>
          <w:lang w:val="hr-HR"/>
        </w:rPr>
        <w:t>diplomirani pravnici</w:t>
      </w:r>
      <w:r w:rsidR="00C62995" w:rsidRPr="00A21FF5">
        <w:rPr>
          <w:lang w:val="hr-HR"/>
        </w:rPr>
        <w:t xml:space="preserve"> pronalazili su u većem broju različitih organizacija, među kojima </w:t>
      </w:r>
      <w:r w:rsidR="00944473" w:rsidRPr="00A21FF5">
        <w:rPr>
          <w:lang w:val="hr-HR"/>
        </w:rPr>
        <w:t xml:space="preserve">očito </w:t>
      </w:r>
      <w:r w:rsidR="00C62995" w:rsidRPr="00A21FF5">
        <w:rPr>
          <w:lang w:val="hr-HR"/>
        </w:rPr>
        <w:t xml:space="preserve">dominiraju </w:t>
      </w:r>
      <w:r w:rsidR="00944473" w:rsidRPr="00A21FF5">
        <w:rPr>
          <w:lang w:val="hr-HR"/>
        </w:rPr>
        <w:t xml:space="preserve">odvjetnički uredi u kojima je svoj prvi posao pronašla </w:t>
      </w:r>
      <w:r w:rsidR="005924D0" w:rsidRPr="00A21FF5">
        <w:rPr>
          <w:lang w:val="hr-HR"/>
        </w:rPr>
        <w:t xml:space="preserve">polovica sudionika istraživanja (od toga gotovo polovica u uredima </w:t>
      </w:r>
      <w:r w:rsidR="00944473" w:rsidRPr="00A21FF5">
        <w:rPr>
          <w:lang w:val="hr-HR"/>
        </w:rPr>
        <w:t>specijalizirani</w:t>
      </w:r>
      <w:r w:rsidR="005924D0" w:rsidRPr="00A21FF5">
        <w:rPr>
          <w:lang w:val="hr-HR"/>
        </w:rPr>
        <w:t>m</w:t>
      </w:r>
      <w:r w:rsidR="00944473" w:rsidRPr="00A21FF5">
        <w:rPr>
          <w:lang w:val="hr-HR"/>
        </w:rPr>
        <w:t xml:space="preserve"> za građansko i</w:t>
      </w:r>
      <w:r w:rsidR="005924D0" w:rsidRPr="00A21FF5">
        <w:rPr>
          <w:lang w:val="hr-HR"/>
        </w:rPr>
        <w:t>li</w:t>
      </w:r>
      <w:r w:rsidR="00944473" w:rsidRPr="00A21FF5">
        <w:rPr>
          <w:lang w:val="hr-HR"/>
        </w:rPr>
        <w:t xml:space="preserve"> trgovačko pravo)</w:t>
      </w:r>
      <w:r w:rsidR="005924D0" w:rsidRPr="00A21FF5">
        <w:rPr>
          <w:lang w:val="hr-HR"/>
        </w:rPr>
        <w:t>.</w:t>
      </w:r>
    </w:p>
    <w:p w:rsidR="00F848F3" w:rsidRPr="00A21FF5" w:rsidRDefault="00F848F3" w:rsidP="001D4106">
      <w:pPr>
        <w:tabs>
          <w:tab w:val="left" w:pos="1240"/>
        </w:tabs>
        <w:spacing w:line="360" w:lineRule="auto"/>
        <w:jc w:val="both"/>
        <w:rPr>
          <w:lang w:val="hr-HR"/>
        </w:rPr>
      </w:pPr>
    </w:p>
    <w:p w:rsidR="00944473" w:rsidRPr="00A21FF5" w:rsidRDefault="00FE2E6D" w:rsidP="00A21FF5">
      <w:pPr>
        <w:keepNext/>
        <w:keepLines/>
        <w:tabs>
          <w:tab w:val="left" w:pos="1240"/>
        </w:tabs>
        <w:rPr>
          <w:sz w:val="22"/>
          <w:lang w:val="hr-HR"/>
        </w:rPr>
      </w:pPr>
      <w:r w:rsidRPr="00A21FF5">
        <w:rPr>
          <w:b/>
          <w:sz w:val="22"/>
          <w:lang w:val="hr-HR"/>
        </w:rPr>
        <w:lastRenderedPageBreak/>
        <w:t xml:space="preserve">Slika </w:t>
      </w:r>
      <w:r w:rsidR="00371F83" w:rsidRPr="00A21FF5">
        <w:rPr>
          <w:b/>
          <w:sz w:val="22"/>
          <w:lang w:val="hr-HR"/>
        </w:rPr>
        <w:t>8</w:t>
      </w:r>
      <w:r w:rsidR="006C4280" w:rsidRPr="00A21FF5">
        <w:rPr>
          <w:b/>
          <w:sz w:val="22"/>
          <w:lang w:val="hr-HR"/>
        </w:rPr>
        <w:t>.</w:t>
      </w:r>
      <w:r w:rsidR="006C4280" w:rsidRPr="00A21FF5">
        <w:rPr>
          <w:sz w:val="22"/>
          <w:lang w:val="hr-HR"/>
        </w:rPr>
        <w:t xml:space="preserve"> </w:t>
      </w:r>
      <w:r w:rsidR="00C62995" w:rsidRPr="00A21FF5">
        <w:rPr>
          <w:sz w:val="22"/>
          <w:lang w:val="hr-HR"/>
        </w:rPr>
        <w:t>Grupirana djelatnost prvog zaposlenja</w:t>
      </w:r>
    </w:p>
    <w:p w:rsidR="0092780D" w:rsidRPr="000C52FD" w:rsidRDefault="00A7443F" w:rsidP="00A21FF5">
      <w:pPr>
        <w:keepNext/>
        <w:keepLines/>
        <w:tabs>
          <w:tab w:val="left" w:pos="1240"/>
        </w:tabs>
        <w:spacing w:line="360" w:lineRule="auto"/>
        <w:jc w:val="both"/>
        <w:rPr>
          <w:lang w:val="hr-HR"/>
        </w:rPr>
      </w:pPr>
      <w:r>
        <w:rPr>
          <w:noProof/>
          <w:lang w:val="hr-HR" w:eastAsia="hr-HR"/>
        </w:rPr>
        <w:drawing>
          <wp:inline distT="0" distB="0" distL="0" distR="0">
            <wp:extent cx="5758815" cy="3355975"/>
            <wp:effectExtent l="0" t="0" r="0" b="0"/>
            <wp:docPr id="8"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71F83" w:rsidRPr="002F7844" w:rsidRDefault="00371F83" w:rsidP="001D4106">
      <w:pPr>
        <w:tabs>
          <w:tab w:val="left" w:pos="1240"/>
        </w:tabs>
        <w:spacing w:line="360" w:lineRule="auto"/>
        <w:jc w:val="both"/>
        <w:rPr>
          <w:lang w:val="hr-HR"/>
        </w:rPr>
      </w:pPr>
    </w:p>
    <w:p w:rsidR="00E37C0B" w:rsidRPr="00A21FF5" w:rsidRDefault="00E37C0B" w:rsidP="001D4106">
      <w:pPr>
        <w:tabs>
          <w:tab w:val="left" w:pos="1240"/>
        </w:tabs>
        <w:spacing w:line="360" w:lineRule="auto"/>
        <w:jc w:val="both"/>
        <w:rPr>
          <w:lang w:val="hr-HR"/>
        </w:rPr>
      </w:pPr>
      <w:r w:rsidRPr="00A21FF5">
        <w:rPr>
          <w:lang w:val="hr-HR"/>
        </w:rPr>
        <w:t xml:space="preserve">Odredišne djelatnosti su varirale za pojedine generacije, ovisno o potražnji tržišta rada, a poglavito otvaranju radnih mjesta u javnom sektoru. Ovdje se najveća razlika vidi u sudovima, gdje je 17% generacije diplomirane u 2004. godini našlo svoj prvi posao, ali samo po 3% onih koji su studij završili u 2009. i 2010. </w:t>
      </w:r>
      <w:r w:rsidR="00FE2E6D" w:rsidRPr="00A21FF5">
        <w:rPr>
          <w:lang w:val="hr-HR"/>
        </w:rPr>
        <w:t xml:space="preserve">godini. </w:t>
      </w:r>
      <w:r w:rsidRPr="00A21FF5">
        <w:rPr>
          <w:lang w:val="hr-HR"/>
        </w:rPr>
        <w:t xml:space="preserve">Slično tome, u državnoj upravi je prvi posao pronašlo 17-18% sudionika koji su završili studij </w:t>
      </w:r>
      <w:r w:rsidR="00FE2E6D" w:rsidRPr="00A21FF5">
        <w:rPr>
          <w:lang w:val="hr-HR"/>
        </w:rPr>
        <w:t xml:space="preserve">u razdoblju između 2004. i </w:t>
      </w:r>
      <w:r w:rsidRPr="00A21FF5">
        <w:rPr>
          <w:lang w:val="hr-HR"/>
        </w:rPr>
        <w:t>2006.</w:t>
      </w:r>
      <w:r w:rsidR="00FE2E6D" w:rsidRPr="00A21FF5">
        <w:rPr>
          <w:lang w:val="hr-HR"/>
        </w:rPr>
        <w:t xml:space="preserve"> godine</w:t>
      </w:r>
      <w:r w:rsidRPr="00A21FF5">
        <w:rPr>
          <w:lang w:val="hr-HR"/>
        </w:rPr>
        <w:t>, ali tek 6% odnosno 10% onih koji su studij završili 2009. i 2010.</w:t>
      </w:r>
      <w:r w:rsidR="00FE2E6D" w:rsidRPr="00A21FF5">
        <w:rPr>
          <w:lang w:val="hr-HR"/>
        </w:rPr>
        <w:t xml:space="preserve"> godine.</w:t>
      </w:r>
      <w:r w:rsidR="00F848F3" w:rsidRPr="00A21FF5">
        <w:rPr>
          <w:lang w:val="hr-HR"/>
        </w:rPr>
        <w:t xml:space="preserve"> U tijelima lokalne samouprave </w:t>
      </w:r>
      <w:r w:rsidRPr="00A21FF5">
        <w:rPr>
          <w:lang w:val="hr-HR"/>
        </w:rPr>
        <w:t xml:space="preserve">politika zapošljavanja nije centralizirana, tako da su varijacije manje izražene (no valja primijetiti bitna povećanja u generacijama </w:t>
      </w:r>
      <w:r w:rsidR="00894F09" w:rsidRPr="00A21FF5">
        <w:rPr>
          <w:lang w:val="hr-HR"/>
        </w:rPr>
        <w:t xml:space="preserve">iz </w:t>
      </w:r>
      <w:r w:rsidR="000568B5" w:rsidRPr="00A21FF5">
        <w:rPr>
          <w:lang w:val="hr-HR"/>
        </w:rPr>
        <w:t>2005. i</w:t>
      </w:r>
      <w:r w:rsidR="00371F83" w:rsidRPr="00A21FF5">
        <w:rPr>
          <w:lang w:val="hr-HR"/>
        </w:rPr>
        <w:t xml:space="preserve"> </w:t>
      </w:r>
      <w:r w:rsidRPr="00A21FF5">
        <w:rPr>
          <w:lang w:val="hr-HR"/>
        </w:rPr>
        <w:t>2010.</w:t>
      </w:r>
      <w:r w:rsidR="00894F09" w:rsidRPr="00A21FF5">
        <w:rPr>
          <w:lang w:val="hr-HR"/>
        </w:rPr>
        <w:t xml:space="preserve"> godine</w:t>
      </w:r>
      <w:r w:rsidR="00F848F3" w:rsidRPr="00A21FF5">
        <w:rPr>
          <w:lang w:val="hr-HR"/>
        </w:rPr>
        <w:t xml:space="preserve">). </w:t>
      </w:r>
      <w:r w:rsidRPr="00A21FF5">
        <w:rPr>
          <w:lang w:val="hr-HR"/>
        </w:rPr>
        <w:t xml:space="preserve">Također, kroz godine postoji određen trend povećanja zapošljavanja u javnom bilježništvu, te veće zastupljenosti nalaženja prvog posla izvan struke kod generacija </w:t>
      </w:r>
      <w:r w:rsidR="00FE2E6D" w:rsidRPr="00A21FF5">
        <w:rPr>
          <w:lang w:val="hr-HR"/>
        </w:rPr>
        <w:t xml:space="preserve">koje su stekle diplomu između </w:t>
      </w:r>
      <w:r w:rsidRPr="00A21FF5">
        <w:rPr>
          <w:lang w:val="hr-HR"/>
        </w:rPr>
        <w:t>2008</w:t>
      </w:r>
      <w:r w:rsidR="00FE2E6D" w:rsidRPr="00A21FF5">
        <w:rPr>
          <w:lang w:val="hr-HR"/>
        </w:rPr>
        <w:t xml:space="preserve">. i </w:t>
      </w:r>
      <w:r w:rsidRPr="00A21FF5">
        <w:rPr>
          <w:lang w:val="hr-HR"/>
        </w:rPr>
        <w:t>2010.</w:t>
      </w:r>
      <w:r w:rsidR="00FE2E6D" w:rsidRPr="00A21FF5">
        <w:rPr>
          <w:lang w:val="hr-HR"/>
        </w:rPr>
        <w:t xml:space="preserve"> godine.</w:t>
      </w:r>
    </w:p>
    <w:p w:rsidR="003D0CE4" w:rsidRPr="00A21FF5" w:rsidRDefault="003D0CE4" w:rsidP="001D4106">
      <w:pPr>
        <w:tabs>
          <w:tab w:val="left" w:pos="1240"/>
        </w:tabs>
        <w:spacing w:line="360" w:lineRule="auto"/>
        <w:rPr>
          <w:b/>
          <w:lang w:val="hr-HR"/>
        </w:rPr>
      </w:pPr>
    </w:p>
    <w:p w:rsidR="005924D0" w:rsidRPr="00A21FF5" w:rsidRDefault="006C4280" w:rsidP="00A21FF5">
      <w:pPr>
        <w:keepNext/>
        <w:keepLines/>
        <w:tabs>
          <w:tab w:val="left" w:pos="1240"/>
        </w:tabs>
        <w:rPr>
          <w:sz w:val="22"/>
          <w:lang w:val="hr-HR"/>
        </w:rPr>
      </w:pPr>
      <w:r w:rsidRPr="00A21FF5">
        <w:rPr>
          <w:b/>
          <w:sz w:val="22"/>
          <w:lang w:val="hr-HR"/>
        </w:rPr>
        <w:lastRenderedPageBreak/>
        <w:t>Tablica</w:t>
      </w:r>
      <w:r w:rsidR="00C313B1" w:rsidRPr="00A21FF5">
        <w:rPr>
          <w:b/>
          <w:sz w:val="22"/>
          <w:lang w:val="hr-HR"/>
        </w:rPr>
        <w:t xml:space="preserve"> 14</w:t>
      </w:r>
      <w:r w:rsidRPr="00A21FF5">
        <w:rPr>
          <w:b/>
          <w:sz w:val="22"/>
          <w:lang w:val="hr-HR"/>
        </w:rPr>
        <w:t>.</w:t>
      </w:r>
      <w:r w:rsidRPr="00A21FF5">
        <w:rPr>
          <w:sz w:val="22"/>
          <w:lang w:val="hr-HR"/>
        </w:rPr>
        <w:t xml:space="preserve"> </w:t>
      </w:r>
      <w:r w:rsidR="0091226D" w:rsidRPr="00A21FF5">
        <w:rPr>
          <w:sz w:val="22"/>
          <w:lang w:val="hr-HR"/>
        </w:rPr>
        <w:t xml:space="preserve">Djelatnost prvog zaposlenja, prema godini stjecanja diplome </w:t>
      </w:r>
    </w:p>
    <w:tbl>
      <w:tblPr>
        <w:tblW w:w="9436" w:type="dxa"/>
        <w:tblInd w:w="93" w:type="dxa"/>
        <w:tblLook w:val="0000" w:firstRow="0" w:lastRow="0" w:firstColumn="0" w:lastColumn="0" w:noHBand="0" w:noVBand="0"/>
      </w:tblPr>
      <w:tblGrid>
        <w:gridCol w:w="3748"/>
        <w:gridCol w:w="711"/>
        <w:gridCol w:w="830"/>
        <w:gridCol w:w="830"/>
        <w:gridCol w:w="830"/>
        <w:gridCol w:w="830"/>
        <w:gridCol w:w="830"/>
        <w:gridCol w:w="830"/>
      </w:tblGrid>
      <w:tr w:rsidR="005924D0" w:rsidRPr="00A21FF5" w:rsidTr="005924D0">
        <w:trPr>
          <w:trHeight w:val="255"/>
        </w:trPr>
        <w:tc>
          <w:tcPr>
            <w:tcW w:w="37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24D0" w:rsidRPr="00A21FF5" w:rsidRDefault="005924D0" w:rsidP="00A21FF5">
            <w:pPr>
              <w:keepNext/>
              <w:keepLines/>
              <w:rPr>
                <w:sz w:val="22"/>
                <w:szCs w:val="22"/>
                <w:lang w:val="hr-HR"/>
              </w:rPr>
            </w:pPr>
            <w:r w:rsidRPr="00A21FF5">
              <w:rPr>
                <w:sz w:val="22"/>
                <w:szCs w:val="22"/>
                <w:lang w:val="hr-HR"/>
              </w:rPr>
              <w:t> </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5924D0" w:rsidRPr="00A21FF5" w:rsidRDefault="005924D0" w:rsidP="00A21FF5">
            <w:pPr>
              <w:keepNext/>
              <w:keepLines/>
              <w:jc w:val="right"/>
              <w:rPr>
                <w:b/>
                <w:sz w:val="22"/>
                <w:szCs w:val="22"/>
                <w:lang w:val="hr-HR"/>
              </w:rPr>
            </w:pPr>
            <w:r w:rsidRPr="00A21FF5">
              <w:rPr>
                <w:b/>
                <w:sz w:val="22"/>
                <w:szCs w:val="22"/>
                <w:lang w:val="hr-HR"/>
              </w:rPr>
              <w:t>2004</w:t>
            </w:r>
            <w:r w:rsidR="00CA0C66" w:rsidRPr="00A21FF5">
              <w:rPr>
                <w:b/>
                <w:sz w:val="22"/>
                <w:szCs w:val="22"/>
                <w:lang w:val="hr-HR"/>
              </w:rPr>
              <w:t>.</w:t>
            </w:r>
          </w:p>
        </w:tc>
        <w:tc>
          <w:tcPr>
            <w:tcW w:w="830" w:type="dxa"/>
            <w:tcBorders>
              <w:top w:val="single" w:sz="4" w:space="0" w:color="auto"/>
              <w:left w:val="nil"/>
              <w:bottom w:val="single" w:sz="4" w:space="0" w:color="auto"/>
              <w:right w:val="single" w:sz="4" w:space="0" w:color="auto"/>
            </w:tcBorders>
            <w:shd w:val="clear" w:color="auto" w:fill="auto"/>
            <w:noWrap/>
            <w:vAlign w:val="bottom"/>
          </w:tcPr>
          <w:p w:rsidR="005924D0" w:rsidRPr="00A21FF5" w:rsidRDefault="005924D0" w:rsidP="00A21FF5">
            <w:pPr>
              <w:keepNext/>
              <w:keepLines/>
              <w:jc w:val="right"/>
              <w:rPr>
                <w:b/>
                <w:sz w:val="22"/>
                <w:szCs w:val="22"/>
                <w:lang w:val="hr-HR"/>
              </w:rPr>
            </w:pPr>
            <w:r w:rsidRPr="00A21FF5">
              <w:rPr>
                <w:b/>
                <w:sz w:val="22"/>
                <w:szCs w:val="22"/>
                <w:lang w:val="hr-HR"/>
              </w:rPr>
              <w:t>2005</w:t>
            </w:r>
            <w:r w:rsidR="00CA0C66" w:rsidRPr="00A21FF5">
              <w:rPr>
                <w:b/>
                <w:sz w:val="22"/>
                <w:szCs w:val="22"/>
                <w:lang w:val="hr-HR"/>
              </w:rPr>
              <w:t>.</w:t>
            </w:r>
          </w:p>
        </w:tc>
        <w:tc>
          <w:tcPr>
            <w:tcW w:w="830" w:type="dxa"/>
            <w:tcBorders>
              <w:top w:val="single" w:sz="4" w:space="0" w:color="auto"/>
              <w:left w:val="nil"/>
              <w:bottom w:val="single" w:sz="4" w:space="0" w:color="auto"/>
              <w:right w:val="single" w:sz="4" w:space="0" w:color="auto"/>
            </w:tcBorders>
            <w:shd w:val="clear" w:color="auto" w:fill="auto"/>
            <w:noWrap/>
            <w:vAlign w:val="bottom"/>
          </w:tcPr>
          <w:p w:rsidR="005924D0" w:rsidRPr="00A21FF5" w:rsidRDefault="005924D0" w:rsidP="00A21FF5">
            <w:pPr>
              <w:keepNext/>
              <w:keepLines/>
              <w:jc w:val="right"/>
              <w:rPr>
                <w:b/>
                <w:sz w:val="22"/>
                <w:szCs w:val="22"/>
                <w:lang w:val="hr-HR"/>
              </w:rPr>
            </w:pPr>
            <w:r w:rsidRPr="00A21FF5">
              <w:rPr>
                <w:b/>
                <w:sz w:val="22"/>
                <w:szCs w:val="22"/>
                <w:lang w:val="hr-HR"/>
              </w:rPr>
              <w:t>2006</w:t>
            </w:r>
            <w:r w:rsidR="00CA0C66" w:rsidRPr="00A21FF5">
              <w:rPr>
                <w:b/>
                <w:sz w:val="22"/>
                <w:szCs w:val="22"/>
                <w:lang w:val="hr-HR"/>
              </w:rPr>
              <w:t>.</w:t>
            </w:r>
          </w:p>
        </w:tc>
        <w:tc>
          <w:tcPr>
            <w:tcW w:w="830" w:type="dxa"/>
            <w:tcBorders>
              <w:top w:val="single" w:sz="4" w:space="0" w:color="auto"/>
              <w:left w:val="nil"/>
              <w:bottom w:val="single" w:sz="4" w:space="0" w:color="auto"/>
              <w:right w:val="single" w:sz="4" w:space="0" w:color="auto"/>
            </w:tcBorders>
            <w:shd w:val="clear" w:color="auto" w:fill="auto"/>
            <w:noWrap/>
            <w:vAlign w:val="bottom"/>
          </w:tcPr>
          <w:p w:rsidR="005924D0" w:rsidRPr="00A21FF5" w:rsidRDefault="005924D0" w:rsidP="00A21FF5">
            <w:pPr>
              <w:keepNext/>
              <w:keepLines/>
              <w:jc w:val="right"/>
              <w:rPr>
                <w:b/>
                <w:sz w:val="22"/>
                <w:szCs w:val="22"/>
                <w:lang w:val="hr-HR"/>
              </w:rPr>
            </w:pPr>
            <w:r w:rsidRPr="00A21FF5">
              <w:rPr>
                <w:b/>
                <w:sz w:val="22"/>
                <w:szCs w:val="22"/>
                <w:lang w:val="hr-HR"/>
              </w:rPr>
              <w:t>2007</w:t>
            </w:r>
            <w:r w:rsidR="00CA0C66" w:rsidRPr="00A21FF5">
              <w:rPr>
                <w:b/>
                <w:sz w:val="22"/>
                <w:szCs w:val="22"/>
                <w:lang w:val="hr-HR"/>
              </w:rPr>
              <w:t>.</w:t>
            </w:r>
          </w:p>
        </w:tc>
        <w:tc>
          <w:tcPr>
            <w:tcW w:w="830" w:type="dxa"/>
            <w:tcBorders>
              <w:top w:val="single" w:sz="4" w:space="0" w:color="auto"/>
              <w:left w:val="nil"/>
              <w:bottom w:val="single" w:sz="4" w:space="0" w:color="auto"/>
              <w:right w:val="single" w:sz="4" w:space="0" w:color="auto"/>
            </w:tcBorders>
            <w:shd w:val="clear" w:color="auto" w:fill="auto"/>
            <w:noWrap/>
            <w:vAlign w:val="bottom"/>
          </w:tcPr>
          <w:p w:rsidR="005924D0" w:rsidRPr="00A21FF5" w:rsidRDefault="005924D0" w:rsidP="00A21FF5">
            <w:pPr>
              <w:keepNext/>
              <w:keepLines/>
              <w:jc w:val="right"/>
              <w:rPr>
                <w:b/>
                <w:sz w:val="22"/>
                <w:szCs w:val="22"/>
                <w:lang w:val="hr-HR"/>
              </w:rPr>
            </w:pPr>
            <w:r w:rsidRPr="00A21FF5">
              <w:rPr>
                <w:b/>
                <w:sz w:val="22"/>
                <w:szCs w:val="22"/>
                <w:lang w:val="hr-HR"/>
              </w:rPr>
              <w:t>2008</w:t>
            </w:r>
            <w:r w:rsidR="00CA0C66" w:rsidRPr="00A21FF5">
              <w:rPr>
                <w:b/>
                <w:sz w:val="22"/>
                <w:szCs w:val="22"/>
                <w:lang w:val="hr-HR"/>
              </w:rPr>
              <w:t>.</w:t>
            </w:r>
          </w:p>
        </w:tc>
        <w:tc>
          <w:tcPr>
            <w:tcW w:w="830" w:type="dxa"/>
            <w:tcBorders>
              <w:top w:val="single" w:sz="4" w:space="0" w:color="auto"/>
              <w:left w:val="nil"/>
              <w:bottom w:val="single" w:sz="4" w:space="0" w:color="auto"/>
              <w:right w:val="single" w:sz="4" w:space="0" w:color="auto"/>
            </w:tcBorders>
            <w:shd w:val="clear" w:color="auto" w:fill="auto"/>
            <w:noWrap/>
            <w:vAlign w:val="bottom"/>
          </w:tcPr>
          <w:p w:rsidR="005924D0" w:rsidRPr="00A21FF5" w:rsidRDefault="005924D0" w:rsidP="00A21FF5">
            <w:pPr>
              <w:keepNext/>
              <w:keepLines/>
              <w:jc w:val="right"/>
              <w:rPr>
                <w:b/>
                <w:sz w:val="22"/>
                <w:szCs w:val="22"/>
                <w:lang w:val="hr-HR"/>
              </w:rPr>
            </w:pPr>
            <w:r w:rsidRPr="00A21FF5">
              <w:rPr>
                <w:b/>
                <w:sz w:val="22"/>
                <w:szCs w:val="22"/>
                <w:lang w:val="hr-HR"/>
              </w:rPr>
              <w:t>2009</w:t>
            </w:r>
            <w:r w:rsidR="00CA0C66" w:rsidRPr="00A21FF5">
              <w:rPr>
                <w:b/>
                <w:sz w:val="22"/>
                <w:szCs w:val="22"/>
                <w:lang w:val="hr-HR"/>
              </w:rPr>
              <w:t>.</w:t>
            </w:r>
          </w:p>
        </w:tc>
        <w:tc>
          <w:tcPr>
            <w:tcW w:w="830" w:type="dxa"/>
            <w:tcBorders>
              <w:top w:val="single" w:sz="4" w:space="0" w:color="auto"/>
              <w:left w:val="nil"/>
              <w:bottom w:val="single" w:sz="4" w:space="0" w:color="auto"/>
              <w:right w:val="single" w:sz="4" w:space="0" w:color="auto"/>
            </w:tcBorders>
            <w:shd w:val="clear" w:color="auto" w:fill="auto"/>
            <w:noWrap/>
            <w:vAlign w:val="bottom"/>
          </w:tcPr>
          <w:p w:rsidR="005924D0" w:rsidRPr="00A21FF5" w:rsidRDefault="005924D0" w:rsidP="00A21FF5">
            <w:pPr>
              <w:keepNext/>
              <w:keepLines/>
              <w:jc w:val="right"/>
              <w:rPr>
                <w:b/>
                <w:sz w:val="22"/>
                <w:szCs w:val="22"/>
                <w:lang w:val="hr-HR"/>
              </w:rPr>
            </w:pPr>
            <w:r w:rsidRPr="00A21FF5">
              <w:rPr>
                <w:b/>
                <w:sz w:val="22"/>
                <w:szCs w:val="22"/>
                <w:lang w:val="hr-HR"/>
              </w:rPr>
              <w:t>2010</w:t>
            </w:r>
            <w:r w:rsidR="00CA0C66" w:rsidRPr="00A21FF5">
              <w:rPr>
                <w:b/>
                <w:sz w:val="22"/>
                <w:szCs w:val="22"/>
                <w:lang w:val="hr-HR"/>
              </w:rPr>
              <w:t>.</w:t>
            </w:r>
          </w:p>
        </w:tc>
      </w:tr>
      <w:tr w:rsidR="005924D0" w:rsidRPr="00A21FF5" w:rsidTr="005924D0">
        <w:trPr>
          <w:trHeight w:val="255"/>
        </w:trPr>
        <w:tc>
          <w:tcPr>
            <w:tcW w:w="3748" w:type="dxa"/>
            <w:tcBorders>
              <w:top w:val="nil"/>
              <w:left w:val="single" w:sz="4" w:space="0" w:color="auto"/>
              <w:bottom w:val="single" w:sz="4" w:space="0" w:color="auto"/>
              <w:right w:val="single" w:sz="4" w:space="0" w:color="auto"/>
            </w:tcBorders>
            <w:shd w:val="clear" w:color="auto" w:fill="auto"/>
            <w:noWrap/>
            <w:vAlign w:val="bottom"/>
          </w:tcPr>
          <w:p w:rsidR="005924D0" w:rsidRPr="00A21FF5" w:rsidRDefault="005924D0" w:rsidP="00A21FF5">
            <w:pPr>
              <w:keepNext/>
              <w:keepLines/>
              <w:rPr>
                <w:sz w:val="22"/>
                <w:szCs w:val="22"/>
                <w:lang w:val="hr-HR"/>
              </w:rPr>
            </w:pPr>
            <w:r w:rsidRPr="00A21FF5">
              <w:rPr>
                <w:sz w:val="22"/>
                <w:szCs w:val="22"/>
                <w:lang w:val="hr-HR"/>
              </w:rPr>
              <w:t>Odvjetnički uredi</w:t>
            </w:r>
          </w:p>
        </w:tc>
        <w:tc>
          <w:tcPr>
            <w:tcW w:w="708" w:type="dxa"/>
            <w:tcBorders>
              <w:top w:val="nil"/>
              <w:left w:val="nil"/>
              <w:bottom w:val="single" w:sz="4" w:space="0" w:color="auto"/>
              <w:right w:val="single" w:sz="4" w:space="0" w:color="auto"/>
            </w:tcBorders>
            <w:shd w:val="clear" w:color="auto" w:fill="auto"/>
            <w:noWrap/>
            <w:vAlign w:val="bottom"/>
          </w:tcPr>
          <w:p w:rsidR="005924D0" w:rsidRPr="00A21FF5" w:rsidRDefault="005924D0" w:rsidP="00A21FF5">
            <w:pPr>
              <w:keepNext/>
              <w:keepLines/>
              <w:jc w:val="right"/>
              <w:rPr>
                <w:sz w:val="22"/>
                <w:szCs w:val="22"/>
                <w:lang w:val="hr-HR"/>
              </w:rPr>
            </w:pPr>
            <w:r w:rsidRPr="00A21FF5">
              <w:rPr>
                <w:sz w:val="22"/>
                <w:szCs w:val="22"/>
                <w:lang w:val="hr-HR"/>
              </w:rPr>
              <w:t>42</w:t>
            </w:r>
            <w:r w:rsidR="00894F09" w:rsidRPr="00A21FF5">
              <w:rPr>
                <w:sz w:val="22"/>
                <w:lang w:val="hr-HR"/>
              </w:rPr>
              <w:t>%</w:t>
            </w:r>
          </w:p>
        </w:tc>
        <w:tc>
          <w:tcPr>
            <w:tcW w:w="830" w:type="dxa"/>
            <w:tcBorders>
              <w:top w:val="nil"/>
              <w:left w:val="nil"/>
              <w:bottom w:val="single" w:sz="4" w:space="0" w:color="auto"/>
              <w:right w:val="single" w:sz="4" w:space="0" w:color="auto"/>
            </w:tcBorders>
            <w:shd w:val="clear" w:color="auto" w:fill="auto"/>
            <w:noWrap/>
            <w:vAlign w:val="bottom"/>
          </w:tcPr>
          <w:p w:rsidR="005924D0" w:rsidRPr="00A21FF5" w:rsidRDefault="005924D0" w:rsidP="00A21FF5">
            <w:pPr>
              <w:keepNext/>
              <w:keepLines/>
              <w:jc w:val="right"/>
              <w:rPr>
                <w:sz w:val="22"/>
                <w:szCs w:val="22"/>
                <w:lang w:val="hr-HR"/>
              </w:rPr>
            </w:pPr>
            <w:r w:rsidRPr="00A21FF5">
              <w:rPr>
                <w:sz w:val="22"/>
                <w:szCs w:val="22"/>
                <w:lang w:val="hr-HR"/>
              </w:rPr>
              <w:t>47</w:t>
            </w:r>
            <w:r w:rsidR="00894F09" w:rsidRPr="00A21FF5">
              <w:rPr>
                <w:sz w:val="22"/>
                <w:lang w:val="hr-HR"/>
              </w:rPr>
              <w:t>%</w:t>
            </w:r>
          </w:p>
        </w:tc>
        <w:tc>
          <w:tcPr>
            <w:tcW w:w="830" w:type="dxa"/>
            <w:tcBorders>
              <w:top w:val="nil"/>
              <w:left w:val="nil"/>
              <w:bottom w:val="single" w:sz="4" w:space="0" w:color="auto"/>
              <w:right w:val="single" w:sz="4" w:space="0" w:color="auto"/>
            </w:tcBorders>
            <w:shd w:val="clear" w:color="auto" w:fill="auto"/>
            <w:noWrap/>
            <w:vAlign w:val="bottom"/>
          </w:tcPr>
          <w:p w:rsidR="005924D0" w:rsidRPr="00A21FF5" w:rsidRDefault="005924D0" w:rsidP="00A21FF5">
            <w:pPr>
              <w:keepNext/>
              <w:keepLines/>
              <w:jc w:val="right"/>
              <w:rPr>
                <w:sz w:val="22"/>
                <w:szCs w:val="22"/>
                <w:lang w:val="hr-HR"/>
              </w:rPr>
            </w:pPr>
            <w:r w:rsidRPr="00A21FF5">
              <w:rPr>
                <w:sz w:val="22"/>
                <w:szCs w:val="22"/>
                <w:lang w:val="hr-HR"/>
              </w:rPr>
              <w:t>51</w:t>
            </w:r>
            <w:r w:rsidR="00894F09" w:rsidRPr="00A21FF5">
              <w:rPr>
                <w:sz w:val="22"/>
                <w:lang w:val="hr-HR"/>
              </w:rPr>
              <w:t>%</w:t>
            </w:r>
          </w:p>
        </w:tc>
        <w:tc>
          <w:tcPr>
            <w:tcW w:w="830" w:type="dxa"/>
            <w:tcBorders>
              <w:top w:val="nil"/>
              <w:left w:val="nil"/>
              <w:bottom w:val="single" w:sz="4" w:space="0" w:color="auto"/>
              <w:right w:val="single" w:sz="4" w:space="0" w:color="auto"/>
            </w:tcBorders>
            <w:shd w:val="clear" w:color="auto" w:fill="auto"/>
            <w:noWrap/>
            <w:vAlign w:val="bottom"/>
          </w:tcPr>
          <w:p w:rsidR="005924D0" w:rsidRPr="00A21FF5" w:rsidRDefault="005924D0" w:rsidP="00A21FF5">
            <w:pPr>
              <w:keepNext/>
              <w:keepLines/>
              <w:jc w:val="right"/>
              <w:rPr>
                <w:sz w:val="22"/>
                <w:szCs w:val="22"/>
                <w:lang w:val="hr-HR"/>
              </w:rPr>
            </w:pPr>
            <w:r w:rsidRPr="00A21FF5">
              <w:rPr>
                <w:sz w:val="22"/>
                <w:szCs w:val="22"/>
                <w:lang w:val="hr-HR"/>
              </w:rPr>
              <w:t>50</w:t>
            </w:r>
            <w:r w:rsidR="00894F09" w:rsidRPr="00A21FF5">
              <w:rPr>
                <w:sz w:val="22"/>
                <w:lang w:val="hr-HR"/>
              </w:rPr>
              <w:t>%</w:t>
            </w:r>
          </w:p>
        </w:tc>
        <w:tc>
          <w:tcPr>
            <w:tcW w:w="830" w:type="dxa"/>
            <w:tcBorders>
              <w:top w:val="nil"/>
              <w:left w:val="nil"/>
              <w:bottom w:val="single" w:sz="4" w:space="0" w:color="auto"/>
              <w:right w:val="single" w:sz="4" w:space="0" w:color="auto"/>
            </w:tcBorders>
            <w:shd w:val="clear" w:color="auto" w:fill="auto"/>
            <w:noWrap/>
            <w:vAlign w:val="bottom"/>
          </w:tcPr>
          <w:p w:rsidR="005924D0" w:rsidRPr="00A21FF5" w:rsidRDefault="005924D0" w:rsidP="00A21FF5">
            <w:pPr>
              <w:keepNext/>
              <w:keepLines/>
              <w:jc w:val="right"/>
              <w:rPr>
                <w:sz w:val="22"/>
                <w:szCs w:val="22"/>
                <w:lang w:val="hr-HR"/>
              </w:rPr>
            </w:pPr>
            <w:r w:rsidRPr="00A21FF5">
              <w:rPr>
                <w:sz w:val="22"/>
                <w:szCs w:val="22"/>
                <w:lang w:val="hr-HR"/>
              </w:rPr>
              <w:t>51</w:t>
            </w:r>
            <w:r w:rsidR="00894F09" w:rsidRPr="00A21FF5">
              <w:rPr>
                <w:sz w:val="22"/>
                <w:lang w:val="hr-HR"/>
              </w:rPr>
              <w:t>%</w:t>
            </w:r>
          </w:p>
        </w:tc>
        <w:tc>
          <w:tcPr>
            <w:tcW w:w="830" w:type="dxa"/>
            <w:tcBorders>
              <w:top w:val="nil"/>
              <w:left w:val="nil"/>
              <w:bottom w:val="single" w:sz="4" w:space="0" w:color="auto"/>
              <w:right w:val="single" w:sz="4" w:space="0" w:color="auto"/>
            </w:tcBorders>
            <w:shd w:val="clear" w:color="auto" w:fill="auto"/>
            <w:noWrap/>
            <w:vAlign w:val="bottom"/>
          </w:tcPr>
          <w:p w:rsidR="005924D0" w:rsidRPr="00A21FF5" w:rsidRDefault="005924D0" w:rsidP="00A21FF5">
            <w:pPr>
              <w:keepNext/>
              <w:keepLines/>
              <w:jc w:val="right"/>
              <w:rPr>
                <w:sz w:val="22"/>
                <w:szCs w:val="22"/>
                <w:lang w:val="hr-HR"/>
              </w:rPr>
            </w:pPr>
            <w:r w:rsidRPr="00A21FF5">
              <w:rPr>
                <w:sz w:val="22"/>
                <w:szCs w:val="22"/>
                <w:lang w:val="hr-HR"/>
              </w:rPr>
              <w:t>56</w:t>
            </w:r>
            <w:r w:rsidR="00894F09" w:rsidRPr="00A21FF5">
              <w:rPr>
                <w:sz w:val="22"/>
                <w:lang w:val="hr-HR"/>
              </w:rPr>
              <w:t>%</w:t>
            </w:r>
          </w:p>
        </w:tc>
        <w:tc>
          <w:tcPr>
            <w:tcW w:w="830" w:type="dxa"/>
            <w:tcBorders>
              <w:top w:val="nil"/>
              <w:left w:val="nil"/>
              <w:bottom w:val="single" w:sz="4" w:space="0" w:color="auto"/>
              <w:right w:val="single" w:sz="4" w:space="0" w:color="auto"/>
            </w:tcBorders>
            <w:shd w:val="clear" w:color="auto" w:fill="auto"/>
            <w:noWrap/>
            <w:vAlign w:val="bottom"/>
          </w:tcPr>
          <w:p w:rsidR="005924D0" w:rsidRPr="00A21FF5" w:rsidRDefault="005924D0" w:rsidP="00A21FF5">
            <w:pPr>
              <w:keepNext/>
              <w:keepLines/>
              <w:jc w:val="right"/>
              <w:rPr>
                <w:sz w:val="22"/>
                <w:szCs w:val="22"/>
                <w:lang w:val="hr-HR"/>
              </w:rPr>
            </w:pPr>
            <w:r w:rsidRPr="00A21FF5">
              <w:rPr>
                <w:sz w:val="22"/>
                <w:szCs w:val="22"/>
                <w:lang w:val="hr-HR"/>
              </w:rPr>
              <w:t>49</w:t>
            </w:r>
            <w:r w:rsidR="00894F09" w:rsidRPr="00A21FF5">
              <w:rPr>
                <w:sz w:val="22"/>
                <w:lang w:val="hr-HR"/>
              </w:rPr>
              <w:t>%</w:t>
            </w:r>
          </w:p>
        </w:tc>
      </w:tr>
      <w:tr w:rsidR="005924D0" w:rsidRPr="00A21FF5" w:rsidTr="005924D0">
        <w:trPr>
          <w:trHeight w:val="255"/>
        </w:trPr>
        <w:tc>
          <w:tcPr>
            <w:tcW w:w="3748" w:type="dxa"/>
            <w:tcBorders>
              <w:top w:val="nil"/>
              <w:left w:val="single" w:sz="4" w:space="0" w:color="auto"/>
              <w:bottom w:val="single" w:sz="4" w:space="0" w:color="auto"/>
              <w:right w:val="single" w:sz="4" w:space="0" w:color="auto"/>
            </w:tcBorders>
            <w:shd w:val="clear" w:color="auto" w:fill="auto"/>
            <w:noWrap/>
            <w:vAlign w:val="bottom"/>
          </w:tcPr>
          <w:p w:rsidR="005924D0" w:rsidRPr="00A21FF5" w:rsidRDefault="005924D0" w:rsidP="00A21FF5">
            <w:pPr>
              <w:keepNext/>
              <w:keepLines/>
              <w:rPr>
                <w:sz w:val="22"/>
                <w:szCs w:val="22"/>
                <w:lang w:val="hr-HR"/>
              </w:rPr>
            </w:pPr>
            <w:r w:rsidRPr="00A21FF5">
              <w:rPr>
                <w:sz w:val="22"/>
                <w:szCs w:val="22"/>
                <w:lang w:val="hr-HR"/>
              </w:rPr>
              <w:t>Sudovi</w:t>
            </w:r>
          </w:p>
        </w:tc>
        <w:tc>
          <w:tcPr>
            <w:tcW w:w="708" w:type="dxa"/>
            <w:tcBorders>
              <w:top w:val="nil"/>
              <w:left w:val="nil"/>
              <w:bottom w:val="single" w:sz="4" w:space="0" w:color="auto"/>
              <w:right w:val="single" w:sz="4" w:space="0" w:color="auto"/>
            </w:tcBorders>
            <w:shd w:val="clear" w:color="auto" w:fill="auto"/>
            <w:noWrap/>
            <w:vAlign w:val="bottom"/>
          </w:tcPr>
          <w:p w:rsidR="005924D0" w:rsidRPr="00A21FF5" w:rsidRDefault="005924D0" w:rsidP="00A21FF5">
            <w:pPr>
              <w:keepNext/>
              <w:keepLines/>
              <w:jc w:val="right"/>
              <w:rPr>
                <w:sz w:val="22"/>
                <w:szCs w:val="22"/>
                <w:lang w:val="hr-HR"/>
              </w:rPr>
            </w:pPr>
            <w:r w:rsidRPr="00A21FF5">
              <w:rPr>
                <w:sz w:val="22"/>
                <w:szCs w:val="22"/>
                <w:lang w:val="hr-HR"/>
              </w:rPr>
              <w:t>17</w:t>
            </w:r>
            <w:r w:rsidR="00894F09" w:rsidRPr="00A21FF5">
              <w:rPr>
                <w:sz w:val="22"/>
                <w:lang w:val="hr-HR"/>
              </w:rPr>
              <w:t>%</w:t>
            </w:r>
          </w:p>
        </w:tc>
        <w:tc>
          <w:tcPr>
            <w:tcW w:w="830" w:type="dxa"/>
            <w:tcBorders>
              <w:top w:val="nil"/>
              <w:left w:val="nil"/>
              <w:bottom w:val="single" w:sz="4" w:space="0" w:color="auto"/>
              <w:right w:val="single" w:sz="4" w:space="0" w:color="auto"/>
            </w:tcBorders>
            <w:shd w:val="clear" w:color="auto" w:fill="auto"/>
            <w:noWrap/>
            <w:vAlign w:val="bottom"/>
          </w:tcPr>
          <w:p w:rsidR="005924D0" w:rsidRPr="00A21FF5" w:rsidRDefault="005924D0" w:rsidP="00A21FF5">
            <w:pPr>
              <w:keepNext/>
              <w:keepLines/>
              <w:jc w:val="right"/>
              <w:rPr>
                <w:sz w:val="22"/>
                <w:szCs w:val="22"/>
                <w:lang w:val="hr-HR"/>
              </w:rPr>
            </w:pPr>
            <w:r w:rsidRPr="00A21FF5">
              <w:rPr>
                <w:sz w:val="22"/>
                <w:szCs w:val="22"/>
                <w:lang w:val="hr-HR"/>
              </w:rPr>
              <w:t>12</w:t>
            </w:r>
            <w:r w:rsidR="00894F09" w:rsidRPr="00A21FF5">
              <w:rPr>
                <w:sz w:val="22"/>
                <w:lang w:val="hr-HR"/>
              </w:rPr>
              <w:t>%</w:t>
            </w:r>
          </w:p>
        </w:tc>
        <w:tc>
          <w:tcPr>
            <w:tcW w:w="830" w:type="dxa"/>
            <w:tcBorders>
              <w:top w:val="nil"/>
              <w:left w:val="nil"/>
              <w:bottom w:val="single" w:sz="4" w:space="0" w:color="auto"/>
              <w:right w:val="single" w:sz="4" w:space="0" w:color="auto"/>
            </w:tcBorders>
            <w:shd w:val="clear" w:color="auto" w:fill="auto"/>
            <w:noWrap/>
            <w:vAlign w:val="bottom"/>
          </w:tcPr>
          <w:p w:rsidR="005924D0" w:rsidRPr="00A21FF5" w:rsidRDefault="005924D0" w:rsidP="00A21FF5">
            <w:pPr>
              <w:keepNext/>
              <w:keepLines/>
              <w:jc w:val="right"/>
              <w:rPr>
                <w:sz w:val="22"/>
                <w:szCs w:val="22"/>
                <w:lang w:val="hr-HR"/>
              </w:rPr>
            </w:pPr>
            <w:r w:rsidRPr="00A21FF5">
              <w:rPr>
                <w:sz w:val="22"/>
                <w:szCs w:val="22"/>
                <w:lang w:val="hr-HR"/>
              </w:rPr>
              <w:t>7</w:t>
            </w:r>
            <w:r w:rsidR="00894F09" w:rsidRPr="00A21FF5">
              <w:rPr>
                <w:sz w:val="22"/>
                <w:lang w:val="hr-HR"/>
              </w:rPr>
              <w:t>%</w:t>
            </w:r>
          </w:p>
        </w:tc>
        <w:tc>
          <w:tcPr>
            <w:tcW w:w="830" w:type="dxa"/>
            <w:tcBorders>
              <w:top w:val="nil"/>
              <w:left w:val="nil"/>
              <w:bottom w:val="single" w:sz="4" w:space="0" w:color="auto"/>
              <w:right w:val="single" w:sz="4" w:space="0" w:color="auto"/>
            </w:tcBorders>
            <w:shd w:val="clear" w:color="auto" w:fill="auto"/>
            <w:noWrap/>
            <w:vAlign w:val="bottom"/>
          </w:tcPr>
          <w:p w:rsidR="005924D0" w:rsidRPr="00A21FF5" w:rsidRDefault="005924D0" w:rsidP="00A21FF5">
            <w:pPr>
              <w:keepNext/>
              <w:keepLines/>
              <w:jc w:val="right"/>
              <w:rPr>
                <w:sz w:val="22"/>
                <w:szCs w:val="22"/>
                <w:lang w:val="hr-HR"/>
              </w:rPr>
            </w:pPr>
            <w:r w:rsidRPr="00A21FF5">
              <w:rPr>
                <w:sz w:val="22"/>
                <w:szCs w:val="22"/>
                <w:lang w:val="hr-HR"/>
              </w:rPr>
              <w:t>12</w:t>
            </w:r>
            <w:r w:rsidR="00894F09" w:rsidRPr="00A21FF5">
              <w:rPr>
                <w:sz w:val="22"/>
                <w:lang w:val="hr-HR"/>
              </w:rPr>
              <w:t>%</w:t>
            </w:r>
          </w:p>
        </w:tc>
        <w:tc>
          <w:tcPr>
            <w:tcW w:w="830" w:type="dxa"/>
            <w:tcBorders>
              <w:top w:val="nil"/>
              <w:left w:val="nil"/>
              <w:bottom w:val="single" w:sz="4" w:space="0" w:color="auto"/>
              <w:right w:val="single" w:sz="4" w:space="0" w:color="auto"/>
            </w:tcBorders>
            <w:shd w:val="clear" w:color="auto" w:fill="auto"/>
            <w:noWrap/>
            <w:vAlign w:val="bottom"/>
          </w:tcPr>
          <w:p w:rsidR="005924D0" w:rsidRPr="00A21FF5" w:rsidRDefault="005924D0" w:rsidP="00A21FF5">
            <w:pPr>
              <w:keepNext/>
              <w:keepLines/>
              <w:jc w:val="right"/>
              <w:rPr>
                <w:sz w:val="22"/>
                <w:szCs w:val="22"/>
                <w:lang w:val="hr-HR"/>
              </w:rPr>
            </w:pPr>
            <w:r w:rsidRPr="00A21FF5">
              <w:rPr>
                <w:sz w:val="22"/>
                <w:szCs w:val="22"/>
                <w:lang w:val="hr-HR"/>
              </w:rPr>
              <w:t>7</w:t>
            </w:r>
            <w:r w:rsidR="00894F09" w:rsidRPr="00A21FF5">
              <w:rPr>
                <w:sz w:val="22"/>
                <w:lang w:val="hr-HR"/>
              </w:rPr>
              <w:t>%</w:t>
            </w:r>
          </w:p>
        </w:tc>
        <w:tc>
          <w:tcPr>
            <w:tcW w:w="830" w:type="dxa"/>
            <w:tcBorders>
              <w:top w:val="nil"/>
              <w:left w:val="nil"/>
              <w:bottom w:val="single" w:sz="4" w:space="0" w:color="auto"/>
              <w:right w:val="single" w:sz="4" w:space="0" w:color="auto"/>
            </w:tcBorders>
            <w:shd w:val="clear" w:color="auto" w:fill="auto"/>
            <w:noWrap/>
            <w:vAlign w:val="bottom"/>
          </w:tcPr>
          <w:p w:rsidR="005924D0" w:rsidRPr="00A21FF5" w:rsidRDefault="005924D0" w:rsidP="00A21FF5">
            <w:pPr>
              <w:keepNext/>
              <w:keepLines/>
              <w:jc w:val="right"/>
              <w:rPr>
                <w:sz w:val="22"/>
                <w:szCs w:val="22"/>
                <w:lang w:val="hr-HR"/>
              </w:rPr>
            </w:pPr>
            <w:r w:rsidRPr="00A21FF5">
              <w:rPr>
                <w:sz w:val="22"/>
                <w:szCs w:val="22"/>
                <w:lang w:val="hr-HR"/>
              </w:rPr>
              <w:t>3</w:t>
            </w:r>
            <w:r w:rsidR="00894F09" w:rsidRPr="00A21FF5">
              <w:rPr>
                <w:sz w:val="22"/>
                <w:lang w:val="hr-HR"/>
              </w:rPr>
              <w:t>%</w:t>
            </w:r>
          </w:p>
        </w:tc>
        <w:tc>
          <w:tcPr>
            <w:tcW w:w="830" w:type="dxa"/>
            <w:tcBorders>
              <w:top w:val="nil"/>
              <w:left w:val="nil"/>
              <w:bottom w:val="single" w:sz="4" w:space="0" w:color="auto"/>
              <w:right w:val="single" w:sz="4" w:space="0" w:color="auto"/>
            </w:tcBorders>
            <w:shd w:val="clear" w:color="auto" w:fill="auto"/>
            <w:noWrap/>
            <w:vAlign w:val="bottom"/>
          </w:tcPr>
          <w:p w:rsidR="005924D0" w:rsidRPr="00A21FF5" w:rsidRDefault="005924D0" w:rsidP="00A21FF5">
            <w:pPr>
              <w:keepNext/>
              <w:keepLines/>
              <w:jc w:val="right"/>
              <w:rPr>
                <w:sz w:val="22"/>
                <w:szCs w:val="22"/>
                <w:lang w:val="hr-HR"/>
              </w:rPr>
            </w:pPr>
            <w:r w:rsidRPr="00A21FF5">
              <w:rPr>
                <w:sz w:val="22"/>
                <w:szCs w:val="22"/>
                <w:lang w:val="hr-HR"/>
              </w:rPr>
              <w:t>3</w:t>
            </w:r>
            <w:r w:rsidR="00894F09" w:rsidRPr="00A21FF5">
              <w:rPr>
                <w:sz w:val="22"/>
                <w:lang w:val="hr-HR"/>
              </w:rPr>
              <w:t>%</w:t>
            </w:r>
          </w:p>
        </w:tc>
      </w:tr>
      <w:tr w:rsidR="005924D0" w:rsidRPr="00A21FF5" w:rsidTr="005924D0">
        <w:trPr>
          <w:trHeight w:val="255"/>
        </w:trPr>
        <w:tc>
          <w:tcPr>
            <w:tcW w:w="3748" w:type="dxa"/>
            <w:tcBorders>
              <w:top w:val="nil"/>
              <w:left w:val="single" w:sz="4" w:space="0" w:color="auto"/>
              <w:bottom w:val="single" w:sz="4" w:space="0" w:color="auto"/>
              <w:right w:val="single" w:sz="4" w:space="0" w:color="auto"/>
            </w:tcBorders>
            <w:shd w:val="clear" w:color="auto" w:fill="auto"/>
            <w:noWrap/>
            <w:vAlign w:val="bottom"/>
          </w:tcPr>
          <w:p w:rsidR="005924D0" w:rsidRPr="00A21FF5" w:rsidRDefault="005924D0" w:rsidP="00A21FF5">
            <w:pPr>
              <w:keepNext/>
              <w:keepLines/>
              <w:rPr>
                <w:sz w:val="22"/>
                <w:szCs w:val="22"/>
                <w:lang w:val="hr-HR"/>
              </w:rPr>
            </w:pPr>
            <w:r w:rsidRPr="00A21FF5">
              <w:rPr>
                <w:sz w:val="22"/>
                <w:szCs w:val="22"/>
                <w:lang w:val="hr-HR"/>
              </w:rPr>
              <w:t>Državno odvjetništvo</w:t>
            </w:r>
          </w:p>
        </w:tc>
        <w:tc>
          <w:tcPr>
            <w:tcW w:w="708" w:type="dxa"/>
            <w:tcBorders>
              <w:top w:val="nil"/>
              <w:left w:val="nil"/>
              <w:bottom w:val="single" w:sz="4" w:space="0" w:color="auto"/>
              <w:right w:val="single" w:sz="4" w:space="0" w:color="auto"/>
            </w:tcBorders>
            <w:shd w:val="clear" w:color="auto" w:fill="auto"/>
            <w:noWrap/>
            <w:vAlign w:val="bottom"/>
          </w:tcPr>
          <w:p w:rsidR="005924D0" w:rsidRPr="00A21FF5" w:rsidRDefault="005924D0" w:rsidP="00A21FF5">
            <w:pPr>
              <w:keepNext/>
              <w:keepLines/>
              <w:jc w:val="right"/>
              <w:rPr>
                <w:sz w:val="22"/>
                <w:szCs w:val="22"/>
                <w:lang w:val="hr-HR"/>
              </w:rPr>
            </w:pPr>
            <w:r w:rsidRPr="00A21FF5">
              <w:rPr>
                <w:sz w:val="22"/>
                <w:szCs w:val="22"/>
                <w:lang w:val="hr-HR"/>
              </w:rPr>
              <w:t>1</w:t>
            </w:r>
            <w:r w:rsidR="00894F09" w:rsidRPr="00A21FF5">
              <w:rPr>
                <w:sz w:val="22"/>
                <w:lang w:val="hr-HR"/>
              </w:rPr>
              <w:t>%</w:t>
            </w:r>
          </w:p>
        </w:tc>
        <w:tc>
          <w:tcPr>
            <w:tcW w:w="830" w:type="dxa"/>
            <w:tcBorders>
              <w:top w:val="nil"/>
              <w:left w:val="nil"/>
              <w:bottom w:val="single" w:sz="4" w:space="0" w:color="auto"/>
              <w:right w:val="single" w:sz="4" w:space="0" w:color="auto"/>
            </w:tcBorders>
            <w:shd w:val="clear" w:color="auto" w:fill="auto"/>
            <w:noWrap/>
            <w:vAlign w:val="bottom"/>
          </w:tcPr>
          <w:p w:rsidR="005924D0" w:rsidRPr="00A21FF5" w:rsidRDefault="005924D0" w:rsidP="00A21FF5">
            <w:pPr>
              <w:keepNext/>
              <w:keepLines/>
              <w:jc w:val="right"/>
              <w:rPr>
                <w:sz w:val="22"/>
                <w:szCs w:val="22"/>
                <w:lang w:val="hr-HR"/>
              </w:rPr>
            </w:pPr>
            <w:r w:rsidRPr="00A21FF5">
              <w:rPr>
                <w:sz w:val="22"/>
                <w:szCs w:val="22"/>
                <w:lang w:val="hr-HR"/>
              </w:rPr>
              <w:t>1</w:t>
            </w:r>
            <w:r w:rsidR="00894F09" w:rsidRPr="00A21FF5">
              <w:rPr>
                <w:sz w:val="22"/>
                <w:lang w:val="hr-HR"/>
              </w:rPr>
              <w:t>%</w:t>
            </w:r>
          </w:p>
        </w:tc>
        <w:tc>
          <w:tcPr>
            <w:tcW w:w="830" w:type="dxa"/>
            <w:tcBorders>
              <w:top w:val="nil"/>
              <w:left w:val="nil"/>
              <w:bottom w:val="single" w:sz="4" w:space="0" w:color="auto"/>
              <w:right w:val="single" w:sz="4" w:space="0" w:color="auto"/>
            </w:tcBorders>
            <w:shd w:val="clear" w:color="auto" w:fill="auto"/>
            <w:noWrap/>
            <w:vAlign w:val="bottom"/>
          </w:tcPr>
          <w:p w:rsidR="005924D0" w:rsidRPr="00A21FF5" w:rsidRDefault="005924D0" w:rsidP="00A21FF5">
            <w:pPr>
              <w:keepNext/>
              <w:keepLines/>
              <w:jc w:val="right"/>
              <w:rPr>
                <w:sz w:val="22"/>
                <w:szCs w:val="22"/>
                <w:lang w:val="hr-HR"/>
              </w:rPr>
            </w:pPr>
            <w:r w:rsidRPr="00A21FF5">
              <w:rPr>
                <w:sz w:val="22"/>
                <w:szCs w:val="22"/>
                <w:lang w:val="hr-HR"/>
              </w:rPr>
              <w:t>2</w:t>
            </w:r>
            <w:r w:rsidR="00894F09" w:rsidRPr="00A21FF5">
              <w:rPr>
                <w:sz w:val="22"/>
                <w:lang w:val="hr-HR"/>
              </w:rPr>
              <w:t>%</w:t>
            </w:r>
          </w:p>
        </w:tc>
        <w:tc>
          <w:tcPr>
            <w:tcW w:w="830" w:type="dxa"/>
            <w:tcBorders>
              <w:top w:val="nil"/>
              <w:left w:val="nil"/>
              <w:bottom w:val="single" w:sz="4" w:space="0" w:color="auto"/>
              <w:right w:val="single" w:sz="4" w:space="0" w:color="auto"/>
            </w:tcBorders>
            <w:shd w:val="clear" w:color="auto" w:fill="auto"/>
            <w:noWrap/>
            <w:vAlign w:val="bottom"/>
          </w:tcPr>
          <w:p w:rsidR="005924D0" w:rsidRPr="00A21FF5" w:rsidRDefault="005924D0" w:rsidP="00A21FF5">
            <w:pPr>
              <w:keepNext/>
              <w:keepLines/>
              <w:jc w:val="right"/>
              <w:rPr>
                <w:sz w:val="22"/>
                <w:szCs w:val="22"/>
                <w:lang w:val="hr-HR"/>
              </w:rPr>
            </w:pPr>
            <w:r w:rsidRPr="00A21FF5">
              <w:rPr>
                <w:sz w:val="22"/>
                <w:szCs w:val="22"/>
                <w:lang w:val="hr-HR"/>
              </w:rPr>
              <w:t>2</w:t>
            </w:r>
            <w:r w:rsidR="00894F09" w:rsidRPr="00A21FF5">
              <w:rPr>
                <w:sz w:val="22"/>
                <w:lang w:val="hr-HR"/>
              </w:rPr>
              <w:t>%</w:t>
            </w:r>
          </w:p>
        </w:tc>
        <w:tc>
          <w:tcPr>
            <w:tcW w:w="830" w:type="dxa"/>
            <w:tcBorders>
              <w:top w:val="nil"/>
              <w:left w:val="nil"/>
              <w:bottom w:val="single" w:sz="4" w:space="0" w:color="auto"/>
              <w:right w:val="single" w:sz="4" w:space="0" w:color="auto"/>
            </w:tcBorders>
            <w:shd w:val="clear" w:color="auto" w:fill="auto"/>
            <w:noWrap/>
            <w:vAlign w:val="bottom"/>
          </w:tcPr>
          <w:p w:rsidR="005924D0" w:rsidRPr="00A21FF5" w:rsidRDefault="005924D0" w:rsidP="00A21FF5">
            <w:pPr>
              <w:keepNext/>
              <w:keepLines/>
              <w:jc w:val="right"/>
              <w:rPr>
                <w:sz w:val="22"/>
                <w:szCs w:val="22"/>
                <w:lang w:val="hr-HR"/>
              </w:rPr>
            </w:pPr>
            <w:r w:rsidRPr="00A21FF5">
              <w:rPr>
                <w:sz w:val="22"/>
                <w:szCs w:val="22"/>
                <w:lang w:val="hr-HR"/>
              </w:rPr>
              <w:t>1</w:t>
            </w:r>
            <w:r w:rsidR="00894F09" w:rsidRPr="00A21FF5">
              <w:rPr>
                <w:sz w:val="22"/>
                <w:lang w:val="hr-HR"/>
              </w:rPr>
              <w:t>%</w:t>
            </w:r>
          </w:p>
        </w:tc>
        <w:tc>
          <w:tcPr>
            <w:tcW w:w="830" w:type="dxa"/>
            <w:tcBorders>
              <w:top w:val="nil"/>
              <w:left w:val="nil"/>
              <w:bottom w:val="single" w:sz="4" w:space="0" w:color="auto"/>
              <w:right w:val="single" w:sz="4" w:space="0" w:color="auto"/>
            </w:tcBorders>
            <w:shd w:val="clear" w:color="auto" w:fill="auto"/>
            <w:noWrap/>
            <w:vAlign w:val="bottom"/>
          </w:tcPr>
          <w:p w:rsidR="005924D0" w:rsidRPr="00A21FF5" w:rsidRDefault="005924D0" w:rsidP="00A21FF5">
            <w:pPr>
              <w:keepNext/>
              <w:keepLines/>
              <w:jc w:val="right"/>
              <w:rPr>
                <w:sz w:val="22"/>
                <w:szCs w:val="22"/>
                <w:lang w:val="hr-HR"/>
              </w:rPr>
            </w:pPr>
            <w:r w:rsidRPr="00A21FF5">
              <w:rPr>
                <w:sz w:val="22"/>
                <w:szCs w:val="22"/>
                <w:lang w:val="hr-HR"/>
              </w:rPr>
              <w:t>2</w:t>
            </w:r>
            <w:r w:rsidR="00894F09" w:rsidRPr="00A21FF5">
              <w:rPr>
                <w:sz w:val="22"/>
                <w:lang w:val="hr-HR"/>
              </w:rPr>
              <w:t>%</w:t>
            </w:r>
          </w:p>
        </w:tc>
        <w:tc>
          <w:tcPr>
            <w:tcW w:w="830" w:type="dxa"/>
            <w:tcBorders>
              <w:top w:val="nil"/>
              <w:left w:val="nil"/>
              <w:bottom w:val="single" w:sz="4" w:space="0" w:color="auto"/>
              <w:right w:val="single" w:sz="4" w:space="0" w:color="auto"/>
            </w:tcBorders>
            <w:shd w:val="clear" w:color="auto" w:fill="auto"/>
            <w:noWrap/>
            <w:vAlign w:val="bottom"/>
          </w:tcPr>
          <w:p w:rsidR="005924D0" w:rsidRPr="00A21FF5" w:rsidRDefault="005924D0" w:rsidP="00A21FF5">
            <w:pPr>
              <w:keepNext/>
              <w:keepLines/>
              <w:jc w:val="right"/>
              <w:rPr>
                <w:sz w:val="22"/>
                <w:szCs w:val="22"/>
                <w:lang w:val="hr-HR"/>
              </w:rPr>
            </w:pPr>
            <w:r w:rsidRPr="00A21FF5">
              <w:rPr>
                <w:sz w:val="22"/>
                <w:szCs w:val="22"/>
                <w:lang w:val="hr-HR"/>
              </w:rPr>
              <w:t>3</w:t>
            </w:r>
            <w:r w:rsidR="00894F09" w:rsidRPr="00A21FF5">
              <w:rPr>
                <w:sz w:val="22"/>
                <w:lang w:val="hr-HR"/>
              </w:rPr>
              <w:t>%</w:t>
            </w:r>
          </w:p>
        </w:tc>
      </w:tr>
      <w:tr w:rsidR="005924D0" w:rsidRPr="00A21FF5" w:rsidTr="005924D0">
        <w:trPr>
          <w:trHeight w:val="255"/>
        </w:trPr>
        <w:tc>
          <w:tcPr>
            <w:tcW w:w="3748" w:type="dxa"/>
            <w:tcBorders>
              <w:top w:val="nil"/>
              <w:left w:val="single" w:sz="4" w:space="0" w:color="auto"/>
              <w:bottom w:val="single" w:sz="4" w:space="0" w:color="auto"/>
              <w:right w:val="single" w:sz="4" w:space="0" w:color="auto"/>
            </w:tcBorders>
            <w:shd w:val="clear" w:color="auto" w:fill="auto"/>
            <w:noWrap/>
            <w:vAlign w:val="bottom"/>
          </w:tcPr>
          <w:p w:rsidR="005924D0" w:rsidRPr="00A21FF5" w:rsidRDefault="005924D0" w:rsidP="00A21FF5">
            <w:pPr>
              <w:keepNext/>
              <w:keepLines/>
              <w:rPr>
                <w:sz w:val="22"/>
                <w:szCs w:val="22"/>
                <w:lang w:val="hr-HR"/>
              </w:rPr>
            </w:pPr>
            <w:r w:rsidRPr="00A21FF5">
              <w:rPr>
                <w:sz w:val="22"/>
                <w:szCs w:val="22"/>
                <w:lang w:val="hr-HR"/>
              </w:rPr>
              <w:t>Javnobilježnički uredi</w:t>
            </w:r>
          </w:p>
        </w:tc>
        <w:tc>
          <w:tcPr>
            <w:tcW w:w="708" w:type="dxa"/>
            <w:tcBorders>
              <w:top w:val="nil"/>
              <w:left w:val="nil"/>
              <w:bottom w:val="single" w:sz="4" w:space="0" w:color="auto"/>
              <w:right w:val="single" w:sz="4" w:space="0" w:color="auto"/>
            </w:tcBorders>
            <w:shd w:val="clear" w:color="auto" w:fill="auto"/>
            <w:noWrap/>
            <w:vAlign w:val="bottom"/>
          </w:tcPr>
          <w:p w:rsidR="005924D0" w:rsidRPr="00A21FF5" w:rsidRDefault="005924D0" w:rsidP="00A21FF5">
            <w:pPr>
              <w:keepNext/>
              <w:keepLines/>
              <w:jc w:val="right"/>
              <w:rPr>
                <w:sz w:val="22"/>
                <w:szCs w:val="22"/>
                <w:lang w:val="hr-HR"/>
              </w:rPr>
            </w:pPr>
            <w:r w:rsidRPr="00A21FF5">
              <w:rPr>
                <w:sz w:val="22"/>
                <w:szCs w:val="22"/>
                <w:lang w:val="hr-HR"/>
              </w:rPr>
              <w:t>2</w:t>
            </w:r>
            <w:r w:rsidR="00894F09" w:rsidRPr="00A21FF5">
              <w:rPr>
                <w:sz w:val="22"/>
                <w:lang w:val="hr-HR"/>
              </w:rPr>
              <w:t>%</w:t>
            </w:r>
          </w:p>
        </w:tc>
        <w:tc>
          <w:tcPr>
            <w:tcW w:w="830" w:type="dxa"/>
            <w:tcBorders>
              <w:top w:val="nil"/>
              <w:left w:val="nil"/>
              <w:bottom w:val="single" w:sz="4" w:space="0" w:color="auto"/>
              <w:right w:val="single" w:sz="4" w:space="0" w:color="auto"/>
            </w:tcBorders>
            <w:shd w:val="clear" w:color="auto" w:fill="auto"/>
            <w:noWrap/>
            <w:vAlign w:val="bottom"/>
          </w:tcPr>
          <w:p w:rsidR="005924D0" w:rsidRPr="00A21FF5" w:rsidRDefault="005924D0" w:rsidP="00A21FF5">
            <w:pPr>
              <w:keepNext/>
              <w:keepLines/>
              <w:jc w:val="right"/>
              <w:rPr>
                <w:sz w:val="22"/>
                <w:szCs w:val="22"/>
                <w:lang w:val="hr-HR"/>
              </w:rPr>
            </w:pPr>
            <w:r w:rsidRPr="00A21FF5">
              <w:rPr>
                <w:sz w:val="22"/>
                <w:szCs w:val="22"/>
                <w:lang w:val="hr-HR"/>
              </w:rPr>
              <w:t>4</w:t>
            </w:r>
            <w:r w:rsidR="00894F09" w:rsidRPr="00A21FF5">
              <w:rPr>
                <w:sz w:val="22"/>
                <w:lang w:val="hr-HR"/>
              </w:rPr>
              <w:t>%</w:t>
            </w:r>
          </w:p>
        </w:tc>
        <w:tc>
          <w:tcPr>
            <w:tcW w:w="830" w:type="dxa"/>
            <w:tcBorders>
              <w:top w:val="nil"/>
              <w:left w:val="nil"/>
              <w:bottom w:val="single" w:sz="4" w:space="0" w:color="auto"/>
              <w:right w:val="single" w:sz="4" w:space="0" w:color="auto"/>
            </w:tcBorders>
            <w:shd w:val="clear" w:color="auto" w:fill="auto"/>
            <w:noWrap/>
            <w:vAlign w:val="bottom"/>
          </w:tcPr>
          <w:p w:rsidR="005924D0" w:rsidRPr="00A21FF5" w:rsidRDefault="005924D0" w:rsidP="00A21FF5">
            <w:pPr>
              <w:keepNext/>
              <w:keepLines/>
              <w:jc w:val="right"/>
              <w:rPr>
                <w:sz w:val="22"/>
                <w:szCs w:val="22"/>
                <w:lang w:val="hr-HR"/>
              </w:rPr>
            </w:pPr>
            <w:r w:rsidRPr="00A21FF5">
              <w:rPr>
                <w:sz w:val="22"/>
                <w:szCs w:val="22"/>
                <w:lang w:val="hr-HR"/>
              </w:rPr>
              <w:t>4</w:t>
            </w:r>
            <w:r w:rsidR="00894F09" w:rsidRPr="00A21FF5">
              <w:rPr>
                <w:sz w:val="22"/>
                <w:lang w:val="hr-HR"/>
              </w:rPr>
              <w:t>%</w:t>
            </w:r>
          </w:p>
        </w:tc>
        <w:tc>
          <w:tcPr>
            <w:tcW w:w="830" w:type="dxa"/>
            <w:tcBorders>
              <w:top w:val="nil"/>
              <w:left w:val="nil"/>
              <w:bottom w:val="single" w:sz="4" w:space="0" w:color="auto"/>
              <w:right w:val="single" w:sz="4" w:space="0" w:color="auto"/>
            </w:tcBorders>
            <w:shd w:val="clear" w:color="auto" w:fill="auto"/>
            <w:noWrap/>
            <w:vAlign w:val="bottom"/>
          </w:tcPr>
          <w:p w:rsidR="005924D0" w:rsidRPr="00A21FF5" w:rsidRDefault="005924D0" w:rsidP="00A21FF5">
            <w:pPr>
              <w:keepNext/>
              <w:keepLines/>
              <w:jc w:val="right"/>
              <w:rPr>
                <w:sz w:val="22"/>
                <w:szCs w:val="22"/>
                <w:lang w:val="hr-HR"/>
              </w:rPr>
            </w:pPr>
            <w:r w:rsidRPr="00A21FF5">
              <w:rPr>
                <w:sz w:val="22"/>
                <w:szCs w:val="22"/>
                <w:lang w:val="hr-HR"/>
              </w:rPr>
              <w:t>5</w:t>
            </w:r>
            <w:r w:rsidR="00894F09" w:rsidRPr="00A21FF5">
              <w:rPr>
                <w:sz w:val="22"/>
                <w:lang w:val="hr-HR"/>
              </w:rPr>
              <w:t>%</w:t>
            </w:r>
          </w:p>
        </w:tc>
        <w:tc>
          <w:tcPr>
            <w:tcW w:w="830" w:type="dxa"/>
            <w:tcBorders>
              <w:top w:val="nil"/>
              <w:left w:val="nil"/>
              <w:bottom w:val="single" w:sz="4" w:space="0" w:color="auto"/>
              <w:right w:val="single" w:sz="4" w:space="0" w:color="auto"/>
            </w:tcBorders>
            <w:shd w:val="clear" w:color="auto" w:fill="auto"/>
            <w:noWrap/>
            <w:vAlign w:val="bottom"/>
          </w:tcPr>
          <w:p w:rsidR="005924D0" w:rsidRPr="00A21FF5" w:rsidRDefault="005924D0" w:rsidP="00A21FF5">
            <w:pPr>
              <w:keepNext/>
              <w:keepLines/>
              <w:jc w:val="right"/>
              <w:rPr>
                <w:sz w:val="22"/>
                <w:szCs w:val="22"/>
                <w:lang w:val="hr-HR"/>
              </w:rPr>
            </w:pPr>
            <w:r w:rsidRPr="00A21FF5">
              <w:rPr>
                <w:sz w:val="22"/>
                <w:szCs w:val="22"/>
                <w:lang w:val="hr-HR"/>
              </w:rPr>
              <w:t>4</w:t>
            </w:r>
            <w:r w:rsidR="00894F09" w:rsidRPr="00A21FF5">
              <w:rPr>
                <w:sz w:val="22"/>
                <w:lang w:val="hr-HR"/>
              </w:rPr>
              <w:t>%</w:t>
            </w:r>
          </w:p>
        </w:tc>
        <w:tc>
          <w:tcPr>
            <w:tcW w:w="830" w:type="dxa"/>
            <w:tcBorders>
              <w:top w:val="nil"/>
              <w:left w:val="nil"/>
              <w:bottom w:val="single" w:sz="4" w:space="0" w:color="auto"/>
              <w:right w:val="single" w:sz="4" w:space="0" w:color="auto"/>
            </w:tcBorders>
            <w:shd w:val="clear" w:color="auto" w:fill="auto"/>
            <w:noWrap/>
            <w:vAlign w:val="bottom"/>
          </w:tcPr>
          <w:p w:rsidR="005924D0" w:rsidRPr="00A21FF5" w:rsidRDefault="005924D0" w:rsidP="00A21FF5">
            <w:pPr>
              <w:keepNext/>
              <w:keepLines/>
              <w:jc w:val="right"/>
              <w:rPr>
                <w:sz w:val="22"/>
                <w:szCs w:val="22"/>
                <w:lang w:val="hr-HR"/>
              </w:rPr>
            </w:pPr>
            <w:r w:rsidRPr="00A21FF5">
              <w:rPr>
                <w:sz w:val="22"/>
                <w:szCs w:val="22"/>
                <w:lang w:val="hr-HR"/>
              </w:rPr>
              <w:t>5</w:t>
            </w:r>
            <w:r w:rsidR="00894F09" w:rsidRPr="00A21FF5">
              <w:rPr>
                <w:sz w:val="22"/>
                <w:lang w:val="hr-HR"/>
              </w:rPr>
              <w:t>%</w:t>
            </w:r>
          </w:p>
        </w:tc>
        <w:tc>
          <w:tcPr>
            <w:tcW w:w="830" w:type="dxa"/>
            <w:tcBorders>
              <w:top w:val="nil"/>
              <w:left w:val="nil"/>
              <w:bottom w:val="single" w:sz="4" w:space="0" w:color="auto"/>
              <w:right w:val="single" w:sz="4" w:space="0" w:color="auto"/>
            </w:tcBorders>
            <w:shd w:val="clear" w:color="auto" w:fill="auto"/>
            <w:noWrap/>
            <w:vAlign w:val="bottom"/>
          </w:tcPr>
          <w:p w:rsidR="005924D0" w:rsidRPr="00A21FF5" w:rsidRDefault="005924D0" w:rsidP="00A21FF5">
            <w:pPr>
              <w:keepNext/>
              <w:keepLines/>
              <w:jc w:val="right"/>
              <w:rPr>
                <w:sz w:val="22"/>
                <w:szCs w:val="22"/>
                <w:lang w:val="hr-HR"/>
              </w:rPr>
            </w:pPr>
            <w:r w:rsidRPr="00A21FF5">
              <w:rPr>
                <w:sz w:val="22"/>
                <w:szCs w:val="22"/>
                <w:lang w:val="hr-HR"/>
              </w:rPr>
              <w:t>7</w:t>
            </w:r>
            <w:r w:rsidR="00894F09" w:rsidRPr="00A21FF5">
              <w:rPr>
                <w:sz w:val="22"/>
                <w:lang w:val="hr-HR"/>
              </w:rPr>
              <w:t>%</w:t>
            </w:r>
          </w:p>
        </w:tc>
      </w:tr>
      <w:tr w:rsidR="005924D0" w:rsidRPr="00A21FF5" w:rsidTr="005924D0">
        <w:trPr>
          <w:trHeight w:val="255"/>
        </w:trPr>
        <w:tc>
          <w:tcPr>
            <w:tcW w:w="3748" w:type="dxa"/>
            <w:tcBorders>
              <w:top w:val="nil"/>
              <w:left w:val="single" w:sz="4" w:space="0" w:color="auto"/>
              <w:bottom w:val="single" w:sz="4" w:space="0" w:color="auto"/>
              <w:right w:val="single" w:sz="4" w:space="0" w:color="auto"/>
            </w:tcBorders>
            <w:shd w:val="clear" w:color="auto" w:fill="auto"/>
            <w:noWrap/>
            <w:vAlign w:val="bottom"/>
          </w:tcPr>
          <w:p w:rsidR="005924D0" w:rsidRPr="00A21FF5" w:rsidRDefault="005924D0" w:rsidP="00A21FF5">
            <w:pPr>
              <w:keepNext/>
              <w:keepLines/>
              <w:rPr>
                <w:sz w:val="22"/>
                <w:szCs w:val="22"/>
                <w:lang w:val="hr-HR"/>
              </w:rPr>
            </w:pPr>
            <w:r w:rsidRPr="00A21FF5">
              <w:rPr>
                <w:sz w:val="22"/>
                <w:szCs w:val="22"/>
                <w:lang w:val="hr-HR"/>
              </w:rPr>
              <w:t xml:space="preserve">Državna uprava </w:t>
            </w:r>
          </w:p>
        </w:tc>
        <w:tc>
          <w:tcPr>
            <w:tcW w:w="708" w:type="dxa"/>
            <w:tcBorders>
              <w:top w:val="nil"/>
              <w:left w:val="nil"/>
              <w:bottom w:val="single" w:sz="4" w:space="0" w:color="auto"/>
              <w:right w:val="single" w:sz="4" w:space="0" w:color="auto"/>
            </w:tcBorders>
            <w:shd w:val="clear" w:color="auto" w:fill="auto"/>
            <w:noWrap/>
            <w:vAlign w:val="bottom"/>
          </w:tcPr>
          <w:p w:rsidR="005924D0" w:rsidRPr="00A21FF5" w:rsidRDefault="005924D0" w:rsidP="00A21FF5">
            <w:pPr>
              <w:keepNext/>
              <w:keepLines/>
              <w:jc w:val="right"/>
              <w:rPr>
                <w:sz w:val="22"/>
                <w:szCs w:val="22"/>
                <w:lang w:val="hr-HR"/>
              </w:rPr>
            </w:pPr>
            <w:r w:rsidRPr="00A21FF5">
              <w:rPr>
                <w:sz w:val="22"/>
                <w:szCs w:val="22"/>
                <w:lang w:val="hr-HR"/>
              </w:rPr>
              <w:t>18</w:t>
            </w:r>
            <w:r w:rsidR="00894F09" w:rsidRPr="00A21FF5">
              <w:rPr>
                <w:sz w:val="22"/>
                <w:lang w:val="hr-HR"/>
              </w:rPr>
              <w:t>%</w:t>
            </w:r>
          </w:p>
        </w:tc>
        <w:tc>
          <w:tcPr>
            <w:tcW w:w="830" w:type="dxa"/>
            <w:tcBorders>
              <w:top w:val="nil"/>
              <w:left w:val="nil"/>
              <w:bottom w:val="single" w:sz="4" w:space="0" w:color="auto"/>
              <w:right w:val="single" w:sz="4" w:space="0" w:color="auto"/>
            </w:tcBorders>
            <w:shd w:val="clear" w:color="auto" w:fill="auto"/>
            <w:noWrap/>
            <w:vAlign w:val="bottom"/>
          </w:tcPr>
          <w:p w:rsidR="005924D0" w:rsidRPr="00A21FF5" w:rsidRDefault="005924D0" w:rsidP="00A21FF5">
            <w:pPr>
              <w:keepNext/>
              <w:keepLines/>
              <w:jc w:val="right"/>
              <w:rPr>
                <w:sz w:val="22"/>
                <w:szCs w:val="22"/>
                <w:lang w:val="hr-HR"/>
              </w:rPr>
            </w:pPr>
            <w:r w:rsidRPr="00A21FF5">
              <w:rPr>
                <w:sz w:val="22"/>
                <w:szCs w:val="22"/>
                <w:lang w:val="hr-HR"/>
              </w:rPr>
              <w:t>18</w:t>
            </w:r>
            <w:r w:rsidR="00894F09" w:rsidRPr="00A21FF5">
              <w:rPr>
                <w:sz w:val="22"/>
                <w:lang w:val="hr-HR"/>
              </w:rPr>
              <w:t>%</w:t>
            </w:r>
          </w:p>
        </w:tc>
        <w:tc>
          <w:tcPr>
            <w:tcW w:w="830" w:type="dxa"/>
            <w:tcBorders>
              <w:top w:val="nil"/>
              <w:left w:val="nil"/>
              <w:bottom w:val="single" w:sz="4" w:space="0" w:color="auto"/>
              <w:right w:val="single" w:sz="4" w:space="0" w:color="auto"/>
            </w:tcBorders>
            <w:shd w:val="clear" w:color="auto" w:fill="auto"/>
            <w:noWrap/>
            <w:vAlign w:val="bottom"/>
          </w:tcPr>
          <w:p w:rsidR="005924D0" w:rsidRPr="00A21FF5" w:rsidRDefault="005924D0" w:rsidP="00A21FF5">
            <w:pPr>
              <w:keepNext/>
              <w:keepLines/>
              <w:jc w:val="right"/>
              <w:rPr>
                <w:sz w:val="22"/>
                <w:szCs w:val="22"/>
                <w:lang w:val="hr-HR"/>
              </w:rPr>
            </w:pPr>
            <w:r w:rsidRPr="00A21FF5">
              <w:rPr>
                <w:sz w:val="22"/>
                <w:szCs w:val="22"/>
                <w:lang w:val="hr-HR"/>
              </w:rPr>
              <w:t>17</w:t>
            </w:r>
            <w:r w:rsidR="00894F09" w:rsidRPr="00A21FF5">
              <w:rPr>
                <w:sz w:val="22"/>
                <w:lang w:val="hr-HR"/>
              </w:rPr>
              <w:t>%</w:t>
            </w:r>
          </w:p>
        </w:tc>
        <w:tc>
          <w:tcPr>
            <w:tcW w:w="830" w:type="dxa"/>
            <w:tcBorders>
              <w:top w:val="nil"/>
              <w:left w:val="nil"/>
              <w:bottom w:val="single" w:sz="4" w:space="0" w:color="auto"/>
              <w:right w:val="single" w:sz="4" w:space="0" w:color="auto"/>
            </w:tcBorders>
            <w:shd w:val="clear" w:color="auto" w:fill="auto"/>
            <w:noWrap/>
            <w:vAlign w:val="bottom"/>
          </w:tcPr>
          <w:p w:rsidR="005924D0" w:rsidRPr="00A21FF5" w:rsidRDefault="005924D0" w:rsidP="00A21FF5">
            <w:pPr>
              <w:keepNext/>
              <w:keepLines/>
              <w:jc w:val="right"/>
              <w:rPr>
                <w:sz w:val="22"/>
                <w:szCs w:val="22"/>
                <w:lang w:val="hr-HR"/>
              </w:rPr>
            </w:pPr>
            <w:r w:rsidRPr="00A21FF5">
              <w:rPr>
                <w:sz w:val="22"/>
                <w:szCs w:val="22"/>
                <w:lang w:val="hr-HR"/>
              </w:rPr>
              <w:t>10</w:t>
            </w:r>
            <w:r w:rsidR="00894F09" w:rsidRPr="00A21FF5">
              <w:rPr>
                <w:sz w:val="22"/>
                <w:lang w:val="hr-HR"/>
              </w:rPr>
              <w:t>%</w:t>
            </w:r>
          </w:p>
        </w:tc>
        <w:tc>
          <w:tcPr>
            <w:tcW w:w="830" w:type="dxa"/>
            <w:tcBorders>
              <w:top w:val="nil"/>
              <w:left w:val="nil"/>
              <w:bottom w:val="single" w:sz="4" w:space="0" w:color="auto"/>
              <w:right w:val="single" w:sz="4" w:space="0" w:color="auto"/>
            </w:tcBorders>
            <w:shd w:val="clear" w:color="auto" w:fill="auto"/>
            <w:noWrap/>
            <w:vAlign w:val="bottom"/>
          </w:tcPr>
          <w:p w:rsidR="005924D0" w:rsidRPr="00A21FF5" w:rsidRDefault="005924D0" w:rsidP="00A21FF5">
            <w:pPr>
              <w:keepNext/>
              <w:keepLines/>
              <w:jc w:val="right"/>
              <w:rPr>
                <w:sz w:val="22"/>
                <w:szCs w:val="22"/>
                <w:lang w:val="hr-HR"/>
              </w:rPr>
            </w:pPr>
            <w:r w:rsidRPr="00A21FF5">
              <w:rPr>
                <w:sz w:val="22"/>
                <w:szCs w:val="22"/>
                <w:lang w:val="hr-HR"/>
              </w:rPr>
              <w:t>14</w:t>
            </w:r>
            <w:r w:rsidR="00894F09" w:rsidRPr="00A21FF5">
              <w:rPr>
                <w:sz w:val="22"/>
                <w:lang w:val="hr-HR"/>
              </w:rPr>
              <w:t>%</w:t>
            </w:r>
          </w:p>
        </w:tc>
        <w:tc>
          <w:tcPr>
            <w:tcW w:w="830" w:type="dxa"/>
            <w:tcBorders>
              <w:top w:val="nil"/>
              <w:left w:val="nil"/>
              <w:bottom w:val="single" w:sz="4" w:space="0" w:color="auto"/>
              <w:right w:val="single" w:sz="4" w:space="0" w:color="auto"/>
            </w:tcBorders>
            <w:shd w:val="clear" w:color="auto" w:fill="auto"/>
            <w:noWrap/>
            <w:vAlign w:val="bottom"/>
          </w:tcPr>
          <w:p w:rsidR="005924D0" w:rsidRPr="00A21FF5" w:rsidRDefault="005924D0" w:rsidP="00A21FF5">
            <w:pPr>
              <w:keepNext/>
              <w:keepLines/>
              <w:jc w:val="right"/>
              <w:rPr>
                <w:sz w:val="22"/>
                <w:szCs w:val="22"/>
                <w:lang w:val="hr-HR"/>
              </w:rPr>
            </w:pPr>
            <w:r w:rsidRPr="00A21FF5">
              <w:rPr>
                <w:sz w:val="22"/>
                <w:szCs w:val="22"/>
                <w:lang w:val="hr-HR"/>
              </w:rPr>
              <w:t>6</w:t>
            </w:r>
            <w:r w:rsidR="00894F09" w:rsidRPr="00A21FF5">
              <w:rPr>
                <w:sz w:val="22"/>
                <w:lang w:val="hr-HR"/>
              </w:rPr>
              <w:t>%</w:t>
            </w:r>
          </w:p>
        </w:tc>
        <w:tc>
          <w:tcPr>
            <w:tcW w:w="830" w:type="dxa"/>
            <w:tcBorders>
              <w:top w:val="nil"/>
              <w:left w:val="nil"/>
              <w:bottom w:val="single" w:sz="4" w:space="0" w:color="auto"/>
              <w:right w:val="single" w:sz="4" w:space="0" w:color="auto"/>
            </w:tcBorders>
            <w:shd w:val="clear" w:color="auto" w:fill="auto"/>
            <w:noWrap/>
            <w:vAlign w:val="bottom"/>
          </w:tcPr>
          <w:p w:rsidR="005924D0" w:rsidRPr="00A21FF5" w:rsidRDefault="005924D0" w:rsidP="00A21FF5">
            <w:pPr>
              <w:keepNext/>
              <w:keepLines/>
              <w:jc w:val="right"/>
              <w:rPr>
                <w:sz w:val="22"/>
                <w:szCs w:val="22"/>
                <w:lang w:val="hr-HR"/>
              </w:rPr>
            </w:pPr>
            <w:r w:rsidRPr="00A21FF5">
              <w:rPr>
                <w:sz w:val="22"/>
                <w:szCs w:val="22"/>
                <w:lang w:val="hr-HR"/>
              </w:rPr>
              <w:t>10</w:t>
            </w:r>
            <w:r w:rsidR="00894F09" w:rsidRPr="00A21FF5">
              <w:rPr>
                <w:sz w:val="22"/>
                <w:lang w:val="hr-HR"/>
              </w:rPr>
              <w:t>%</w:t>
            </w:r>
          </w:p>
        </w:tc>
      </w:tr>
      <w:tr w:rsidR="005924D0" w:rsidRPr="00A21FF5" w:rsidTr="005924D0">
        <w:trPr>
          <w:trHeight w:val="255"/>
        </w:trPr>
        <w:tc>
          <w:tcPr>
            <w:tcW w:w="3748" w:type="dxa"/>
            <w:tcBorders>
              <w:top w:val="nil"/>
              <w:left w:val="single" w:sz="4" w:space="0" w:color="auto"/>
              <w:bottom w:val="single" w:sz="4" w:space="0" w:color="auto"/>
              <w:right w:val="single" w:sz="4" w:space="0" w:color="auto"/>
            </w:tcBorders>
            <w:shd w:val="clear" w:color="auto" w:fill="auto"/>
            <w:noWrap/>
            <w:vAlign w:val="bottom"/>
          </w:tcPr>
          <w:p w:rsidR="005924D0" w:rsidRPr="00A21FF5" w:rsidRDefault="005924D0" w:rsidP="00A21FF5">
            <w:pPr>
              <w:keepNext/>
              <w:keepLines/>
              <w:rPr>
                <w:sz w:val="22"/>
                <w:szCs w:val="22"/>
                <w:lang w:val="hr-HR"/>
              </w:rPr>
            </w:pPr>
            <w:r w:rsidRPr="00A21FF5">
              <w:rPr>
                <w:sz w:val="22"/>
                <w:szCs w:val="22"/>
                <w:lang w:val="hr-HR"/>
              </w:rPr>
              <w:t xml:space="preserve">Lokalna samouprava </w:t>
            </w:r>
          </w:p>
        </w:tc>
        <w:tc>
          <w:tcPr>
            <w:tcW w:w="708" w:type="dxa"/>
            <w:tcBorders>
              <w:top w:val="nil"/>
              <w:left w:val="nil"/>
              <w:bottom w:val="single" w:sz="4" w:space="0" w:color="auto"/>
              <w:right w:val="single" w:sz="4" w:space="0" w:color="auto"/>
            </w:tcBorders>
            <w:shd w:val="clear" w:color="auto" w:fill="auto"/>
            <w:noWrap/>
            <w:vAlign w:val="bottom"/>
          </w:tcPr>
          <w:p w:rsidR="005924D0" w:rsidRPr="00A21FF5" w:rsidRDefault="005924D0" w:rsidP="00A21FF5">
            <w:pPr>
              <w:keepNext/>
              <w:keepLines/>
              <w:jc w:val="right"/>
              <w:rPr>
                <w:sz w:val="22"/>
                <w:szCs w:val="22"/>
                <w:lang w:val="hr-HR"/>
              </w:rPr>
            </w:pPr>
            <w:r w:rsidRPr="00A21FF5">
              <w:rPr>
                <w:sz w:val="22"/>
                <w:szCs w:val="22"/>
                <w:lang w:val="hr-HR"/>
              </w:rPr>
              <w:t>5</w:t>
            </w:r>
            <w:r w:rsidR="00894F09" w:rsidRPr="00A21FF5">
              <w:rPr>
                <w:sz w:val="22"/>
                <w:lang w:val="hr-HR"/>
              </w:rPr>
              <w:t>%</w:t>
            </w:r>
          </w:p>
        </w:tc>
        <w:tc>
          <w:tcPr>
            <w:tcW w:w="830" w:type="dxa"/>
            <w:tcBorders>
              <w:top w:val="nil"/>
              <w:left w:val="nil"/>
              <w:bottom w:val="single" w:sz="4" w:space="0" w:color="auto"/>
              <w:right w:val="single" w:sz="4" w:space="0" w:color="auto"/>
            </w:tcBorders>
            <w:shd w:val="clear" w:color="auto" w:fill="auto"/>
            <w:noWrap/>
            <w:vAlign w:val="bottom"/>
          </w:tcPr>
          <w:p w:rsidR="005924D0" w:rsidRPr="00A21FF5" w:rsidRDefault="005924D0" w:rsidP="00A21FF5">
            <w:pPr>
              <w:keepNext/>
              <w:keepLines/>
              <w:jc w:val="right"/>
              <w:rPr>
                <w:sz w:val="22"/>
                <w:szCs w:val="22"/>
                <w:lang w:val="hr-HR"/>
              </w:rPr>
            </w:pPr>
            <w:r w:rsidRPr="00A21FF5">
              <w:rPr>
                <w:sz w:val="22"/>
                <w:szCs w:val="22"/>
                <w:lang w:val="hr-HR"/>
              </w:rPr>
              <w:t>8</w:t>
            </w:r>
            <w:r w:rsidR="00894F09" w:rsidRPr="00A21FF5">
              <w:rPr>
                <w:sz w:val="22"/>
                <w:lang w:val="hr-HR"/>
              </w:rPr>
              <w:t>%</w:t>
            </w:r>
          </w:p>
        </w:tc>
        <w:tc>
          <w:tcPr>
            <w:tcW w:w="830" w:type="dxa"/>
            <w:tcBorders>
              <w:top w:val="nil"/>
              <w:left w:val="nil"/>
              <w:bottom w:val="single" w:sz="4" w:space="0" w:color="auto"/>
              <w:right w:val="single" w:sz="4" w:space="0" w:color="auto"/>
            </w:tcBorders>
            <w:shd w:val="clear" w:color="auto" w:fill="auto"/>
            <w:noWrap/>
            <w:vAlign w:val="bottom"/>
          </w:tcPr>
          <w:p w:rsidR="005924D0" w:rsidRPr="00A21FF5" w:rsidRDefault="005924D0" w:rsidP="00A21FF5">
            <w:pPr>
              <w:keepNext/>
              <w:keepLines/>
              <w:jc w:val="right"/>
              <w:rPr>
                <w:sz w:val="22"/>
                <w:szCs w:val="22"/>
                <w:lang w:val="hr-HR"/>
              </w:rPr>
            </w:pPr>
            <w:r w:rsidRPr="00A21FF5">
              <w:rPr>
                <w:sz w:val="22"/>
                <w:szCs w:val="22"/>
                <w:lang w:val="hr-HR"/>
              </w:rPr>
              <w:t>4</w:t>
            </w:r>
            <w:r w:rsidR="00894F09" w:rsidRPr="00A21FF5">
              <w:rPr>
                <w:sz w:val="22"/>
                <w:lang w:val="hr-HR"/>
              </w:rPr>
              <w:t>%</w:t>
            </w:r>
          </w:p>
        </w:tc>
        <w:tc>
          <w:tcPr>
            <w:tcW w:w="830" w:type="dxa"/>
            <w:tcBorders>
              <w:top w:val="nil"/>
              <w:left w:val="nil"/>
              <w:bottom w:val="single" w:sz="4" w:space="0" w:color="auto"/>
              <w:right w:val="single" w:sz="4" w:space="0" w:color="auto"/>
            </w:tcBorders>
            <w:shd w:val="clear" w:color="auto" w:fill="auto"/>
            <w:noWrap/>
            <w:vAlign w:val="bottom"/>
          </w:tcPr>
          <w:p w:rsidR="005924D0" w:rsidRPr="00A21FF5" w:rsidRDefault="005924D0" w:rsidP="00A21FF5">
            <w:pPr>
              <w:keepNext/>
              <w:keepLines/>
              <w:jc w:val="right"/>
              <w:rPr>
                <w:sz w:val="22"/>
                <w:szCs w:val="22"/>
                <w:lang w:val="hr-HR"/>
              </w:rPr>
            </w:pPr>
            <w:r w:rsidRPr="00A21FF5">
              <w:rPr>
                <w:sz w:val="22"/>
                <w:szCs w:val="22"/>
                <w:lang w:val="hr-HR"/>
              </w:rPr>
              <w:t>4</w:t>
            </w:r>
            <w:r w:rsidR="00894F09" w:rsidRPr="00A21FF5">
              <w:rPr>
                <w:sz w:val="22"/>
                <w:lang w:val="hr-HR"/>
              </w:rPr>
              <w:t>%</w:t>
            </w:r>
          </w:p>
        </w:tc>
        <w:tc>
          <w:tcPr>
            <w:tcW w:w="830" w:type="dxa"/>
            <w:tcBorders>
              <w:top w:val="nil"/>
              <w:left w:val="nil"/>
              <w:bottom w:val="single" w:sz="4" w:space="0" w:color="auto"/>
              <w:right w:val="single" w:sz="4" w:space="0" w:color="auto"/>
            </w:tcBorders>
            <w:shd w:val="clear" w:color="auto" w:fill="auto"/>
            <w:noWrap/>
            <w:vAlign w:val="bottom"/>
          </w:tcPr>
          <w:p w:rsidR="005924D0" w:rsidRPr="00A21FF5" w:rsidRDefault="005924D0" w:rsidP="00A21FF5">
            <w:pPr>
              <w:keepNext/>
              <w:keepLines/>
              <w:jc w:val="right"/>
              <w:rPr>
                <w:sz w:val="22"/>
                <w:szCs w:val="22"/>
                <w:lang w:val="hr-HR"/>
              </w:rPr>
            </w:pPr>
            <w:r w:rsidRPr="00A21FF5">
              <w:rPr>
                <w:sz w:val="22"/>
                <w:szCs w:val="22"/>
                <w:lang w:val="hr-HR"/>
              </w:rPr>
              <w:t>4</w:t>
            </w:r>
            <w:r w:rsidR="00894F09" w:rsidRPr="00A21FF5">
              <w:rPr>
                <w:sz w:val="22"/>
                <w:lang w:val="hr-HR"/>
              </w:rPr>
              <w:t>%</w:t>
            </w:r>
          </w:p>
        </w:tc>
        <w:tc>
          <w:tcPr>
            <w:tcW w:w="830" w:type="dxa"/>
            <w:tcBorders>
              <w:top w:val="nil"/>
              <w:left w:val="nil"/>
              <w:bottom w:val="single" w:sz="4" w:space="0" w:color="auto"/>
              <w:right w:val="single" w:sz="4" w:space="0" w:color="auto"/>
            </w:tcBorders>
            <w:shd w:val="clear" w:color="auto" w:fill="auto"/>
            <w:noWrap/>
            <w:vAlign w:val="bottom"/>
          </w:tcPr>
          <w:p w:rsidR="005924D0" w:rsidRPr="00A21FF5" w:rsidRDefault="005924D0" w:rsidP="00A21FF5">
            <w:pPr>
              <w:keepNext/>
              <w:keepLines/>
              <w:jc w:val="right"/>
              <w:rPr>
                <w:sz w:val="22"/>
                <w:szCs w:val="22"/>
                <w:lang w:val="hr-HR"/>
              </w:rPr>
            </w:pPr>
            <w:r w:rsidRPr="00A21FF5">
              <w:rPr>
                <w:sz w:val="22"/>
                <w:szCs w:val="22"/>
                <w:lang w:val="hr-HR"/>
              </w:rPr>
              <w:t>5</w:t>
            </w:r>
            <w:r w:rsidR="00894F09" w:rsidRPr="00A21FF5">
              <w:rPr>
                <w:sz w:val="22"/>
                <w:lang w:val="hr-HR"/>
              </w:rPr>
              <w:t>%</w:t>
            </w:r>
          </w:p>
        </w:tc>
        <w:tc>
          <w:tcPr>
            <w:tcW w:w="830" w:type="dxa"/>
            <w:tcBorders>
              <w:top w:val="nil"/>
              <w:left w:val="nil"/>
              <w:bottom w:val="single" w:sz="4" w:space="0" w:color="auto"/>
              <w:right w:val="single" w:sz="4" w:space="0" w:color="auto"/>
            </w:tcBorders>
            <w:shd w:val="clear" w:color="auto" w:fill="auto"/>
            <w:noWrap/>
            <w:vAlign w:val="bottom"/>
          </w:tcPr>
          <w:p w:rsidR="005924D0" w:rsidRPr="00A21FF5" w:rsidRDefault="005924D0" w:rsidP="00A21FF5">
            <w:pPr>
              <w:keepNext/>
              <w:keepLines/>
              <w:jc w:val="right"/>
              <w:rPr>
                <w:sz w:val="22"/>
                <w:szCs w:val="22"/>
                <w:lang w:val="hr-HR"/>
              </w:rPr>
            </w:pPr>
            <w:r w:rsidRPr="00A21FF5">
              <w:rPr>
                <w:sz w:val="22"/>
                <w:szCs w:val="22"/>
                <w:lang w:val="hr-HR"/>
              </w:rPr>
              <w:t>11</w:t>
            </w:r>
            <w:r w:rsidR="00894F09" w:rsidRPr="00A21FF5">
              <w:rPr>
                <w:sz w:val="22"/>
                <w:lang w:val="hr-HR"/>
              </w:rPr>
              <w:t>%</w:t>
            </w:r>
          </w:p>
        </w:tc>
      </w:tr>
      <w:tr w:rsidR="005924D0" w:rsidRPr="00A21FF5" w:rsidTr="005924D0">
        <w:trPr>
          <w:trHeight w:val="255"/>
        </w:trPr>
        <w:tc>
          <w:tcPr>
            <w:tcW w:w="3748" w:type="dxa"/>
            <w:tcBorders>
              <w:top w:val="nil"/>
              <w:left w:val="single" w:sz="4" w:space="0" w:color="auto"/>
              <w:bottom w:val="single" w:sz="4" w:space="0" w:color="auto"/>
              <w:right w:val="single" w:sz="4" w:space="0" w:color="auto"/>
            </w:tcBorders>
            <w:shd w:val="clear" w:color="auto" w:fill="auto"/>
            <w:noWrap/>
            <w:vAlign w:val="bottom"/>
          </w:tcPr>
          <w:p w:rsidR="005924D0" w:rsidRPr="00A21FF5" w:rsidRDefault="005924D0" w:rsidP="00A21FF5">
            <w:pPr>
              <w:keepNext/>
              <w:keepLines/>
              <w:rPr>
                <w:sz w:val="22"/>
                <w:szCs w:val="22"/>
                <w:lang w:val="hr-HR"/>
              </w:rPr>
            </w:pPr>
            <w:r w:rsidRPr="00A21FF5">
              <w:rPr>
                <w:sz w:val="22"/>
                <w:szCs w:val="22"/>
                <w:lang w:val="hr-HR"/>
              </w:rPr>
              <w:t>Pravna zanimanja - ostale djelatnost</w:t>
            </w:r>
          </w:p>
        </w:tc>
        <w:tc>
          <w:tcPr>
            <w:tcW w:w="708" w:type="dxa"/>
            <w:tcBorders>
              <w:top w:val="nil"/>
              <w:left w:val="nil"/>
              <w:bottom w:val="single" w:sz="4" w:space="0" w:color="auto"/>
              <w:right w:val="single" w:sz="4" w:space="0" w:color="auto"/>
            </w:tcBorders>
            <w:shd w:val="clear" w:color="auto" w:fill="auto"/>
            <w:noWrap/>
            <w:vAlign w:val="bottom"/>
          </w:tcPr>
          <w:p w:rsidR="005924D0" w:rsidRPr="00A21FF5" w:rsidRDefault="005924D0" w:rsidP="00A21FF5">
            <w:pPr>
              <w:keepNext/>
              <w:keepLines/>
              <w:jc w:val="right"/>
              <w:rPr>
                <w:sz w:val="22"/>
                <w:szCs w:val="22"/>
                <w:lang w:val="hr-HR"/>
              </w:rPr>
            </w:pPr>
            <w:r w:rsidRPr="00A21FF5">
              <w:rPr>
                <w:sz w:val="22"/>
                <w:szCs w:val="22"/>
                <w:lang w:val="hr-HR"/>
              </w:rPr>
              <w:t>13</w:t>
            </w:r>
            <w:r w:rsidR="00894F09" w:rsidRPr="00A21FF5">
              <w:rPr>
                <w:sz w:val="22"/>
                <w:lang w:val="hr-HR"/>
              </w:rPr>
              <w:t>%</w:t>
            </w:r>
          </w:p>
        </w:tc>
        <w:tc>
          <w:tcPr>
            <w:tcW w:w="830" w:type="dxa"/>
            <w:tcBorders>
              <w:top w:val="nil"/>
              <w:left w:val="nil"/>
              <w:bottom w:val="single" w:sz="4" w:space="0" w:color="auto"/>
              <w:right w:val="single" w:sz="4" w:space="0" w:color="auto"/>
            </w:tcBorders>
            <w:shd w:val="clear" w:color="auto" w:fill="auto"/>
            <w:noWrap/>
            <w:vAlign w:val="bottom"/>
          </w:tcPr>
          <w:p w:rsidR="005924D0" w:rsidRPr="00A21FF5" w:rsidRDefault="005924D0" w:rsidP="00A21FF5">
            <w:pPr>
              <w:keepNext/>
              <w:keepLines/>
              <w:jc w:val="right"/>
              <w:rPr>
                <w:sz w:val="22"/>
                <w:szCs w:val="22"/>
                <w:lang w:val="hr-HR"/>
              </w:rPr>
            </w:pPr>
            <w:r w:rsidRPr="00A21FF5">
              <w:rPr>
                <w:sz w:val="22"/>
                <w:szCs w:val="22"/>
                <w:lang w:val="hr-HR"/>
              </w:rPr>
              <w:t>8</w:t>
            </w:r>
            <w:r w:rsidR="00894F09" w:rsidRPr="00A21FF5">
              <w:rPr>
                <w:sz w:val="22"/>
                <w:lang w:val="hr-HR"/>
              </w:rPr>
              <w:t>%</w:t>
            </w:r>
          </w:p>
        </w:tc>
        <w:tc>
          <w:tcPr>
            <w:tcW w:w="830" w:type="dxa"/>
            <w:tcBorders>
              <w:top w:val="nil"/>
              <w:left w:val="nil"/>
              <w:bottom w:val="single" w:sz="4" w:space="0" w:color="auto"/>
              <w:right w:val="single" w:sz="4" w:space="0" w:color="auto"/>
            </w:tcBorders>
            <w:shd w:val="clear" w:color="auto" w:fill="auto"/>
            <w:noWrap/>
            <w:vAlign w:val="bottom"/>
          </w:tcPr>
          <w:p w:rsidR="005924D0" w:rsidRPr="00A21FF5" w:rsidRDefault="005924D0" w:rsidP="00A21FF5">
            <w:pPr>
              <w:keepNext/>
              <w:keepLines/>
              <w:jc w:val="right"/>
              <w:rPr>
                <w:sz w:val="22"/>
                <w:szCs w:val="22"/>
                <w:lang w:val="hr-HR"/>
              </w:rPr>
            </w:pPr>
            <w:r w:rsidRPr="00A21FF5">
              <w:rPr>
                <w:sz w:val="22"/>
                <w:szCs w:val="22"/>
                <w:lang w:val="hr-HR"/>
              </w:rPr>
              <w:t>14</w:t>
            </w:r>
            <w:r w:rsidR="00894F09" w:rsidRPr="00A21FF5">
              <w:rPr>
                <w:sz w:val="22"/>
                <w:lang w:val="hr-HR"/>
              </w:rPr>
              <w:t>%</w:t>
            </w:r>
          </w:p>
        </w:tc>
        <w:tc>
          <w:tcPr>
            <w:tcW w:w="830" w:type="dxa"/>
            <w:tcBorders>
              <w:top w:val="nil"/>
              <w:left w:val="nil"/>
              <w:bottom w:val="single" w:sz="4" w:space="0" w:color="auto"/>
              <w:right w:val="single" w:sz="4" w:space="0" w:color="auto"/>
            </w:tcBorders>
            <w:shd w:val="clear" w:color="auto" w:fill="auto"/>
            <w:noWrap/>
            <w:vAlign w:val="bottom"/>
          </w:tcPr>
          <w:p w:rsidR="005924D0" w:rsidRPr="00A21FF5" w:rsidRDefault="005924D0" w:rsidP="00A21FF5">
            <w:pPr>
              <w:keepNext/>
              <w:keepLines/>
              <w:jc w:val="right"/>
              <w:rPr>
                <w:sz w:val="22"/>
                <w:szCs w:val="22"/>
                <w:lang w:val="hr-HR"/>
              </w:rPr>
            </w:pPr>
            <w:r w:rsidRPr="00A21FF5">
              <w:rPr>
                <w:sz w:val="22"/>
                <w:szCs w:val="22"/>
                <w:lang w:val="hr-HR"/>
              </w:rPr>
              <w:t>15</w:t>
            </w:r>
            <w:r w:rsidR="00894F09" w:rsidRPr="00A21FF5">
              <w:rPr>
                <w:sz w:val="22"/>
                <w:lang w:val="hr-HR"/>
              </w:rPr>
              <w:t>%</w:t>
            </w:r>
          </w:p>
        </w:tc>
        <w:tc>
          <w:tcPr>
            <w:tcW w:w="830" w:type="dxa"/>
            <w:tcBorders>
              <w:top w:val="nil"/>
              <w:left w:val="nil"/>
              <w:bottom w:val="single" w:sz="4" w:space="0" w:color="auto"/>
              <w:right w:val="single" w:sz="4" w:space="0" w:color="auto"/>
            </w:tcBorders>
            <w:shd w:val="clear" w:color="auto" w:fill="auto"/>
            <w:noWrap/>
            <w:vAlign w:val="bottom"/>
          </w:tcPr>
          <w:p w:rsidR="005924D0" w:rsidRPr="00A21FF5" w:rsidRDefault="005924D0" w:rsidP="00A21FF5">
            <w:pPr>
              <w:keepNext/>
              <w:keepLines/>
              <w:jc w:val="right"/>
              <w:rPr>
                <w:sz w:val="22"/>
                <w:szCs w:val="22"/>
                <w:lang w:val="hr-HR"/>
              </w:rPr>
            </w:pPr>
            <w:r w:rsidRPr="00A21FF5">
              <w:rPr>
                <w:sz w:val="22"/>
                <w:szCs w:val="22"/>
                <w:lang w:val="hr-HR"/>
              </w:rPr>
              <w:t>14</w:t>
            </w:r>
            <w:r w:rsidR="00894F09" w:rsidRPr="00A21FF5">
              <w:rPr>
                <w:sz w:val="22"/>
                <w:lang w:val="hr-HR"/>
              </w:rPr>
              <w:t>%</w:t>
            </w:r>
          </w:p>
        </w:tc>
        <w:tc>
          <w:tcPr>
            <w:tcW w:w="830" w:type="dxa"/>
            <w:tcBorders>
              <w:top w:val="nil"/>
              <w:left w:val="nil"/>
              <w:bottom w:val="single" w:sz="4" w:space="0" w:color="auto"/>
              <w:right w:val="single" w:sz="4" w:space="0" w:color="auto"/>
            </w:tcBorders>
            <w:shd w:val="clear" w:color="auto" w:fill="auto"/>
            <w:noWrap/>
            <w:vAlign w:val="bottom"/>
          </w:tcPr>
          <w:p w:rsidR="005924D0" w:rsidRPr="00A21FF5" w:rsidRDefault="005924D0" w:rsidP="00A21FF5">
            <w:pPr>
              <w:keepNext/>
              <w:keepLines/>
              <w:jc w:val="right"/>
              <w:rPr>
                <w:sz w:val="22"/>
                <w:szCs w:val="22"/>
                <w:lang w:val="hr-HR"/>
              </w:rPr>
            </w:pPr>
            <w:r w:rsidRPr="00A21FF5">
              <w:rPr>
                <w:sz w:val="22"/>
                <w:szCs w:val="22"/>
                <w:lang w:val="hr-HR"/>
              </w:rPr>
              <w:t>18</w:t>
            </w:r>
            <w:r w:rsidR="00894F09" w:rsidRPr="00A21FF5">
              <w:rPr>
                <w:sz w:val="22"/>
                <w:lang w:val="hr-HR"/>
              </w:rPr>
              <w:t>%</w:t>
            </w:r>
          </w:p>
        </w:tc>
        <w:tc>
          <w:tcPr>
            <w:tcW w:w="830" w:type="dxa"/>
            <w:tcBorders>
              <w:top w:val="nil"/>
              <w:left w:val="nil"/>
              <w:bottom w:val="single" w:sz="4" w:space="0" w:color="auto"/>
              <w:right w:val="single" w:sz="4" w:space="0" w:color="auto"/>
            </w:tcBorders>
            <w:shd w:val="clear" w:color="auto" w:fill="auto"/>
            <w:noWrap/>
            <w:vAlign w:val="bottom"/>
          </w:tcPr>
          <w:p w:rsidR="005924D0" w:rsidRPr="00A21FF5" w:rsidRDefault="005924D0" w:rsidP="00A21FF5">
            <w:pPr>
              <w:keepNext/>
              <w:keepLines/>
              <w:jc w:val="right"/>
              <w:rPr>
                <w:sz w:val="22"/>
                <w:szCs w:val="22"/>
                <w:lang w:val="hr-HR"/>
              </w:rPr>
            </w:pPr>
            <w:r w:rsidRPr="00A21FF5">
              <w:rPr>
                <w:sz w:val="22"/>
                <w:szCs w:val="22"/>
                <w:lang w:val="hr-HR"/>
              </w:rPr>
              <w:t>13</w:t>
            </w:r>
            <w:r w:rsidR="00894F09" w:rsidRPr="00A21FF5">
              <w:rPr>
                <w:sz w:val="22"/>
                <w:lang w:val="hr-HR"/>
              </w:rPr>
              <w:t>%</w:t>
            </w:r>
          </w:p>
        </w:tc>
      </w:tr>
      <w:tr w:rsidR="005924D0" w:rsidRPr="00A21FF5" w:rsidTr="005924D0">
        <w:trPr>
          <w:trHeight w:val="255"/>
        </w:trPr>
        <w:tc>
          <w:tcPr>
            <w:tcW w:w="3748" w:type="dxa"/>
            <w:tcBorders>
              <w:top w:val="nil"/>
              <w:left w:val="single" w:sz="4" w:space="0" w:color="auto"/>
              <w:bottom w:val="single" w:sz="4" w:space="0" w:color="auto"/>
              <w:right w:val="single" w:sz="4" w:space="0" w:color="auto"/>
            </w:tcBorders>
            <w:shd w:val="clear" w:color="auto" w:fill="auto"/>
            <w:noWrap/>
            <w:vAlign w:val="bottom"/>
          </w:tcPr>
          <w:p w:rsidR="005924D0" w:rsidRPr="00A21FF5" w:rsidRDefault="005924D0" w:rsidP="00A21FF5">
            <w:pPr>
              <w:keepNext/>
              <w:keepLines/>
              <w:rPr>
                <w:sz w:val="22"/>
                <w:szCs w:val="22"/>
                <w:lang w:val="hr-HR"/>
              </w:rPr>
            </w:pPr>
            <w:r w:rsidRPr="00A21FF5">
              <w:rPr>
                <w:sz w:val="22"/>
                <w:szCs w:val="22"/>
                <w:lang w:val="hr-HR"/>
              </w:rPr>
              <w:t>Zanimanja izvan struke</w:t>
            </w:r>
          </w:p>
        </w:tc>
        <w:tc>
          <w:tcPr>
            <w:tcW w:w="708" w:type="dxa"/>
            <w:tcBorders>
              <w:top w:val="nil"/>
              <w:left w:val="nil"/>
              <w:bottom w:val="single" w:sz="4" w:space="0" w:color="auto"/>
              <w:right w:val="single" w:sz="4" w:space="0" w:color="auto"/>
            </w:tcBorders>
            <w:shd w:val="clear" w:color="auto" w:fill="auto"/>
            <w:noWrap/>
            <w:vAlign w:val="bottom"/>
          </w:tcPr>
          <w:p w:rsidR="005924D0" w:rsidRPr="00A21FF5" w:rsidRDefault="005924D0" w:rsidP="00A21FF5">
            <w:pPr>
              <w:keepNext/>
              <w:keepLines/>
              <w:jc w:val="right"/>
              <w:rPr>
                <w:sz w:val="22"/>
                <w:szCs w:val="22"/>
                <w:lang w:val="hr-HR"/>
              </w:rPr>
            </w:pPr>
            <w:r w:rsidRPr="00A21FF5">
              <w:rPr>
                <w:sz w:val="22"/>
                <w:szCs w:val="22"/>
                <w:lang w:val="hr-HR"/>
              </w:rPr>
              <w:t>3</w:t>
            </w:r>
            <w:r w:rsidR="00894F09" w:rsidRPr="00A21FF5">
              <w:rPr>
                <w:sz w:val="22"/>
                <w:lang w:val="hr-HR"/>
              </w:rPr>
              <w:t>%</w:t>
            </w:r>
          </w:p>
        </w:tc>
        <w:tc>
          <w:tcPr>
            <w:tcW w:w="830" w:type="dxa"/>
            <w:tcBorders>
              <w:top w:val="nil"/>
              <w:left w:val="nil"/>
              <w:bottom w:val="single" w:sz="4" w:space="0" w:color="auto"/>
              <w:right w:val="single" w:sz="4" w:space="0" w:color="auto"/>
            </w:tcBorders>
            <w:shd w:val="clear" w:color="auto" w:fill="auto"/>
            <w:noWrap/>
            <w:vAlign w:val="bottom"/>
          </w:tcPr>
          <w:p w:rsidR="005924D0" w:rsidRPr="00A21FF5" w:rsidRDefault="005924D0" w:rsidP="00A21FF5">
            <w:pPr>
              <w:keepNext/>
              <w:keepLines/>
              <w:jc w:val="right"/>
              <w:rPr>
                <w:sz w:val="22"/>
                <w:szCs w:val="22"/>
                <w:lang w:val="hr-HR"/>
              </w:rPr>
            </w:pPr>
            <w:r w:rsidRPr="00A21FF5">
              <w:rPr>
                <w:sz w:val="22"/>
                <w:szCs w:val="22"/>
                <w:lang w:val="hr-HR"/>
              </w:rPr>
              <w:t>1</w:t>
            </w:r>
            <w:r w:rsidR="00894F09" w:rsidRPr="00A21FF5">
              <w:rPr>
                <w:sz w:val="22"/>
                <w:lang w:val="hr-HR"/>
              </w:rPr>
              <w:t>%</w:t>
            </w:r>
          </w:p>
        </w:tc>
        <w:tc>
          <w:tcPr>
            <w:tcW w:w="830" w:type="dxa"/>
            <w:tcBorders>
              <w:top w:val="nil"/>
              <w:left w:val="nil"/>
              <w:bottom w:val="single" w:sz="4" w:space="0" w:color="auto"/>
              <w:right w:val="single" w:sz="4" w:space="0" w:color="auto"/>
            </w:tcBorders>
            <w:shd w:val="clear" w:color="auto" w:fill="auto"/>
            <w:noWrap/>
            <w:vAlign w:val="bottom"/>
          </w:tcPr>
          <w:p w:rsidR="005924D0" w:rsidRPr="00A21FF5" w:rsidRDefault="005924D0" w:rsidP="00A21FF5">
            <w:pPr>
              <w:keepNext/>
              <w:keepLines/>
              <w:jc w:val="right"/>
              <w:rPr>
                <w:sz w:val="22"/>
                <w:szCs w:val="22"/>
                <w:lang w:val="hr-HR"/>
              </w:rPr>
            </w:pPr>
            <w:r w:rsidRPr="00A21FF5">
              <w:rPr>
                <w:sz w:val="22"/>
                <w:szCs w:val="22"/>
                <w:lang w:val="hr-HR"/>
              </w:rPr>
              <w:t>1</w:t>
            </w:r>
            <w:r w:rsidR="00894F09" w:rsidRPr="00A21FF5">
              <w:rPr>
                <w:sz w:val="22"/>
                <w:lang w:val="hr-HR"/>
              </w:rPr>
              <w:t>%</w:t>
            </w:r>
          </w:p>
        </w:tc>
        <w:tc>
          <w:tcPr>
            <w:tcW w:w="830" w:type="dxa"/>
            <w:tcBorders>
              <w:top w:val="nil"/>
              <w:left w:val="nil"/>
              <w:bottom w:val="single" w:sz="4" w:space="0" w:color="auto"/>
              <w:right w:val="single" w:sz="4" w:space="0" w:color="auto"/>
            </w:tcBorders>
            <w:shd w:val="clear" w:color="auto" w:fill="auto"/>
            <w:noWrap/>
            <w:vAlign w:val="bottom"/>
          </w:tcPr>
          <w:p w:rsidR="005924D0" w:rsidRPr="00A21FF5" w:rsidRDefault="005924D0" w:rsidP="00A21FF5">
            <w:pPr>
              <w:keepNext/>
              <w:keepLines/>
              <w:jc w:val="right"/>
              <w:rPr>
                <w:sz w:val="22"/>
                <w:szCs w:val="22"/>
                <w:lang w:val="hr-HR"/>
              </w:rPr>
            </w:pPr>
            <w:r w:rsidRPr="00A21FF5">
              <w:rPr>
                <w:sz w:val="22"/>
                <w:szCs w:val="22"/>
                <w:lang w:val="hr-HR"/>
              </w:rPr>
              <w:t>2</w:t>
            </w:r>
            <w:r w:rsidR="00894F09" w:rsidRPr="00A21FF5">
              <w:rPr>
                <w:sz w:val="22"/>
                <w:lang w:val="hr-HR"/>
              </w:rPr>
              <w:t>%</w:t>
            </w:r>
          </w:p>
        </w:tc>
        <w:tc>
          <w:tcPr>
            <w:tcW w:w="830" w:type="dxa"/>
            <w:tcBorders>
              <w:top w:val="nil"/>
              <w:left w:val="nil"/>
              <w:bottom w:val="single" w:sz="4" w:space="0" w:color="auto"/>
              <w:right w:val="single" w:sz="4" w:space="0" w:color="auto"/>
            </w:tcBorders>
            <w:shd w:val="clear" w:color="auto" w:fill="auto"/>
            <w:noWrap/>
            <w:vAlign w:val="bottom"/>
          </w:tcPr>
          <w:p w:rsidR="005924D0" w:rsidRPr="00A21FF5" w:rsidRDefault="005924D0" w:rsidP="00A21FF5">
            <w:pPr>
              <w:keepNext/>
              <w:keepLines/>
              <w:jc w:val="right"/>
              <w:rPr>
                <w:sz w:val="22"/>
                <w:szCs w:val="22"/>
                <w:lang w:val="hr-HR"/>
              </w:rPr>
            </w:pPr>
            <w:r w:rsidRPr="00A21FF5">
              <w:rPr>
                <w:sz w:val="22"/>
                <w:szCs w:val="22"/>
                <w:lang w:val="hr-HR"/>
              </w:rPr>
              <w:t>5</w:t>
            </w:r>
            <w:r w:rsidR="00894F09" w:rsidRPr="00A21FF5">
              <w:rPr>
                <w:sz w:val="22"/>
                <w:lang w:val="hr-HR"/>
              </w:rPr>
              <w:t>%</w:t>
            </w:r>
          </w:p>
        </w:tc>
        <w:tc>
          <w:tcPr>
            <w:tcW w:w="830" w:type="dxa"/>
            <w:tcBorders>
              <w:top w:val="nil"/>
              <w:left w:val="nil"/>
              <w:bottom w:val="single" w:sz="4" w:space="0" w:color="auto"/>
              <w:right w:val="single" w:sz="4" w:space="0" w:color="auto"/>
            </w:tcBorders>
            <w:shd w:val="clear" w:color="auto" w:fill="auto"/>
            <w:noWrap/>
            <w:vAlign w:val="bottom"/>
          </w:tcPr>
          <w:p w:rsidR="005924D0" w:rsidRPr="00A21FF5" w:rsidRDefault="005924D0" w:rsidP="00A21FF5">
            <w:pPr>
              <w:keepNext/>
              <w:keepLines/>
              <w:jc w:val="right"/>
              <w:rPr>
                <w:sz w:val="22"/>
                <w:szCs w:val="22"/>
                <w:lang w:val="hr-HR"/>
              </w:rPr>
            </w:pPr>
            <w:r w:rsidRPr="00A21FF5">
              <w:rPr>
                <w:sz w:val="22"/>
                <w:szCs w:val="22"/>
                <w:lang w:val="hr-HR"/>
              </w:rPr>
              <w:t>6</w:t>
            </w:r>
            <w:r w:rsidR="00894F09" w:rsidRPr="00A21FF5">
              <w:rPr>
                <w:sz w:val="22"/>
                <w:lang w:val="hr-HR"/>
              </w:rPr>
              <w:t>%</w:t>
            </w:r>
          </w:p>
        </w:tc>
        <w:tc>
          <w:tcPr>
            <w:tcW w:w="830" w:type="dxa"/>
            <w:tcBorders>
              <w:top w:val="nil"/>
              <w:left w:val="nil"/>
              <w:bottom w:val="single" w:sz="4" w:space="0" w:color="auto"/>
              <w:right w:val="single" w:sz="4" w:space="0" w:color="auto"/>
            </w:tcBorders>
            <w:shd w:val="clear" w:color="auto" w:fill="auto"/>
            <w:noWrap/>
            <w:vAlign w:val="bottom"/>
          </w:tcPr>
          <w:p w:rsidR="005924D0" w:rsidRPr="00A21FF5" w:rsidRDefault="005924D0" w:rsidP="00A21FF5">
            <w:pPr>
              <w:keepNext/>
              <w:keepLines/>
              <w:jc w:val="right"/>
              <w:rPr>
                <w:sz w:val="22"/>
                <w:szCs w:val="22"/>
                <w:lang w:val="hr-HR"/>
              </w:rPr>
            </w:pPr>
            <w:r w:rsidRPr="00A21FF5">
              <w:rPr>
                <w:sz w:val="22"/>
                <w:szCs w:val="22"/>
                <w:lang w:val="hr-HR"/>
              </w:rPr>
              <w:t>4</w:t>
            </w:r>
            <w:r w:rsidR="00894F09" w:rsidRPr="00A21FF5">
              <w:rPr>
                <w:sz w:val="22"/>
                <w:lang w:val="hr-HR"/>
              </w:rPr>
              <w:t>%</w:t>
            </w:r>
          </w:p>
        </w:tc>
      </w:tr>
    </w:tbl>
    <w:p w:rsidR="005924D0" w:rsidRPr="00A21FF5" w:rsidRDefault="005924D0" w:rsidP="001D4106">
      <w:pPr>
        <w:tabs>
          <w:tab w:val="left" w:pos="1240"/>
        </w:tabs>
        <w:spacing w:line="360" w:lineRule="auto"/>
        <w:jc w:val="both"/>
        <w:rPr>
          <w:lang w:val="hr-HR"/>
        </w:rPr>
      </w:pPr>
    </w:p>
    <w:p w:rsidR="005924D0" w:rsidRPr="00A21FF5" w:rsidRDefault="00E37C0B" w:rsidP="001D4106">
      <w:pPr>
        <w:tabs>
          <w:tab w:val="left" w:pos="1240"/>
        </w:tabs>
        <w:spacing w:line="360" w:lineRule="auto"/>
        <w:jc w:val="both"/>
        <w:rPr>
          <w:lang w:val="hr-HR"/>
        </w:rPr>
      </w:pPr>
      <w:r w:rsidRPr="00A21FF5">
        <w:rPr>
          <w:lang w:val="hr-HR"/>
        </w:rPr>
        <w:t>Brzina nalaženja posla nije identična s obzirom na pronađeni posao. Oni koji su prvi posao pronašli izvan struke, u odvjetničkim ili javnobilježničkim uredima posao su tražili u prosjeku nekoliko mjeseci kraće od onih koje su svoje traganje usmjerili ka državnoj upravi, sudstvu ili državnom odvjetništvu.</w:t>
      </w:r>
    </w:p>
    <w:p w:rsidR="00E37C0B" w:rsidRPr="00A21FF5" w:rsidRDefault="00E37C0B" w:rsidP="001D4106">
      <w:pPr>
        <w:tabs>
          <w:tab w:val="left" w:pos="1240"/>
        </w:tabs>
        <w:spacing w:line="360" w:lineRule="auto"/>
        <w:jc w:val="both"/>
        <w:rPr>
          <w:lang w:val="hr-HR"/>
        </w:rPr>
      </w:pPr>
    </w:p>
    <w:p w:rsidR="00E37C0B" w:rsidRPr="00A21FF5" w:rsidRDefault="00E37C0B" w:rsidP="001D4106">
      <w:pPr>
        <w:tabs>
          <w:tab w:val="left" w:pos="1240"/>
        </w:tabs>
        <w:spacing w:line="360" w:lineRule="auto"/>
        <w:jc w:val="both"/>
        <w:rPr>
          <w:lang w:val="hr-HR"/>
        </w:rPr>
      </w:pPr>
      <w:r w:rsidRPr="00A21FF5">
        <w:rPr>
          <w:lang w:val="hr-HR"/>
        </w:rPr>
        <w:t>Nadalje, vidljivi su određeni obrasci s obzirom na postignut prosjek ocjena tijekom</w:t>
      </w:r>
      <w:r w:rsidR="003F09E7" w:rsidRPr="00A21FF5">
        <w:rPr>
          <w:lang w:val="hr-HR"/>
        </w:rPr>
        <w:t xml:space="preserve"> studija, gdje su se studenti s</w:t>
      </w:r>
      <w:r w:rsidRPr="00A21FF5">
        <w:rPr>
          <w:lang w:val="hr-HR"/>
        </w:rPr>
        <w:t xml:space="preserve"> boljim studijskim uspjehom i kraćim trajanjem studiranja nešto češće zapošljavali u jezgrenim djelatnostima odnosno </w:t>
      </w:r>
      <w:r w:rsidR="00894F09" w:rsidRPr="00A21FF5">
        <w:rPr>
          <w:lang w:val="hr-HR"/>
        </w:rPr>
        <w:t>sustavu pravosuđu</w:t>
      </w:r>
      <w:r w:rsidRPr="00A21FF5">
        <w:rPr>
          <w:lang w:val="hr-HR"/>
        </w:rPr>
        <w:t xml:space="preserve"> (odvjetničkim uredima, sudovima ili državnom odvjetništvu).</w:t>
      </w:r>
    </w:p>
    <w:p w:rsidR="00E37C0B" w:rsidRPr="00A21FF5" w:rsidRDefault="00E37C0B" w:rsidP="0091226D">
      <w:pPr>
        <w:tabs>
          <w:tab w:val="left" w:pos="1240"/>
        </w:tabs>
        <w:spacing w:line="360" w:lineRule="auto"/>
        <w:rPr>
          <w:sz w:val="22"/>
          <w:lang w:val="hr-HR"/>
        </w:rPr>
      </w:pPr>
    </w:p>
    <w:p w:rsidR="005725CE" w:rsidRPr="00A21FF5" w:rsidRDefault="00C313B1" w:rsidP="00A21FF5">
      <w:pPr>
        <w:keepNext/>
        <w:keepLines/>
        <w:tabs>
          <w:tab w:val="left" w:pos="1240"/>
        </w:tabs>
        <w:rPr>
          <w:sz w:val="22"/>
          <w:lang w:val="hr-HR"/>
        </w:rPr>
      </w:pPr>
      <w:r w:rsidRPr="00A21FF5">
        <w:rPr>
          <w:b/>
          <w:sz w:val="22"/>
          <w:lang w:val="hr-HR"/>
        </w:rPr>
        <w:t>Tablica 15</w:t>
      </w:r>
      <w:r w:rsidR="006C4280" w:rsidRPr="00A21FF5">
        <w:rPr>
          <w:b/>
          <w:sz w:val="22"/>
          <w:lang w:val="hr-HR"/>
        </w:rPr>
        <w:t>.</w:t>
      </w:r>
      <w:r w:rsidR="006C4280" w:rsidRPr="00A21FF5">
        <w:rPr>
          <w:sz w:val="22"/>
          <w:lang w:val="hr-HR"/>
        </w:rPr>
        <w:t xml:space="preserve"> </w:t>
      </w:r>
      <w:r w:rsidR="00E37C0B" w:rsidRPr="00A21FF5">
        <w:rPr>
          <w:sz w:val="22"/>
          <w:lang w:val="hr-HR"/>
        </w:rPr>
        <w:t>Prosječna brzina nalaženja posla, studijski uspjeh i trajanje studija</w:t>
      </w:r>
      <w:r w:rsidR="0091226D" w:rsidRPr="00A21FF5">
        <w:rPr>
          <w:sz w:val="22"/>
          <w:lang w:val="hr-HR"/>
        </w:rPr>
        <w:t>, prema djelatnosti</w:t>
      </w:r>
      <w:r w:rsidR="00E37C0B" w:rsidRPr="00A21FF5">
        <w:rPr>
          <w:sz w:val="22"/>
          <w:lang w:val="hr-HR"/>
        </w:rPr>
        <w:t xml:space="preserve"> </w:t>
      </w:r>
      <w:r w:rsidR="006C4280" w:rsidRPr="00A21FF5">
        <w:rPr>
          <w:sz w:val="22"/>
          <w:lang w:val="hr-HR"/>
        </w:rPr>
        <w:t>prvog zapo</w:t>
      </w:r>
      <w:r w:rsidR="0091226D" w:rsidRPr="00A21FF5">
        <w:rPr>
          <w:sz w:val="22"/>
          <w:lang w:val="hr-HR"/>
        </w:rPr>
        <w:t>slenja</w:t>
      </w:r>
    </w:p>
    <w:tbl>
      <w:tblPr>
        <w:tblW w:w="8095" w:type="dxa"/>
        <w:tblInd w:w="93" w:type="dxa"/>
        <w:tblLook w:val="0000" w:firstRow="0" w:lastRow="0" w:firstColumn="0" w:lastColumn="0" w:noHBand="0" w:noVBand="0"/>
      </w:tblPr>
      <w:tblGrid>
        <w:gridCol w:w="3984"/>
        <w:gridCol w:w="1701"/>
        <w:gridCol w:w="1128"/>
        <w:gridCol w:w="1282"/>
      </w:tblGrid>
      <w:tr w:rsidR="00E37C0B" w:rsidRPr="00A21FF5" w:rsidTr="00C52797">
        <w:trPr>
          <w:trHeight w:val="255"/>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7C0B" w:rsidRPr="00A21FF5" w:rsidRDefault="00E37C0B" w:rsidP="00A21FF5">
            <w:pPr>
              <w:keepNext/>
              <w:keepLines/>
              <w:rPr>
                <w:sz w:val="22"/>
                <w:szCs w:val="22"/>
                <w:lang w:val="hr-HR"/>
              </w:rPr>
            </w:pPr>
            <w:r w:rsidRPr="00A21FF5">
              <w:rPr>
                <w:sz w:val="22"/>
                <w:szCs w:val="22"/>
                <w:lang w:val="hr-HR"/>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37C0B" w:rsidRPr="00A21FF5" w:rsidRDefault="00E37C0B" w:rsidP="00A21FF5">
            <w:pPr>
              <w:keepNext/>
              <w:keepLines/>
              <w:jc w:val="center"/>
              <w:rPr>
                <w:b/>
                <w:sz w:val="22"/>
                <w:szCs w:val="22"/>
                <w:lang w:val="hr-HR"/>
              </w:rPr>
            </w:pPr>
            <w:r w:rsidRPr="00A21FF5">
              <w:rPr>
                <w:b/>
                <w:sz w:val="22"/>
                <w:szCs w:val="22"/>
                <w:lang w:val="hr-HR"/>
              </w:rPr>
              <w:t>Brzina nalaženja</w:t>
            </w:r>
            <w:r w:rsidR="00C52797" w:rsidRPr="00A21FF5">
              <w:rPr>
                <w:b/>
                <w:sz w:val="22"/>
                <w:szCs w:val="22"/>
                <w:lang w:val="hr-HR"/>
              </w:rPr>
              <w:t xml:space="preserve"> posla</w:t>
            </w:r>
          </w:p>
          <w:p w:rsidR="00E37C0B" w:rsidRPr="00A21FF5" w:rsidRDefault="00E37C0B" w:rsidP="00A21FF5">
            <w:pPr>
              <w:keepNext/>
              <w:keepLines/>
              <w:jc w:val="center"/>
              <w:rPr>
                <w:b/>
                <w:sz w:val="22"/>
                <w:szCs w:val="22"/>
                <w:lang w:val="hr-HR"/>
              </w:rPr>
            </w:pPr>
            <w:r w:rsidRPr="00A21FF5">
              <w:rPr>
                <w:b/>
                <w:sz w:val="22"/>
                <w:szCs w:val="22"/>
                <w:lang w:val="hr-HR"/>
              </w:rPr>
              <w:t>(mjeseci)</w:t>
            </w:r>
          </w:p>
        </w:tc>
        <w:tc>
          <w:tcPr>
            <w:tcW w:w="1128" w:type="dxa"/>
            <w:tcBorders>
              <w:top w:val="single" w:sz="4" w:space="0" w:color="auto"/>
              <w:left w:val="nil"/>
              <w:bottom w:val="single" w:sz="4" w:space="0" w:color="auto"/>
              <w:right w:val="single" w:sz="4" w:space="0" w:color="auto"/>
            </w:tcBorders>
            <w:shd w:val="clear" w:color="auto" w:fill="auto"/>
            <w:noWrap/>
            <w:vAlign w:val="center"/>
          </w:tcPr>
          <w:p w:rsidR="00E37C0B" w:rsidRPr="00A21FF5" w:rsidRDefault="00E37C0B" w:rsidP="00A21FF5">
            <w:pPr>
              <w:keepNext/>
              <w:keepLines/>
              <w:jc w:val="center"/>
              <w:rPr>
                <w:b/>
                <w:sz w:val="22"/>
                <w:szCs w:val="22"/>
                <w:lang w:val="hr-HR"/>
              </w:rPr>
            </w:pPr>
            <w:r w:rsidRPr="00A21FF5">
              <w:rPr>
                <w:b/>
                <w:sz w:val="22"/>
                <w:szCs w:val="22"/>
                <w:lang w:val="hr-HR"/>
              </w:rPr>
              <w:t>Prosjek ocjena</w:t>
            </w:r>
          </w:p>
        </w:tc>
        <w:tc>
          <w:tcPr>
            <w:tcW w:w="1282" w:type="dxa"/>
            <w:tcBorders>
              <w:top w:val="single" w:sz="4" w:space="0" w:color="auto"/>
              <w:left w:val="nil"/>
              <w:bottom w:val="single" w:sz="4" w:space="0" w:color="auto"/>
              <w:right w:val="single" w:sz="4" w:space="0" w:color="auto"/>
            </w:tcBorders>
            <w:shd w:val="clear" w:color="auto" w:fill="auto"/>
            <w:noWrap/>
            <w:vAlign w:val="center"/>
          </w:tcPr>
          <w:p w:rsidR="00E37C0B" w:rsidRPr="00A21FF5" w:rsidRDefault="00E37C0B" w:rsidP="00A21FF5">
            <w:pPr>
              <w:keepNext/>
              <w:keepLines/>
              <w:jc w:val="center"/>
              <w:rPr>
                <w:b/>
                <w:sz w:val="22"/>
                <w:szCs w:val="22"/>
                <w:lang w:val="hr-HR"/>
              </w:rPr>
            </w:pPr>
            <w:r w:rsidRPr="00A21FF5">
              <w:rPr>
                <w:b/>
                <w:sz w:val="22"/>
                <w:szCs w:val="22"/>
                <w:lang w:val="hr-HR"/>
              </w:rPr>
              <w:t>Trajanje studija (mjeseci)</w:t>
            </w:r>
          </w:p>
        </w:tc>
      </w:tr>
      <w:tr w:rsidR="00E37C0B" w:rsidRPr="00A21FF5" w:rsidTr="00C52797">
        <w:trPr>
          <w:trHeight w:val="255"/>
        </w:trPr>
        <w:tc>
          <w:tcPr>
            <w:tcW w:w="3984" w:type="dxa"/>
            <w:tcBorders>
              <w:top w:val="nil"/>
              <w:left w:val="single" w:sz="4" w:space="0" w:color="auto"/>
              <w:bottom w:val="single" w:sz="4" w:space="0" w:color="auto"/>
              <w:right w:val="single" w:sz="4" w:space="0" w:color="auto"/>
            </w:tcBorders>
            <w:shd w:val="clear" w:color="auto" w:fill="auto"/>
            <w:noWrap/>
            <w:vAlign w:val="bottom"/>
          </w:tcPr>
          <w:p w:rsidR="00E37C0B" w:rsidRPr="00A21FF5" w:rsidRDefault="00E37C0B" w:rsidP="00A21FF5">
            <w:pPr>
              <w:keepNext/>
              <w:keepLines/>
              <w:rPr>
                <w:sz w:val="22"/>
                <w:szCs w:val="22"/>
                <w:lang w:val="hr-HR"/>
              </w:rPr>
            </w:pPr>
            <w:r w:rsidRPr="00A21FF5">
              <w:rPr>
                <w:sz w:val="22"/>
                <w:szCs w:val="22"/>
                <w:lang w:val="hr-HR"/>
              </w:rPr>
              <w:t>Odvjetnički uredi</w:t>
            </w:r>
          </w:p>
        </w:tc>
        <w:tc>
          <w:tcPr>
            <w:tcW w:w="1701" w:type="dxa"/>
            <w:tcBorders>
              <w:top w:val="nil"/>
              <w:left w:val="nil"/>
              <w:bottom w:val="single" w:sz="4" w:space="0" w:color="auto"/>
              <w:right w:val="single" w:sz="4" w:space="0" w:color="auto"/>
            </w:tcBorders>
            <w:shd w:val="clear" w:color="auto" w:fill="auto"/>
            <w:noWrap/>
            <w:vAlign w:val="bottom"/>
          </w:tcPr>
          <w:p w:rsidR="00E37C0B" w:rsidRPr="00A21FF5" w:rsidRDefault="00E37C0B" w:rsidP="00A21FF5">
            <w:pPr>
              <w:keepNext/>
              <w:keepLines/>
              <w:jc w:val="right"/>
              <w:rPr>
                <w:sz w:val="22"/>
                <w:szCs w:val="22"/>
                <w:lang w:val="hr-HR"/>
              </w:rPr>
            </w:pPr>
            <w:r w:rsidRPr="00A21FF5">
              <w:rPr>
                <w:sz w:val="22"/>
                <w:szCs w:val="22"/>
                <w:lang w:val="hr-HR"/>
              </w:rPr>
              <w:t>5,6</w:t>
            </w:r>
          </w:p>
        </w:tc>
        <w:tc>
          <w:tcPr>
            <w:tcW w:w="1128" w:type="dxa"/>
            <w:tcBorders>
              <w:top w:val="nil"/>
              <w:left w:val="nil"/>
              <w:bottom w:val="single" w:sz="4" w:space="0" w:color="auto"/>
              <w:right w:val="single" w:sz="4" w:space="0" w:color="auto"/>
            </w:tcBorders>
            <w:shd w:val="clear" w:color="auto" w:fill="auto"/>
            <w:noWrap/>
            <w:vAlign w:val="bottom"/>
          </w:tcPr>
          <w:p w:rsidR="00E37C0B" w:rsidRPr="00A21FF5" w:rsidRDefault="00E37C0B" w:rsidP="00A21FF5">
            <w:pPr>
              <w:keepNext/>
              <w:keepLines/>
              <w:jc w:val="right"/>
              <w:rPr>
                <w:sz w:val="22"/>
                <w:szCs w:val="22"/>
                <w:lang w:val="hr-HR"/>
              </w:rPr>
            </w:pPr>
            <w:r w:rsidRPr="00A21FF5">
              <w:rPr>
                <w:sz w:val="22"/>
                <w:szCs w:val="22"/>
                <w:lang w:val="hr-HR"/>
              </w:rPr>
              <w:t>3,24</w:t>
            </w:r>
          </w:p>
        </w:tc>
        <w:tc>
          <w:tcPr>
            <w:tcW w:w="1282" w:type="dxa"/>
            <w:tcBorders>
              <w:top w:val="nil"/>
              <w:left w:val="nil"/>
              <w:bottom w:val="single" w:sz="4" w:space="0" w:color="auto"/>
              <w:right w:val="single" w:sz="4" w:space="0" w:color="auto"/>
            </w:tcBorders>
            <w:shd w:val="clear" w:color="auto" w:fill="auto"/>
            <w:noWrap/>
            <w:vAlign w:val="bottom"/>
          </w:tcPr>
          <w:p w:rsidR="00E37C0B" w:rsidRPr="00A21FF5" w:rsidRDefault="00E37C0B" w:rsidP="00A21FF5">
            <w:pPr>
              <w:keepNext/>
              <w:keepLines/>
              <w:jc w:val="right"/>
              <w:rPr>
                <w:sz w:val="22"/>
                <w:szCs w:val="22"/>
                <w:lang w:val="hr-HR"/>
              </w:rPr>
            </w:pPr>
            <w:r w:rsidRPr="00A21FF5">
              <w:rPr>
                <w:sz w:val="22"/>
                <w:szCs w:val="22"/>
                <w:lang w:val="hr-HR"/>
              </w:rPr>
              <w:t>88</w:t>
            </w:r>
          </w:p>
        </w:tc>
      </w:tr>
      <w:tr w:rsidR="00E37C0B" w:rsidRPr="00A21FF5" w:rsidTr="00C52797">
        <w:trPr>
          <w:trHeight w:val="255"/>
        </w:trPr>
        <w:tc>
          <w:tcPr>
            <w:tcW w:w="3984" w:type="dxa"/>
            <w:tcBorders>
              <w:top w:val="nil"/>
              <w:left w:val="single" w:sz="4" w:space="0" w:color="auto"/>
              <w:bottom w:val="single" w:sz="4" w:space="0" w:color="auto"/>
              <w:right w:val="single" w:sz="4" w:space="0" w:color="auto"/>
            </w:tcBorders>
            <w:shd w:val="clear" w:color="auto" w:fill="auto"/>
            <w:noWrap/>
            <w:vAlign w:val="bottom"/>
          </w:tcPr>
          <w:p w:rsidR="00E37C0B" w:rsidRPr="00A21FF5" w:rsidRDefault="00E37C0B" w:rsidP="00A21FF5">
            <w:pPr>
              <w:keepNext/>
              <w:keepLines/>
              <w:rPr>
                <w:sz w:val="22"/>
                <w:szCs w:val="22"/>
                <w:lang w:val="hr-HR"/>
              </w:rPr>
            </w:pPr>
            <w:r w:rsidRPr="00A21FF5">
              <w:rPr>
                <w:sz w:val="22"/>
                <w:szCs w:val="22"/>
                <w:lang w:val="hr-HR"/>
              </w:rPr>
              <w:t>Sudovi</w:t>
            </w:r>
          </w:p>
        </w:tc>
        <w:tc>
          <w:tcPr>
            <w:tcW w:w="1701" w:type="dxa"/>
            <w:tcBorders>
              <w:top w:val="nil"/>
              <w:left w:val="nil"/>
              <w:bottom w:val="single" w:sz="4" w:space="0" w:color="auto"/>
              <w:right w:val="single" w:sz="4" w:space="0" w:color="auto"/>
            </w:tcBorders>
            <w:shd w:val="clear" w:color="auto" w:fill="auto"/>
            <w:noWrap/>
            <w:vAlign w:val="bottom"/>
          </w:tcPr>
          <w:p w:rsidR="00E37C0B" w:rsidRPr="00A21FF5" w:rsidRDefault="00E37C0B" w:rsidP="00A21FF5">
            <w:pPr>
              <w:keepNext/>
              <w:keepLines/>
              <w:jc w:val="right"/>
              <w:rPr>
                <w:sz w:val="22"/>
                <w:szCs w:val="22"/>
                <w:lang w:val="hr-HR"/>
              </w:rPr>
            </w:pPr>
            <w:r w:rsidRPr="00A21FF5">
              <w:rPr>
                <w:sz w:val="22"/>
                <w:szCs w:val="22"/>
                <w:lang w:val="hr-HR"/>
              </w:rPr>
              <w:t>8,9</w:t>
            </w:r>
          </w:p>
        </w:tc>
        <w:tc>
          <w:tcPr>
            <w:tcW w:w="1128" w:type="dxa"/>
            <w:tcBorders>
              <w:top w:val="nil"/>
              <w:left w:val="nil"/>
              <w:bottom w:val="single" w:sz="4" w:space="0" w:color="auto"/>
              <w:right w:val="single" w:sz="4" w:space="0" w:color="auto"/>
            </w:tcBorders>
            <w:shd w:val="clear" w:color="auto" w:fill="auto"/>
            <w:noWrap/>
            <w:vAlign w:val="bottom"/>
          </w:tcPr>
          <w:p w:rsidR="00E37C0B" w:rsidRPr="00A21FF5" w:rsidRDefault="00E37C0B" w:rsidP="00A21FF5">
            <w:pPr>
              <w:keepNext/>
              <w:keepLines/>
              <w:jc w:val="right"/>
              <w:rPr>
                <w:sz w:val="22"/>
                <w:szCs w:val="22"/>
                <w:lang w:val="hr-HR"/>
              </w:rPr>
            </w:pPr>
            <w:r w:rsidRPr="00A21FF5">
              <w:rPr>
                <w:sz w:val="22"/>
                <w:szCs w:val="22"/>
                <w:lang w:val="hr-HR"/>
              </w:rPr>
              <w:t>3,31</w:t>
            </w:r>
          </w:p>
        </w:tc>
        <w:tc>
          <w:tcPr>
            <w:tcW w:w="1282" w:type="dxa"/>
            <w:tcBorders>
              <w:top w:val="nil"/>
              <w:left w:val="nil"/>
              <w:bottom w:val="single" w:sz="4" w:space="0" w:color="auto"/>
              <w:right w:val="single" w:sz="4" w:space="0" w:color="auto"/>
            </w:tcBorders>
            <w:shd w:val="clear" w:color="auto" w:fill="auto"/>
            <w:noWrap/>
            <w:vAlign w:val="bottom"/>
          </w:tcPr>
          <w:p w:rsidR="00E37C0B" w:rsidRPr="00A21FF5" w:rsidRDefault="00E37C0B" w:rsidP="00A21FF5">
            <w:pPr>
              <w:keepNext/>
              <w:keepLines/>
              <w:jc w:val="right"/>
              <w:rPr>
                <w:sz w:val="22"/>
                <w:szCs w:val="22"/>
                <w:lang w:val="hr-HR"/>
              </w:rPr>
            </w:pPr>
            <w:r w:rsidRPr="00A21FF5">
              <w:rPr>
                <w:sz w:val="22"/>
                <w:szCs w:val="22"/>
                <w:lang w:val="hr-HR"/>
              </w:rPr>
              <w:t>85</w:t>
            </w:r>
          </w:p>
        </w:tc>
      </w:tr>
      <w:tr w:rsidR="00E37C0B" w:rsidRPr="00A21FF5" w:rsidTr="00C52797">
        <w:trPr>
          <w:trHeight w:val="255"/>
        </w:trPr>
        <w:tc>
          <w:tcPr>
            <w:tcW w:w="3984" w:type="dxa"/>
            <w:tcBorders>
              <w:top w:val="nil"/>
              <w:left w:val="single" w:sz="4" w:space="0" w:color="auto"/>
              <w:bottom w:val="single" w:sz="4" w:space="0" w:color="auto"/>
              <w:right w:val="single" w:sz="4" w:space="0" w:color="auto"/>
            </w:tcBorders>
            <w:shd w:val="clear" w:color="auto" w:fill="auto"/>
            <w:noWrap/>
            <w:vAlign w:val="bottom"/>
          </w:tcPr>
          <w:p w:rsidR="00E37C0B" w:rsidRPr="00A21FF5" w:rsidRDefault="00E37C0B" w:rsidP="00A21FF5">
            <w:pPr>
              <w:keepNext/>
              <w:keepLines/>
              <w:rPr>
                <w:sz w:val="22"/>
                <w:szCs w:val="22"/>
                <w:lang w:val="hr-HR"/>
              </w:rPr>
            </w:pPr>
            <w:r w:rsidRPr="00A21FF5">
              <w:rPr>
                <w:sz w:val="22"/>
                <w:szCs w:val="22"/>
                <w:lang w:val="hr-HR"/>
              </w:rPr>
              <w:t>Državno odvjetništvo</w:t>
            </w:r>
          </w:p>
        </w:tc>
        <w:tc>
          <w:tcPr>
            <w:tcW w:w="1701" w:type="dxa"/>
            <w:tcBorders>
              <w:top w:val="nil"/>
              <w:left w:val="nil"/>
              <w:bottom w:val="single" w:sz="4" w:space="0" w:color="auto"/>
              <w:right w:val="single" w:sz="4" w:space="0" w:color="auto"/>
            </w:tcBorders>
            <w:shd w:val="clear" w:color="auto" w:fill="auto"/>
            <w:noWrap/>
            <w:vAlign w:val="bottom"/>
          </w:tcPr>
          <w:p w:rsidR="00E37C0B" w:rsidRPr="00A21FF5" w:rsidRDefault="00E37C0B" w:rsidP="00A21FF5">
            <w:pPr>
              <w:keepNext/>
              <w:keepLines/>
              <w:jc w:val="right"/>
              <w:rPr>
                <w:sz w:val="22"/>
                <w:szCs w:val="22"/>
                <w:lang w:val="hr-HR"/>
              </w:rPr>
            </w:pPr>
            <w:r w:rsidRPr="00A21FF5">
              <w:rPr>
                <w:sz w:val="22"/>
                <w:szCs w:val="22"/>
                <w:lang w:val="hr-HR"/>
              </w:rPr>
              <w:t>10,7</w:t>
            </w:r>
          </w:p>
        </w:tc>
        <w:tc>
          <w:tcPr>
            <w:tcW w:w="1128" w:type="dxa"/>
            <w:tcBorders>
              <w:top w:val="nil"/>
              <w:left w:val="nil"/>
              <w:bottom w:val="single" w:sz="4" w:space="0" w:color="auto"/>
              <w:right w:val="single" w:sz="4" w:space="0" w:color="auto"/>
            </w:tcBorders>
            <w:shd w:val="clear" w:color="auto" w:fill="auto"/>
            <w:noWrap/>
            <w:vAlign w:val="bottom"/>
          </w:tcPr>
          <w:p w:rsidR="00E37C0B" w:rsidRPr="00A21FF5" w:rsidRDefault="00E37C0B" w:rsidP="00A21FF5">
            <w:pPr>
              <w:keepNext/>
              <w:keepLines/>
              <w:jc w:val="right"/>
              <w:rPr>
                <w:sz w:val="22"/>
                <w:szCs w:val="22"/>
                <w:lang w:val="hr-HR"/>
              </w:rPr>
            </w:pPr>
            <w:r w:rsidRPr="00A21FF5">
              <w:rPr>
                <w:sz w:val="22"/>
                <w:szCs w:val="22"/>
                <w:lang w:val="hr-HR"/>
              </w:rPr>
              <w:t>3,23</w:t>
            </w:r>
          </w:p>
        </w:tc>
        <w:tc>
          <w:tcPr>
            <w:tcW w:w="1282" w:type="dxa"/>
            <w:tcBorders>
              <w:top w:val="nil"/>
              <w:left w:val="nil"/>
              <w:bottom w:val="single" w:sz="4" w:space="0" w:color="auto"/>
              <w:right w:val="single" w:sz="4" w:space="0" w:color="auto"/>
            </w:tcBorders>
            <w:shd w:val="clear" w:color="auto" w:fill="auto"/>
            <w:noWrap/>
            <w:vAlign w:val="bottom"/>
          </w:tcPr>
          <w:p w:rsidR="00E37C0B" w:rsidRPr="00A21FF5" w:rsidRDefault="00E37C0B" w:rsidP="00A21FF5">
            <w:pPr>
              <w:keepNext/>
              <w:keepLines/>
              <w:jc w:val="right"/>
              <w:rPr>
                <w:sz w:val="22"/>
                <w:szCs w:val="22"/>
                <w:lang w:val="hr-HR"/>
              </w:rPr>
            </w:pPr>
            <w:r w:rsidRPr="00A21FF5">
              <w:rPr>
                <w:sz w:val="22"/>
                <w:szCs w:val="22"/>
                <w:lang w:val="hr-HR"/>
              </w:rPr>
              <w:t>82</w:t>
            </w:r>
          </w:p>
        </w:tc>
      </w:tr>
      <w:tr w:rsidR="00E37C0B" w:rsidRPr="00A21FF5" w:rsidTr="00C52797">
        <w:trPr>
          <w:trHeight w:val="255"/>
        </w:trPr>
        <w:tc>
          <w:tcPr>
            <w:tcW w:w="3984" w:type="dxa"/>
            <w:tcBorders>
              <w:top w:val="nil"/>
              <w:left w:val="single" w:sz="4" w:space="0" w:color="auto"/>
              <w:bottom w:val="single" w:sz="4" w:space="0" w:color="auto"/>
              <w:right w:val="single" w:sz="4" w:space="0" w:color="auto"/>
            </w:tcBorders>
            <w:shd w:val="clear" w:color="auto" w:fill="auto"/>
            <w:noWrap/>
            <w:vAlign w:val="bottom"/>
          </w:tcPr>
          <w:p w:rsidR="00E37C0B" w:rsidRPr="00A21FF5" w:rsidRDefault="00E37C0B" w:rsidP="00A21FF5">
            <w:pPr>
              <w:keepNext/>
              <w:keepLines/>
              <w:rPr>
                <w:sz w:val="22"/>
                <w:szCs w:val="22"/>
                <w:lang w:val="hr-HR"/>
              </w:rPr>
            </w:pPr>
            <w:r w:rsidRPr="00A21FF5">
              <w:rPr>
                <w:sz w:val="22"/>
                <w:szCs w:val="22"/>
                <w:lang w:val="hr-HR"/>
              </w:rPr>
              <w:t>Javnobilježnički uredi</w:t>
            </w:r>
          </w:p>
        </w:tc>
        <w:tc>
          <w:tcPr>
            <w:tcW w:w="1701" w:type="dxa"/>
            <w:tcBorders>
              <w:top w:val="nil"/>
              <w:left w:val="nil"/>
              <w:bottom w:val="single" w:sz="4" w:space="0" w:color="auto"/>
              <w:right w:val="single" w:sz="4" w:space="0" w:color="auto"/>
            </w:tcBorders>
            <w:shd w:val="clear" w:color="auto" w:fill="auto"/>
            <w:noWrap/>
            <w:vAlign w:val="bottom"/>
          </w:tcPr>
          <w:p w:rsidR="00E37C0B" w:rsidRPr="00A21FF5" w:rsidRDefault="00E37C0B" w:rsidP="00A21FF5">
            <w:pPr>
              <w:keepNext/>
              <w:keepLines/>
              <w:jc w:val="right"/>
              <w:rPr>
                <w:sz w:val="22"/>
                <w:szCs w:val="22"/>
                <w:lang w:val="hr-HR"/>
              </w:rPr>
            </w:pPr>
            <w:r w:rsidRPr="00A21FF5">
              <w:rPr>
                <w:sz w:val="22"/>
                <w:szCs w:val="22"/>
                <w:lang w:val="hr-HR"/>
              </w:rPr>
              <w:t>5,3</w:t>
            </w:r>
          </w:p>
        </w:tc>
        <w:tc>
          <w:tcPr>
            <w:tcW w:w="1128" w:type="dxa"/>
            <w:tcBorders>
              <w:top w:val="nil"/>
              <w:left w:val="nil"/>
              <w:bottom w:val="single" w:sz="4" w:space="0" w:color="auto"/>
              <w:right w:val="single" w:sz="4" w:space="0" w:color="auto"/>
            </w:tcBorders>
            <w:shd w:val="clear" w:color="auto" w:fill="auto"/>
            <w:noWrap/>
            <w:vAlign w:val="bottom"/>
          </w:tcPr>
          <w:p w:rsidR="00E37C0B" w:rsidRPr="00A21FF5" w:rsidRDefault="00E37C0B" w:rsidP="00A21FF5">
            <w:pPr>
              <w:keepNext/>
              <w:keepLines/>
              <w:jc w:val="right"/>
              <w:rPr>
                <w:sz w:val="22"/>
                <w:szCs w:val="22"/>
                <w:lang w:val="hr-HR"/>
              </w:rPr>
            </w:pPr>
            <w:r w:rsidRPr="00A21FF5">
              <w:rPr>
                <w:sz w:val="22"/>
                <w:szCs w:val="22"/>
                <w:lang w:val="hr-HR"/>
              </w:rPr>
              <w:t>3,11</w:t>
            </w:r>
          </w:p>
        </w:tc>
        <w:tc>
          <w:tcPr>
            <w:tcW w:w="1282" w:type="dxa"/>
            <w:tcBorders>
              <w:top w:val="nil"/>
              <w:left w:val="nil"/>
              <w:bottom w:val="single" w:sz="4" w:space="0" w:color="auto"/>
              <w:right w:val="single" w:sz="4" w:space="0" w:color="auto"/>
            </w:tcBorders>
            <w:shd w:val="clear" w:color="auto" w:fill="auto"/>
            <w:noWrap/>
            <w:vAlign w:val="bottom"/>
          </w:tcPr>
          <w:p w:rsidR="00E37C0B" w:rsidRPr="00A21FF5" w:rsidRDefault="00E37C0B" w:rsidP="00A21FF5">
            <w:pPr>
              <w:keepNext/>
              <w:keepLines/>
              <w:jc w:val="right"/>
              <w:rPr>
                <w:sz w:val="22"/>
                <w:szCs w:val="22"/>
                <w:lang w:val="hr-HR"/>
              </w:rPr>
            </w:pPr>
            <w:r w:rsidRPr="00A21FF5">
              <w:rPr>
                <w:sz w:val="22"/>
                <w:szCs w:val="22"/>
                <w:lang w:val="hr-HR"/>
              </w:rPr>
              <w:t>93</w:t>
            </w:r>
          </w:p>
        </w:tc>
      </w:tr>
      <w:tr w:rsidR="00E37C0B" w:rsidRPr="00A21FF5" w:rsidTr="00C52797">
        <w:trPr>
          <w:trHeight w:val="255"/>
        </w:trPr>
        <w:tc>
          <w:tcPr>
            <w:tcW w:w="3984" w:type="dxa"/>
            <w:tcBorders>
              <w:top w:val="nil"/>
              <w:left w:val="single" w:sz="4" w:space="0" w:color="auto"/>
              <w:bottom w:val="single" w:sz="4" w:space="0" w:color="auto"/>
              <w:right w:val="single" w:sz="4" w:space="0" w:color="auto"/>
            </w:tcBorders>
            <w:shd w:val="clear" w:color="auto" w:fill="auto"/>
            <w:noWrap/>
            <w:vAlign w:val="bottom"/>
          </w:tcPr>
          <w:p w:rsidR="00E37C0B" w:rsidRPr="00A21FF5" w:rsidRDefault="00E37C0B" w:rsidP="00A21FF5">
            <w:pPr>
              <w:keepNext/>
              <w:keepLines/>
              <w:rPr>
                <w:sz w:val="22"/>
                <w:szCs w:val="22"/>
                <w:lang w:val="hr-HR"/>
              </w:rPr>
            </w:pPr>
            <w:r w:rsidRPr="00A21FF5">
              <w:rPr>
                <w:sz w:val="22"/>
                <w:szCs w:val="22"/>
                <w:lang w:val="hr-HR"/>
              </w:rPr>
              <w:t xml:space="preserve">Državna uprava </w:t>
            </w:r>
          </w:p>
        </w:tc>
        <w:tc>
          <w:tcPr>
            <w:tcW w:w="1701" w:type="dxa"/>
            <w:tcBorders>
              <w:top w:val="nil"/>
              <w:left w:val="nil"/>
              <w:bottom w:val="single" w:sz="4" w:space="0" w:color="auto"/>
              <w:right w:val="single" w:sz="4" w:space="0" w:color="auto"/>
            </w:tcBorders>
            <w:shd w:val="clear" w:color="auto" w:fill="auto"/>
            <w:noWrap/>
            <w:vAlign w:val="bottom"/>
          </w:tcPr>
          <w:p w:rsidR="00E37C0B" w:rsidRPr="00A21FF5" w:rsidRDefault="00E37C0B" w:rsidP="00A21FF5">
            <w:pPr>
              <w:keepNext/>
              <w:keepLines/>
              <w:jc w:val="right"/>
              <w:rPr>
                <w:sz w:val="22"/>
                <w:szCs w:val="22"/>
                <w:lang w:val="hr-HR"/>
              </w:rPr>
            </w:pPr>
            <w:r w:rsidRPr="00A21FF5">
              <w:rPr>
                <w:sz w:val="22"/>
                <w:szCs w:val="22"/>
                <w:lang w:val="hr-HR"/>
              </w:rPr>
              <w:t>7,3</w:t>
            </w:r>
          </w:p>
        </w:tc>
        <w:tc>
          <w:tcPr>
            <w:tcW w:w="1128" w:type="dxa"/>
            <w:tcBorders>
              <w:top w:val="nil"/>
              <w:left w:val="nil"/>
              <w:bottom w:val="single" w:sz="4" w:space="0" w:color="auto"/>
              <w:right w:val="single" w:sz="4" w:space="0" w:color="auto"/>
            </w:tcBorders>
            <w:shd w:val="clear" w:color="auto" w:fill="auto"/>
            <w:noWrap/>
            <w:vAlign w:val="bottom"/>
          </w:tcPr>
          <w:p w:rsidR="00E37C0B" w:rsidRPr="00A21FF5" w:rsidRDefault="00E37C0B" w:rsidP="00A21FF5">
            <w:pPr>
              <w:keepNext/>
              <w:keepLines/>
              <w:jc w:val="right"/>
              <w:rPr>
                <w:sz w:val="22"/>
                <w:szCs w:val="22"/>
                <w:lang w:val="hr-HR"/>
              </w:rPr>
            </w:pPr>
            <w:r w:rsidRPr="00A21FF5">
              <w:rPr>
                <w:sz w:val="22"/>
                <w:szCs w:val="22"/>
                <w:lang w:val="hr-HR"/>
              </w:rPr>
              <w:t>3,04</w:t>
            </w:r>
          </w:p>
        </w:tc>
        <w:tc>
          <w:tcPr>
            <w:tcW w:w="1282" w:type="dxa"/>
            <w:tcBorders>
              <w:top w:val="nil"/>
              <w:left w:val="nil"/>
              <w:bottom w:val="single" w:sz="4" w:space="0" w:color="auto"/>
              <w:right w:val="single" w:sz="4" w:space="0" w:color="auto"/>
            </w:tcBorders>
            <w:shd w:val="clear" w:color="auto" w:fill="auto"/>
            <w:noWrap/>
            <w:vAlign w:val="bottom"/>
          </w:tcPr>
          <w:p w:rsidR="00E37C0B" w:rsidRPr="00A21FF5" w:rsidRDefault="00E37C0B" w:rsidP="00A21FF5">
            <w:pPr>
              <w:keepNext/>
              <w:keepLines/>
              <w:jc w:val="right"/>
              <w:rPr>
                <w:sz w:val="22"/>
                <w:szCs w:val="22"/>
                <w:lang w:val="hr-HR"/>
              </w:rPr>
            </w:pPr>
            <w:r w:rsidRPr="00A21FF5">
              <w:rPr>
                <w:sz w:val="22"/>
                <w:szCs w:val="22"/>
                <w:lang w:val="hr-HR"/>
              </w:rPr>
              <w:t>106</w:t>
            </w:r>
          </w:p>
        </w:tc>
      </w:tr>
      <w:tr w:rsidR="00E37C0B" w:rsidRPr="00A21FF5" w:rsidTr="00C52797">
        <w:trPr>
          <w:trHeight w:val="255"/>
        </w:trPr>
        <w:tc>
          <w:tcPr>
            <w:tcW w:w="3984" w:type="dxa"/>
            <w:tcBorders>
              <w:top w:val="nil"/>
              <w:left w:val="single" w:sz="4" w:space="0" w:color="auto"/>
              <w:bottom w:val="single" w:sz="4" w:space="0" w:color="auto"/>
              <w:right w:val="single" w:sz="4" w:space="0" w:color="auto"/>
            </w:tcBorders>
            <w:shd w:val="clear" w:color="auto" w:fill="auto"/>
            <w:noWrap/>
            <w:vAlign w:val="bottom"/>
          </w:tcPr>
          <w:p w:rsidR="00E37C0B" w:rsidRPr="00A21FF5" w:rsidRDefault="00E37C0B" w:rsidP="00A21FF5">
            <w:pPr>
              <w:keepNext/>
              <w:keepLines/>
              <w:rPr>
                <w:sz w:val="22"/>
                <w:szCs w:val="22"/>
                <w:lang w:val="hr-HR"/>
              </w:rPr>
            </w:pPr>
            <w:r w:rsidRPr="00A21FF5">
              <w:rPr>
                <w:sz w:val="22"/>
                <w:szCs w:val="22"/>
                <w:lang w:val="hr-HR"/>
              </w:rPr>
              <w:t xml:space="preserve">Lokalna samouprava </w:t>
            </w:r>
          </w:p>
        </w:tc>
        <w:tc>
          <w:tcPr>
            <w:tcW w:w="1701" w:type="dxa"/>
            <w:tcBorders>
              <w:top w:val="nil"/>
              <w:left w:val="nil"/>
              <w:bottom w:val="single" w:sz="4" w:space="0" w:color="auto"/>
              <w:right w:val="single" w:sz="4" w:space="0" w:color="auto"/>
            </w:tcBorders>
            <w:shd w:val="clear" w:color="auto" w:fill="auto"/>
            <w:noWrap/>
            <w:vAlign w:val="bottom"/>
          </w:tcPr>
          <w:p w:rsidR="00E37C0B" w:rsidRPr="00A21FF5" w:rsidRDefault="00E37C0B" w:rsidP="00A21FF5">
            <w:pPr>
              <w:keepNext/>
              <w:keepLines/>
              <w:jc w:val="right"/>
              <w:rPr>
                <w:sz w:val="22"/>
                <w:szCs w:val="22"/>
                <w:lang w:val="hr-HR"/>
              </w:rPr>
            </w:pPr>
            <w:r w:rsidRPr="00A21FF5">
              <w:rPr>
                <w:sz w:val="22"/>
                <w:szCs w:val="22"/>
                <w:lang w:val="hr-HR"/>
              </w:rPr>
              <w:t>8,8</w:t>
            </w:r>
          </w:p>
        </w:tc>
        <w:tc>
          <w:tcPr>
            <w:tcW w:w="1128" w:type="dxa"/>
            <w:tcBorders>
              <w:top w:val="nil"/>
              <w:left w:val="nil"/>
              <w:bottom w:val="single" w:sz="4" w:space="0" w:color="auto"/>
              <w:right w:val="single" w:sz="4" w:space="0" w:color="auto"/>
            </w:tcBorders>
            <w:shd w:val="clear" w:color="auto" w:fill="auto"/>
            <w:noWrap/>
            <w:vAlign w:val="bottom"/>
          </w:tcPr>
          <w:p w:rsidR="00E37C0B" w:rsidRPr="00A21FF5" w:rsidRDefault="00E37C0B" w:rsidP="00A21FF5">
            <w:pPr>
              <w:keepNext/>
              <w:keepLines/>
              <w:jc w:val="right"/>
              <w:rPr>
                <w:sz w:val="22"/>
                <w:szCs w:val="22"/>
                <w:lang w:val="hr-HR"/>
              </w:rPr>
            </w:pPr>
            <w:r w:rsidRPr="00A21FF5">
              <w:rPr>
                <w:sz w:val="22"/>
                <w:szCs w:val="22"/>
                <w:lang w:val="hr-HR"/>
              </w:rPr>
              <w:t>3,08</w:t>
            </w:r>
          </w:p>
        </w:tc>
        <w:tc>
          <w:tcPr>
            <w:tcW w:w="1282" w:type="dxa"/>
            <w:tcBorders>
              <w:top w:val="nil"/>
              <w:left w:val="nil"/>
              <w:bottom w:val="single" w:sz="4" w:space="0" w:color="auto"/>
              <w:right w:val="single" w:sz="4" w:space="0" w:color="auto"/>
            </w:tcBorders>
            <w:shd w:val="clear" w:color="auto" w:fill="auto"/>
            <w:noWrap/>
            <w:vAlign w:val="bottom"/>
          </w:tcPr>
          <w:p w:rsidR="00E37C0B" w:rsidRPr="00A21FF5" w:rsidRDefault="00E37C0B" w:rsidP="00A21FF5">
            <w:pPr>
              <w:keepNext/>
              <w:keepLines/>
              <w:jc w:val="right"/>
              <w:rPr>
                <w:sz w:val="22"/>
                <w:szCs w:val="22"/>
                <w:lang w:val="hr-HR"/>
              </w:rPr>
            </w:pPr>
            <w:r w:rsidRPr="00A21FF5">
              <w:rPr>
                <w:sz w:val="22"/>
                <w:szCs w:val="22"/>
                <w:lang w:val="hr-HR"/>
              </w:rPr>
              <w:t>103</w:t>
            </w:r>
          </w:p>
        </w:tc>
      </w:tr>
      <w:tr w:rsidR="00E37C0B" w:rsidRPr="00A21FF5" w:rsidTr="00C52797">
        <w:trPr>
          <w:trHeight w:val="255"/>
        </w:trPr>
        <w:tc>
          <w:tcPr>
            <w:tcW w:w="3984" w:type="dxa"/>
            <w:tcBorders>
              <w:top w:val="nil"/>
              <w:left w:val="single" w:sz="4" w:space="0" w:color="auto"/>
              <w:bottom w:val="single" w:sz="4" w:space="0" w:color="auto"/>
              <w:right w:val="single" w:sz="4" w:space="0" w:color="auto"/>
            </w:tcBorders>
            <w:shd w:val="clear" w:color="auto" w:fill="auto"/>
            <w:noWrap/>
            <w:vAlign w:val="bottom"/>
          </w:tcPr>
          <w:p w:rsidR="00E37C0B" w:rsidRPr="00A21FF5" w:rsidRDefault="00E37C0B" w:rsidP="00A21FF5">
            <w:pPr>
              <w:keepNext/>
              <w:keepLines/>
              <w:rPr>
                <w:sz w:val="22"/>
                <w:szCs w:val="22"/>
                <w:lang w:val="hr-HR"/>
              </w:rPr>
            </w:pPr>
            <w:r w:rsidRPr="00A21FF5">
              <w:rPr>
                <w:sz w:val="22"/>
                <w:szCs w:val="22"/>
                <w:lang w:val="hr-HR"/>
              </w:rPr>
              <w:t>Pravna zanimanja - ostale djelatnost</w:t>
            </w:r>
          </w:p>
        </w:tc>
        <w:tc>
          <w:tcPr>
            <w:tcW w:w="1701" w:type="dxa"/>
            <w:tcBorders>
              <w:top w:val="nil"/>
              <w:left w:val="nil"/>
              <w:bottom w:val="single" w:sz="4" w:space="0" w:color="auto"/>
              <w:right w:val="single" w:sz="4" w:space="0" w:color="auto"/>
            </w:tcBorders>
            <w:shd w:val="clear" w:color="auto" w:fill="auto"/>
            <w:noWrap/>
            <w:vAlign w:val="bottom"/>
          </w:tcPr>
          <w:p w:rsidR="00E37C0B" w:rsidRPr="00A21FF5" w:rsidRDefault="00E37C0B" w:rsidP="00A21FF5">
            <w:pPr>
              <w:keepNext/>
              <w:keepLines/>
              <w:jc w:val="right"/>
              <w:rPr>
                <w:sz w:val="22"/>
                <w:szCs w:val="22"/>
                <w:lang w:val="hr-HR"/>
              </w:rPr>
            </w:pPr>
            <w:r w:rsidRPr="00A21FF5">
              <w:rPr>
                <w:sz w:val="22"/>
                <w:szCs w:val="22"/>
                <w:lang w:val="hr-HR"/>
              </w:rPr>
              <w:t>7,4</w:t>
            </w:r>
          </w:p>
        </w:tc>
        <w:tc>
          <w:tcPr>
            <w:tcW w:w="1128" w:type="dxa"/>
            <w:tcBorders>
              <w:top w:val="nil"/>
              <w:left w:val="nil"/>
              <w:bottom w:val="single" w:sz="4" w:space="0" w:color="auto"/>
              <w:right w:val="single" w:sz="4" w:space="0" w:color="auto"/>
            </w:tcBorders>
            <w:shd w:val="clear" w:color="auto" w:fill="auto"/>
            <w:noWrap/>
            <w:vAlign w:val="bottom"/>
          </w:tcPr>
          <w:p w:rsidR="00E37C0B" w:rsidRPr="00A21FF5" w:rsidRDefault="00E37C0B" w:rsidP="00A21FF5">
            <w:pPr>
              <w:keepNext/>
              <w:keepLines/>
              <w:jc w:val="right"/>
              <w:rPr>
                <w:sz w:val="22"/>
                <w:szCs w:val="22"/>
                <w:lang w:val="hr-HR"/>
              </w:rPr>
            </w:pPr>
            <w:r w:rsidRPr="00A21FF5">
              <w:rPr>
                <w:sz w:val="22"/>
                <w:szCs w:val="22"/>
                <w:lang w:val="hr-HR"/>
              </w:rPr>
              <w:t>3,13</w:t>
            </w:r>
          </w:p>
        </w:tc>
        <w:tc>
          <w:tcPr>
            <w:tcW w:w="1282" w:type="dxa"/>
            <w:tcBorders>
              <w:top w:val="nil"/>
              <w:left w:val="nil"/>
              <w:bottom w:val="single" w:sz="4" w:space="0" w:color="auto"/>
              <w:right w:val="single" w:sz="4" w:space="0" w:color="auto"/>
            </w:tcBorders>
            <w:shd w:val="clear" w:color="auto" w:fill="auto"/>
            <w:noWrap/>
            <w:vAlign w:val="bottom"/>
          </w:tcPr>
          <w:p w:rsidR="00E37C0B" w:rsidRPr="00A21FF5" w:rsidRDefault="00E37C0B" w:rsidP="00A21FF5">
            <w:pPr>
              <w:keepNext/>
              <w:keepLines/>
              <w:jc w:val="right"/>
              <w:rPr>
                <w:sz w:val="22"/>
                <w:szCs w:val="22"/>
                <w:lang w:val="hr-HR"/>
              </w:rPr>
            </w:pPr>
            <w:r w:rsidRPr="00A21FF5">
              <w:rPr>
                <w:sz w:val="22"/>
                <w:szCs w:val="22"/>
                <w:lang w:val="hr-HR"/>
              </w:rPr>
              <w:t>108</w:t>
            </w:r>
          </w:p>
        </w:tc>
      </w:tr>
      <w:tr w:rsidR="00E37C0B" w:rsidRPr="00A21FF5" w:rsidTr="00C52797">
        <w:trPr>
          <w:trHeight w:val="255"/>
        </w:trPr>
        <w:tc>
          <w:tcPr>
            <w:tcW w:w="3984" w:type="dxa"/>
            <w:tcBorders>
              <w:top w:val="nil"/>
              <w:left w:val="single" w:sz="4" w:space="0" w:color="auto"/>
              <w:bottom w:val="single" w:sz="4" w:space="0" w:color="auto"/>
              <w:right w:val="single" w:sz="4" w:space="0" w:color="auto"/>
            </w:tcBorders>
            <w:shd w:val="clear" w:color="auto" w:fill="auto"/>
            <w:noWrap/>
            <w:vAlign w:val="bottom"/>
          </w:tcPr>
          <w:p w:rsidR="00E37C0B" w:rsidRPr="00A21FF5" w:rsidRDefault="00E37C0B" w:rsidP="00A21FF5">
            <w:pPr>
              <w:keepNext/>
              <w:keepLines/>
              <w:rPr>
                <w:sz w:val="22"/>
                <w:szCs w:val="22"/>
                <w:lang w:val="hr-HR"/>
              </w:rPr>
            </w:pPr>
            <w:r w:rsidRPr="00A21FF5">
              <w:rPr>
                <w:sz w:val="22"/>
                <w:szCs w:val="22"/>
                <w:lang w:val="hr-HR"/>
              </w:rPr>
              <w:t>Zanimanja izvan struke</w:t>
            </w:r>
          </w:p>
        </w:tc>
        <w:tc>
          <w:tcPr>
            <w:tcW w:w="1701" w:type="dxa"/>
            <w:tcBorders>
              <w:top w:val="nil"/>
              <w:left w:val="nil"/>
              <w:bottom w:val="single" w:sz="4" w:space="0" w:color="auto"/>
              <w:right w:val="single" w:sz="4" w:space="0" w:color="auto"/>
            </w:tcBorders>
            <w:shd w:val="clear" w:color="auto" w:fill="auto"/>
            <w:noWrap/>
            <w:vAlign w:val="bottom"/>
          </w:tcPr>
          <w:p w:rsidR="00E37C0B" w:rsidRPr="00A21FF5" w:rsidRDefault="00E37C0B" w:rsidP="00A21FF5">
            <w:pPr>
              <w:keepNext/>
              <w:keepLines/>
              <w:jc w:val="right"/>
              <w:rPr>
                <w:sz w:val="22"/>
                <w:szCs w:val="22"/>
                <w:lang w:val="hr-HR"/>
              </w:rPr>
            </w:pPr>
            <w:r w:rsidRPr="00A21FF5">
              <w:rPr>
                <w:sz w:val="22"/>
                <w:szCs w:val="22"/>
                <w:lang w:val="hr-HR"/>
              </w:rPr>
              <w:t>4,6</w:t>
            </w:r>
          </w:p>
        </w:tc>
        <w:tc>
          <w:tcPr>
            <w:tcW w:w="1128" w:type="dxa"/>
            <w:tcBorders>
              <w:top w:val="nil"/>
              <w:left w:val="nil"/>
              <w:bottom w:val="single" w:sz="4" w:space="0" w:color="auto"/>
              <w:right w:val="single" w:sz="4" w:space="0" w:color="auto"/>
            </w:tcBorders>
            <w:shd w:val="clear" w:color="auto" w:fill="auto"/>
            <w:noWrap/>
            <w:vAlign w:val="bottom"/>
          </w:tcPr>
          <w:p w:rsidR="00E37C0B" w:rsidRPr="00A21FF5" w:rsidRDefault="00E37C0B" w:rsidP="00A21FF5">
            <w:pPr>
              <w:keepNext/>
              <w:keepLines/>
              <w:jc w:val="right"/>
              <w:rPr>
                <w:sz w:val="22"/>
                <w:szCs w:val="22"/>
                <w:lang w:val="hr-HR"/>
              </w:rPr>
            </w:pPr>
            <w:r w:rsidRPr="00A21FF5">
              <w:rPr>
                <w:sz w:val="22"/>
                <w:szCs w:val="22"/>
                <w:lang w:val="hr-HR"/>
              </w:rPr>
              <w:t>3,01</w:t>
            </w:r>
          </w:p>
        </w:tc>
        <w:tc>
          <w:tcPr>
            <w:tcW w:w="1282" w:type="dxa"/>
            <w:tcBorders>
              <w:top w:val="nil"/>
              <w:left w:val="nil"/>
              <w:bottom w:val="single" w:sz="4" w:space="0" w:color="auto"/>
              <w:right w:val="single" w:sz="4" w:space="0" w:color="auto"/>
            </w:tcBorders>
            <w:shd w:val="clear" w:color="auto" w:fill="auto"/>
            <w:noWrap/>
            <w:vAlign w:val="bottom"/>
          </w:tcPr>
          <w:p w:rsidR="00E37C0B" w:rsidRPr="00A21FF5" w:rsidRDefault="00E37C0B" w:rsidP="00A21FF5">
            <w:pPr>
              <w:keepNext/>
              <w:keepLines/>
              <w:jc w:val="right"/>
              <w:rPr>
                <w:sz w:val="22"/>
                <w:szCs w:val="22"/>
                <w:lang w:val="hr-HR"/>
              </w:rPr>
            </w:pPr>
            <w:r w:rsidRPr="00A21FF5">
              <w:rPr>
                <w:sz w:val="22"/>
                <w:szCs w:val="22"/>
                <w:lang w:val="hr-HR"/>
              </w:rPr>
              <w:t>131</w:t>
            </w:r>
          </w:p>
        </w:tc>
      </w:tr>
      <w:tr w:rsidR="00E37C0B" w:rsidRPr="00A21FF5" w:rsidTr="00C52797">
        <w:trPr>
          <w:trHeight w:val="255"/>
        </w:trPr>
        <w:tc>
          <w:tcPr>
            <w:tcW w:w="3984" w:type="dxa"/>
            <w:tcBorders>
              <w:top w:val="nil"/>
              <w:left w:val="single" w:sz="4" w:space="0" w:color="auto"/>
              <w:bottom w:val="single" w:sz="4" w:space="0" w:color="auto"/>
              <w:right w:val="single" w:sz="4" w:space="0" w:color="auto"/>
            </w:tcBorders>
            <w:shd w:val="clear" w:color="auto" w:fill="auto"/>
            <w:noWrap/>
            <w:vAlign w:val="bottom"/>
          </w:tcPr>
          <w:p w:rsidR="00E37C0B" w:rsidRPr="00A21FF5" w:rsidRDefault="00E37C0B" w:rsidP="00A21FF5">
            <w:pPr>
              <w:keepNext/>
              <w:keepLines/>
              <w:rPr>
                <w:sz w:val="22"/>
                <w:szCs w:val="22"/>
                <w:lang w:val="hr-HR"/>
              </w:rPr>
            </w:pPr>
            <w:r w:rsidRPr="00A21FF5">
              <w:rPr>
                <w:sz w:val="22"/>
                <w:szCs w:val="22"/>
                <w:lang w:val="hr-HR"/>
              </w:rPr>
              <w:t>Ukupno </w:t>
            </w:r>
          </w:p>
        </w:tc>
        <w:tc>
          <w:tcPr>
            <w:tcW w:w="1701" w:type="dxa"/>
            <w:tcBorders>
              <w:top w:val="nil"/>
              <w:left w:val="nil"/>
              <w:bottom w:val="single" w:sz="4" w:space="0" w:color="auto"/>
              <w:right w:val="single" w:sz="4" w:space="0" w:color="auto"/>
            </w:tcBorders>
            <w:shd w:val="clear" w:color="auto" w:fill="auto"/>
            <w:noWrap/>
            <w:vAlign w:val="bottom"/>
          </w:tcPr>
          <w:p w:rsidR="00E37C0B" w:rsidRPr="00A21FF5" w:rsidRDefault="00E37C0B" w:rsidP="00A21FF5">
            <w:pPr>
              <w:keepNext/>
              <w:keepLines/>
              <w:jc w:val="right"/>
              <w:rPr>
                <w:sz w:val="22"/>
                <w:szCs w:val="22"/>
                <w:lang w:val="hr-HR"/>
              </w:rPr>
            </w:pPr>
            <w:r w:rsidRPr="00A21FF5">
              <w:rPr>
                <w:sz w:val="22"/>
                <w:szCs w:val="22"/>
                <w:lang w:val="hr-HR"/>
              </w:rPr>
              <w:t>6,6</w:t>
            </w:r>
          </w:p>
        </w:tc>
        <w:tc>
          <w:tcPr>
            <w:tcW w:w="1128" w:type="dxa"/>
            <w:tcBorders>
              <w:top w:val="nil"/>
              <w:left w:val="nil"/>
              <w:bottom w:val="single" w:sz="4" w:space="0" w:color="auto"/>
              <w:right w:val="single" w:sz="4" w:space="0" w:color="auto"/>
            </w:tcBorders>
            <w:shd w:val="clear" w:color="auto" w:fill="auto"/>
            <w:noWrap/>
            <w:vAlign w:val="bottom"/>
          </w:tcPr>
          <w:p w:rsidR="00E37C0B" w:rsidRPr="00A21FF5" w:rsidRDefault="00E37C0B" w:rsidP="00A21FF5">
            <w:pPr>
              <w:keepNext/>
              <w:keepLines/>
              <w:jc w:val="right"/>
              <w:rPr>
                <w:sz w:val="22"/>
                <w:szCs w:val="22"/>
                <w:lang w:val="hr-HR"/>
              </w:rPr>
            </w:pPr>
            <w:r w:rsidRPr="00A21FF5">
              <w:rPr>
                <w:sz w:val="22"/>
                <w:szCs w:val="22"/>
                <w:lang w:val="hr-HR"/>
              </w:rPr>
              <w:t>3,18</w:t>
            </w:r>
          </w:p>
        </w:tc>
        <w:tc>
          <w:tcPr>
            <w:tcW w:w="1282" w:type="dxa"/>
            <w:tcBorders>
              <w:top w:val="nil"/>
              <w:left w:val="nil"/>
              <w:bottom w:val="single" w:sz="4" w:space="0" w:color="auto"/>
              <w:right w:val="single" w:sz="4" w:space="0" w:color="auto"/>
            </w:tcBorders>
            <w:shd w:val="clear" w:color="auto" w:fill="auto"/>
            <w:noWrap/>
            <w:vAlign w:val="bottom"/>
          </w:tcPr>
          <w:p w:rsidR="00E37C0B" w:rsidRPr="00A21FF5" w:rsidRDefault="00E37C0B" w:rsidP="00A21FF5">
            <w:pPr>
              <w:keepNext/>
              <w:keepLines/>
              <w:jc w:val="right"/>
              <w:rPr>
                <w:sz w:val="22"/>
                <w:szCs w:val="22"/>
                <w:lang w:val="hr-HR"/>
              </w:rPr>
            </w:pPr>
            <w:r w:rsidRPr="00A21FF5">
              <w:rPr>
                <w:sz w:val="22"/>
                <w:szCs w:val="22"/>
                <w:lang w:val="hr-HR"/>
              </w:rPr>
              <w:t>95</w:t>
            </w:r>
          </w:p>
        </w:tc>
      </w:tr>
    </w:tbl>
    <w:p w:rsidR="005725CE" w:rsidRPr="00A21FF5" w:rsidRDefault="005725CE" w:rsidP="001D4106">
      <w:pPr>
        <w:tabs>
          <w:tab w:val="left" w:pos="1240"/>
        </w:tabs>
        <w:spacing w:line="360" w:lineRule="auto"/>
        <w:rPr>
          <w:b/>
          <w:lang w:val="hr-HR"/>
        </w:rPr>
      </w:pPr>
    </w:p>
    <w:p w:rsidR="00C62995" w:rsidRPr="00A21FF5" w:rsidRDefault="00C313B1" w:rsidP="00A21FF5">
      <w:pPr>
        <w:keepNext/>
        <w:keepLines/>
        <w:tabs>
          <w:tab w:val="left" w:pos="1240"/>
        </w:tabs>
        <w:rPr>
          <w:sz w:val="22"/>
          <w:lang w:val="hr-HR"/>
        </w:rPr>
      </w:pPr>
      <w:r w:rsidRPr="00A21FF5">
        <w:rPr>
          <w:b/>
          <w:sz w:val="22"/>
          <w:lang w:val="hr-HR"/>
        </w:rPr>
        <w:lastRenderedPageBreak/>
        <w:t>Tablica 16</w:t>
      </w:r>
      <w:r w:rsidR="006C4280" w:rsidRPr="00A21FF5">
        <w:rPr>
          <w:b/>
          <w:sz w:val="22"/>
          <w:lang w:val="hr-HR"/>
        </w:rPr>
        <w:t>.</w:t>
      </w:r>
      <w:r w:rsidR="006C4280" w:rsidRPr="00A21FF5">
        <w:rPr>
          <w:sz w:val="22"/>
          <w:lang w:val="hr-HR"/>
        </w:rPr>
        <w:t xml:space="preserve"> </w:t>
      </w:r>
      <w:r w:rsidR="00C62995" w:rsidRPr="00A21FF5">
        <w:rPr>
          <w:sz w:val="22"/>
          <w:lang w:val="hr-HR"/>
        </w:rPr>
        <w:t>Način nalaženja prvoga posla</w:t>
      </w:r>
    </w:p>
    <w:tbl>
      <w:tblPr>
        <w:tblW w:w="7812" w:type="dxa"/>
        <w:tblInd w:w="98" w:type="dxa"/>
        <w:tblLook w:val="0000" w:firstRow="0" w:lastRow="0" w:firstColumn="0" w:lastColumn="0" w:noHBand="0" w:noVBand="0"/>
      </w:tblPr>
      <w:tblGrid>
        <w:gridCol w:w="5712"/>
        <w:gridCol w:w="1140"/>
        <w:gridCol w:w="960"/>
      </w:tblGrid>
      <w:tr w:rsidR="00C62995" w:rsidRPr="00A21FF5" w:rsidTr="00831FBD">
        <w:trPr>
          <w:trHeight w:val="255"/>
        </w:trPr>
        <w:tc>
          <w:tcPr>
            <w:tcW w:w="5712" w:type="dxa"/>
            <w:tcBorders>
              <w:top w:val="single" w:sz="4" w:space="0" w:color="auto"/>
              <w:left w:val="single" w:sz="4" w:space="0" w:color="auto"/>
              <w:bottom w:val="single" w:sz="4" w:space="0" w:color="auto"/>
              <w:right w:val="single" w:sz="4" w:space="0" w:color="auto"/>
            </w:tcBorders>
            <w:noWrap/>
            <w:vAlign w:val="bottom"/>
          </w:tcPr>
          <w:p w:rsidR="00C62995" w:rsidRPr="00A21FF5" w:rsidRDefault="00C62995" w:rsidP="00A21FF5">
            <w:pPr>
              <w:keepNext/>
              <w:keepLines/>
              <w:rPr>
                <w:b/>
                <w:bCs/>
                <w:sz w:val="22"/>
                <w:szCs w:val="22"/>
                <w:lang w:val="hr-HR"/>
              </w:rPr>
            </w:pPr>
          </w:p>
        </w:tc>
        <w:tc>
          <w:tcPr>
            <w:tcW w:w="1140" w:type="dxa"/>
            <w:tcBorders>
              <w:top w:val="single" w:sz="4" w:space="0" w:color="auto"/>
              <w:left w:val="nil"/>
              <w:bottom w:val="single" w:sz="4" w:space="0" w:color="auto"/>
              <w:right w:val="single" w:sz="4" w:space="0" w:color="auto"/>
            </w:tcBorders>
            <w:noWrap/>
            <w:vAlign w:val="bottom"/>
          </w:tcPr>
          <w:p w:rsidR="00C62995" w:rsidRPr="00A21FF5" w:rsidRDefault="00C62995" w:rsidP="00A21FF5">
            <w:pPr>
              <w:keepNext/>
              <w:keepLines/>
              <w:jc w:val="center"/>
              <w:rPr>
                <w:b/>
                <w:bCs/>
                <w:sz w:val="22"/>
                <w:szCs w:val="22"/>
                <w:lang w:val="hr-HR"/>
              </w:rPr>
            </w:pPr>
            <w:r w:rsidRPr="00A21FF5">
              <w:rPr>
                <w:b/>
                <w:bCs/>
                <w:sz w:val="22"/>
                <w:szCs w:val="22"/>
                <w:lang w:val="hr-HR"/>
              </w:rPr>
              <w:t>N</w:t>
            </w:r>
          </w:p>
        </w:tc>
        <w:tc>
          <w:tcPr>
            <w:tcW w:w="960" w:type="dxa"/>
            <w:tcBorders>
              <w:top w:val="single" w:sz="4" w:space="0" w:color="auto"/>
              <w:left w:val="nil"/>
              <w:bottom w:val="single" w:sz="4" w:space="0" w:color="auto"/>
              <w:right w:val="single" w:sz="4" w:space="0" w:color="auto"/>
            </w:tcBorders>
            <w:noWrap/>
            <w:vAlign w:val="bottom"/>
          </w:tcPr>
          <w:p w:rsidR="00C62995" w:rsidRPr="00A21FF5" w:rsidRDefault="00C62995" w:rsidP="00A21FF5">
            <w:pPr>
              <w:keepNext/>
              <w:keepLines/>
              <w:jc w:val="center"/>
              <w:rPr>
                <w:b/>
                <w:bCs/>
                <w:sz w:val="22"/>
                <w:szCs w:val="22"/>
                <w:lang w:val="hr-HR"/>
              </w:rPr>
            </w:pPr>
            <w:r w:rsidRPr="00A21FF5">
              <w:rPr>
                <w:b/>
                <w:bCs/>
                <w:sz w:val="22"/>
                <w:szCs w:val="22"/>
                <w:lang w:val="hr-HR"/>
              </w:rPr>
              <w:t>%</w:t>
            </w:r>
          </w:p>
        </w:tc>
      </w:tr>
      <w:tr w:rsidR="00114009" w:rsidRPr="00A21FF5" w:rsidTr="00831FBD">
        <w:trPr>
          <w:trHeight w:val="255"/>
        </w:trPr>
        <w:tc>
          <w:tcPr>
            <w:tcW w:w="5712" w:type="dxa"/>
            <w:tcBorders>
              <w:top w:val="single" w:sz="4" w:space="0" w:color="auto"/>
              <w:left w:val="single" w:sz="4" w:space="0" w:color="auto"/>
              <w:bottom w:val="single" w:sz="4" w:space="0" w:color="auto"/>
              <w:right w:val="single" w:sz="4" w:space="0" w:color="auto"/>
            </w:tcBorders>
            <w:noWrap/>
            <w:vAlign w:val="bottom"/>
          </w:tcPr>
          <w:p w:rsidR="00114009" w:rsidRPr="00A21FF5" w:rsidRDefault="00CE57A1" w:rsidP="00A21FF5">
            <w:pPr>
              <w:keepNext/>
              <w:keepLines/>
              <w:rPr>
                <w:color w:val="FF0000"/>
                <w:sz w:val="22"/>
                <w:szCs w:val="22"/>
                <w:lang w:val="hr-HR"/>
              </w:rPr>
            </w:pPr>
            <w:r w:rsidRPr="00A21FF5">
              <w:rPr>
                <w:sz w:val="22"/>
                <w:szCs w:val="22"/>
                <w:lang w:val="hr-HR"/>
              </w:rPr>
              <w:t>Samoinicijativno kontaktiranje poslodavca</w:t>
            </w:r>
          </w:p>
        </w:tc>
        <w:tc>
          <w:tcPr>
            <w:tcW w:w="1140" w:type="dxa"/>
            <w:tcBorders>
              <w:top w:val="single" w:sz="4" w:space="0" w:color="auto"/>
              <w:left w:val="nil"/>
              <w:bottom w:val="single" w:sz="4" w:space="0" w:color="auto"/>
              <w:right w:val="single" w:sz="4" w:space="0" w:color="auto"/>
            </w:tcBorders>
            <w:noWrap/>
            <w:vAlign w:val="bottom"/>
          </w:tcPr>
          <w:p w:rsidR="00114009" w:rsidRPr="00A21FF5" w:rsidRDefault="00114009" w:rsidP="00A21FF5">
            <w:pPr>
              <w:keepNext/>
              <w:keepLines/>
              <w:jc w:val="right"/>
              <w:rPr>
                <w:sz w:val="22"/>
                <w:szCs w:val="22"/>
                <w:lang w:val="hr-HR"/>
              </w:rPr>
            </w:pPr>
            <w:r w:rsidRPr="00A21FF5">
              <w:rPr>
                <w:sz w:val="22"/>
                <w:szCs w:val="22"/>
                <w:lang w:val="hr-HR"/>
              </w:rPr>
              <w:t>248</w:t>
            </w:r>
          </w:p>
        </w:tc>
        <w:tc>
          <w:tcPr>
            <w:tcW w:w="960" w:type="dxa"/>
            <w:tcBorders>
              <w:top w:val="single" w:sz="4" w:space="0" w:color="auto"/>
              <w:left w:val="nil"/>
              <w:bottom w:val="single" w:sz="4" w:space="0" w:color="auto"/>
              <w:right w:val="single" w:sz="4" w:space="0" w:color="auto"/>
            </w:tcBorders>
            <w:noWrap/>
            <w:vAlign w:val="bottom"/>
          </w:tcPr>
          <w:p w:rsidR="00114009" w:rsidRPr="00A21FF5" w:rsidRDefault="00114009" w:rsidP="00A21FF5">
            <w:pPr>
              <w:keepNext/>
              <w:keepLines/>
              <w:jc w:val="right"/>
              <w:rPr>
                <w:sz w:val="22"/>
                <w:szCs w:val="22"/>
                <w:lang w:val="hr-HR"/>
              </w:rPr>
            </w:pPr>
            <w:r w:rsidRPr="00A21FF5">
              <w:rPr>
                <w:sz w:val="22"/>
                <w:szCs w:val="22"/>
                <w:lang w:val="hr-HR"/>
              </w:rPr>
              <w:t>16,5</w:t>
            </w:r>
          </w:p>
        </w:tc>
      </w:tr>
      <w:tr w:rsidR="00114009" w:rsidRPr="00A21FF5" w:rsidTr="00831FBD">
        <w:trPr>
          <w:trHeight w:val="255"/>
        </w:trPr>
        <w:tc>
          <w:tcPr>
            <w:tcW w:w="5712" w:type="dxa"/>
            <w:tcBorders>
              <w:top w:val="single" w:sz="4" w:space="0" w:color="auto"/>
              <w:left w:val="single" w:sz="4" w:space="0" w:color="auto"/>
              <w:bottom w:val="single" w:sz="4" w:space="0" w:color="auto"/>
              <w:right w:val="single" w:sz="4" w:space="0" w:color="auto"/>
            </w:tcBorders>
            <w:noWrap/>
            <w:vAlign w:val="bottom"/>
          </w:tcPr>
          <w:p w:rsidR="00114009" w:rsidRPr="00A21FF5" w:rsidRDefault="00CE57A1" w:rsidP="00A21FF5">
            <w:pPr>
              <w:keepNext/>
              <w:keepLines/>
              <w:rPr>
                <w:color w:val="FF0000"/>
                <w:sz w:val="22"/>
                <w:szCs w:val="22"/>
                <w:lang w:val="hr-HR"/>
              </w:rPr>
            </w:pPr>
            <w:r w:rsidRPr="00A21FF5">
              <w:rPr>
                <w:sz w:val="22"/>
                <w:szCs w:val="22"/>
                <w:lang w:val="hr-HR"/>
              </w:rPr>
              <w:t>Informiranje ili upućivanje od strane člana obitelji ili rođaka</w:t>
            </w:r>
          </w:p>
        </w:tc>
        <w:tc>
          <w:tcPr>
            <w:tcW w:w="1140" w:type="dxa"/>
            <w:tcBorders>
              <w:top w:val="single" w:sz="4" w:space="0" w:color="auto"/>
              <w:left w:val="nil"/>
              <w:bottom w:val="single" w:sz="4" w:space="0" w:color="auto"/>
              <w:right w:val="single" w:sz="4" w:space="0" w:color="auto"/>
            </w:tcBorders>
            <w:noWrap/>
            <w:vAlign w:val="bottom"/>
          </w:tcPr>
          <w:p w:rsidR="00114009" w:rsidRPr="00A21FF5" w:rsidRDefault="00114009" w:rsidP="00A21FF5">
            <w:pPr>
              <w:keepNext/>
              <w:keepLines/>
              <w:jc w:val="right"/>
              <w:rPr>
                <w:sz w:val="22"/>
                <w:szCs w:val="22"/>
                <w:lang w:val="hr-HR"/>
              </w:rPr>
            </w:pPr>
            <w:r w:rsidRPr="00A21FF5">
              <w:rPr>
                <w:sz w:val="22"/>
                <w:szCs w:val="22"/>
                <w:lang w:val="hr-HR"/>
              </w:rPr>
              <w:t>246</w:t>
            </w:r>
          </w:p>
        </w:tc>
        <w:tc>
          <w:tcPr>
            <w:tcW w:w="960" w:type="dxa"/>
            <w:tcBorders>
              <w:top w:val="single" w:sz="4" w:space="0" w:color="auto"/>
              <w:left w:val="nil"/>
              <w:bottom w:val="single" w:sz="4" w:space="0" w:color="auto"/>
              <w:right w:val="single" w:sz="4" w:space="0" w:color="auto"/>
            </w:tcBorders>
            <w:noWrap/>
            <w:vAlign w:val="bottom"/>
          </w:tcPr>
          <w:p w:rsidR="00114009" w:rsidRPr="00A21FF5" w:rsidRDefault="00114009" w:rsidP="00A21FF5">
            <w:pPr>
              <w:keepNext/>
              <w:keepLines/>
              <w:jc w:val="right"/>
              <w:rPr>
                <w:sz w:val="22"/>
                <w:szCs w:val="22"/>
                <w:lang w:val="hr-HR"/>
              </w:rPr>
            </w:pPr>
            <w:r w:rsidRPr="00A21FF5">
              <w:rPr>
                <w:sz w:val="22"/>
                <w:szCs w:val="22"/>
                <w:lang w:val="hr-HR"/>
              </w:rPr>
              <w:t>16,4</w:t>
            </w:r>
          </w:p>
        </w:tc>
      </w:tr>
      <w:tr w:rsidR="00114009" w:rsidRPr="00A21FF5" w:rsidTr="00831FBD">
        <w:trPr>
          <w:trHeight w:val="255"/>
        </w:trPr>
        <w:tc>
          <w:tcPr>
            <w:tcW w:w="5712" w:type="dxa"/>
            <w:tcBorders>
              <w:top w:val="single" w:sz="4" w:space="0" w:color="auto"/>
              <w:left w:val="single" w:sz="4" w:space="0" w:color="auto"/>
              <w:bottom w:val="single" w:sz="4" w:space="0" w:color="auto"/>
              <w:right w:val="single" w:sz="4" w:space="0" w:color="auto"/>
            </w:tcBorders>
            <w:noWrap/>
            <w:vAlign w:val="bottom"/>
          </w:tcPr>
          <w:p w:rsidR="00114009" w:rsidRPr="00A21FF5" w:rsidRDefault="00CE57A1" w:rsidP="00A21FF5">
            <w:pPr>
              <w:keepNext/>
              <w:keepLines/>
              <w:rPr>
                <w:color w:val="FF0000"/>
                <w:sz w:val="22"/>
                <w:szCs w:val="22"/>
                <w:lang w:val="hr-HR"/>
              </w:rPr>
            </w:pPr>
            <w:r w:rsidRPr="00A21FF5">
              <w:rPr>
                <w:sz w:val="22"/>
                <w:szCs w:val="22"/>
                <w:lang w:val="hr-HR"/>
              </w:rPr>
              <w:t>Informiranje ili upućivanje od strane prijatelja ili poznanika</w:t>
            </w:r>
          </w:p>
        </w:tc>
        <w:tc>
          <w:tcPr>
            <w:tcW w:w="1140" w:type="dxa"/>
            <w:tcBorders>
              <w:top w:val="single" w:sz="4" w:space="0" w:color="auto"/>
              <w:left w:val="nil"/>
              <w:bottom w:val="single" w:sz="4" w:space="0" w:color="auto"/>
              <w:right w:val="single" w:sz="4" w:space="0" w:color="auto"/>
            </w:tcBorders>
            <w:noWrap/>
            <w:vAlign w:val="bottom"/>
          </w:tcPr>
          <w:p w:rsidR="00114009" w:rsidRPr="00A21FF5" w:rsidRDefault="00114009" w:rsidP="00A21FF5">
            <w:pPr>
              <w:keepNext/>
              <w:keepLines/>
              <w:jc w:val="right"/>
              <w:rPr>
                <w:sz w:val="22"/>
                <w:szCs w:val="22"/>
                <w:lang w:val="hr-HR"/>
              </w:rPr>
            </w:pPr>
            <w:r w:rsidRPr="00A21FF5">
              <w:rPr>
                <w:sz w:val="22"/>
                <w:szCs w:val="22"/>
                <w:lang w:val="hr-HR"/>
              </w:rPr>
              <w:t>221</w:t>
            </w:r>
          </w:p>
        </w:tc>
        <w:tc>
          <w:tcPr>
            <w:tcW w:w="960" w:type="dxa"/>
            <w:tcBorders>
              <w:top w:val="single" w:sz="4" w:space="0" w:color="auto"/>
              <w:left w:val="nil"/>
              <w:bottom w:val="single" w:sz="4" w:space="0" w:color="auto"/>
              <w:right w:val="single" w:sz="4" w:space="0" w:color="auto"/>
            </w:tcBorders>
            <w:noWrap/>
            <w:vAlign w:val="bottom"/>
          </w:tcPr>
          <w:p w:rsidR="00114009" w:rsidRPr="00A21FF5" w:rsidRDefault="00114009" w:rsidP="00A21FF5">
            <w:pPr>
              <w:keepNext/>
              <w:keepLines/>
              <w:jc w:val="right"/>
              <w:rPr>
                <w:sz w:val="22"/>
                <w:szCs w:val="22"/>
                <w:lang w:val="hr-HR"/>
              </w:rPr>
            </w:pPr>
            <w:r w:rsidRPr="00A21FF5">
              <w:rPr>
                <w:sz w:val="22"/>
                <w:szCs w:val="22"/>
                <w:lang w:val="hr-HR"/>
              </w:rPr>
              <w:t>14,7</w:t>
            </w:r>
          </w:p>
        </w:tc>
      </w:tr>
      <w:tr w:rsidR="00114009" w:rsidRPr="00A21FF5" w:rsidTr="00831FBD">
        <w:trPr>
          <w:trHeight w:val="255"/>
        </w:trPr>
        <w:tc>
          <w:tcPr>
            <w:tcW w:w="5712" w:type="dxa"/>
            <w:tcBorders>
              <w:top w:val="single" w:sz="4" w:space="0" w:color="auto"/>
              <w:left w:val="single" w:sz="4" w:space="0" w:color="auto"/>
              <w:bottom w:val="single" w:sz="4" w:space="0" w:color="auto"/>
              <w:right w:val="single" w:sz="4" w:space="0" w:color="auto"/>
            </w:tcBorders>
            <w:noWrap/>
            <w:vAlign w:val="bottom"/>
          </w:tcPr>
          <w:p w:rsidR="00114009" w:rsidRPr="00A21FF5" w:rsidRDefault="00CE57A1" w:rsidP="00A21FF5">
            <w:pPr>
              <w:keepNext/>
              <w:keepLines/>
              <w:rPr>
                <w:color w:val="FF0000"/>
                <w:sz w:val="22"/>
                <w:szCs w:val="22"/>
                <w:lang w:val="hr-HR"/>
              </w:rPr>
            </w:pPr>
            <w:r w:rsidRPr="00A21FF5">
              <w:rPr>
                <w:sz w:val="22"/>
                <w:szCs w:val="22"/>
                <w:lang w:val="hr-HR"/>
              </w:rPr>
              <w:t>Preko oglasa na Internetu</w:t>
            </w:r>
          </w:p>
        </w:tc>
        <w:tc>
          <w:tcPr>
            <w:tcW w:w="1140" w:type="dxa"/>
            <w:tcBorders>
              <w:top w:val="single" w:sz="4" w:space="0" w:color="auto"/>
              <w:left w:val="nil"/>
              <w:bottom w:val="single" w:sz="4" w:space="0" w:color="auto"/>
              <w:right w:val="single" w:sz="4" w:space="0" w:color="auto"/>
            </w:tcBorders>
            <w:noWrap/>
            <w:vAlign w:val="bottom"/>
          </w:tcPr>
          <w:p w:rsidR="00114009" w:rsidRPr="00A21FF5" w:rsidRDefault="00114009" w:rsidP="00A21FF5">
            <w:pPr>
              <w:keepNext/>
              <w:keepLines/>
              <w:jc w:val="right"/>
              <w:rPr>
                <w:sz w:val="22"/>
                <w:szCs w:val="22"/>
                <w:lang w:val="hr-HR"/>
              </w:rPr>
            </w:pPr>
            <w:r w:rsidRPr="00A21FF5">
              <w:rPr>
                <w:sz w:val="22"/>
                <w:szCs w:val="22"/>
                <w:lang w:val="hr-HR"/>
              </w:rPr>
              <w:t>172</w:t>
            </w:r>
          </w:p>
        </w:tc>
        <w:tc>
          <w:tcPr>
            <w:tcW w:w="960" w:type="dxa"/>
            <w:tcBorders>
              <w:top w:val="single" w:sz="4" w:space="0" w:color="auto"/>
              <w:left w:val="nil"/>
              <w:bottom w:val="single" w:sz="4" w:space="0" w:color="auto"/>
              <w:right w:val="single" w:sz="4" w:space="0" w:color="auto"/>
            </w:tcBorders>
            <w:noWrap/>
            <w:vAlign w:val="bottom"/>
          </w:tcPr>
          <w:p w:rsidR="00114009" w:rsidRPr="00A21FF5" w:rsidRDefault="00114009" w:rsidP="00A21FF5">
            <w:pPr>
              <w:keepNext/>
              <w:keepLines/>
              <w:jc w:val="right"/>
              <w:rPr>
                <w:sz w:val="22"/>
                <w:szCs w:val="22"/>
                <w:lang w:val="hr-HR"/>
              </w:rPr>
            </w:pPr>
            <w:r w:rsidRPr="00A21FF5">
              <w:rPr>
                <w:sz w:val="22"/>
                <w:szCs w:val="22"/>
                <w:lang w:val="hr-HR"/>
              </w:rPr>
              <w:t>11,4</w:t>
            </w:r>
          </w:p>
        </w:tc>
      </w:tr>
      <w:tr w:rsidR="00114009" w:rsidRPr="00A21FF5" w:rsidTr="00831FBD">
        <w:trPr>
          <w:trHeight w:val="255"/>
        </w:trPr>
        <w:tc>
          <w:tcPr>
            <w:tcW w:w="5712" w:type="dxa"/>
            <w:tcBorders>
              <w:top w:val="single" w:sz="4" w:space="0" w:color="auto"/>
              <w:left w:val="single" w:sz="4" w:space="0" w:color="auto"/>
              <w:bottom w:val="single" w:sz="4" w:space="0" w:color="auto"/>
              <w:right w:val="single" w:sz="4" w:space="0" w:color="auto"/>
            </w:tcBorders>
            <w:noWrap/>
            <w:vAlign w:val="bottom"/>
          </w:tcPr>
          <w:p w:rsidR="00114009" w:rsidRPr="00A21FF5" w:rsidRDefault="00CE57A1" w:rsidP="00A21FF5">
            <w:pPr>
              <w:keepNext/>
              <w:keepLines/>
              <w:rPr>
                <w:color w:val="FF0000"/>
                <w:sz w:val="22"/>
                <w:szCs w:val="22"/>
                <w:lang w:val="hr-HR"/>
              </w:rPr>
            </w:pPr>
            <w:r w:rsidRPr="00A21FF5">
              <w:rPr>
                <w:sz w:val="22"/>
                <w:szCs w:val="22"/>
                <w:lang w:val="hr-HR"/>
              </w:rPr>
              <w:t>Preko oglasa u masovnim medijima</w:t>
            </w:r>
          </w:p>
        </w:tc>
        <w:tc>
          <w:tcPr>
            <w:tcW w:w="1140" w:type="dxa"/>
            <w:tcBorders>
              <w:top w:val="single" w:sz="4" w:space="0" w:color="auto"/>
              <w:left w:val="nil"/>
              <w:bottom w:val="single" w:sz="4" w:space="0" w:color="auto"/>
              <w:right w:val="single" w:sz="4" w:space="0" w:color="auto"/>
            </w:tcBorders>
            <w:noWrap/>
            <w:vAlign w:val="bottom"/>
          </w:tcPr>
          <w:p w:rsidR="00114009" w:rsidRPr="00A21FF5" w:rsidRDefault="00114009" w:rsidP="00A21FF5">
            <w:pPr>
              <w:keepNext/>
              <w:keepLines/>
              <w:jc w:val="right"/>
              <w:rPr>
                <w:sz w:val="22"/>
                <w:szCs w:val="22"/>
                <w:lang w:val="hr-HR"/>
              </w:rPr>
            </w:pPr>
            <w:r w:rsidRPr="00A21FF5">
              <w:rPr>
                <w:sz w:val="22"/>
                <w:szCs w:val="22"/>
                <w:lang w:val="hr-HR"/>
              </w:rPr>
              <w:t>168</w:t>
            </w:r>
          </w:p>
        </w:tc>
        <w:tc>
          <w:tcPr>
            <w:tcW w:w="960" w:type="dxa"/>
            <w:tcBorders>
              <w:top w:val="single" w:sz="4" w:space="0" w:color="auto"/>
              <w:left w:val="nil"/>
              <w:bottom w:val="single" w:sz="4" w:space="0" w:color="auto"/>
              <w:right w:val="single" w:sz="4" w:space="0" w:color="auto"/>
            </w:tcBorders>
            <w:noWrap/>
            <w:vAlign w:val="bottom"/>
          </w:tcPr>
          <w:p w:rsidR="00114009" w:rsidRPr="00A21FF5" w:rsidRDefault="00114009" w:rsidP="00A21FF5">
            <w:pPr>
              <w:keepNext/>
              <w:keepLines/>
              <w:jc w:val="right"/>
              <w:rPr>
                <w:sz w:val="22"/>
                <w:szCs w:val="22"/>
                <w:lang w:val="hr-HR"/>
              </w:rPr>
            </w:pPr>
            <w:r w:rsidRPr="00A21FF5">
              <w:rPr>
                <w:sz w:val="22"/>
                <w:szCs w:val="22"/>
                <w:lang w:val="hr-HR"/>
              </w:rPr>
              <w:t>11,2</w:t>
            </w:r>
          </w:p>
        </w:tc>
      </w:tr>
      <w:tr w:rsidR="00114009" w:rsidRPr="00A21FF5" w:rsidTr="00831FBD">
        <w:trPr>
          <w:trHeight w:val="255"/>
        </w:trPr>
        <w:tc>
          <w:tcPr>
            <w:tcW w:w="5712" w:type="dxa"/>
            <w:tcBorders>
              <w:top w:val="nil"/>
              <w:left w:val="single" w:sz="4" w:space="0" w:color="auto"/>
              <w:bottom w:val="single" w:sz="4" w:space="0" w:color="auto"/>
              <w:right w:val="single" w:sz="4" w:space="0" w:color="auto"/>
            </w:tcBorders>
            <w:noWrap/>
            <w:vAlign w:val="bottom"/>
          </w:tcPr>
          <w:p w:rsidR="00114009" w:rsidRPr="00A21FF5" w:rsidRDefault="00CE57A1" w:rsidP="00A21FF5">
            <w:pPr>
              <w:keepNext/>
              <w:keepLines/>
              <w:rPr>
                <w:color w:val="FF0000"/>
                <w:sz w:val="22"/>
                <w:szCs w:val="22"/>
                <w:lang w:val="hr-HR"/>
              </w:rPr>
            </w:pPr>
            <w:r w:rsidRPr="00A21FF5">
              <w:rPr>
                <w:sz w:val="22"/>
                <w:szCs w:val="22"/>
                <w:lang w:val="hr-HR"/>
              </w:rPr>
              <w:t>Preko Hrvatskog zavoda za zapošljavanje</w:t>
            </w:r>
          </w:p>
        </w:tc>
        <w:tc>
          <w:tcPr>
            <w:tcW w:w="1140" w:type="dxa"/>
            <w:tcBorders>
              <w:top w:val="nil"/>
              <w:left w:val="nil"/>
              <w:bottom w:val="single" w:sz="4" w:space="0" w:color="auto"/>
              <w:right w:val="single" w:sz="4" w:space="0" w:color="auto"/>
            </w:tcBorders>
            <w:noWrap/>
            <w:vAlign w:val="bottom"/>
          </w:tcPr>
          <w:p w:rsidR="00114009" w:rsidRPr="00A21FF5" w:rsidRDefault="00114009" w:rsidP="00A21FF5">
            <w:pPr>
              <w:keepNext/>
              <w:keepLines/>
              <w:jc w:val="right"/>
              <w:rPr>
                <w:sz w:val="22"/>
                <w:szCs w:val="22"/>
                <w:lang w:val="hr-HR"/>
              </w:rPr>
            </w:pPr>
            <w:r w:rsidRPr="00A21FF5">
              <w:rPr>
                <w:sz w:val="22"/>
                <w:szCs w:val="22"/>
                <w:lang w:val="hr-HR"/>
              </w:rPr>
              <w:t>119</w:t>
            </w:r>
          </w:p>
        </w:tc>
        <w:tc>
          <w:tcPr>
            <w:tcW w:w="960" w:type="dxa"/>
            <w:tcBorders>
              <w:top w:val="nil"/>
              <w:left w:val="nil"/>
              <w:bottom w:val="single" w:sz="4" w:space="0" w:color="auto"/>
              <w:right w:val="single" w:sz="4" w:space="0" w:color="auto"/>
            </w:tcBorders>
            <w:noWrap/>
            <w:vAlign w:val="bottom"/>
          </w:tcPr>
          <w:p w:rsidR="00114009" w:rsidRPr="00A21FF5" w:rsidRDefault="00114009" w:rsidP="00A21FF5">
            <w:pPr>
              <w:keepNext/>
              <w:keepLines/>
              <w:jc w:val="right"/>
              <w:rPr>
                <w:sz w:val="22"/>
                <w:szCs w:val="22"/>
                <w:lang w:val="hr-HR"/>
              </w:rPr>
            </w:pPr>
            <w:r w:rsidRPr="00A21FF5">
              <w:rPr>
                <w:sz w:val="22"/>
                <w:szCs w:val="22"/>
                <w:lang w:val="hr-HR"/>
              </w:rPr>
              <w:t>7,9</w:t>
            </w:r>
          </w:p>
        </w:tc>
      </w:tr>
      <w:tr w:rsidR="00114009" w:rsidRPr="00A21FF5" w:rsidTr="00831FBD">
        <w:trPr>
          <w:trHeight w:val="255"/>
        </w:trPr>
        <w:tc>
          <w:tcPr>
            <w:tcW w:w="5712" w:type="dxa"/>
            <w:tcBorders>
              <w:top w:val="nil"/>
              <w:left w:val="single" w:sz="4" w:space="0" w:color="auto"/>
              <w:bottom w:val="single" w:sz="4" w:space="0" w:color="auto"/>
              <w:right w:val="single" w:sz="4" w:space="0" w:color="auto"/>
            </w:tcBorders>
            <w:noWrap/>
            <w:vAlign w:val="bottom"/>
          </w:tcPr>
          <w:p w:rsidR="00114009" w:rsidRPr="00A21FF5" w:rsidRDefault="00CE57A1" w:rsidP="00A21FF5">
            <w:pPr>
              <w:keepNext/>
              <w:keepLines/>
              <w:rPr>
                <w:color w:val="FF0000"/>
                <w:sz w:val="22"/>
                <w:szCs w:val="22"/>
                <w:lang w:val="hr-HR"/>
              </w:rPr>
            </w:pPr>
            <w:r w:rsidRPr="00A21FF5">
              <w:rPr>
                <w:sz w:val="22"/>
                <w:szCs w:val="22"/>
                <w:lang w:val="hr-HR"/>
              </w:rPr>
              <w:t>Kontaktiranje od strane tvrtke ili poslodavca</w:t>
            </w:r>
          </w:p>
        </w:tc>
        <w:tc>
          <w:tcPr>
            <w:tcW w:w="1140" w:type="dxa"/>
            <w:tcBorders>
              <w:top w:val="nil"/>
              <w:left w:val="nil"/>
              <w:bottom w:val="single" w:sz="4" w:space="0" w:color="auto"/>
              <w:right w:val="single" w:sz="4" w:space="0" w:color="auto"/>
            </w:tcBorders>
            <w:noWrap/>
            <w:vAlign w:val="bottom"/>
          </w:tcPr>
          <w:p w:rsidR="00114009" w:rsidRPr="00A21FF5" w:rsidRDefault="00114009" w:rsidP="00A21FF5">
            <w:pPr>
              <w:keepNext/>
              <w:keepLines/>
              <w:jc w:val="right"/>
              <w:rPr>
                <w:sz w:val="22"/>
                <w:szCs w:val="22"/>
                <w:lang w:val="hr-HR"/>
              </w:rPr>
            </w:pPr>
            <w:r w:rsidRPr="00A21FF5">
              <w:rPr>
                <w:sz w:val="22"/>
                <w:szCs w:val="22"/>
                <w:lang w:val="hr-HR"/>
              </w:rPr>
              <w:t>112</w:t>
            </w:r>
          </w:p>
        </w:tc>
        <w:tc>
          <w:tcPr>
            <w:tcW w:w="960" w:type="dxa"/>
            <w:tcBorders>
              <w:top w:val="nil"/>
              <w:left w:val="nil"/>
              <w:bottom w:val="single" w:sz="4" w:space="0" w:color="auto"/>
              <w:right w:val="single" w:sz="4" w:space="0" w:color="auto"/>
            </w:tcBorders>
            <w:noWrap/>
            <w:vAlign w:val="bottom"/>
          </w:tcPr>
          <w:p w:rsidR="00114009" w:rsidRPr="00A21FF5" w:rsidRDefault="00114009" w:rsidP="00A21FF5">
            <w:pPr>
              <w:keepNext/>
              <w:keepLines/>
              <w:jc w:val="right"/>
              <w:rPr>
                <w:sz w:val="22"/>
                <w:szCs w:val="22"/>
                <w:lang w:val="hr-HR"/>
              </w:rPr>
            </w:pPr>
            <w:r w:rsidRPr="00A21FF5">
              <w:rPr>
                <w:sz w:val="22"/>
                <w:szCs w:val="22"/>
                <w:lang w:val="hr-HR"/>
              </w:rPr>
              <w:t>7,5</w:t>
            </w:r>
          </w:p>
        </w:tc>
      </w:tr>
      <w:tr w:rsidR="00114009" w:rsidRPr="00A21FF5" w:rsidTr="00831FBD">
        <w:trPr>
          <w:trHeight w:val="255"/>
        </w:trPr>
        <w:tc>
          <w:tcPr>
            <w:tcW w:w="5712" w:type="dxa"/>
            <w:tcBorders>
              <w:top w:val="nil"/>
              <w:left w:val="single" w:sz="4" w:space="0" w:color="auto"/>
              <w:bottom w:val="single" w:sz="4" w:space="0" w:color="auto"/>
              <w:right w:val="single" w:sz="4" w:space="0" w:color="auto"/>
            </w:tcBorders>
            <w:noWrap/>
            <w:vAlign w:val="bottom"/>
          </w:tcPr>
          <w:p w:rsidR="00114009" w:rsidRPr="00A21FF5" w:rsidRDefault="00CE57A1" w:rsidP="00A21FF5">
            <w:pPr>
              <w:keepNext/>
              <w:keepLines/>
              <w:rPr>
                <w:color w:val="FF0000"/>
                <w:sz w:val="22"/>
                <w:szCs w:val="22"/>
                <w:lang w:val="hr-HR"/>
              </w:rPr>
            </w:pPr>
            <w:r w:rsidRPr="00A21FF5">
              <w:rPr>
                <w:sz w:val="22"/>
                <w:szCs w:val="22"/>
                <w:lang w:val="hr-HR"/>
              </w:rPr>
              <w:t>Informiranje ili upućivanje od strane kolege sa studija</w:t>
            </w:r>
          </w:p>
        </w:tc>
        <w:tc>
          <w:tcPr>
            <w:tcW w:w="1140" w:type="dxa"/>
            <w:tcBorders>
              <w:top w:val="nil"/>
              <w:left w:val="nil"/>
              <w:bottom w:val="single" w:sz="4" w:space="0" w:color="auto"/>
              <w:right w:val="single" w:sz="4" w:space="0" w:color="auto"/>
            </w:tcBorders>
            <w:noWrap/>
            <w:vAlign w:val="bottom"/>
          </w:tcPr>
          <w:p w:rsidR="00114009" w:rsidRPr="00A21FF5" w:rsidRDefault="00114009" w:rsidP="00A21FF5">
            <w:pPr>
              <w:keepNext/>
              <w:keepLines/>
              <w:jc w:val="right"/>
              <w:rPr>
                <w:sz w:val="22"/>
                <w:szCs w:val="22"/>
                <w:lang w:val="hr-HR"/>
              </w:rPr>
            </w:pPr>
            <w:r w:rsidRPr="00A21FF5">
              <w:rPr>
                <w:sz w:val="22"/>
                <w:szCs w:val="22"/>
                <w:lang w:val="hr-HR"/>
              </w:rPr>
              <w:t>83</w:t>
            </w:r>
          </w:p>
        </w:tc>
        <w:tc>
          <w:tcPr>
            <w:tcW w:w="960" w:type="dxa"/>
            <w:tcBorders>
              <w:top w:val="nil"/>
              <w:left w:val="nil"/>
              <w:bottom w:val="single" w:sz="4" w:space="0" w:color="auto"/>
              <w:right w:val="single" w:sz="4" w:space="0" w:color="auto"/>
            </w:tcBorders>
            <w:noWrap/>
            <w:vAlign w:val="bottom"/>
          </w:tcPr>
          <w:p w:rsidR="00114009" w:rsidRPr="00A21FF5" w:rsidRDefault="00114009" w:rsidP="00A21FF5">
            <w:pPr>
              <w:keepNext/>
              <w:keepLines/>
              <w:jc w:val="right"/>
              <w:rPr>
                <w:sz w:val="22"/>
                <w:szCs w:val="22"/>
                <w:lang w:val="hr-HR"/>
              </w:rPr>
            </w:pPr>
            <w:r w:rsidRPr="00A21FF5">
              <w:rPr>
                <w:sz w:val="22"/>
                <w:szCs w:val="22"/>
                <w:lang w:val="hr-HR"/>
              </w:rPr>
              <w:t>5,5</w:t>
            </w:r>
          </w:p>
        </w:tc>
      </w:tr>
      <w:tr w:rsidR="00114009" w:rsidRPr="00A21FF5" w:rsidTr="00831FBD">
        <w:trPr>
          <w:trHeight w:val="255"/>
        </w:trPr>
        <w:tc>
          <w:tcPr>
            <w:tcW w:w="5712" w:type="dxa"/>
            <w:tcBorders>
              <w:top w:val="nil"/>
              <w:left w:val="single" w:sz="4" w:space="0" w:color="auto"/>
              <w:bottom w:val="single" w:sz="4" w:space="0" w:color="auto"/>
              <w:right w:val="single" w:sz="4" w:space="0" w:color="auto"/>
            </w:tcBorders>
            <w:noWrap/>
            <w:vAlign w:val="bottom"/>
          </w:tcPr>
          <w:p w:rsidR="00114009" w:rsidRPr="00A21FF5" w:rsidRDefault="00114009" w:rsidP="00A21FF5">
            <w:pPr>
              <w:keepNext/>
              <w:keepLines/>
              <w:rPr>
                <w:sz w:val="22"/>
                <w:szCs w:val="22"/>
                <w:lang w:val="hr-HR"/>
              </w:rPr>
            </w:pPr>
            <w:r w:rsidRPr="00A21FF5">
              <w:rPr>
                <w:sz w:val="22"/>
                <w:szCs w:val="22"/>
                <w:lang w:val="hr-HR"/>
              </w:rPr>
              <w:t>Preko odvjetničke komore</w:t>
            </w:r>
          </w:p>
        </w:tc>
        <w:tc>
          <w:tcPr>
            <w:tcW w:w="1140" w:type="dxa"/>
            <w:tcBorders>
              <w:top w:val="nil"/>
              <w:left w:val="nil"/>
              <w:bottom w:val="single" w:sz="4" w:space="0" w:color="auto"/>
              <w:right w:val="single" w:sz="4" w:space="0" w:color="auto"/>
            </w:tcBorders>
            <w:noWrap/>
            <w:vAlign w:val="bottom"/>
          </w:tcPr>
          <w:p w:rsidR="00114009" w:rsidRPr="00A21FF5" w:rsidRDefault="00114009" w:rsidP="00A21FF5">
            <w:pPr>
              <w:keepNext/>
              <w:keepLines/>
              <w:jc w:val="right"/>
              <w:rPr>
                <w:sz w:val="22"/>
                <w:szCs w:val="22"/>
                <w:lang w:val="hr-HR"/>
              </w:rPr>
            </w:pPr>
            <w:r w:rsidRPr="00A21FF5">
              <w:rPr>
                <w:sz w:val="22"/>
                <w:szCs w:val="22"/>
                <w:lang w:val="hr-HR"/>
              </w:rPr>
              <w:t>66</w:t>
            </w:r>
          </w:p>
        </w:tc>
        <w:tc>
          <w:tcPr>
            <w:tcW w:w="960" w:type="dxa"/>
            <w:tcBorders>
              <w:top w:val="nil"/>
              <w:left w:val="nil"/>
              <w:bottom w:val="single" w:sz="4" w:space="0" w:color="auto"/>
              <w:right w:val="single" w:sz="4" w:space="0" w:color="auto"/>
            </w:tcBorders>
            <w:noWrap/>
            <w:vAlign w:val="bottom"/>
          </w:tcPr>
          <w:p w:rsidR="00114009" w:rsidRPr="00A21FF5" w:rsidRDefault="00114009" w:rsidP="00A21FF5">
            <w:pPr>
              <w:keepNext/>
              <w:keepLines/>
              <w:jc w:val="right"/>
              <w:rPr>
                <w:sz w:val="22"/>
                <w:szCs w:val="22"/>
                <w:lang w:val="hr-HR"/>
              </w:rPr>
            </w:pPr>
            <w:r w:rsidRPr="00A21FF5">
              <w:rPr>
                <w:sz w:val="22"/>
                <w:szCs w:val="22"/>
                <w:lang w:val="hr-HR"/>
              </w:rPr>
              <w:t>4,4</w:t>
            </w:r>
          </w:p>
        </w:tc>
      </w:tr>
      <w:tr w:rsidR="00114009" w:rsidRPr="00A21FF5" w:rsidTr="00831FBD">
        <w:trPr>
          <w:trHeight w:val="255"/>
        </w:trPr>
        <w:tc>
          <w:tcPr>
            <w:tcW w:w="5712" w:type="dxa"/>
            <w:tcBorders>
              <w:top w:val="nil"/>
              <w:left w:val="single" w:sz="4" w:space="0" w:color="auto"/>
              <w:bottom w:val="single" w:sz="4" w:space="0" w:color="auto"/>
              <w:right w:val="single" w:sz="4" w:space="0" w:color="auto"/>
            </w:tcBorders>
            <w:noWrap/>
            <w:vAlign w:val="bottom"/>
          </w:tcPr>
          <w:p w:rsidR="00114009" w:rsidRPr="00A21FF5" w:rsidRDefault="00CE57A1" w:rsidP="00A21FF5">
            <w:pPr>
              <w:keepNext/>
              <w:keepLines/>
              <w:rPr>
                <w:color w:val="FF0000"/>
                <w:sz w:val="22"/>
                <w:szCs w:val="22"/>
                <w:lang w:val="hr-HR"/>
              </w:rPr>
            </w:pPr>
            <w:r w:rsidRPr="00A21FF5">
              <w:rPr>
                <w:sz w:val="22"/>
                <w:szCs w:val="22"/>
                <w:lang w:val="hr-HR"/>
              </w:rPr>
              <w:t>Informiranje ili upućivanje od strane osobe sa terenske prakse</w:t>
            </w:r>
          </w:p>
        </w:tc>
        <w:tc>
          <w:tcPr>
            <w:tcW w:w="1140" w:type="dxa"/>
            <w:tcBorders>
              <w:top w:val="nil"/>
              <w:left w:val="nil"/>
              <w:bottom w:val="single" w:sz="4" w:space="0" w:color="auto"/>
              <w:right w:val="single" w:sz="4" w:space="0" w:color="auto"/>
            </w:tcBorders>
            <w:noWrap/>
            <w:vAlign w:val="bottom"/>
          </w:tcPr>
          <w:p w:rsidR="00114009" w:rsidRPr="00A21FF5" w:rsidRDefault="00114009" w:rsidP="00A21FF5">
            <w:pPr>
              <w:keepNext/>
              <w:keepLines/>
              <w:jc w:val="right"/>
              <w:rPr>
                <w:sz w:val="22"/>
                <w:szCs w:val="22"/>
                <w:lang w:val="hr-HR"/>
              </w:rPr>
            </w:pPr>
            <w:r w:rsidRPr="00A21FF5">
              <w:rPr>
                <w:sz w:val="22"/>
                <w:szCs w:val="22"/>
                <w:lang w:val="hr-HR"/>
              </w:rPr>
              <w:t>28</w:t>
            </w:r>
          </w:p>
        </w:tc>
        <w:tc>
          <w:tcPr>
            <w:tcW w:w="960" w:type="dxa"/>
            <w:tcBorders>
              <w:top w:val="nil"/>
              <w:left w:val="nil"/>
              <w:bottom w:val="single" w:sz="4" w:space="0" w:color="auto"/>
              <w:right w:val="single" w:sz="4" w:space="0" w:color="auto"/>
            </w:tcBorders>
            <w:noWrap/>
            <w:vAlign w:val="bottom"/>
          </w:tcPr>
          <w:p w:rsidR="00114009" w:rsidRPr="00A21FF5" w:rsidRDefault="00114009" w:rsidP="00A21FF5">
            <w:pPr>
              <w:keepNext/>
              <w:keepLines/>
              <w:jc w:val="right"/>
              <w:rPr>
                <w:sz w:val="22"/>
                <w:szCs w:val="22"/>
                <w:lang w:val="hr-HR"/>
              </w:rPr>
            </w:pPr>
            <w:r w:rsidRPr="00A21FF5">
              <w:rPr>
                <w:sz w:val="22"/>
                <w:szCs w:val="22"/>
                <w:lang w:val="hr-HR"/>
              </w:rPr>
              <w:t>1,9</w:t>
            </w:r>
          </w:p>
        </w:tc>
      </w:tr>
      <w:tr w:rsidR="00114009" w:rsidRPr="00A21FF5" w:rsidTr="00831FBD">
        <w:trPr>
          <w:trHeight w:val="255"/>
        </w:trPr>
        <w:tc>
          <w:tcPr>
            <w:tcW w:w="5712" w:type="dxa"/>
            <w:tcBorders>
              <w:top w:val="nil"/>
              <w:left w:val="single" w:sz="4" w:space="0" w:color="auto"/>
              <w:bottom w:val="single" w:sz="4" w:space="0" w:color="auto"/>
              <w:right w:val="single" w:sz="4" w:space="0" w:color="auto"/>
            </w:tcBorders>
            <w:noWrap/>
            <w:vAlign w:val="bottom"/>
          </w:tcPr>
          <w:p w:rsidR="00114009" w:rsidRPr="00A21FF5" w:rsidRDefault="00CE57A1" w:rsidP="00A21FF5">
            <w:pPr>
              <w:keepNext/>
              <w:keepLines/>
              <w:rPr>
                <w:color w:val="FF0000"/>
                <w:sz w:val="22"/>
                <w:szCs w:val="22"/>
                <w:lang w:val="hr-HR"/>
              </w:rPr>
            </w:pPr>
            <w:r w:rsidRPr="00A21FF5">
              <w:rPr>
                <w:sz w:val="22"/>
                <w:szCs w:val="22"/>
                <w:lang w:val="hr-HR"/>
              </w:rPr>
              <w:t>Informiranje ili upućivanje od strane profesora</w:t>
            </w:r>
          </w:p>
        </w:tc>
        <w:tc>
          <w:tcPr>
            <w:tcW w:w="1140" w:type="dxa"/>
            <w:tcBorders>
              <w:top w:val="nil"/>
              <w:left w:val="nil"/>
              <w:bottom w:val="single" w:sz="4" w:space="0" w:color="auto"/>
              <w:right w:val="single" w:sz="4" w:space="0" w:color="auto"/>
            </w:tcBorders>
            <w:noWrap/>
            <w:vAlign w:val="bottom"/>
          </w:tcPr>
          <w:p w:rsidR="00114009" w:rsidRPr="00A21FF5" w:rsidRDefault="00114009" w:rsidP="00A21FF5">
            <w:pPr>
              <w:keepNext/>
              <w:keepLines/>
              <w:jc w:val="right"/>
              <w:rPr>
                <w:sz w:val="22"/>
                <w:szCs w:val="22"/>
                <w:lang w:val="hr-HR"/>
              </w:rPr>
            </w:pPr>
            <w:r w:rsidRPr="00A21FF5">
              <w:rPr>
                <w:sz w:val="22"/>
                <w:szCs w:val="22"/>
                <w:lang w:val="hr-HR"/>
              </w:rPr>
              <w:t>20</w:t>
            </w:r>
          </w:p>
        </w:tc>
        <w:tc>
          <w:tcPr>
            <w:tcW w:w="960" w:type="dxa"/>
            <w:tcBorders>
              <w:top w:val="nil"/>
              <w:left w:val="nil"/>
              <w:bottom w:val="single" w:sz="4" w:space="0" w:color="auto"/>
              <w:right w:val="single" w:sz="4" w:space="0" w:color="auto"/>
            </w:tcBorders>
            <w:noWrap/>
            <w:vAlign w:val="bottom"/>
          </w:tcPr>
          <w:p w:rsidR="00114009" w:rsidRPr="00A21FF5" w:rsidRDefault="00114009" w:rsidP="00A21FF5">
            <w:pPr>
              <w:keepNext/>
              <w:keepLines/>
              <w:jc w:val="right"/>
              <w:rPr>
                <w:sz w:val="22"/>
                <w:szCs w:val="22"/>
                <w:lang w:val="hr-HR"/>
              </w:rPr>
            </w:pPr>
            <w:r w:rsidRPr="00A21FF5">
              <w:rPr>
                <w:sz w:val="22"/>
                <w:szCs w:val="22"/>
                <w:lang w:val="hr-HR"/>
              </w:rPr>
              <w:t>1,3</w:t>
            </w:r>
          </w:p>
        </w:tc>
      </w:tr>
      <w:tr w:rsidR="00114009" w:rsidRPr="00A21FF5" w:rsidTr="00831FBD">
        <w:trPr>
          <w:trHeight w:val="255"/>
        </w:trPr>
        <w:tc>
          <w:tcPr>
            <w:tcW w:w="5712" w:type="dxa"/>
            <w:tcBorders>
              <w:top w:val="nil"/>
              <w:left w:val="single" w:sz="4" w:space="0" w:color="auto"/>
              <w:bottom w:val="single" w:sz="4" w:space="0" w:color="auto"/>
              <w:right w:val="single" w:sz="4" w:space="0" w:color="auto"/>
            </w:tcBorders>
            <w:noWrap/>
            <w:vAlign w:val="bottom"/>
          </w:tcPr>
          <w:p w:rsidR="00114009" w:rsidRPr="00A21FF5" w:rsidRDefault="00CE57A1" w:rsidP="00A21FF5">
            <w:pPr>
              <w:keepNext/>
              <w:keepLines/>
              <w:rPr>
                <w:color w:val="FF0000"/>
                <w:sz w:val="22"/>
                <w:szCs w:val="22"/>
                <w:lang w:val="hr-HR"/>
              </w:rPr>
            </w:pPr>
            <w:r w:rsidRPr="00A21FF5">
              <w:rPr>
                <w:sz w:val="22"/>
                <w:szCs w:val="22"/>
                <w:lang w:val="hr-HR"/>
              </w:rPr>
              <w:t>Pokretanje vlastitog posla</w:t>
            </w:r>
          </w:p>
        </w:tc>
        <w:tc>
          <w:tcPr>
            <w:tcW w:w="1140" w:type="dxa"/>
            <w:tcBorders>
              <w:top w:val="nil"/>
              <w:left w:val="nil"/>
              <w:bottom w:val="single" w:sz="4" w:space="0" w:color="auto"/>
              <w:right w:val="single" w:sz="4" w:space="0" w:color="auto"/>
            </w:tcBorders>
            <w:noWrap/>
            <w:vAlign w:val="bottom"/>
          </w:tcPr>
          <w:p w:rsidR="00114009" w:rsidRPr="00A21FF5" w:rsidRDefault="00114009" w:rsidP="00A21FF5">
            <w:pPr>
              <w:keepNext/>
              <w:keepLines/>
              <w:jc w:val="right"/>
              <w:rPr>
                <w:sz w:val="22"/>
                <w:szCs w:val="22"/>
                <w:lang w:val="hr-HR"/>
              </w:rPr>
            </w:pPr>
            <w:r w:rsidRPr="00A21FF5">
              <w:rPr>
                <w:sz w:val="22"/>
                <w:szCs w:val="22"/>
                <w:lang w:val="hr-HR"/>
              </w:rPr>
              <w:t>6</w:t>
            </w:r>
          </w:p>
        </w:tc>
        <w:tc>
          <w:tcPr>
            <w:tcW w:w="960" w:type="dxa"/>
            <w:tcBorders>
              <w:top w:val="nil"/>
              <w:left w:val="nil"/>
              <w:bottom w:val="single" w:sz="4" w:space="0" w:color="auto"/>
              <w:right w:val="single" w:sz="4" w:space="0" w:color="auto"/>
            </w:tcBorders>
            <w:noWrap/>
            <w:vAlign w:val="bottom"/>
          </w:tcPr>
          <w:p w:rsidR="00114009" w:rsidRPr="00A21FF5" w:rsidRDefault="00114009" w:rsidP="00A21FF5">
            <w:pPr>
              <w:keepNext/>
              <w:keepLines/>
              <w:jc w:val="right"/>
              <w:rPr>
                <w:sz w:val="22"/>
                <w:szCs w:val="22"/>
                <w:lang w:val="hr-HR"/>
              </w:rPr>
            </w:pPr>
            <w:r w:rsidRPr="00A21FF5">
              <w:rPr>
                <w:sz w:val="22"/>
                <w:szCs w:val="22"/>
                <w:lang w:val="hr-HR"/>
              </w:rPr>
              <w:t>0,4</w:t>
            </w:r>
          </w:p>
        </w:tc>
      </w:tr>
      <w:tr w:rsidR="00114009" w:rsidRPr="00A21FF5" w:rsidTr="00831FBD">
        <w:trPr>
          <w:trHeight w:val="255"/>
        </w:trPr>
        <w:tc>
          <w:tcPr>
            <w:tcW w:w="5712" w:type="dxa"/>
            <w:tcBorders>
              <w:top w:val="nil"/>
              <w:left w:val="single" w:sz="4" w:space="0" w:color="auto"/>
              <w:bottom w:val="single" w:sz="4" w:space="0" w:color="auto"/>
              <w:right w:val="single" w:sz="4" w:space="0" w:color="auto"/>
            </w:tcBorders>
            <w:noWrap/>
            <w:vAlign w:val="bottom"/>
          </w:tcPr>
          <w:p w:rsidR="00114009" w:rsidRPr="00A21FF5" w:rsidRDefault="00CE57A1" w:rsidP="00A21FF5">
            <w:pPr>
              <w:keepNext/>
              <w:keepLines/>
              <w:rPr>
                <w:color w:val="FF0000"/>
                <w:sz w:val="22"/>
                <w:szCs w:val="22"/>
                <w:lang w:val="hr-HR"/>
              </w:rPr>
            </w:pPr>
            <w:r w:rsidRPr="00A21FF5">
              <w:rPr>
                <w:sz w:val="22"/>
                <w:szCs w:val="22"/>
                <w:lang w:val="hr-HR"/>
              </w:rPr>
              <w:t>Preko privatne tvrtke za posredovanje</w:t>
            </w:r>
          </w:p>
        </w:tc>
        <w:tc>
          <w:tcPr>
            <w:tcW w:w="1140" w:type="dxa"/>
            <w:tcBorders>
              <w:top w:val="nil"/>
              <w:left w:val="nil"/>
              <w:bottom w:val="single" w:sz="4" w:space="0" w:color="auto"/>
              <w:right w:val="single" w:sz="4" w:space="0" w:color="auto"/>
            </w:tcBorders>
            <w:noWrap/>
            <w:vAlign w:val="bottom"/>
          </w:tcPr>
          <w:p w:rsidR="00114009" w:rsidRPr="00A21FF5" w:rsidRDefault="00114009" w:rsidP="00A21FF5">
            <w:pPr>
              <w:keepNext/>
              <w:keepLines/>
              <w:jc w:val="right"/>
              <w:rPr>
                <w:sz w:val="22"/>
                <w:szCs w:val="22"/>
                <w:lang w:val="hr-HR"/>
              </w:rPr>
            </w:pPr>
            <w:r w:rsidRPr="00A21FF5">
              <w:rPr>
                <w:sz w:val="22"/>
                <w:szCs w:val="22"/>
                <w:lang w:val="hr-HR"/>
              </w:rPr>
              <w:t>5</w:t>
            </w:r>
          </w:p>
        </w:tc>
        <w:tc>
          <w:tcPr>
            <w:tcW w:w="960" w:type="dxa"/>
            <w:tcBorders>
              <w:top w:val="nil"/>
              <w:left w:val="nil"/>
              <w:bottom w:val="single" w:sz="4" w:space="0" w:color="auto"/>
              <w:right w:val="single" w:sz="4" w:space="0" w:color="auto"/>
            </w:tcBorders>
            <w:noWrap/>
            <w:vAlign w:val="bottom"/>
          </w:tcPr>
          <w:p w:rsidR="00114009" w:rsidRPr="00A21FF5" w:rsidRDefault="00114009" w:rsidP="00A21FF5">
            <w:pPr>
              <w:keepNext/>
              <w:keepLines/>
              <w:jc w:val="right"/>
              <w:rPr>
                <w:sz w:val="22"/>
                <w:szCs w:val="22"/>
                <w:lang w:val="hr-HR"/>
              </w:rPr>
            </w:pPr>
            <w:r w:rsidRPr="00A21FF5">
              <w:rPr>
                <w:sz w:val="22"/>
                <w:szCs w:val="22"/>
                <w:lang w:val="hr-HR"/>
              </w:rPr>
              <w:t>0,3</w:t>
            </w:r>
          </w:p>
        </w:tc>
      </w:tr>
      <w:tr w:rsidR="00114009" w:rsidRPr="00A21FF5" w:rsidTr="00831FBD">
        <w:trPr>
          <w:trHeight w:val="255"/>
        </w:trPr>
        <w:tc>
          <w:tcPr>
            <w:tcW w:w="5712" w:type="dxa"/>
            <w:tcBorders>
              <w:top w:val="nil"/>
              <w:left w:val="single" w:sz="4" w:space="0" w:color="auto"/>
              <w:bottom w:val="single" w:sz="4" w:space="0" w:color="auto"/>
              <w:right w:val="single" w:sz="4" w:space="0" w:color="auto"/>
            </w:tcBorders>
            <w:noWrap/>
            <w:vAlign w:val="bottom"/>
          </w:tcPr>
          <w:p w:rsidR="00114009" w:rsidRPr="00A21FF5" w:rsidRDefault="00114009" w:rsidP="00A21FF5">
            <w:pPr>
              <w:keepNext/>
              <w:keepLines/>
              <w:rPr>
                <w:sz w:val="22"/>
                <w:szCs w:val="22"/>
                <w:lang w:val="hr-HR"/>
              </w:rPr>
            </w:pPr>
            <w:r w:rsidRPr="00A21FF5">
              <w:rPr>
                <w:sz w:val="22"/>
                <w:szCs w:val="22"/>
                <w:lang w:val="hr-HR"/>
              </w:rPr>
              <w:t xml:space="preserve">Temeljem studentske stipendije </w:t>
            </w:r>
          </w:p>
        </w:tc>
        <w:tc>
          <w:tcPr>
            <w:tcW w:w="1140" w:type="dxa"/>
            <w:tcBorders>
              <w:top w:val="nil"/>
              <w:left w:val="nil"/>
              <w:bottom w:val="single" w:sz="4" w:space="0" w:color="auto"/>
              <w:right w:val="single" w:sz="4" w:space="0" w:color="auto"/>
            </w:tcBorders>
            <w:noWrap/>
            <w:vAlign w:val="bottom"/>
          </w:tcPr>
          <w:p w:rsidR="00114009" w:rsidRPr="00A21FF5" w:rsidRDefault="00114009" w:rsidP="00A21FF5">
            <w:pPr>
              <w:keepNext/>
              <w:keepLines/>
              <w:jc w:val="right"/>
              <w:rPr>
                <w:sz w:val="22"/>
                <w:szCs w:val="22"/>
                <w:lang w:val="hr-HR"/>
              </w:rPr>
            </w:pPr>
            <w:r w:rsidRPr="00A21FF5">
              <w:rPr>
                <w:sz w:val="22"/>
                <w:szCs w:val="22"/>
                <w:lang w:val="hr-HR"/>
              </w:rPr>
              <w:t>5</w:t>
            </w:r>
          </w:p>
        </w:tc>
        <w:tc>
          <w:tcPr>
            <w:tcW w:w="960" w:type="dxa"/>
            <w:tcBorders>
              <w:top w:val="nil"/>
              <w:left w:val="nil"/>
              <w:bottom w:val="single" w:sz="4" w:space="0" w:color="auto"/>
              <w:right w:val="single" w:sz="4" w:space="0" w:color="auto"/>
            </w:tcBorders>
            <w:noWrap/>
            <w:vAlign w:val="bottom"/>
          </w:tcPr>
          <w:p w:rsidR="00114009" w:rsidRPr="00A21FF5" w:rsidRDefault="00114009" w:rsidP="00A21FF5">
            <w:pPr>
              <w:keepNext/>
              <w:keepLines/>
              <w:jc w:val="right"/>
              <w:rPr>
                <w:sz w:val="22"/>
                <w:szCs w:val="22"/>
                <w:lang w:val="hr-HR"/>
              </w:rPr>
            </w:pPr>
            <w:r w:rsidRPr="00A21FF5">
              <w:rPr>
                <w:sz w:val="22"/>
                <w:szCs w:val="22"/>
                <w:lang w:val="hr-HR"/>
              </w:rPr>
              <w:t>0,3</w:t>
            </w:r>
          </w:p>
        </w:tc>
      </w:tr>
    </w:tbl>
    <w:p w:rsidR="00C62995" w:rsidRPr="00A21FF5" w:rsidRDefault="00C62995" w:rsidP="001D4106">
      <w:pPr>
        <w:tabs>
          <w:tab w:val="left" w:pos="1240"/>
        </w:tabs>
        <w:spacing w:line="360" w:lineRule="auto"/>
        <w:rPr>
          <w:lang w:val="hr-HR"/>
        </w:rPr>
      </w:pPr>
    </w:p>
    <w:p w:rsidR="00C62995" w:rsidRPr="00A21FF5" w:rsidRDefault="00C62995" w:rsidP="001D4106">
      <w:pPr>
        <w:tabs>
          <w:tab w:val="left" w:pos="1240"/>
        </w:tabs>
        <w:spacing w:line="360" w:lineRule="auto"/>
        <w:jc w:val="both"/>
        <w:rPr>
          <w:lang w:val="hr-HR"/>
        </w:rPr>
      </w:pPr>
      <w:r w:rsidRPr="00A21FF5">
        <w:rPr>
          <w:lang w:val="hr-HR"/>
        </w:rPr>
        <w:t xml:space="preserve">Načini nalaženja posla </w:t>
      </w:r>
      <w:r w:rsidR="00894F09" w:rsidRPr="00A21FF5">
        <w:rPr>
          <w:lang w:val="hr-HR"/>
        </w:rPr>
        <w:t xml:space="preserve">diplomiranih </w:t>
      </w:r>
      <w:r w:rsidR="00FE2E6D" w:rsidRPr="00A21FF5">
        <w:rPr>
          <w:lang w:val="hr-HR"/>
        </w:rPr>
        <w:t xml:space="preserve">pravnika su </w:t>
      </w:r>
      <w:r w:rsidRPr="00A21FF5">
        <w:rPr>
          <w:lang w:val="hr-HR"/>
        </w:rPr>
        <w:t>prilično heterogeni, ali uz samo</w:t>
      </w:r>
      <w:r w:rsidR="00FE2E6D" w:rsidRPr="00A21FF5">
        <w:rPr>
          <w:lang w:val="hr-HR"/>
        </w:rPr>
        <w:t>inicijativni kontakt (koji i u A</w:t>
      </w:r>
      <w:r w:rsidRPr="00A21FF5">
        <w:rPr>
          <w:lang w:val="hr-HR"/>
        </w:rPr>
        <w:t xml:space="preserve">nketi o radnoj snazi dominira u odgovorima na ovo pitanje), </w:t>
      </w:r>
      <w:r w:rsidR="00114009" w:rsidRPr="00A21FF5">
        <w:rPr>
          <w:lang w:val="hr-HR"/>
        </w:rPr>
        <w:t>30,5% navodi</w:t>
      </w:r>
      <w:r w:rsidRPr="00A21FF5">
        <w:rPr>
          <w:lang w:val="hr-HR"/>
        </w:rPr>
        <w:t xml:space="preserve"> tradicionalne formalne kanale: oglase i HZZ</w:t>
      </w:r>
      <w:r w:rsidR="00C117D0" w:rsidRPr="00A21FF5">
        <w:rPr>
          <w:lang w:val="hr-HR"/>
        </w:rPr>
        <w:t>, čemu valja pridodati i ulogu odvjetničke komore preko koje je 4,4% sudionika našlo prvi posao</w:t>
      </w:r>
      <w:r w:rsidRPr="00A21FF5">
        <w:rPr>
          <w:lang w:val="hr-HR"/>
        </w:rPr>
        <w:t xml:space="preserve">. Privatni kontakti </w:t>
      </w:r>
      <w:r w:rsidR="00C117D0" w:rsidRPr="00A21FF5">
        <w:rPr>
          <w:lang w:val="hr-HR"/>
        </w:rPr>
        <w:t xml:space="preserve">(obitelj ili prijatelji) </w:t>
      </w:r>
      <w:r w:rsidR="00FE2E6D" w:rsidRPr="00A21FF5">
        <w:rPr>
          <w:lang w:val="hr-HR"/>
        </w:rPr>
        <w:t>pokazali su se presudnima za</w:t>
      </w:r>
      <w:r w:rsidRPr="00A21FF5">
        <w:rPr>
          <w:lang w:val="hr-HR"/>
        </w:rPr>
        <w:t xml:space="preserve"> </w:t>
      </w:r>
      <w:r w:rsidR="00C117D0" w:rsidRPr="00A21FF5">
        <w:rPr>
          <w:lang w:val="hr-HR"/>
        </w:rPr>
        <w:t>31,2%</w:t>
      </w:r>
      <w:r w:rsidR="00FE2E6D" w:rsidRPr="00A21FF5">
        <w:rPr>
          <w:lang w:val="hr-HR"/>
        </w:rPr>
        <w:t xml:space="preserve"> sudionika</w:t>
      </w:r>
      <w:r w:rsidRPr="00A21FF5">
        <w:rPr>
          <w:lang w:val="hr-HR"/>
        </w:rPr>
        <w:t xml:space="preserve">, a poslovni (sa studija ili prakse) za </w:t>
      </w:r>
      <w:r w:rsidR="00FE2E6D" w:rsidRPr="00A21FF5">
        <w:rPr>
          <w:lang w:val="hr-HR"/>
        </w:rPr>
        <w:t>njih 8,7%</w:t>
      </w:r>
      <w:r w:rsidRPr="00A21FF5">
        <w:rPr>
          <w:lang w:val="hr-HR"/>
        </w:rPr>
        <w:t xml:space="preserve">. </w:t>
      </w:r>
      <w:r w:rsidR="00C117D0" w:rsidRPr="00A21FF5">
        <w:rPr>
          <w:lang w:val="hr-HR"/>
        </w:rPr>
        <w:t xml:space="preserve">U 7,5% slučajeva poslodavac je pristupio sudioniku s ponudom. </w:t>
      </w:r>
      <w:r w:rsidR="00114009" w:rsidRPr="00A21FF5">
        <w:rPr>
          <w:lang w:val="hr-HR"/>
        </w:rPr>
        <w:t>Iako ćemo kasnije vidjeti kako</w:t>
      </w:r>
      <w:r w:rsidR="00C117D0" w:rsidRPr="00A21FF5">
        <w:rPr>
          <w:lang w:val="hr-HR"/>
        </w:rPr>
        <w:t xml:space="preserve"> je samozaposlenost razmjerno učestala kasnije u karijeri, g</w:t>
      </w:r>
      <w:r w:rsidRPr="00A21FF5">
        <w:rPr>
          <w:lang w:val="hr-HR"/>
        </w:rPr>
        <w:t xml:space="preserve">otovo se niti jedan </w:t>
      </w:r>
      <w:r w:rsidR="00C117D0" w:rsidRPr="00A21FF5">
        <w:rPr>
          <w:lang w:val="hr-HR"/>
        </w:rPr>
        <w:t>pravnik</w:t>
      </w:r>
      <w:r w:rsidRPr="00A21FF5">
        <w:rPr>
          <w:lang w:val="hr-HR"/>
        </w:rPr>
        <w:t xml:space="preserve"> </w:t>
      </w:r>
      <w:r w:rsidR="00114009" w:rsidRPr="00A21FF5">
        <w:rPr>
          <w:lang w:val="hr-HR"/>
        </w:rPr>
        <w:t xml:space="preserve">inicijalno </w:t>
      </w:r>
      <w:r w:rsidRPr="00A21FF5">
        <w:rPr>
          <w:lang w:val="hr-HR"/>
        </w:rPr>
        <w:t xml:space="preserve">ne zapošljava pokretanjem vlastitog posla – što je i razumljivo s obzirom na potrebe polaganja </w:t>
      </w:r>
      <w:r w:rsidR="00114009" w:rsidRPr="00A21FF5">
        <w:rPr>
          <w:lang w:val="hr-HR"/>
        </w:rPr>
        <w:t>pravosudnog</w:t>
      </w:r>
      <w:r w:rsidRPr="00A21FF5">
        <w:rPr>
          <w:lang w:val="hr-HR"/>
        </w:rPr>
        <w:t xml:space="preserve"> ispita. </w:t>
      </w:r>
    </w:p>
    <w:p w:rsidR="005725CE" w:rsidRPr="00A21FF5" w:rsidRDefault="005725CE" w:rsidP="001D4106">
      <w:pPr>
        <w:tabs>
          <w:tab w:val="left" w:pos="1240"/>
        </w:tabs>
        <w:spacing w:line="360" w:lineRule="auto"/>
        <w:rPr>
          <w:b/>
          <w:lang w:val="hr-HR"/>
        </w:rPr>
      </w:pPr>
    </w:p>
    <w:p w:rsidR="00C62995" w:rsidRPr="00A21FF5" w:rsidRDefault="006C4280" w:rsidP="00A21FF5">
      <w:pPr>
        <w:keepNext/>
        <w:keepLines/>
        <w:tabs>
          <w:tab w:val="left" w:pos="1240"/>
        </w:tabs>
        <w:rPr>
          <w:lang w:val="hr-HR"/>
        </w:rPr>
      </w:pPr>
      <w:r w:rsidRPr="00A21FF5">
        <w:rPr>
          <w:b/>
          <w:sz w:val="22"/>
          <w:lang w:val="hr-HR"/>
        </w:rPr>
        <w:lastRenderedPageBreak/>
        <w:t>Tabli</w:t>
      </w:r>
      <w:r w:rsidR="00C313B1" w:rsidRPr="00A21FF5">
        <w:rPr>
          <w:b/>
          <w:sz w:val="22"/>
          <w:lang w:val="hr-HR"/>
        </w:rPr>
        <w:t>ca 17</w:t>
      </w:r>
      <w:r w:rsidRPr="00A21FF5">
        <w:rPr>
          <w:b/>
          <w:sz w:val="22"/>
          <w:lang w:val="hr-HR"/>
        </w:rPr>
        <w:t>.</w:t>
      </w:r>
      <w:r w:rsidRPr="00A21FF5">
        <w:rPr>
          <w:sz w:val="22"/>
          <w:lang w:val="hr-HR"/>
        </w:rPr>
        <w:t xml:space="preserve"> </w:t>
      </w:r>
      <w:r w:rsidR="00C62995" w:rsidRPr="00A21FF5">
        <w:rPr>
          <w:sz w:val="22"/>
          <w:lang w:val="hr-HR"/>
        </w:rPr>
        <w:t>Način nalaženja prvoga posla</w:t>
      </w:r>
      <w:r w:rsidR="0091226D" w:rsidRPr="00A21FF5">
        <w:rPr>
          <w:sz w:val="22"/>
          <w:lang w:val="hr-HR"/>
        </w:rPr>
        <w:t xml:space="preserve">, prema djelatnosti  </w:t>
      </w:r>
    </w:p>
    <w:tbl>
      <w:tblPr>
        <w:tblW w:w="9087" w:type="dxa"/>
        <w:tblInd w:w="93" w:type="dxa"/>
        <w:tblLayout w:type="fixed"/>
        <w:tblLook w:val="0000" w:firstRow="0" w:lastRow="0" w:firstColumn="0" w:lastColumn="0" w:noHBand="0" w:noVBand="0"/>
      </w:tblPr>
      <w:tblGrid>
        <w:gridCol w:w="3701"/>
        <w:gridCol w:w="851"/>
        <w:gridCol w:w="713"/>
        <w:gridCol w:w="713"/>
        <w:gridCol w:w="714"/>
        <w:gridCol w:w="713"/>
        <w:gridCol w:w="713"/>
        <w:gridCol w:w="969"/>
      </w:tblGrid>
      <w:tr w:rsidR="00C117D0" w:rsidRPr="00A21FF5" w:rsidTr="00C52797">
        <w:trPr>
          <w:cantSplit/>
          <w:trHeight w:val="1382"/>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17D0" w:rsidRPr="00A21FF5" w:rsidRDefault="00C117D0" w:rsidP="00A21FF5">
            <w:pPr>
              <w:keepNext/>
              <w:keepLines/>
              <w:rPr>
                <w:sz w:val="22"/>
                <w:szCs w:val="22"/>
                <w:lang w:val="hr-HR"/>
              </w:rPr>
            </w:pPr>
            <w:r w:rsidRPr="00A21FF5">
              <w:rPr>
                <w:sz w:val="22"/>
                <w:szCs w:val="22"/>
                <w:lang w:val="hr-HR"/>
              </w:rPr>
              <w:t> </w:t>
            </w:r>
          </w:p>
        </w:tc>
        <w:tc>
          <w:tcPr>
            <w:tcW w:w="851" w:type="dxa"/>
            <w:tcBorders>
              <w:top w:val="single" w:sz="4" w:space="0" w:color="auto"/>
              <w:left w:val="nil"/>
              <w:bottom w:val="single" w:sz="4" w:space="0" w:color="auto"/>
              <w:right w:val="single" w:sz="4" w:space="0" w:color="auto"/>
            </w:tcBorders>
            <w:shd w:val="clear" w:color="auto" w:fill="auto"/>
            <w:noWrap/>
            <w:textDirection w:val="btLr"/>
            <w:vAlign w:val="center"/>
          </w:tcPr>
          <w:p w:rsidR="00C117D0" w:rsidRPr="00A21FF5" w:rsidRDefault="00C117D0" w:rsidP="00A21FF5">
            <w:pPr>
              <w:keepNext/>
              <w:keepLines/>
              <w:ind w:left="113" w:right="113"/>
              <w:jc w:val="center"/>
              <w:rPr>
                <w:b/>
                <w:sz w:val="22"/>
                <w:szCs w:val="22"/>
                <w:lang w:val="hr-HR"/>
              </w:rPr>
            </w:pPr>
            <w:r w:rsidRPr="00A21FF5">
              <w:rPr>
                <w:b/>
                <w:sz w:val="22"/>
                <w:szCs w:val="22"/>
                <w:lang w:val="hr-HR"/>
              </w:rPr>
              <w:t>Odvjetnički uredi</w:t>
            </w:r>
          </w:p>
        </w:tc>
        <w:tc>
          <w:tcPr>
            <w:tcW w:w="713" w:type="dxa"/>
            <w:tcBorders>
              <w:top w:val="single" w:sz="4" w:space="0" w:color="auto"/>
              <w:left w:val="nil"/>
              <w:bottom w:val="single" w:sz="4" w:space="0" w:color="auto"/>
              <w:right w:val="single" w:sz="4" w:space="0" w:color="auto"/>
            </w:tcBorders>
            <w:shd w:val="clear" w:color="auto" w:fill="auto"/>
            <w:noWrap/>
            <w:textDirection w:val="btLr"/>
            <w:vAlign w:val="center"/>
          </w:tcPr>
          <w:p w:rsidR="00C117D0" w:rsidRPr="00A21FF5" w:rsidRDefault="00C117D0" w:rsidP="00A21FF5">
            <w:pPr>
              <w:keepNext/>
              <w:keepLines/>
              <w:ind w:left="113" w:right="113"/>
              <w:jc w:val="center"/>
              <w:rPr>
                <w:b/>
                <w:sz w:val="22"/>
                <w:szCs w:val="22"/>
                <w:lang w:val="hr-HR"/>
              </w:rPr>
            </w:pPr>
            <w:r w:rsidRPr="00A21FF5">
              <w:rPr>
                <w:b/>
                <w:sz w:val="22"/>
                <w:szCs w:val="22"/>
                <w:lang w:val="hr-HR"/>
              </w:rPr>
              <w:t>Sudovi i DO</w:t>
            </w:r>
          </w:p>
        </w:tc>
        <w:tc>
          <w:tcPr>
            <w:tcW w:w="713" w:type="dxa"/>
            <w:tcBorders>
              <w:top w:val="single" w:sz="4" w:space="0" w:color="auto"/>
              <w:left w:val="nil"/>
              <w:bottom w:val="single" w:sz="4" w:space="0" w:color="auto"/>
              <w:right w:val="single" w:sz="4" w:space="0" w:color="auto"/>
            </w:tcBorders>
            <w:shd w:val="clear" w:color="auto" w:fill="auto"/>
            <w:noWrap/>
            <w:textDirection w:val="btLr"/>
            <w:vAlign w:val="center"/>
          </w:tcPr>
          <w:p w:rsidR="00C117D0" w:rsidRPr="00A21FF5" w:rsidRDefault="00C117D0" w:rsidP="00A21FF5">
            <w:pPr>
              <w:keepNext/>
              <w:keepLines/>
              <w:ind w:left="113" w:right="113"/>
              <w:jc w:val="center"/>
              <w:rPr>
                <w:b/>
                <w:sz w:val="22"/>
                <w:szCs w:val="22"/>
                <w:lang w:val="hr-HR"/>
              </w:rPr>
            </w:pPr>
            <w:r w:rsidRPr="00A21FF5">
              <w:rPr>
                <w:b/>
                <w:sz w:val="22"/>
                <w:szCs w:val="22"/>
                <w:lang w:val="hr-HR"/>
              </w:rPr>
              <w:t>Bilježništvo</w:t>
            </w:r>
          </w:p>
        </w:tc>
        <w:tc>
          <w:tcPr>
            <w:tcW w:w="714" w:type="dxa"/>
            <w:tcBorders>
              <w:top w:val="single" w:sz="4" w:space="0" w:color="auto"/>
              <w:left w:val="nil"/>
              <w:bottom w:val="single" w:sz="4" w:space="0" w:color="auto"/>
              <w:right w:val="single" w:sz="4" w:space="0" w:color="auto"/>
            </w:tcBorders>
            <w:shd w:val="clear" w:color="auto" w:fill="auto"/>
            <w:noWrap/>
            <w:textDirection w:val="btLr"/>
            <w:vAlign w:val="center"/>
          </w:tcPr>
          <w:p w:rsidR="00C117D0" w:rsidRPr="00A21FF5" w:rsidRDefault="00C117D0" w:rsidP="00A21FF5">
            <w:pPr>
              <w:keepNext/>
              <w:keepLines/>
              <w:ind w:left="113" w:right="113"/>
              <w:jc w:val="center"/>
              <w:rPr>
                <w:b/>
                <w:sz w:val="22"/>
                <w:szCs w:val="22"/>
                <w:lang w:val="hr-HR"/>
              </w:rPr>
            </w:pPr>
            <w:r w:rsidRPr="00A21FF5">
              <w:rPr>
                <w:b/>
                <w:sz w:val="22"/>
                <w:szCs w:val="22"/>
                <w:lang w:val="hr-HR"/>
              </w:rPr>
              <w:t>Uprava</w:t>
            </w:r>
          </w:p>
        </w:tc>
        <w:tc>
          <w:tcPr>
            <w:tcW w:w="713" w:type="dxa"/>
            <w:tcBorders>
              <w:top w:val="single" w:sz="4" w:space="0" w:color="auto"/>
              <w:left w:val="nil"/>
              <w:bottom w:val="single" w:sz="4" w:space="0" w:color="auto"/>
              <w:right w:val="single" w:sz="4" w:space="0" w:color="auto"/>
            </w:tcBorders>
            <w:shd w:val="clear" w:color="auto" w:fill="auto"/>
            <w:noWrap/>
            <w:textDirection w:val="btLr"/>
            <w:vAlign w:val="center"/>
          </w:tcPr>
          <w:p w:rsidR="00C117D0" w:rsidRPr="00A21FF5" w:rsidRDefault="00C117D0" w:rsidP="00A21FF5">
            <w:pPr>
              <w:keepNext/>
              <w:keepLines/>
              <w:ind w:left="113" w:right="113"/>
              <w:jc w:val="center"/>
              <w:rPr>
                <w:b/>
                <w:sz w:val="22"/>
                <w:szCs w:val="22"/>
                <w:lang w:val="hr-HR"/>
              </w:rPr>
            </w:pPr>
            <w:r w:rsidRPr="00A21FF5">
              <w:rPr>
                <w:b/>
                <w:sz w:val="22"/>
                <w:szCs w:val="22"/>
                <w:lang w:val="hr-HR"/>
              </w:rPr>
              <w:t>Ostalo u struci</w:t>
            </w:r>
          </w:p>
        </w:tc>
        <w:tc>
          <w:tcPr>
            <w:tcW w:w="713" w:type="dxa"/>
            <w:tcBorders>
              <w:top w:val="single" w:sz="4" w:space="0" w:color="auto"/>
              <w:left w:val="nil"/>
              <w:bottom w:val="single" w:sz="4" w:space="0" w:color="auto"/>
              <w:right w:val="single" w:sz="4" w:space="0" w:color="auto"/>
            </w:tcBorders>
            <w:shd w:val="clear" w:color="auto" w:fill="auto"/>
            <w:noWrap/>
            <w:textDirection w:val="btLr"/>
            <w:vAlign w:val="center"/>
          </w:tcPr>
          <w:p w:rsidR="00C117D0" w:rsidRPr="00A21FF5" w:rsidRDefault="00C117D0" w:rsidP="00A21FF5">
            <w:pPr>
              <w:keepNext/>
              <w:keepLines/>
              <w:ind w:left="113" w:right="113"/>
              <w:jc w:val="center"/>
              <w:rPr>
                <w:b/>
                <w:sz w:val="22"/>
                <w:szCs w:val="22"/>
                <w:lang w:val="hr-HR"/>
              </w:rPr>
            </w:pPr>
            <w:r w:rsidRPr="00A21FF5">
              <w:rPr>
                <w:b/>
                <w:sz w:val="22"/>
                <w:szCs w:val="22"/>
                <w:lang w:val="hr-HR"/>
              </w:rPr>
              <w:t>Ostalo izvan struke</w:t>
            </w:r>
          </w:p>
        </w:tc>
        <w:tc>
          <w:tcPr>
            <w:tcW w:w="969" w:type="dxa"/>
            <w:tcBorders>
              <w:top w:val="single" w:sz="4" w:space="0" w:color="auto"/>
              <w:left w:val="nil"/>
              <w:bottom w:val="single" w:sz="4" w:space="0" w:color="auto"/>
              <w:right w:val="single" w:sz="4" w:space="0" w:color="auto"/>
            </w:tcBorders>
            <w:shd w:val="clear" w:color="auto" w:fill="auto"/>
            <w:noWrap/>
            <w:textDirection w:val="btLr"/>
            <w:vAlign w:val="center"/>
          </w:tcPr>
          <w:p w:rsidR="00C117D0" w:rsidRPr="00A21FF5" w:rsidRDefault="00C117D0" w:rsidP="00A21FF5">
            <w:pPr>
              <w:keepNext/>
              <w:keepLines/>
              <w:ind w:left="113" w:right="113"/>
              <w:jc w:val="center"/>
              <w:rPr>
                <w:b/>
                <w:sz w:val="22"/>
                <w:szCs w:val="22"/>
                <w:lang w:val="hr-HR"/>
              </w:rPr>
            </w:pPr>
            <w:r w:rsidRPr="00A21FF5">
              <w:rPr>
                <w:b/>
                <w:sz w:val="22"/>
                <w:szCs w:val="22"/>
                <w:lang w:val="hr-HR"/>
              </w:rPr>
              <w:t>Ukupno</w:t>
            </w:r>
          </w:p>
        </w:tc>
      </w:tr>
      <w:tr w:rsidR="00C117D0" w:rsidRPr="00A21FF5" w:rsidTr="00C52797">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tcPr>
          <w:p w:rsidR="00C117D0" w:rsidRPr="00A21FF5" w:rsidRDefault="00C117D0" w:rsidP="00A21FF5">
            <w:pPr>
              <w:keepNext/>
              <w:keepLines/>
              <w:rPr>
                <w:sz w:val="22"/>
                <w:szCs w:val="22"/>
                <w:lang w:val="hr-HR"/>
              </w:rPr>
            </w:pPr>
            <w:r w:rsidRPr="00A21FF5">
              <w:rPr>
                <w:sz w:val="22"/>
                <w:szCs w:val="22"/>
                <w:lang w:val="hr-HR"/>
              </w:rPr>
              <w:t>Privatni kontakti (poznanici, prijatelji, obitelj i rodbina)</w:t>
            </w:r>
          </w:p>
        </w:tc>
        <w:tc>
          <w:tcPr>
            <w:tcW w:w="851" w:type="dxa"/>
            <w:tcBorders>
              <w:top w:val="nil"/>
              <w:left w:val="nil"/>
              <w:bottom w:val="single" w:sz="4" w:space="0" w:color="auto"/>
              <w:right w:val="single" w:sz="4" w:space="0" w:color="auto"/>
            </w:tcBorders>
            <w:shd w:val="clear" w:color="auto" w:fill="auto"/>
            <w:noWrap/>
            <w:vAlign w:val="center"/>
          </w:tcPr>
          <w:p w:rsidR="00C117D0" w:rsidRPr="00A21FF5" w:rsidRDefault="00C117D0" w:rsidP="00A21FF5">
            <w:pPr>
              <w:keepNext/>
              <w:keepLines/>
              <w:jc w:val="right"/>
              <w:rPr>
                <w:sz w:val="22"/>
                <w:szCs w:val="22"/>
                <w:lang w:val="hr-HR"/>
              </w:rPr>
            </w:pPr>
            <w:r w:rsidRPr="00A21FF5">
              <w:rPr>
                <w:sz w:val="22"/>
                <w:szCs w:val="22"/>
                <w:lang w:val="hr-HR"/>
              </w:rPr>
              <w:t>37</w:t>
            </w:r>
            <w:r w:rsidR="00FE2E6D" w:rsidRPr="00A21FF5">
              <w:rPr>
                <w:sz w:val="22"/>
                <w:szCs w:val="22"/>
                <w:lang w:val="hr-HR"/>
              </w:rPr>
              <w:t>%</w:t>
            </w:r>
          </w:p>
        </w:tc>
        <w:tc>
          <w:tcPr>
            <w:tcW w:w="713" w:type="dxa"/>
            <w:tcBorders>
              <w:top w:val="nil"/>
              <w:left w:val="nil"/>
              <w:bottom w:val="single" w:sz="4" w:space="0" w:color="auto"/>
              <w:right w:val="single" w:sz="4" w:space="0" w:color="auto"/>
            </w:tcBorders>
            <w:shd w:val="clear" w:color="auto" w:fill="auto"/>
            <w:noWrap/>
            <w:vAlign w:val="center"/>
          </w:tcPr>
          <w:p w:rsidR="00C117D0" w:rsidRPr="00A21FF5" w:rsidRDefault="00C117D0" w:rsidP="00A21FF5">
            <w:pPr>
              <w:keepNext/>
              <w:keepLines/>
              <w:jc w:val="right"/>
              <w:rPr>
                <w:sz w:val="22"/>
                <w:szCs w:val="22"/>
                <w:lang w:val="hr-HR"/>
              </w:rPr>
            </w:pPr>
            <w:r w:rsidRPr="00A21FF5">
              <w:rPr>
                <w:sz w:val="22"/>
                <w:szCs w:val="22"/>
                <w:lang w:val="hr-HR"/>
              </w:rPr>
              <w:t>15</w:t>
            </w:r>
            <w:r w:rsidR="00FE2E6D" w:rsidRPr="00A21FF5">
              <w:rPr>
                <w:sz w:val="22"/>
                <w:szCs w:val="22"/>
                <w:lang w:val="hr-HR"/>
              </w:rPr>
              <w:t>%</w:t>
            </w:r>
          </w:p>
        </w:tc>
        <w:tc>
          <w:tcPr>
            <w:tcW w:w="713" w:type="dxa"/>
            <w:tcBorders>
              <w:top w:val="nil"/>
              <w:left w:val="nil"/>
              <w:bottom w:val="single" w:sz="4" w:space="0" w:color="auto"/>
              <w:right w:val="single" w:sz="4" w:space="0" w:color="auto"/>
            </w:tcBorders>
            <w:shd w:val="clear" w:color="auto" w:fill="auto"/>
            <w:noWrap/>
            <w:vAlign w:val="center"/>
          </w:tcPr>
          <w:p w:rsidR="00C117D0" w:rsidRPr="00A21FF5" w:rsidRDefault="00C117D0" w:rsidP="00A21FF5">
            <w:pPr>
              <w:keepNext/>
              <w:keepLines/>
              <w:jc w:val="right"/>
              <w:rPr>
                <w:sz w:val="22"/>
                <w:szCs w:val="22"/>
                <w:lang w:val="hr-HR"/>
              </w:rPr>
            </w:pPr>
            <w:r w:rsidRPr="00A21FF5">
              <w:rPr>
                <w:sz w:val="22"/>
                <w:szCs w:val="22"/>
                <w:lang w:val="hr-HR"/>
              </w:rPr>
              <w:t>38</w:t>
            </w:r>
            <w:r w:rsidR="00FE2E6D" w:rsidRPr="00A21FF5">
              <w:rPr>
                <w:sz w:val="22"/>
                <w:szCs w:val="22"/>
                <w:lang w:val="hr-HR"/>
              </w:rPr>
              <w:t>%</w:t>
            </w:r>
          </w:p>
        </w:tc>
        <w:tc>
          <w:tcPr>
            <w:tcW w:w="714" w:type="dxa"/>
            <w:tcBorders>
              <w:top w:val="nil"/>
              <w:left w:val="nil"/>
              <w:bottom w:val="single" w:sz="4" w:space="0" w:color="auto"/>
              <w:right w:val="single" w:sz="4" w:space="0" w:color="auto"/>
            </w:tcBorders>
            <w:shd w:val="clear" w:color="auto" w:fill="auto"/>
            <w:noWrap/>
            <w:vAlign w:val="center"/>
          </w:tcPr>
          <w:p w:rsidR="00C117D0" w:rsidRPr="00A21FF5" w:rsidRDefault="00C117D0" w:rsidP="00A21FF5">
            <w:pPr>
              <w:keepNext/>
              <w:keepLines/>
              <w:jc w:val="right"/>
              <w:rPr>
                <w:sz w:val="22"/>
                <w:szCs w:val="22"/>
                <w:lang w:val="hr-HR"/>
              </w:rPr>
            </w:pPr>
            <w:r w:rsidRPr="00A21FF5">
              <w:rPr>
                <w:sz w:val="22"/>
                <w:szCs w:val="22"/>
                <w:lang w:val="hr-HR"/>
              </w:rPr>
              <w:t>16</w:t>
            </w:r>
            <w:r w:rsidR="00FE2E6D" w:rsidRPr="00A21FF5">
              <w:rPr>
                <w:sz w:val="22"/>
                <w:szCs w:val="22"/>
                <w:lang w:val="hr-HR"/>
              </w:rPr>
              <w:t>%</w:t>
            </w:r>
          </w:p>
        </w:tc>
        <w:tc>
          <w:tcPr>
            <w:tcW w:w="713" w:type="dxa"/>
            <w:tcBorders>
              <w:top w:val="nil"/>
              <w:left w:val="nil"/>
              <w:bottom w:val="single" w:sz="4" w:space="0" w:color="auto"/>
              <w:right w:val="single" w:sz="4" w:space="0" w:color="auto"/>
            </w:tcBorders>
            <w:shd w:val="clear" w:color="auto" w:fill="auto"/>
            <w:noWrap/>
            <w:vAlign w:val="center"/>
          </w:tcPr>
          <w:p w:rsidR="00C117D0" w:rsidRPr="00A21FF5" w:rsidRDefault="00C117D0" w:rsidP="00A21FF5">
            <w:pPr>
              <w:keepNext/>
              <w:keepLines/>
              <w:jc w:val="right"/>
              <w:rPr>
                <w:sz w:val="22"/>
                <w:szCs w:val="22"/>
                <w:lang w:val="hr-HR"/>
              </w:rPr>
            </w:pPr>
            <w:r w:rsidRPr="00A21FF5">
              <w:rPr>
                <w:sz w:val="22"/>
                <w:szCs w:val="22"/>
                <w:lang w:val="hr-HR"/>
              </w:rPr>
              <w:t>35</w:t>
            </w:r>
            <w:r w:rsidR="00FE2E6D" w:rsidRPr="00A21FF5">
              <w:rPr>
                <w:sz w:val="22"/>
                <w:szCs w:val="22"/>
                <w:lang w:val="hr-HR"/>
              </w:rPr>
              <w:t>%</w:t>
            </w:r>
          </w:p>
        </w:tc>
        <w:tc>
          <w:tcPr>
            <w:tcW w:w="713" w:type="dxa"/>
            <w:tcBorders>
              <w:top w:val="nil"/>
              <w:left w:val="nil"/>
              <w:bottom w:val="single" w:sz="4" w:space="0" w:color="auto"/>
              <w:right w:val="single" w:sz="4" w:space="0" w:color="auto"/>
            </w:tcBorders>
            <w:shd w:val="clear" w:color="auto" w:fill="auto"/>
            <w:noWrap/>
            <w:vAlign w:val="center"/>
          </w:tcPr>
          <w:p w:rsidR="00C117D0" w:rsidRPr="00A21FF5" w:rsidRDefault="00C117D0" w:rsidP="00A21FF5">
            <w:pPr>
              <w:keepNext/>
              <w:keepLines/>
              <w:jc w:val="right"/>
              <w:rPr>
                <w:sz w:val="22"/>
                <w:szCs w:val="22"/>
                <w:lang w:val="hr-HR"/>
              </w:rPr>
            </w:pPr>
            <w:r w:rsidRPr="00A21FF5">
              <w:rPr>
                <w:sz w:val="22"/>
                <w:szCs w:val="22"/>
                <w:lang w:val="hr-HR"/>
              </w:rPr>
              <w:t>49</w:t>
            </w:r>
            <w:r w:rsidR="00FE2E6D" w:rsidRPr="00A21FF5">
              <w:rPr>
                <w:sz w:val="22"/>
                <w:szCs w:val="22"/>
                <w:lang w:val="hr-HR"/>
              </w:rPr>
              <w:t>%</w:t>
            </w:r>
          </w:p>
        </w:tc>
        <w:tc>
          <w:tcPr>
            <w:tcW w:w="969" w:type="dxa"/>
            <w:tcBorders>
              <w:top w:val="nil"/>
              <w:left w:val="nil"/>
              <w:bottom w:val="single" w:sz="4" w:space="0" w:color="auto"/>
              <w:right w:val="single" w:sz="4" w:space="0" w:color="auto"/>
            </w:tcBorders>
            <w:shd w:val="clear" w:color="auto" w:fill="auto"/>
            <w:noWrap/>
            <w:vAlign w:val="center"/>
          </w:tcPr>
          <w:p w:rsidR="00C117D0" w:rsidRPr="00A21FF5" w:rsidRDefault="00C117D0" w:rsidP="00A21FF5">
            <w:pPr>
              <w:keepNext/>
              <w:keepLines/>
              <w:jc w:val="right"/>
              <w:rPr>
                <w:sz w:val="22"/>
                <w:szCs w:val="22"/>
                <w:lang w:val="hr-HR"/>
              </w:rPr>
            </w:pPr>
            <w:r w:rsidRPr="00A21FF5">
              <w:rPr>
                <w:sz w:val="22"/>
                <w:szCs w:val="22"/>
                <w:lang w:val="hr-HR"/>
              </w:rPr>
              <w:t>31,1</w:t>
            </w:r>
            <w:r w:rsidR="00FE2E6D" w:rsidRPr="00A21FF5">
              <w:rPr>
                <w:sz w:val="22"/>
                <w:szCs w:val="22"/>
                <w:lang w:val="hr-HR"/>
              </w:rPr>
              <w:t>%</w:t>
            </w:r>
          </w:p>
        </w:tc>
      </w:tr>
      <w:tr w:rsidR="00C117D0" w:rsidRPr="00A21FF5" w:rsidTr="00C52797">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tcPr>
          <w:p w:rsidR="00C117D0" w:rsidRPr="00A21FF5" w:rsidRDefault="00C117D0" w:rsidP="00A21FF5">
            <w:pPr>
              <w:keepNext/>
              <w:keepLines/>
              <w:rPr>
                <w:sz w:val="22"/>
                <w:szCs w:val="22"/>
                <w:lang w:val="hr-HR"/>
              </w:rPr>
            </w:pPr>
            <w:r w:rsidRPr="00A21FF5">
              <w:rPr>
                <w:sz w:val="22"/>
                <w:szCs w:val="22"/>
                <w:lang w:val="hr-HR"/>
              </w:rPr>
              <w:t>Poslovni kontakti (praksa, kolege, profesori)</w:t>
            </w:r>
          </w:p>
        </w:tc>
        <w:tc>
          <w:tcPr>
            <w:tcW w:w="851" w:type="dxa"/>
            <w:tcBorders>
              <w:top w:val="nil"/>
              <w:left w:val="nil"/>
              <w:bottom w:val="single" w:sz="4" w:space="0" w:color="auto"/>
              <w:right w:val="single" w:sz="4" w:space="0" w:color="auto"/>
            </w:tcBorders>
            <w:shd w:val="clear" w:color="auto" w:fill="auto"/>
            <w:noWrap/>
            <w:vAlign w:val="bottom"/>
          </w:tcPr>
          <w:p w:rsidR="00C117D0" w:rsidRPr="00A21FF5" w:rsidRDefault="00C117D0" w:rsidP="00A21FF5">
            <w:pPr>
              <w:keepNext/>
              <w:keepLines/>
              <w:jc w:val="right"/>
              <w:rPr>
                <w:sz w:val="22"/>
                <w:szCs w:val="22"/>
                <w:lang w:val="hr-HR"/>
              </w:rPr>
            </w:pPr>
            <w:r w:rsidRPr="00A21FF5">
              <w:rPr>
                <w:sz w:val="22"/>
                <w:szCs w:val="22"/>
                <w:lang w:val="hr-HR"/>
              </w:rPr>
              <w:t>10</w:t>
            </w:r>
            <w:r w:rsidR="00FE2E6D" w:rsidRPr="00A21FF5">
              <w:rPr>
                <w:sz w:val="22"/>
                <w:szCs w:val="22"/>
                <w:lang w:val="hr-HR"/>
              </w:rPr>
              <w:t>%</w:t>
            </w:r>
          </w:p>
        </w:tc>
        <w:tc>
          <w:tcPr>
            <w:tcW w:w="713" w:type="dxa"/>
            <w:tcBorders>
              <w:top w:val="nil"/>
              <w:left w:val="nil"/>
              <w:bottom w:val="single" w:sz="4" w:space="0" w:color="auto"/>
              <w:right w:val="single" w:sz="4" w:space="0" w:color="auto"/>
            </w:tcBorders>
            <w:shd w:val="clear" w:color="auto" w:fill="auto"/>
            <w:noWrap/>
            <w:vAlign w:val="bottom"/>
          </w:tcPr>
          <w:p w:rsidR="00C117D0" w:rsidRPr="00A21FF5" w:rsidRDefault="00C117D0" w:rsidP="00A21FF5">
            <w:pPr>
              <w:keepNext/>
              <w:keepLines/>
              <w:jc w:val="right"/>
              <w:rPr>
                <w:sz w:val="22"/>
                <w:szCs w:val="22"/>
                <w:lang w:val="hr-HR"/>
              </w:rPr>
            </w:pPr>
            <w:r w:rsidRPr="00A21FF5">
              <w:rPr>
                <w:sz w:val="22"/>
                <w:szCs w:val="22"/>
                <w:lang w:val="hr-HR"/>
              </w:rPr>
              <w:t>10</w:t>
            </w:r>
            <w:r w:rsidR="00FE2E6D" w:rsidRPr="00A21FF5">
              <w:rPr>
                <w:sz w:val="22"/>
                <w:szCs w:val="22"/>
                <w:lang w:val="hr-HR"/>
              </w:rPr>
              <w:t>%</w:t>
            </w:r>
          </w:p>
        </w:tc>
        <w:tc>
          <w:tcPr>
            <w:tcW w:w="713" w:type="dxa"/>
            <w:tcBorders>
              <w:top w:val="nil"/>
              <w:left w:val="nil"/>
              <w:bottom w:val="single" w:sz="4" w:space="0" w:color="auto"/>
              <w:right w:val="single" w:sz="4" w:space="0" w:color="auto"/>
            </w:tcBorders>
            <w:shd w:val="clear" w:color="auto" w:fill="auto"/>
            <w:noWrap/>
            <w:vAlign w:val="bottom"/>
          </w:tcPr>
          <w:p w:rsidR="00C117D0" w:rsidRPr="00A21FF5" w:rsidRDefault="00C117D0" w:rsidP="00A21FF5">
            <w:pPr>
              <w:keepNext/>
              <w:keepLines/>
              <w:jc w:val="right"/>
              <w:rPr>
                <w:sz w:val="22"/>
                <w:szCs w:val="22"/>
                <w:lang w:val="hr-HR"/>
              </w:rPr>
            </w:pPr>
            <w:r w:rsidRPr="00A21FF5">
              <w:rPr>
                <w:sz w:val="22"/>
                <w:szCs w:val="22"/>
                <w:lang w:val="hr-HR"/>
              </w:rPr>
              <w:t>6</w:t>
            </w:r>
            <w:r w:rsidR="00FE2E6D" w:rsidRPr="00A21FF5">
              <w:rPr>
                <w:sz w:val="22"/>
                <w:szCs w:val="22"/>
                <w:lang w:val="hr-HR"/>
              </w:rPr>
              <w:t>%</w:t>
            </w:r>
          </w:p>
        </w:tc>
        <w:tc>
          <w:tcPr>
            <w:tcW w:w="714" w:type="dxa"/>
            <w:tcBorders>
              <w:top w:val="nil"/>
              <w:left w:val="nil"/>
              <w:bottom w:val="single" w:sz="4" w:space="0" w:color="auto"/>
              <w:right w:val="single" w:sz="4" w:space="0" w:color="auto"/>
            </w:tcBorders>
            <w:shd w:val="clear" w:color="auto" w:fill="auto"/>
            <w:noWrap/>
            <w:vAlign w:val="bottom"/>
          </w:tcPr>
          <w:p w:rsidR="00C117D0" w:rsidRPr="00A21FF5" w:rsidRDefault="00C117D0" w:rsidP="00A21FF5">
            <w:pPr>
              <w:keepNext/>
              <w:keepLines/>
              <w:jc w:val="right"/>
              <w:rPr>
                <w:sz w:val="22"/>
                <w:szCs w:val="22"/>
                <w:lang w:val="hr-HR"/>
              </w:rPr>
            </w:pPr>
            <w:r w:rsidRPr="00A21FF5">
              <w:rPr>
                <w:sz w:val="22"/>
                <w:szCs w:val="22"/>
                <w:lang w:val="hr-HR"/>
              </w:rPr>
              <w:t>5</w:t>
            </w:r>
            <w:r w:rsidR="00FE2E6D" w:rsidRPr="00A21FF5">
              <w:rPr>
                <w:sz w:val="22"/>
                <w:szCs w:val="22"/>
                <w:lang w:val="hr-HR"/>
              </w:rPr>
              <w:t>%</w:t>
            </w:r>
          </w:p>
        </w:tc>
        <w:tc>
          <w:tcPr>
            <w:tcW w:w="713" w:type="dxa"/>
            <w:tcBorders>
              <w:top w:val="nil"/>
              <w:left w:val="nil"/>
              <w:bottom w:val="single" w:sz="4" w:space="0" w:color="auto"/>
              <w:right w:val="single" w:sz="4" w:space="0" w:color="auto"/>
            </w:tcBorders>
            <w:shd w:val="clear" w:color="auto" w:fill="auto"/>
            <w:noWrap/>
            <w:vAlign w:val="bottom"/>
          </w:tcPr>
          <w:p w:rsidR="00C117D0" w:rsidRPr="00A21FF5" w:rsidRDefault="00C117D0" w:rsidP="00A21FF5">
            <w:pPr>
              <w:keepNext/>
              <w:keepLines/>
              <w:jc w:val="right"/>
              <w:rPr>
                <w:sz w:val="22"/>
                <w:szCs w:val="22"/>
                <w:lang w:val="hr-HR"/>
              </w:rPr>
            </w:pPr>
            <w:r w:rsidRPr="00A21FF5">
              <w:rPr>
                <w:sz w:val="22"/>
                <w:szCs w:val="22"/>
                <w:lang w:val="hr-HR"/>
              </w:rPr>
              <w:t>9</w:t>
            </w:r>
            <w:r w:rsidR="00FE2E6D" w:rsidRPr="00A21FF5">
              <w:rPr>
                <w:sz w:val="22"/>
                <w:szCs w:val="22"/>
                <w:lang w:val="hr-HR"/>
              </w:rPr>
              <w:t>%</w:t>
            </w:r>
          </w:p>
        </w:tc>
        <w:tc>
          <w:tcPr>
            <w:tcW w:w="713" w:type="dxa"/>
            <w:tcBorders>
              <w:top w:val="nil"/>
              <w:left w:val="nil"/>
              <w:bottom w:val="single" w:sz="4" w:space="0" w:color="auto"/>
              <w:right w:val="single" w:sz="4" w:space="0" w:color="auto"/>
            </w:tcBorders>
            <w:shd w:val="clear" w:color="auto" w:fill="auto"/>
            <w:noWrap/>
            <w:vAlign w:val="bottom"/>
          </w:tcPr>
          <w:p w:rsidR="00C117D0" w:rsidRPr="00A21FF5" w:rsidRDefault="00C117D0" w:rsidP="00A21FF5">
            <w:pPr>
              <w:keepNext/>
              <w:keepLines/>
              <w:jc w:val="right"/>
              <w:rPr>
                <w:sz w:val="22"/>
                <w:szCs w:val="22"/>
                <w:lang w:val="hr-HR"/>
              </w:rPr>
            </w:pPr>
            <w:r w:rsidRPr="00A21FF5">
              <w:rPr>
                <w:sz w:val="22"/>
                <w:szCs w:val="22"/>
                <w:lang w:val="hr-HR"/>
              </w:rPr>
              <w:t>9</w:t>
            </w:r>
            <w:r w:rsidR="00FE2E6D" w:rsidRPr="00A21FF5">
              <w:rPr>
                <w:sz w:val="22"/>
                <w:szCs w:val="22"/>
                <w:lang w:val="hr-HR"/>
              </w:rPr>
              <w:t>%</w:t>
            </w:r>
          </w:p>
        </w:tc>
        <w:tc>
          <w:tcPr>
            <w:tcW w:w="969" w:type="dxa"/>
            <w:tcBorders>
              <w:top w:val="nil"/>
              <w:left w:val="nil"/>
              <w:bottom w:val="single" w:sz="4" w:space="0" w:color="auto"/>
              <w:right w:val="single" w:sz="4" w:space="0" w:color="auto"/>
            </w:tcBorders>
            <w:shd w:val="clear" w:color="auto" w:fill="auto"/>
            <w:noWrap/>
            <w:vAlign w:val="bottom"/>
          </w:tcPr>
          <w:p w:rsidR="00C117D0" w:rsidRPr="00A21FF5" w:rsidRDefault="00C117D0" w:rsidP="00A21FF5">
            <w:pPr>
              <w:keepNext/>
              <w:keepLines/>
              <w:jc w:val="right"/>
              <w:rPr>
                <w:sz w:val="22"/>
                <w:szCs w:val="22"/>
                <w:lang w:val="hr-HR"/>
              </w:rPr>
            </w:pPr>
            <w:r w:rsidRPr="00A21FF5">
              <w:rPr>
                <w:sz w:val="22"/>
                <w:szCs w:val="22"/>
                <w:lang w:val="hr-HR"/>
              </w:rPr>
              <w:t>8,7</w:t>
            </w:r>
            <w:r w:rsidR="00FE2E6D" w:rsidRPr="00A21FF5">
              <w:rPr>
                <w:sz w:val="22"/>
                <w:szCs w:val="22"/>
                <w:lang w:val="hr-HR"/>
              </w:rPr>
              <w:t>%</w:t>
            </w:r>
          </w:p>
        </w:tc>
      </w:tr>
      <w:tr w:rsidR="00C117D0" w:rsidRPr="00A21FF5" w:rsidTr="00C52797">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tcPr>
          <w:p w:rsidR="00C117D0" w:rsidRPr="00A21FF5" w:rsidRDefault="00C117D0" w:rsidP="00A21FF5">
            <w:pPr>
              <w:keepNext/>
              <w:keepLines/>
              <w:rPr>
                <w:sz w:val="22"/>
                <w:szCs w:val="22"/>
                <w:lang w:val="hr-HR"/>
              </w:rPr>
            </w:pPr>
            <w:r w:rsidRPr="00A21FF5">
              <w:rPr>
                <w:sz w:val="22"/>
                <w:szCs w:val="22"/>
                <w:lang w:val="hr-HR"/>
              </w:rPr>
              <w:t>HZZ ili Odvjetnička komora</w:t>
            </w:r>
          </w:p>
        </w:tc>
        <w:tc>
          <w:tcPr>
            <w:tcW w:w="851" w:type="dxa"/>
            <w:tcBorders>
              <w:top w:val="nil"/>
              <w:left w:val="nil"/>
              <w:bottom w:val="single" w:sz="4" w:space="0" w:color="auto"/>
              <w:right w:val="single" w:sz="4" w:space="0" w:color="auto"/>
            </w:tcBorders>
            <w:shd w:val="clear" w:color="auto" w:fill="auto"/>
            <w:noWrap/>
            <w:vAlign w:val="bottom"/>
          </w:tcPr>
          <w:p w:rsidR="00C117D0" w:rsidRPr="00A21FF5" w:rsidRDefault="00C117D0" w:rsidP="00A21FF5">
            <w:pPr>
              <w:keepNext/>
              <w:keepLines/>
              <w:jc w:val="right"/>
              <w:rPr>
                <w:sz w:val="22"/>
                <w:szCs w:val="22"/>
                <w:lang w:val="hr-HR"/>
              </w:rPr>
            </w:pPr>
            <w:r w:rsidRPr="00A21FF5">
              <w:rPr>
                <w:sz w:val="22"/>
                <w:szCs w:val="22"/>
                <w:lang w:val="hr-HR"/>
              </w:rPr>
              <w:t>12</w:t>
            </w:r>
            <w:r w:rsidR="00FE2E6D" w:rsidRPr="00A21FF5">
              <w:rPr>
                <w:sz w:val="22"/>
                <w:szCs w:val="22"/>
                <w:lang w:val="hr-HR"/>
              </w:rPr>
              <w:t>%</w:t>
            </w:r>
          </w:p>
        </w:tc>
        <w:tc>
          <w:tcPr>
            <w:tcW w:w="713" w:type="dxa"/>
            <w:tcBorders>
              <w:top w:val="nil"/>
              <w:left w:val="nil"/>
              <w:bottom w:val="single" w:sz="4" w:space="0" w:color="auto"/>
              <w:right w:val="single" w:sz="4" w:space="0" w:color="auto"/>
            </w:tcBorders>
            <w:shd w:val="clear" w:color="auto" w:fill="auto"/>
            <w:noWrap/>
            <w:vAlign w:val="bottom"/>
          </w:tcPr>
          <w:p w:rsidR="00C117D0" w:rsidRPr="00A21FF5" w:rsidRDefault="00C117D0" w:rsidP="00A21FF5">
            <w:pPr>
              <w:keepNext/>
              <w:keepLines/>
              <w:jc w:val="right"/>
              <w:rPr>
                <w:sz w:val="22"/>
                <w:szCs w:val="22"/>
                <w:lang w:val="hr-HR"/>
              </w:rPr>
            </w:pPr>
            <w:r w:rsidRPr="00A21FF5">
              <w:rPr>
                <w:sz w:val="22"/>
                <w:szCs w:val="22"/>
                <w:lang w:val="hr-HR"/>
              </w:rPr>
              <w:t>5</w:t>
            </w:r>
            <w:r w:rsidR="00FE2E6D" w:rsidRPr="00A21FF5">
              <w:rPr>
                <w:sz w:val="22"/>
                <w:szCs w:val="22"/>
                <w:lang w:val="hr-HR"/>
              </w:rPr>
              <w:t>%</w:t>
            </w:r>
          </w:p>
        </w:tc>
        <w:tc>
          <w:tcPr>
            <w:tcW w:w="713" w:type="dxa"/>
            <w:tcBorders>
              <w:top w:val="nil"/>
              <w:left w:val="nil"/>
              <w:bottom w:val="single" w:sz="4" w:space="0" w:color="auto"/>
              <w:right w:val="single" w:sz="4" w:space="0" w:color="auto"/>
            </w:tcBorders>
            <w:shd w:val="clear" w:color="auto" w:fill="auto"/>
            <w:noWrap/>
            <w:vAlign w:val="bottom"/>
          </w:tcPr>
          <w:p w:rsidR="00C117D0" w:rsidRPr="00A21FF5" w:rsidRDefault="00C117D0" w:rsidP="00A21FF5">
            <w:pPr>
              <w:keepNext/>
              <w:keepLines/>
              <w:jc w:val="right"/>
              <w:rPr>
                <w:sz w:val="22"/>
                <w:szCs w:val="22"/>
                <w:lang w:val="hr-HR"/>
              </w:rPr>
            </w:pPr>
            <w:r w:rsidRPr="00A21FF5">
              <w:rPr>
                <w:sz w:val="22"/>
                <w:szCs w:val="22"/>
                <w:lang w:val="hr-HR"/>
              </w:rPr>
              <w:t>8</w:t>
            </w:r>
            <w:r w:rsidR="00FE2E6D" w:rsidRPr="00A21FF5">
              <w:rPr>
                <w:sz w:val="22"/>
                <w:szCs w:val="22"/>
                <w:lang w:val="hr-HR"/>
              </w:rPr>
              <w:t>%</w:t>
            </w:r>
          </w:p>
        </w:tc>
        <w:tc>
          <w:tcPr>
            <w:tcW w:w="714" w:type="dxa"/>
            <w:tcBorders>
              <w:top w:val="nil"/>
              <w:left w:val="nil"/>
              <w:bottom w:val="single" w:sz="4" w:space="0" w:color="auto"/>
              <w:right w:val="single" w:sz="4" w:space="0" w:color="auto"/>
            </w:tcBorders>
            <w:shd w:val="clear" w:color="auto" w:fill="auto"/>
            <w:noWrap/>
            <w:vAlign w:val="bottom"/>
          </w:tcPr>
          <w:p w:rsidR="00C117D0" w:rsidRPr="00A21FF5" w:rsidRDefault="00C117D0" w:rsidP="00A21FF5">
            <w:pPr>
              <w:keepNext/>
              <w:keepLines/>
              <w:jc w:val="right"/>
              <w:rPr>
                <w:sz w:val="22"/>
                <w:szCs w:val="22"/>
                <w:lang w:val="hr-HR"/>
              </w:rPr>
            </w:pPr>
            <w:r w:rsidRPr="00A21FF5">
              <w:rPr>
                <w:sz w:val="22"/>
                <w:szCs w:val="22"/>
                <w:lang w:val="hr-HR"/>
              </w:rPr>
              <w:t>24</w:t>
            </w:r>
            <w:r w:rsidR="00FE2E6D" w:rsidRPr="00A21FF5">
              <w:rPr>
                <w:sz w:val="22"/>
                <w:szCs w:val="22"/>
                <w:lang w:val="hr-HR"/>
              </w:rPr>
              <w:t>%</w:t>
            </w:r>
          </w:p>
        </w:tc>
        <w:tc>
          <w:tcPr>
            <w:tcW w:w="713" w:type="dxa"/>
            <w:tcBorders>
              <w:top w:val="nil"/>
              <w:left w:val="nil"/>
              <w:bottom w:val="single" w:sz="4" w:space="0" w:color="auto"/>
              <w:right w:val="single" w:sz="4" w:space="0" w:color="auto"/>
            </w:tcBorders>
            <w:shd w:val="clear" w:color="auto" w:fill="auto"/>
            <w:noWrap/>
            <w:vAlign w:val="bottom"/>
          </w:tcPr>
          <w:p w:rsidR="00C117D0" w:rsidRPr="00A21FF5" w:rsidRDefault="00C117D0" w:rsidP="00A21FF5">
            <w:pPr>
              <w:keepNext/>
              <w:keepLines/>
              <w:jc w:val="right"/>
              <w:rPr>
                <w:sz w:val="22"/>
                <w:szCs w:val="22"/>
                <w:lang w:val="hr-HR"/>
              </w:rPr>
            </w:pPr>
            <w:r w:rsidRPr="00A21FF5">
              <w:rPr>
                <w:sz w:val="22"/>
                <w:szCs w:val="22"/>
                <w:lang w:val="hr-HR"/>
              </w:rPr>
              <w:t>8</w:t>
            </w:r>
            <w:r w:rsidR="00FE2E6D" w:rsidRPr="00A21FF5">
              <w:rPr>
                <w:sz w:val="22"/>
                <w:szCs w:val="22"/>
                <w:lang w:val="hr-HR"/>
              </w:rPr>
              <w:t>%</w:t>
            </w:r>
          </w:p>
        </w:tc>
        <w:tc>
          <w:tcPr>
            <w:tcW w:w="713" w:type="dxa"/>
            <w:tcBorders>
              <w:top w:val="nil"/>
              <w:left w:val="nil"/>
              <w:bottom w:val="single" w:sz="4" w:space="0" w:color="auto"/>
              <w:right w:val="single" w:sz="4" w:space="0" w:color="auto"/>
            </w:tcBorders>
            <w:shd w:val="clear" w:color="auto" w:fill="auto"/>
            <w:noWrap/>
            <w:vAlign w:val="bottom"/>
          </w:tcPr>
          <w:p w:rsidR="00C117D0" w:rsidRPr="00A21FF5" w:rsidRDefault="00C117D0" w:rsidP="00A21FF5">
            <w:pPr>
              <w:keepNext/>
              <w:keepLines/>
              <w:jc w:val="right"/>
              <w:rPr>
                <w:sz w:val="22"/>
                <w:szCs w:val="22"/>
                <w:lang w:val="hr-HR"/>
              </w:rPr>
            </w:pPr>
            <w:r w:rsidRPr="00A21FF5">
              <w:rPr>
                <w:sz w:val="22"/>
                <w:szCs w:val="22"/>
                <w:lang w:val="hr-HR"/>
              </w:rPr>
              <w:t>4</w:t>
            </w:r>
            <w:r w:rsidR="00FE2E6D" w:rsidRPr="00A21FF5">
              <w:rPr>
                <w:sz w:val="22"/>
                <w:szCs w:val="22"/>
                <w:lang w:val="hr-HR"/>
              </w:rPr>
              <w:t>%</w:t>
            </w:r>
          </w:p>
        </w:tc>
        <w:tc>
          <w:tcPr>
            <w:tcW w:w="969" w:type="dxa"/>
            <w:tcBorders>
              <w:top w:val="nil"/>
              <w:left w:val="nil"/>
              <w:bottom w:val="single" w:sz="4" w:space="0" w:color="auto"/>
              <w:right w:val="single" w:sz="4" w:space="0" w:color="auto"/>
            </w:tcBorders>
            <w:shd w:val="clear" w:color="auto" w:fill="auto"/>
            <w:noWrap/>
            <w:vAlign w:val="bottom"/>
          </w:tcPr>
          <w:p w:rsidR="00C117D0" w:rsidRPr="00A21FF5" w:rsidRDefault="00C117D0" w:rsidP="00A21FF5">
            <w:pPr>
              <w:keepNext/>
              <w:keepLines/>
              <w:jc w:val="right"/>
              <w:rPr>
                <w:sz w:val="22"/>
                <w:szCs w:val="22"/>
                <w:lang w:val="hr-HR"/>
              </w:rPr>
            </w:pPr>
            <w:r w:rsidRPr="00A21FF5">
              <w:rPr>
                <w:sz w:val="22"/>
                <w:szCs w:val="22"/>
                <w:lang w:val="hr-HR"/>
              </w:rPr>
              <w:t>12,2</w:t>
            </w:r>
            <w:r w:rsidR="00FE2E6D" w:rsidRPr="00A21FF5">
              <w:rPr>
                <w:sz w:val="22"/>
                <w:szCs w:val="22"/>
                <w:lang w:val="hr-HR"/>
              </w:rPr>
              <w:t>%</w:t>
            </w:r>
          </w:p>
        </w:tc>
      </w:tr>
      <w:tr w:rsidR="00C117D0" w:rsidRPr="00A21FF5" w:rsidTr="00C52797">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tcPr>
          <w:p w:rsidR="00C117D0" w:rsidRPr="00A21FF5" w:rsidRDefault="00C52797" w:rsidP="00A21FF5">
            <w:pPr>
              <w:keepNext/>
              <w:keepLines/>
              <w:rPr>
                <w:sz w:val="22"/>
                <w:szCs w:val="22"/>
                <w:lang w:val="hr-HR"/>
              </w:rPr>
            </w:pPr>
            <w:r w:rsidRPr="00A21FF5">
              <w:rPr>
                <w:sz w:val="22"/>
                <w:szCs w:val="22"/>
                <w:lang w:val="hr-HR"/>
              </w:rPr>
              <w:t>Preko oglasa</w:t>
            </w:r>
          </w:p>
        </w:tc>
        <w:tc>
          <w:tcPr>
            <w:tcW w:w="851" w:type="dxa"/>
            <w:tcBorders>
              <w:top w:val="nil"/>
              <w:left w:val="nil"/>
              <w:bottom w:val="single" w:sz="4" w:space="0" w:color="auto"/>
              <w:right w:val="single" w:sz="4" w:space="0" w:color="auto"/>
            </w:tcBorders>
            <w:shd w:val="clear" w:color="auto" w:fill="auto"/>
            <w:noWrap/>
            <w:vAlign w:val="bottom"/>
          </w:tcPr>
          <w:p w:rsidR="00C117D0" w:rsidRPr="00A21FF5" w:rsidRDefault="00C117D0" w:rsidP="00A21FF5">
            <w:pPr>
              <w:keepNext/>
              <w:keepLines/>
              <w:jc w:val="right"/>
              <w:rPr>
                <w:sz w:val="22"/>
                <w:szCs w:val="22"/>
                <w:lang w:val="hr-HR"/>
              </w:rPr>
            </w:pPr>
            <w:r w:rsidRPr="00A21FF5">
              <w:rPr>
                <w:sz w:val="22"/>
                <w:szCs w:val="22"/>
                <w:lang w:val="hr-HR"/>
              </w:rPr>
              <w:t>8</w:t>
            </w:r>
            <w:r w:rsidR="00FE2E6D" w:rsidRPr="00A21FF5">
              <w:rPr>
                <w:sz w:val="22"/>
                <w:szCs w:val="22"/>
                <w:lang w:val="hr-HR"/>
              </w:rPr>
              <w:t>%</w:t>
            </w:r>
          </w:p>
        </w:tc>
        <w:tc>
          <w:tcPr>
            <w:tcW w:w="713" w:type="dxa"/>
            <w:tcBorders>
              <w:top w:val="nil"/>
              <w:left w:val="nil"/>
              <w:bottom w:val="single" w:sz="4" w:space="0" w:color="auto"/>
              <w:right w:val="single" w:sz="4" w:space="0" w:color="auto"/>
            </w:tcBorders>
            <w:shd w:val="clear" w:color="auto" w:fill="auto"/>
            <w:noWrap/>
            <w:vAlign w:val="bottom"/>
          </w:tcPr>
          <w:p w:rsidR="00C117D0" w:rsidRPr="00A21FF5" w:rsidRDefault="00C117D0" w:rsidP="00A21FF5">
            <w:pPr>
              <w:keepNext/>
              <w:keepLines/>
              <w:jc w:val="right"/>
              <w:rPr>
                <w:sz w:val="22"/>
                <w:szCs w:val="22"/>
                <w:lang w:val="hr-HR"/>
              </w:rPr>
            </w:pPr>
            <w:r w:rsidRPr="00A21FF5">
              <w:rPr>
                <w:sz w:val="22"/>
                <w:szCs w:val="22"/>
                <w:lang w:val="hr-HR"/>
              </w:rPr>
              <w:t>45</w:t>
            </w:r>
            <w:r w:rsidR="00FE2E6D" w:rsidRPr="00A21FF5">
              <w:rPr>
                <w:sz w:val="22"/>
                <w:szCs w:val="22"/>
                <w:lang w:val="hr-HR"/>
              </w:rPr>
              <w:t>%</w:t>
            </w:r>
          </w:p>
        </w:tc>
        <w:tc>
          <w:tcPr>
            <w:tcW w:w="713" w:type="dxa"/>
            <w:tcBorders>
              <w:top w:val="nil"/>
              <w:left w:val="nil"/>
              <w:bottom w:val="single" w:sz="4" w:space="0" w:color="auto"/>
              <w:right w:val="single" w:sz="4" w:space="0" w:color="auto"/>
            </w:tcBorders>
            <w:shd w:val="clear" w:color="auto" w:fill="auto"/>
            <w:noWrap/>
            <w:vAlign w:val="bottom"/>
          </w:tcPr>
          <w:p w:rsidR="00C117D0" w:rsidRPr="00A21FF5" w:rsidRDefault="00C117D0" w:rsidP="00A21FF5">
            <w:pPr>
              <w:keepNext/>
              <w:keepLines/>
              <w:jc w:val="right"/>
              <w:rPr>
                <w:sz w:val="22"/>
                <w:szCs w:val="22"/>
                <w:lang w:val="hr-HR"/>
              </w:rPr>
            </w:pPr>
            <w:r w:rsidRPr="00A21FF5">
              <w:rPr>
                <w:sz w:val="22"/>
                <w:szCs w:val="22"/>
                <w:lang w:val="hr-HR"/>
              </w:rPr>
              <w:t>20</w:t>
            </w:r>
            <w:r w:rsidR="00C52797" w:rsidRPr="00A21FF5">
              <w:rPr>
                <w:sz w:val="22"/>
                <w:szCs w:val="22"/>
                <w:lang w:val="hr-HR"/>
              </w:rPr>
              <w:t>%</w:t>
            </w:r>
          </w:p>
        </w:tc>
        <w:tc>
          <w:tcPr>
            <w:tcW w:w="714" w:type="dxa"/>
            <w:tcBorders>
              <w:top w:val="nil"/>
              <w:left w:val="nil"/>
              <w:bottom w:val="single" w:sz="4" w:space="0" w:color="auto"/>
              <w:right w:val="single" w:sz="4" w:space="0" w:color="auto"/>
            </w:tcBorders>
            <w:shd w:val="clear" w:color="auto" w:fill="auto"/>
            <w:noWrap/>
            <w:vAlign w:val="bottom"/>
          </w:tcPr>
          <w:p w:rsidR="00C117D0" w:rsidRPr="00A21FF5" w:rsidRDefault="00C117D0" w:rsidP="00A21FF5">
            <w:pPr>
              <w:keepNext/>
              <w:keepLines/>
              <w:jc w:val="right"/>
              <w:rPr>
                <w:sz w:val="22"/>
                <w:szCs w:val="22"/>
                <w:lang w:val="hr-HR"/>
              </w:rPr>
            </w:pPr>
            <w:r w:rsidRPr="00A21FF5">
              <w:rPr>
                <w:sz w:val="22"/>
                <w:szCs w:val="22"/>
                <w:lang w:val="hr-HR"/>
              </w:rPr>
              <w:t>46</w:t>
            </w:r>
            <w:r w:rsidR="00C52797" w:rsidRPr="00A21FF5">
              <w:rPr>
                <w:sz w:val="22"/>
                <w:szCs w:val="22"/>
                <w:lang w:val="hr-HR"/>
              </w:rPr>
              <w:t>%</w:t>
            </w:r>
          </w:p>
        </w:tc>
        <w:tc>
          <w:tcPr>
            <w:tcW w:w="713" w:type="dxa"/>
            <w:tcBorders>
              <w:top w:val="nil"/>
              <w:left w:val="nil"/>
              <w:bottom w:val="single" w:sz="4" w:space="0" w:color="auto"/>
              <w:right w:val="single" w:sz="4" w:space="0" w:color="auto"/>
            </w:tcBorders>
            <w:shd w:val="clear" w:color="auto" w:fill="auto"/>
            <w:noWrap/>
            <w:vAlign w:val="bottom"/>
          </w:tcPr>
          <w:p w:rsidR="00C117D0" w:rsidRPr="00A21FF5" w:rsidRDefault="00C117D0" w:rsidP="00A21FF5">
            <w:pPr>
              <w:keepNext/>
              <w:keepLines/>
              <w:jc w:val="right"/>
              <w:rPr>
                <w:sz w:val="22"/>
                <w:szCs w:val="22"/>
                <w:lang w:val="hr-HR"/>
              </w:rPr>
            </w:pPr>
            <w:r w:rsidRPr="00A21FF5">
              <w:rPr>
                <w:sz w:val="22"/>
                <w:szCs w:val="22"/>
                <w:lang w:val="hr-HR"/>
              </w:rPr>
              <w:t>28</w:t>
            </w:r>
            <w:r w:rsidR="00C52797" w:rsidRPr="00A21FF5">
              <w:rPr>
                <w:sz w:val="22"/>
                <w:szCs w:val="22"/>
                <w:lang w:val="hr-HR"/>
              </w:rPr>
              <w:t>%</w:t>
            </w:r>
          </w:p>
        </w:tc>
        <w:tc>
          <w:tcPr>
            <w:tcW w:w="713" w:type="dxa"/>
            <w:tcBorders>
              <w:top w:val="nil"/>
              <w:left w:val="nil"/>
              <w:bottom w:val="single" w:sz="4" w:space="0" w:color="auto"/>
              <w:right w:val="single" w:sz="4" w:space="0" w:color="auto"/>
            </w:tcBorders>
            <w:shd w:val="clear" w:color="auto" w:fill="auto"/>
            <w:noWrap/>
            <w:vAlign w:val="bottom"/>
          </w:tcPr>
          <w:p w:rsidR="00C117D0" w:rsidRPr="00A21FF5" w:rsidRDefault="00C117D0" w:rsidP="00A21FF5">
            <w:pPr>
              <w:keepNext/>
              <w:keepLines/>
              <w:jc w:val="right"/>
              <w:rPr>
                <w:sz w:val="22"/>
                <w:szCs w:val="22"/>
                <w:lang w:val="hr-HR"/>
              </w:rPr>
            </w:pPr>
            <w:r w:rsidRPr="00A21FF5">
              <w:rPr>
                <w:sz w:val="22"/>
                <w:szCs w:val="22"/>
                <w:lang w:val="hr-HR"/>
              </w:rPr>
              <w:t>15</w:t>
            </w:r>
            <w:r w:rsidR="00C52797" w:rsidRPr="00A21FF5">
              <w:rPr>
                <w:sz w:val="22"/>
                <w:szCs w:val="22"/>
                <w:lang w:val="hr-HR"/>
              </w:rPr>
              <w:t>%</w:t>
            </w:r>
          </w:p>
        </w:tc>
        <w:tc>
          <w:tcPr>
            <w:tcW w:w="969" w:type="dxa"/>
            <w:tcBorders>
              <w:top w:val="nil"/>
              <w:left w:val="nil"/>
              <w:bottom w:val="single" w:sz="4" w:space="0" w:color="auto"/>
              <w:right w:val="single" w:sz="4" w:space="0" w:color="auto"/>
            </w:tcBorders>
            <w:shd w:val="clear" w:color="auto" w:fill="auto"/>
            <w:noWrap/>
            <w:vAlign w:val="bottom"/>
          </w:tcPr>
          <w:p w:rsidR="00C117D0" w:rsidRPr="00A21FF5" w:rsidRDefault="00C117D0" w:rsidP="00A21FF5">
            <w:pPr>
              <w:keepNext/>
              <w:keepLines/>
              <w:jc w:val="right"/>
              <w:rPr>
                <w:sz w:val="22"/>
                <w:szCs w:val="22"/>
                <w:lang w:val="hr-HR"/>
              </w:rPr>
            </w:pPr>
            <w:r w:rsidRPr="00A21FF5">
              <w:rPr>
                <w:sz w:val="22"/>
                <w:szCs w:val="22"/>
                <w:lang w:val="hr-HR"/>
              </w:rPr>
              <w:t>22,6</w:t>
            </w:r>
            <w:r w:rsidR="00C52797" w:rsidRPr="00A21FF5">
              <w:rPr>
                <w:sz w:val="22"/>
                <w:szCs w:val="22"/>
                <w:lang w:val="hr-HR"/>
              </w:rPr>
              <w:t>%</w:t>
            </w:r>
          </w:p>
        </w:tc>
      </w:tr>
      <w:tr w:rsidR="00C117D0" w:rsidRPr="00A21FF5" w:rsidTr="00C52797">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tcPr>
          <w:p w:rsidR="00C117D0" w:rsidRPr="00A21FF5" w:rsidRDefault="00C52797" w:rsidP="00A21FF5">
            <w:pPr>
              <w:keepNext/>
              <w:keepLines/>
              <w:rPr>
                <w:sz w:val="22"/>
                <w:szCs w:val="22"/>
                <w:lang w:val="hr-HR"/>
              </w:rPr>
            </w:pPr>
            <w:r w:rsidRPr="00A21FF5">
              <w:rPr>
                <w:sz w:val="22"/>
                <w:szCs w:val="22"/>
                <w:lang w:val="hr-HR"/>
              </w:rPr>
              <w:t>Poziv poslodav</w:t>
            </w:r>
            <w:r w:rsidR="00C117D0" w:rsidRPr="00A21FF5">
              <w:rPr>
                <w:sz w:val="22"/>
                <w:szCs w:val="22"/>
                <w:lang w:val="hr-HR"/>
              </w:rPr>
              <w:t>c</w:t>
            </w:r>
            <w:r w:rsidRPr="00A21FF5">
              <w:rPr>
                <w:sz w:val="22"/>
                <w:szCs w:val="22"/>
                <w:lang w:val="hr-HR"/>
              </w:rPr>
              <w:t>a</w:t>
            </w:r>
          </w:p>
        </w:tc>
        <w:tc>
          <w:tcPr>
            <w:tcW w:w="851" w:type="dxa"/>
            <w:tcBorders>
              <w:top w:val="nil"/>
              <w:left w:val="nil"/>
              <w:bottom w:val="single" w:sz="4" w:space="0" w:color="auto"/>
              <w:right w:val="single" w:sz="4" w:space="0" w:color="auto"/>
            </w:tcBorders>
            <w:shd w:val="clear" w:color="auto" w:fill="auto"/>
            <w:noWrap/>
            <w:vAlign w:val="bottom"/>
          </w:tcPr>
          <w:p w:rsidR="00C117D0" w:rsidRPr="00A21FF5" w:rsidRDefault="00C117D0" w:rsidP="00A21FF5">
            <w:pPr>
              <w:keepNext/>
              <w:keepLines/>
              <w:jc w:val="right"/>
              <w:rPr>
                <w:sz w:val="22"/>
                <w:szCs w:val="22"/>
                <w:lang w:val="hr-HR"/>
              </w:rPr>
            </w:pPr>
            <w:r w:rsidRPr="00A21FF5">
              <w:rPr>
                <w:sz w:val="22"/>
                <w:szCs w:val="22"/>
                <w:lang w:val="hr-HR"/>
              </w:rPr>
              <w:t>11</w:t>
            </w:r>
            <w:r w:rsidR="00FE2E6D" w:rsidRPr="00A21FF5">
              <w:rPr>
                <w:sz w:val="22"/>
                <w:szCs w:val="22"/>
                <w:lang w:val="hr-HR"/>
              </w:rPr>
              <w:t>%</w:t>
            </w:r>
          </w:p>
        </w:tc>
        <w:tc>
          <w:tcPr>
            <w:tcW w:w="713" w:type="dxa"/>
            <w:tcBorders>
              <w:top w:val="nil"/>
              <w:left w:val="nil"/>
              <w:bottom w:val="single" w:sz="4" w:space="0" w:color="auto"/>
              <w:right w:val="single" w:sz="4" w:space="0" w:color="auto"/>
            </w:tcBorders>
            <w:shd w:val="clear" w:color="auto" w:fill="auto"/>
            <w:noWrap/>
            <w:vAlign w:val="bottom"/>
          </w:tcPr>
          <w:p w:rsidR="00C117D0" w:rsidRPr="00A21FF5" w:rsidRDefault="00C117D0" w:rsidP="00A21FF5">
            <w:pPr>
              <w:keepNext/>
              <w:keepLines/>
              <w:jc w:val="right"/>
              <w:rPr>
                <w:sz w:val="22"/>
                <w:szCs w:val="22"/>
                <w:lang w:val="hr-HR"/>
              </w:rPr>
            </w:pPr>
            <w:r w:rsidRPr="00A21FF5">
              <w:rPr>
                <w:sz w:val="22"/>
                <w:szCs w:val="22"/>
                <w:lang w:val="hr-HR"/>
              </w:rPr>
              <w:t>1</w:t>
            </w:r>
            <w:r w:rsidR="00C52797" w:rsidRPr="00A21FF5">
              <w:rPr>
                <w:sz w:val="22"/>
                <w:szCs w:val="22"/>
                <w:lang w:val="hr-HR"/>
              </w:rPr>
              <w:t>%</w:t>
            </w:r>
          </w:p>
        </w:tc>
        <w:tc>
          <w:tcPr>
            <w:tcW w:w="713" w:type="dxa"/>
            <w:tcBorders>
              <w:top w:val="nil"/>
              <w:left w:val="nil"/>
              <w:bottom w:val="single" w:sz="4" w:space="0" w:color="auto"/>
              <w:right w:val="single" w:sz="4" w:space="0" w:color="auto"/>
            </w:tcBorders>
            <w:shd w:val="clear" w:color="auto" w:fill="auto"/>
            <w:noWrap/>
            <w:vAlign w:val="bottom"/>
          </w:tcPr>
          <w:p w:rsidR="00C117D0" w:rsidRPr="00A21FF5" w:rsidRDefault="00C117D0" w:rsidP="00A21FF5">
            <w:pPr>
              <w:keepNext/>
              <w:keepLines/>
              <w:jc w:val="right"/>
              <w:rPr>
                <w:sz w:val="22"/>
                <w:szCs w:val="22"/>
                <w:lang w:val="hr-HR"/>
              </w:rPr>
            </w:pPr>
            <w:r w:rsidRPr="00A21FF5">
              <w:rPr>
                <w:sz w:val="22"/>
                <w:szCs w:val="22"/>
                <w:lang w:val="hr-HR"/>
              </w:rPr>
              <w:t>6</w:t>
            </w:r>
            <w:r w:rsidR="00C52797" w:rsidRPr="00A21FF5">
              <w:rPr>
                <w:sz w:val="22"/>
                <w:szCs w:val="22"/>
                <w:lang w:val="hr-HR"/>
              </w:rPr>
              <w:t>%</w:t>
            </w:r>
          </w:p>
        </w:tc>
        <w:tc>
          <w:tcPr>
            <w:tcW w:w="714" w:type="dxa"/>
            <w:tcBorders>
              <w:top w:val="nil"/>
              <w:left w:val="nil"/>
              <w:bottom w:val="single" w:sz="4" w:space="0" w:color="auto"/>
              <w:right w:val="single" w:sz="4" w:space="0" w:color="auto"/>
            </w:tcBorders>
            <w:shd w:val="clear" w:color="auto" w:fill="auto"/>
            <w:noWrap/>
            <w:vAlign w:val="bottom"/>
          </w:tcPr>
          <w:p w:rsidR="00C117D0" w:rsidRPr="00A21FF5" w:rsidRDefault="00C117D0" w:rsidP="00A21FF5">
            <w:pPr>
              <w:keepNext/>
              <w:keepLines/>
              <w:jc w:val="right"/>
              <w:rPr>
                <w:sz w:val="22"/>
                <w:szCs w:val="22"/>
                <w:lang w:val="hr-HR"/>
              </w:rPr>
            </w:pPr>
            <w:r w:rsidRPr="00A21FF5">
              <w:rPr>
                <w:sz w:val="22"/>
                <w:szCs w:val="22"/>
                <w:lang w:val="hr-HR"/>
              </w:rPr>
              <w:t>3</w:t>
            </w:r>
            <w:r w:rsidR="00C52797" w:rsidRPr="00A21FF5">
              <w:rPr>
                <w:sz w:val="22"/>
                <w:szCs w:val="22"/>
                <w:lang w:val="hr-HR"/>
              </w:rPr>
              <w:t>%</w:t>
            </w:r>
          </w:p>
        </w:tc>
        <w:tc>
          <w:tcPr>
            <w:tcW w:w="713" w:type="dxa"/>
            <w:tcBorders>
              <w:top w:val="nil"/>
              <w:left w:val="nil"/>
              <w:bottom w:val="single" w:sz="4" w:space="0" w:color="auto"/>
              <w:right w:val="single" w:sz="4" w:space="0" w:color="auto"/>
            </w:tcBorders>
            <w:shd w:val="clear" w:color="auto" w:fill="auto"/>
            <w:noWrap/>
            <w:vAlign w:val="bottom"/>
          </w:tcPr>
          <w:p w:rsidR="00C117D0" w:rsidRPr="00A21FF5" w:rsidRDefault="00C117D0" w:rsidP="00A21FF5">
            <w:pPr>
              <w:keepNext/>
              <w:keepLines/>
              <w:jc w:val="right"/>
              <w:rPr>
                <w:sz w:val="22"/>
                <w:szCs w:val="22"/>
                <w:lang w:val="hr-HR"/>
              </w:rPr>
            </w:pPr>
            <w:r w:rsidRPr="00A21FF5">
              <w:rPr>
                <w:sz w:val="22"/>
                <w:szCs w:val="22"/>
                <w:lang w:val="hr-HR"/>
              </w:rPr>
              <w:t>6</w:t>
            </w:r>
            <w:r w:rsidR="00C52797" w:rsidRPr="00A21FF5">
              <w:rPr>
                <w:sz w:val="22"/>
                <w:szCs w:val="22"/>
                <w:lang w:val="hr-HR"/>
              </w:rPr>
              <w:t>%</w:t>
            </w:r>
          </w:p>
        </w:tc>
        <w:tc>
          <w:tcPr>
            <w:tcW w:w="713" w:type="dxa"/>
            <w:tcBorders>
              <w:top w:val="nil"/>
              <w:left w:val="nil"/>
              <w:bottom w:val="single" w:sz="4" w:space="0" w:color="auto"/>
              <w:right w:val="single" w:sz="4" w:space="0" w:color="auto"/>
            </w:tcBorders>
            <w:shd w:val="clear" w:color="auto" w:fill="auto"/>
            <w:noWrap/>
            <w:vAlign w:val="bottom"/>
          </w:tcPr>
          <w:p w:rsidR="00C117D0" w:rsidRPr="00A21FF5" w:rsidRDefault="00C117D0" w:rsidP="00A21FF5">
            <w:pPr>
              <w:keepNext/>
              <w:keepLines/>
              <w:jc w:val="right"/>
              <w:rPr>
                <w:sz w:val="22"/>
                <w:szCs w:val="22"/>
                <w:lang w:val="hr-HR"/>
              </w:rPr>
            </w:pPr>
            <w:r w:rsidRPr="00A21FF5">
              <w:rPr>
                <w:sz w:val="22"/>
                <w:szCs w:val="22"/>
                <w:lang w:val="hr-HR"/>
              </w:rPr>
              <w:t>9</w:t>
            </w:r>
            <w:r w:rsidR="00C52797" w:rsidRPr="00A21FF5">
              <w:rPr>
                <w:sz w:val="22"/>
                <w:szCs w:val="22"/>
                <w:lang w:val="hr-HR"/>
              </w:rPr>
              <w:t>%</w:t>
            </w:r>
          </w:p>
        </w:tc>
        <w:tc>
          <w:tcPr>
            <w:tcW w:w="969" w:type="dxa"/>
            <w:tcBorders>
              <w:top w:val="nil"/>
              <w:left w:val="nil"/>
              <w:bottom w:val="single" w:sz="4" w:space="0" w:color="auto"/>
              <w:right w:val="single" w:sz="4" w:space="0" w:color="auto"/>
            </w:tcBorders>
            <w:shd w:val="clear" w:color="auto" w:fill="auto"/>
            <w:noWrap/>
            <w:vAlign w:val="bottom"/>
          </w:tcPr>
          <w:p w:rsidR="00C117D0" w:rsidRPr="00A21FF5" w:rsidRDefault="00C117D0" w:rsidP="00A21FF5">
            <w:pPr>
              <w:keepNext/>
              <w:keepLines/>
              <w:jc w:val="right"/>
              <w:rPr>
                <w:sz w:val="22"/>
                <w:szCs w:val="22"/>
                <w:lang w:val="hr-HR"/>
              </w:rPr>
            </w:pPr>
            <w:r w:rsidRPr="00A21FF5">
              <w:rPr>
                <w:sz w:val="22"/>
                <w:szCs w:val="22"/>
                <w:lang w:val="hr-HR"/>
              </w:rPr>
              <w:t>7,3</w:t>
            </w:r>
            <w:r w:rsidR="00C52797" w:rsidRPr="00A21FF5">
              <w:rPr>
                <w:sz w:val="22"/>
                <w:szCs w:val="22"/>
                <w:lang w:val="hr-HR"/>
              </w:rPr>
              <w:t>%</w:t>
            </w:r>
          </w:p>
        </w:tc>
      </w:tr>
      <w:tr w:rsidR="00C117D0" w:rsidRPr="00A21FF5" w:rsidTr="00C52797">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tcPr>
          <w:p w:rsidR="00C117D0" w:rsidRPr="00A21FF5" w:rsidRDefault="00C117D0" w:rsidP="00A21FF5">
            <w:pPr>
              <w:keepNext/>
              <w:keepLines/>
              <w:rPr>
                <w:sz w:val="22"/>
                <w:szCs w:val="22"/>
                <w:lang w:val="hr-HR"/>
              </w:rPr>
            </w:pPr>
            <w:r w:rsidRPr="00A21FF5">
              <w:rPr>
                <w:sz w:val="22"/>
                <w:szCs w:val="22"/>
                <w:lang w:val="hr-HR"/>
              </w:rPr>
              <w:t>Samoinicijativno javljanje</w:t>
            </w:r>
          </w:p>
        </w:tc>
        <w:tc>
          <w:tcPr>
            <w:tcW w:w="851" w:type="dxa"/>
            <w:tcBorders>
              <w:top w:val="nil"/>
              <w:left w:val="nil"/>
              <w:bottom w:val="single" w:sz="4" w:space="0" w:color="auto"/>
              <w:right w:val="single" w:sz="4" w:space="0" w:color="auto"/>
            </w:tcBorders>
            <w:shd w:val="clear" w:color="auto" w:fill="auto"/>
            <w:noWrap/>
            <w:vAlign w:val="bottom"/>
          </w:tcPr>
          <w:p w:rsidR="00C117D0" w:rsidRPr="00A21FF5" w:rsidRDefault="00C117D0" w:rsidP="00A21FF5">
            <w:pPr>
              <w:keepNext/>
              <w:keepLines/>
              <w:jc w:val="right"/>
              <w:rPr>
                <w:sz w:val="22"/>
                <w:szCs w:val="22"/>
                <w:lang w:val="hr-HR"/>
              </w:rPr>
            </w:pPr>
            <w:r w:rsidRPr="00A21FF5">
              <w:rPr>
                <w:sz w:val="22"/>
                <w:szCs w:val="22"/>
                <w:lang w:val="hr-HR"/>
              </w:rPr>
              <w:t>22</w:t>
            </w:r>
            <w:r w:rsidR="00FE2E6D" w:rsidRPr="00A21FF5">
              <w:rPr>
                <w:sz w:val="22"/>
                <w:szCs w:val="22"/>
                <w:lang w:val="hr-HR"/>
              </w:rPr>
              <w:t>%</w:t>
            </w:r>
          </w:p>
        </w:tc>
        <w:tc>
          <w:tcPr>
            <w:tcW w:w="713" w:type="dxa"/>
            <w:tcBorders>
              <w:top w:val="nil"/>
              <w:left w:val="nil"/>
              <w:bottom w:val="single" w:sz="4" w:space="0" w:color="auto"/>
              <w:right w:val="single" w:sz="4" w:space="0" w:color="auto"/>
            </w:tcBorders>
            <w:shd w:val="clear" w:color="auto" w:fill="auto"/>
            <w:noWrap/>
            <w:vAlign w:val="bottom"/>
          </w:tcPr>
          <w:p w:rsidR="00C117D0" w:rsidRPr="00A21FF5" w:rsidRDefault="00C117D0" w:rsidP="00A21FF5">
            <w:pPr>
              <w:keepNext/>
              <w:keepLines/>
              <w:jc w:val="right"/>
              <w:rPr>
                <w:sz w:val="22"/>
                <w:szCs w:val="22"/>
                <w:lang w:val="hr-HR"/>
              </w:rPr>
            </w:pPr>
            <w:r w:rsidRPr="00A21FF5">
              <w:rPr>
                <w:sz w:val="22"/>
                <w:szCs w:val="22"/>
                <w:lang w:val="hr-HR"/>
              </w:rPr>
              <w:t>24</w:t>
            </w:r>
            <w:r w:rsidR="00C52797" w:rsidRPr="00A21FF5">
              <w:rPr>
                <w:sz w:val="22"/>
                <w:szCs w:val="22"/>
                <w:lang w:val="hr-HR"/>
              </w:rPr>
              <w:t>%</w:t>
            </w:r>
          </w:p>
        </w:tc>
        <w:tc>
          <w:tcPr>
            <w:tcW w:w="713" w:type="dxa"/>
            <w:tcBorders>
              <w:top w:val="nil"/>
              <w:left w:val="nil"/>
              <w:bottom w:val="single" w:sz="4" w:space="0" w:color="auto"/>
              <w:right w:val="single" w:sz="4" w:space="0" w:color="auto"/>
            </w:tcBorders>
            <w:shd w:val="clear" w:color="auto" w:fill="auto"/>
            <w:noWrap/>
            <w:vAlign w:val="bottom"/>
          </w:tcPr>
          <w:p w:rsidR="00C117D0" w:rsidRPr="00A21FF5" w:rsidRDefault="00C117D0" w:rsidP="00A21FF5">
            <w:pPr>
              <w:keepNext/>
              <w:keepLines/>
              <w:jc w:val="right"/>
              <w:rPr>
                <w:sz w:val="22"/>
                <w:szCs w:val="22"/>
                <w:lang w:val="hr-HR"/>
              </w:rPr>
            </w:pPr>
            <w:r w:rsidRPr="00A21FF5">
              <w:rPr>
                <w:sz w:val="22"/>
                <w:szCs w:val="22"/>
                <w:lang w:val="hr-HR"/>
              </w:rPr>
              <w:t>21</w:t>
            </w:r>
            <w:r w:rsidR="00C52797" w:rsidRPr="00A21FF5">
              <w:rPr>
                <w:sz w:val="22"/>
                <w:szCs w:val="22"/>
                <w:lang w:val="hr-HR"/>
              </w:rPr>
              <w:t>%</w:t>
            </w:r>
          </w:p>
        </w:tc>
        <w:tc>
          <w:tcPr>
            <w:tcW w:w="714" w:type="dxa"/>
            <w:tcBorders>
              <w:top w:val="nil"/>
              <w:left w:val="nil"/>
              <w:bottom w:val="single" w:sz="4" w:space="0" w:color="auto"/>
              <w:right w:val="single" w:sz="4" w:space="0" w:color="auto"/>
            </w:tcBorders>
            <w:shd w:val="clear" w:color="auto" w:fill="auto"/>
            <w:noWrap/>
            <w:vAlign w:val="bottom"/>
          </w:tcPr>
          <w:p w:rsidR="00C117D0" w:rsidRPr="00A21FF5" w:rsidRDefault="00C117D0" w:rsidP="00A21FF5">
            <w:pPr>
              <w:keepNext/>
              <w:keepLines/>
              <w:jc w:val="right"/>
              <w:rPr>
                <w:sz w:val="22"/>
                <w:szCs w:val="22"/>
                <w:lang w:val="hr-HR"/>
              </w:rPr>
            </w:pPr>
            <w:r w:rsidRPr="00A21FF5">
              <w:rPr>
                <w:sz w:val="22"/>
                <w:szCs w:val="22"/>
                <w:lang w:val="hr-HR"/>
              </w:rPr>
              <w:t>4</w:t>
            </w:r>
            <w:r w:rsidR="00C52797" w:rsidRPr="00A21FF5">
              <w:rPr>
                <w:sz w:val="22"/>
                <w:szCs w:val="22"/>
                <w:lang w:val="hr-HR"/>
              </w:rPr>
              <w:t>%</w:t>
            </w:r>
          </w:p>
        </w:tc>
        <w:tc>
          <w:tcPr>
            <w:tcW w:w="713" w:type="dxa"/>
            <w:tcBorders>
              <w:top w:val="nil"/>
              <w:left w:val="nil"/>
              <w:bottom w:val="single" w:sz="4" w:space="0" w:color="auto"/>
              <w:right w:val="single" w:sz="4" w:space="0" w:color="auto"/>
            </w:tcBorders>
            <w:shd w:val="clear" w:color="auto" w:fill="auto"/>
            <w:noWrap/>
            <w:vAlign w:val="bottom"/>
          </w:tcPr>
          <w:p w:rsidR="00C117D0" w:rsidRPr="00A21FF5" w:rsidRDefault="00C117D0" w:rsidP="00A21FF5">
            <w:pPr>
              <w:keepNext/>
              <w:keepLines/>
              <w:jc w:val="right"/>
              <w:rPr>
                <w:sz w:val="22"/>
                <w:szCs w:val="22"/>
                <w:lang w:val="hr-HR"/>
              </w:rPr>
            </w:pPr>
            <w:r w:rsidRPr="00A21FF5">
              <w:rPr>
                <w:sz w:val="22"/>
                <w:szCs w:val="22"/>
                <w:lang w:val="hr-HR"/>
              </w:rPr>
              <w:t>12</w:t>
            </w:r>
            <w:r w:rsidR="00C52797" w:rsidRPr="00A21FF5">
              <w:rPr>
                <w:sz w:val="22"/>
                <w:szCs w:val="22"/>
                <w:lang w:val="hr-HR"/>
              </w:rPr>
              <w:t>%</w:t>
            </w:r>
          </w:p>
        </w:tc>
        <w:tc>
          <w:tcPr>
            <w:tcW w:w="713" w:type="dxa"/>
            <w:tcBorders>
              <w:top w:val="nil"/>
              <w:left w:val="nil"/>
              <w:bottom w:val="single" w:sz="4" w:space="0" w:color="auto"/>
              <w:right w:val="single" w:sz="4" w:space="0" w:color="auto"/>
            </w:tcBorders>
            <w:shd w:val="clear" w:color="auto" w:fill="auto"/>
            <w:noWrap/>
            <w:vAlign w:val="bottom"/>
          </w:tcPr>
          <w:p w:rsidR="00C117D0" w:rsidRPr="00A21FF5" w:rsidRDefault="00C117D0" w:rsidP="00A21FF5">
            <w:pPr>
              <w:keepNext/>
              <w:keepLines/>
              <w:jc w:val="right"/>
              <w:rPr>
                <w:sz w:val="22"/>
                <w:szCs w:val="22"/>
                <w:lang w:val="hr-HR"/>
              </w:rPr>
            </w:pPr>
            <w:r w:rsidRPr="00A21FF5">
              <w:rPr>
                <w:sz w:val="22"/>
                <w:szCs w:val="22"/>
                <w:lang w:val="hr-HR"/>
              </w:rPr>
              <w:t>4</w:t>
            </w:r>
            <w:r w:rsidR="00C52797" w:rsidRPr="00A21FF5">
              <w:rPr>
                <w:sz w:val="22"/>
                <w:szCs w:val="22"/>
                <w:lang w:val="hr-HR"/>
              </w:rPr>
              <w:t>%</w:t>
            </w:r>
          </w:p>
        </w:tc>
        <w:tc>
          <w:tcPr>
            <w:tcW w:w="969" w:type="dxa"/>
            <w:tcBorders>
              <w:top w:val="nil"/>
              <w:left w:val="nil"/>
              <w:bottom w:val="single" w:sz="4" w:space="0" w:color="auto"/>
              <w:right w:val="single" w:sz="4" w:space="0" w:color="auto"/>
            </w:tcBorders>
            <w:shd w:val="clear" w:color="auto" w:fill="auto"/>
            <w:noWrap/>
            <w:vAlign w:val="bottom"/>
          </w:tcPr>
          <w:p w:rsidR="00C117D0" w:rsidRPr="00A21FF5" w:rsidRDefault="00C117D0" w:rsidP="00A21FF5">
            <w:pPr>
              <w:keepNext/>
              <w:keepLines/>
              <w:jc w:val="right"/>
              <w:rPr>
                <w:sz w:val="22"/>
                <w:szCs w:val="22"/>
                <w:lang w:val="hr-HR"/>
              </w:rPr>
            </w:pPr>
            <w:r w:rsidRPr="00A21FF5">
              <w:rPr>
                <w:sz w:val="22"/>
                <w:szCs w:val="22"/>
                <w:lang w:val="hr-HR"/>
              </w:rPr>
              <w:t>16,7</w:t>
            </w:r>
            <w:r w:rsidR="00C52797" w:rsidRPr="00A21FF5">
              <w:rPr>
                <w:sz w:val="22"/>
                <w:szCs w:val="22"/>
                <w:lang w:val="hr-HR"/>
              </w:rPr>
              <w:t>%</w:t>
            </w:r>
          </w:p>
        </w:tc>
      </w:tr>
      <w:tr w:rsidR="00C117D0" w:rsidRPr="00A21FF5" w:rsidTr="00C52797">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tcPr>
          <w:p w:rsidR="00C117D0" w:rsidRPr="00A21FF5" w:rsidRDefault="00C117D0" w:rsidP="00A21FF5">
            <w:pPr>
              <w:keepNext/>
              <w:keepLines/>
              <w:rPr>
                <w:sz w:val="22"/>
                <w:szCs w:val="22"/>
                <w:lang w:val="hr-HR"/>
              </w:rPr>
            </w:pPr>
            <w:r w:rsidRPr="00A21FF5">
              <w:rPr>
                <w:sz w:val="22"/>
                <w:szCs w:val="22"/>
                <w:lang w:val="hr-HR"/>
              </w:rPr>
              <w:t>Ostalo</w:t>
            </w:r>
          </w:p>
        </w:tc>
        <w:tc>
          <w:tcPr>
            <w:tcW w:w="851" w:type="dxa"/>
            <w:tcBorders>
              <w:top w:val="nil"/>
              <w:left w:val="nil"/>
              <w:bottom w:val="single" w:sz="4" w:space="0" w:color="auto"/>
              <w:right w:val="single" w:sz="4" w:space="0" w:color="auto"/>
            </w:tcBorders>
            <w:shd w:val="clear" w:color="auto" w:fill="auto"/>
            <w:noWrap/>
            <w:vAlign w:val="bottom"/>
          </w:tcPr>
          <w:p w:rsidR="00C117D0" w:rsidRPr="00A21FF5" w:rsidRDefault="00C117D0" w:rsidP="00A21FF5">
            <w:pPr>
              <w:keepNext/>
              <w:keepLines/>
              <w:jc w:val="right"/>
              <w:rPr>
                <w:sz w:val="22"/>
                <w:szCs w:val="22"/>
                <w:lang w:val="hr-HR"/>
              </w:rPr>
            </w:pPr>
            <w:r w:rsidRPr="00A21FF5">
              <w:rPr>
                <w:sz w:val="22"/>
                <w:szCs w:val="22"/>
                <w:lang w:val="hr-HR"/>
              </w:rPr>
              <w:t>1</w:t>
            </w:r>
            <w:r w:rsidR="00FE2E6D" w:rsidRPr="00A21FF5">
              <w:rPr>
                <w:sz w:val="22"/>
                <w:szCs w:val="22"/>
                <w:lang w:val="hr-HR"/>
              </w:rPr>
              <w:t>%</w:t>
            </w:r>
          </w:p>
        </w:tc>
        <w:tc>
          <w:tcPr>
            <w:tcW w:w="713" w:type="dxa"/>
            <w:tcBorders>
              <w:top w:val="nil"/>
              <w:left w:val="nil"/>
              <w:bottom w:val="single" w:sz="4" w:space="0" w:color="auto"/>
              <w:right w:val="single" w:sz="4" w:space="0" w:color="auto"/>
            </w:tcBorders>
            <w:shd w:val="clear" w:color="auto" w:fill="auto"/>
            <w:noWrap/>
            <w:vAlign w:val="bottom"/>
          </w:tcPr>
          <w:p w:rsidR="00C117D0" w:rsidRPr="00A21FF5" w:rsidRDefault="00C117D0" w:rsidP="00A21FF5">
            <w:pPr>
              <w:keepNext/>
              <w:keepLines/>
              <w:jc w:val="right"/>
              <w:rPr>
                <w:sz w:val="22"/>
                <w:szCs w:val="22"/>
                <w:lang w:val="hr-HR"/>
              </w:rPr>
            </w:pPr>
            <w:r w:rsidRPr="00A21FF5">
              <w:rPr>
                <w:sz w:val="22"/>
                <w:szCs w:val="22"/>
                <w:lang w:val="hr-HR"/>
              </w:rPr>
              <w:t>0</w:t>
            </w:r>
            <w:r w:rsidR="00C52797" w:rsidRPr="00A21FF5">
              <w:rPr>
                <w:sz w:val="22"/>
                <w:szCs w:val="22"/>
                <w:lang w:val="hr-HR"/>
              </w:rPr>
              <w:t>%</w:t>
            </w:r>
          </w:p>
        </w:tc>
        <w:tc>
          <w:tcPr>
            <w:tcW w:w="713" w:type="dxa"/>
            <w:tcBorders>
              <w:top w:val="nil"/>
              <w:left w:val="nil"/>
              <w:bottom w:val="single" w:sz="4" w:space="0" w:color="auto"/>
              <w:right w:val="single" w:sz="4" w:space="0" w:color="auto"/>
            </w:tcBorders>
            <w:shd w:val="clear" w:color="auto" w:fill="auto"/>
            <w:noWrap/>
            <w:vAlign w:val="bottom"/>
          </w:tcPr>
          <w:p w:rsidR="00C117D0" w:rsidRPr="00A21FF5" w:rsidRDefault="00C117D0" w:rsidP="00A21FF5">
            <w:pPr>
              <w:keepNext/>
              <w:keepLines/>
              <w:jc w:val="right"/>
              <w:rPr>
                <w:sz w:val="22"/>
                <w:szCs w:val="22"/>
                <w:lang w:val="hr-HR"/>
              </w:rPr>
            </w:pPr>
            <w:r w:rsidRPr="00A21FF5">
              <w:rPr>
                <w:sz w:val="22"/>
                <w:szCs w:val="22"/>
                <w:lang w:val="hr-HR"/>
              </w:rPr>
              <w:t>2</w:t>
            </w:r>
            <w:r w:rsidR="00C52797" w:rsidRPr="00A21FF5">
              <w:rPr>
                <w:sz w:val="22"/>
                <w:szCs w:val="22"/>
                <w:lang w:val="hr-HR"/>
              </w:rPr>
              <w:t>%</w:t>
            </w:r>
          </w:p>
        </w:tc>
        <w:tc>
          <w:tcPr>
            <w:tcW w:w="714" w:type="dxa"/>
            <w:tcBorders>
              <w:top w:val="nil"/>
              <w:left w:val="nil"/>
              <w:bottom w:val="single" w:sz="4" w:space="0" w:color="auto"/>
              <w:right w:val="single" w:sz="4" w:space="0" w:color="auto"/>
            </w:tcBorders>
            <w:shd w:val="clear" w:color="auto" w:fill="auto"/>
            <w:noWrap/>
            <w:vAlign w:val="bottom"/>
          </w:tcPr>
          <w:p w:rsidR="00C117D0" w:rsidRPr="00A21FF5" w:rsidRDefault="00C117D0" w:rsidP="00A21FF5">
            <w:pPr>
              <w:keepNext/>
              <w:keepLines/>
              <w:jc w:val="right"/>
              <w:rPr>
                <w:sz w:val="22"/>
                <w:szCs w:val="22"/>
                <w:lang w:val="hr-HR"/>
              </w:rPr>
            </w:pPr>
            <w:r w:rsidRPr="00A21FF5">
              <w:rPr>
                <w:sz w:val="22"/>
                <w:szCs w:val="22"/>
                <w:lang w:val="hr-HR"/>
              </w:rPr>
              <w:t>2</w:t>
            </w:r>
            <w:r w:rsidR="00C52797" w:rsidRPr="00A21FF5">
              <w:rPr>
                <w:sz w:val="22"/>
                <w:szCs w:val="22"/>
                <w:lang w:val="hr-HR"/>
              </w:rPr>
              <w:t>%</w:t>
            </w:r>
          </w:p>
        </w:tc>
        <w:tc>
          <w:tcPr>
            <w:tcW w:w="713" w:type="dxa"/>
            <w:tcBorders>
              <w:top w:val="nil"/>
              <w:left w:val="nil"/>
              <w:bottom w:val="single" w:sz="4" w:space="0" w:color="auto"/>
              <w:right w:val="single" w:sz="4" w:space="0" w:color="auto"/>
            </w:tcBorders>
            <w:shd w:val="clear" w:color="auto" w:fill="auto"/>
            <w:noWrap/>
            <w:vAlign w:val="bottom"/>
          </w:tcPr>
          <w:p w:rsidR="00C117D0" w:rsidRPr="00A21FF5" w:rsidRDefault="00C117D0" w:rsidP="00A21FF5">
            <w:pPr>
              <w:keepNext/>
              <w:keepLines/>
              <w:jc w:val="right"/>
              <w:rPr>
                <w:sz w:val="22"/>
                <w:szCs w:val="22"/>
                <w:lang w:val="hr-HR"/>
              </w:rPr>
            </w:pPr>
            <w:r w:rsidRPr="00A21FF5">
              <w:rPr>
                <w:sz w:val="22"/>
                <w:szCs w:val="22"/>
                <w:lang w:val="hr-HR"/>
              </w:rPr>
              <w:t>1</w:t>
            </w:r>
            <w:r w:rsidR="00C52797" w:rsidRPr="00A21FF5">
              <w:rPr>
                <w:sz w:val="22"/>
                <w:szCs w:val="22"/>
                <w:lang w:val="hr-HR"/>
              </w:rPr>
              <w:t>%</w:t>
            </w:r>
          </w:p>
        </w:tc>
        <w:tc>
          <w:tcPr>
            <w:tcW w:w="713" w:type="dxa"/>
            <w:tcBorders>
              <w:top w:val="nil"/>
              <w:left w:val="nil"/>
              <w:bottom w:val="single" w:sz="4" w:space="0" w:color="auto"/>
              <w:right w:val="single" w:sz="4" w:space="0" w:color="auto"/>
            </w:tcBorders>
            <w:shd w:val="clear" w:color="auto" w:fill="auto"/>
            <w:noWrap/>
            <w:vAlign w:val="bottom"/>
          </w:tcPr>
          <w:p w:rsidR="00C117D0" w:rsidRPr="00A21FF5" w:rsidRDefault="00C117D0" w:rsidP="00A21FF5">
            <w:pPr>
              <w:keepNext/>
              <w:keepLines/>
              <w:jc w:val="right"/>
              <w:rPr>
                <w:sz w:val="22"/>
                <w:szCs w:val="22"/>
                <w:lang w:val="hr-HR"/>
              </w:rPr>
            </w:pPr>
            <w:r w:rsidRPr="00A21FF5">
              <w:rPr>
                <w:sz w:val="22"/>
                <w:szCs w:val="22"/>
                <w:lang w:val="hr-HR"/>
              </w:rPr>
              <w:t>11</w:t>
            </w:r>
            <w:r w:rsidR="00C52797" w:rsidRPr="00A21FF5">
              <w:rPr>
                <w:sz w:val="22"/>
                <w:szCs w:val="22"/>
                <w:lang w:val="hr-HR"/>
              </w:rPr>
              <w:t>%</w:t>
            </w:r>
          </w:p>
        </w:tc>
        <w:tc>
          <w:tcPr>
            <w:tcW w:w="969" w:type="dxa"/>
            <w:tcBorders>
              <w:top w:val="nil"/>
              <w:left w:val="nil"/>
              <w:bottom w:val="single" w:sz="4" w:space="0" w:color="auto"/>
              <w:right w:val="single" w:sz="4" w:space="0" w:color="auto"/>
            </w:tcBorders>
            <w:shd w:val="clear" w:color="auto" w:fill="auto"/>
            <w:noWrap/>
            <w:vAlign w:val="bottom"/>
          </w:tcPr>
          <w:p w:rsidR="00C117D0" w:rsidRPr="00A21FF5" w:rsidRDefault="00C117D0" w:rsidP="00A21FF5">
            <w:pPr>
              <w:keepNext/>
              <w:keepLines/>
              <w:jc w:val="right"/>
              <w:rPr>
                <w:sz w:val="22"/>
                <w:szCs w:val="22"/>
                <w:lang w:val="hr-HR"/>
              </w:rPr>
            </w:pPr>
            <w:r w:rsidRPr="00A21FF5">
              <w:rPr>
                <w:sz w:val="22"/>
                <w:szCs w:val="22"/>
                <w:lang w:val="hr-HR"/>
              </w:rPr>
              <w:t>1,3</w:t>
            </w:r>
            <w:r w:rsidR="00C52797" w:rsidRPr="00A21FF5">
              <w:rPr>
                <w:sz w:val="22"/>
                <w:szCs w:val="22"/>
                <w:lang w:val="hr-HR"/>
              </w:rPr>
              <w:t>%</w:t>
            </w:r>
          </w:p>
        </w:tc>
      </w:tr>
    </w:tbl>
    <w:p w:rsidR="0060730D" w:rsidRPr="00A21FF5" w:rsidRDefault="0060730D" w:rsidP="001D4106">
      <w:pPr>
        <w:tabs>
          <w:tab w:val="left" w:pos="1240"/>
        </w:tabs>
        <w:spacing w:line="360" w:lineRule="auto"/>
        <w:jc w:val="both"/>
        <w:rPr>
          <w:lang w:val="hr-HR"/>
        </w:rPr>
      </w:pPr>
    </w:p>
    <w:p w:rsidR="00C62995" w:rsidRPr="00A21FF5" w:rsidRDefault="00C117D0" w:rsidP="001D4106">
      <w:pPr>
        <w:tabs>
          <w:tab w:val="left" w:pos="1240"/>
        </w:tabs>
        <w:spacing w:line="360" w:lineRule="auto"/>
        <w:jc w:val="both"/>
        <w:rPr>
          <w:lang w:val="hr-HR"/>
        </w:rPr>
      </w:pPr>
      <w:r w:rsidRPr="00A21FF5">
        <w:rPr>
          <w:lang w:val="hr-HR"/>
        </w:rPr>
        <w:t xml:space="preserve">Obrasci nalaženja posla razlikuju se i s obzirom na odredišna zanimanja. Privatni su kontakti rjeđe navođeni kao način nalaženja poslova u sudovima, državnom odvjetništvu i upravi, a profesionalne su i kolegijalne preporuke podjednako učestalo vodile u sve odredišne djelatnosti. Oglasi u </w:t>
      </w:r>
      <w:r w:rsidR="003F3E3C" w:rsidRPr="00A21FF5">
        <w:rPr>
          <w:lang w:val="hr-HR"/>
        </w:rPr>
        <w:t>Hrvatskom zavodu za zapošljavanje</w:t>
      </w:r>
      <w:r w:rsidRPr="00A21FF5">
        <w:rPr>
          <w:lang w:val="hr-HR"/>
        </w:rPr>
        <w:t xml:space="preserve"> </w:t>
      </w:r>
      <w:r w:rsidR="00A223A4" w:rsidRPr="00A21FF5">
        <w:rPr>
          <w:lang w:val="hr-HR"/>
        </w:rPr>
        <w:t xml:space="preserve">nešto su češće </w:t>
      </w:r>
      <w:r w:rsidRPr="00A21FF5">
        <w:rPr>
          <w:lang w:val="hr-HR"/>
        </w:rPr>
        <w:t xml:space="preserve">navođeni </w:t>
      </w:r>
      <w:r w:rsidR="00A223A4" w:rsidRPr="00A21FF5">
        <w:rPr>
          <w:lang w:val="hr-HR"/>
        </w:rPr>
        <w:t xml:space="preserve">jedino </w:t>
      </w:r>
      <w:r w:rsidRPr="00A21FF5">
        <w:rPr>
          <w:lang w:val="hr-HR"/>
        </w:rPr>
        <w:t xml:space="preserve">kao </w:t>
      </w:r>
      <w:r w:rsidR="00A223A4" w:rsidRPr="00A21FF5">
        <w:rPr>
          <w:lang w:val="hr-HR"/>
        </w:rPr>
        <w:t>način informiranja o poslu</w:t>
      </w:r>
      <w:r w:rsidRPr="00A21FF5">
        <w:rPr>
          <w:lang w:val="hr-HR"/>
        </w:rPr>
        <w:t xml:space="preserve"> u </w:t>
      </w:r>
      <w:r w:rsidR="00A223A4" w:rsidRPr="00A21FF5">
        <w:rPr>
          <w:lang w:val="hr-HR"/>
        </w:rPr>
        <w:t xml:space="preserve">državnoj i lokalnoj </w:t>
      </w:r>
      <w:r w:rsidRPr="00A21FF5">
        <w:rPr>
          <w:lang w:val="hr-HR"/>
        </w:rPr>
        <w:t xml:space="preserve">upravi, a odvjetnička komora za poslove u </w:t>
      </w:r>
      <w:r w:rsidR="00A223A4" w:rsidRPr="00A21FF5">
        <w:rPr>
          <w:lang w:val="hr-HR"/>
        </w:rPr>
        <w:t xml:space="preserve">odvjetničkim </w:t>
      </w:r>
      <w:r w:rsidRPr="00A21FF5">
        <w:rPr>
          <w:lang w:val="hr-HR"/>
        </w:rPr>
        <w:t>uredima.</w:t>
      </w:r>
      <w:r w:rsidR="00A223A4" w:rsidRPr="00A21FF5">
        <w:rPr>
          <w:lang w:val="hr-HR"/>
        </w:rPr>
        <w:t xml:space="preserve"> U odvjetničke urede (koji su najučestalije prvo odredište) vrlo se rijetko dolazi </w:t>
      </w:r>
      <w:r w:rsidR="003F3E3C" w:rsidRPr="00A21FF5">
        <w:rPr>
          <w:lang w:val="hr-HR"/>
        </w:rPr>
        <w:t xml:space="preserve">putem </w:t>
      </w:r>
      <w:r w:rsidR="003F09E7" w:rsidRPr="00A21FF5">
        <w:rPr>
          <w:lang w:val="hr-HR"/>
        </w:rPr>
        <w:t>oglasa</w:t>
      </w:r>
      <w:r w:rsidR="00A223A4" w:rsidRPr="00A21FF5">
        <w:rPr>
          <w:lang w:val="hr-HR"/>
        </w:rPr>
        <w:t>, ali su oni bili temelj za nalaženje prvoga posla kod gotovo pola</w:t>
      </w:r>
      <w:r w:rsidR="003F3E3C" w:rsidRPr="00A21FF5">
        <w:rPr>
          <w:lang w:val="hr-HR"/>
        </w:rPr>
        <w:t xml:space="preserve"> osoba zaposlenih u sudovima, državnom odvjetništvu</w:t>
      </w:r>
      <w:r w:rsidR="00A223A4" w:rsidRPr="00A21FF5">
        <w:rPr>
          <w:lang w:val="hr-HR"/>
        </w:rPr>
        <w:t xml:space="preserve"> i upravi. Poslodavci su sudionike pozivali </w:t>
      </w:r>
      <w:r w:rsidR="001876F9" w:rsidRPr="00A21FF5">
        <w:rPr>
          <w:lang w:val="hr-HR"/>
        </w:rPr>
        <w:t>najčešće</w:t>
      </w:r>
      <w:r w:rsidR="00A223A4" w:rsidRPr="00A21FF5">
        <w:rPr>
          <w:lang w:val="hr-HR"/>
        </w:rPr>
        <w:t xml:space="preserve"> u privatnom sektoru, posebno odvjetništvu, gdje su u 11% slučajeva </w:t>
      </w:r>
      <w:r w:rsidR="005E10DC" w:rsidRPr="00A21FF5">
        <w:rPr>
          <w:lang w:val="hr-HR"/>
        </w:rPr>
        <w:t xml:space="preserve">poslodavci </w:t>
      </w:r>
      <w:r w:rsidR="00A223A4" w:rsidRPr="00A21FF5">
        <w:rPr>
          <w:lang w:val="hr-HR"/>
        </w:rPr>
        <w:t xml:space="preserve">napravili prvi korak. Također, samoinicijativno javljanje u nešto više od petine slučajeva vodilo poslovima u odvjetničkim uredima i bilježništvu, ali i sudovima (gdje su mnogi kao studenti imali praksu). Načini ulaska u odvjetničke urede i bilježništvo razmjerno su slični, a za poslove izvan struke najčešće su presudni privatni kontakti. </w:t>
      </w:r>
    </w:p>
    <w:p w:rsidR="00CE57A1" w:rsidRPr="00A21FF5" w:rsidRDefault="00CE57A1" w:rsidP="001D4106">
      <w:pPr>
        <w:tabs>
          <w:tab w:val="left" w:pos="1240"/>
        </w:tabs>
        <w:spacing w:line="360" w:lineRule="auto"/>
        <w:rPr>
          <w:b/>
          <w:lang w:val="hr-HR"/>
        </w:rPr>
      </w:pPr>
    </w:p>
    <w:p w:rsidR="00C62995" w:rsidRPr="00A21FF5" w:rsidRDefault="00CE57A1" w:rsidP="00A21FF5">
      <w:pPr>
        <w:keepNext/>
        <w:keepLines/>
        <w:tabs>
          <w:tab w:val="left" w:pos="1240"/>
        </w:tabs>
        <w:rPr>
          <w:sz w:val="22"/>
          <w:lang w:val="hr-HR"/>
        </w:rPr>
      </w:pPr>
      <w:r w:rsidRPr="00A21FF5">
        <w:rPr>
          <w:b/>
          <w:sz w:val="22"/>
          <w:lang w:val="hr-HR"/>
        </w:rPr>
        <w:lastRenderedPageBreak/>
        <w:t>Tablica 1</w:t>
      </w:r>
      <w:r w:rsidR="00C313B1" w:rsidRPr="00A21FF5">
        <w:rPr>
          <w:b/>
          <w:sz w:val="22"/>
          <w:lang w:val="hr-HR"/>
        </w:rPr>
        <w:t>8</w:t>
      </w:r>
      <w:r w:rsidR="006C4280" w:rsidRPr="00A21FF5">
        <w:rPr>
          <w:b/>
          <w:sz w:val="22"/>
          <w:lang w:val="hr-HR"/>
        </w:rPr>
        <w:t>.</w:t>
      </w:r>
      <w:r w:rsidR="006C4280" w:rsidRPr="00A21FF5">
        <w:rPr>
          <w:sz w:val="22"/>
          <w:lang w:val="hr-HR"/>
        </w:rPr>
        <w:t xml:space="preserve"> </w:t>
      </w:r>
      <w:r w:rsidR="00C62995" w:rsidRPr="00A21FF5">
        <w:rPr>
          <w:sz w:val="22"/>
          <w:lang w:val="hr-HR"/>
        </w:rPr>
        <w:t>Prikladna razina obrazovanja za ostvareni prvi posao</w:t>
      </w:r>
    </w:p>
    <w:tbl>
      <w:tblPr>
        <w:tblW w:w="9537" w:type="dxa"/>
        <w:tblInd w:w="93" w:type="dxa"/>
        <w:tblLook w:val="0000" w:firstRow="0" w:lastRow="0" w:firstColumn="0" w:lastColumn="0" w:noHBand="0" w:noVBand="0"/>
      </w:tblPr>
      <w:tblGrid>
        <w:gridCol w:w="4410"/>
        <w:gridCol w:w="785"/>
        <w:gridCol w:w="720"/>
        <w:gridCol w:w="620"/>
        <w:gridCol w:w="659"/>
        <w:gridCol w:w="620"/>
        <w:gridCol w:w="823"/>
        <w:gridCol w:w="900"/>
      </w:tblGrid>
      <w:tr w:rsidR="002E5D0F" w:rsidRPr="00A21FF5" w:rsidTr="00CE57A1">
        <w:trPr>
          <w:cantSplit/>
          <w:trHeight w:val="1334"/>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5D0F" w:rsidRPr="00A21FF5" w:rsidRDefault="002E5D0F" w:rsidP="00A21FF5">
            <w:pPr>
              <w:keepNext/>
              <w:keepLines/>
              <w:rPr>
                <w:sz w:val="22"/>
                <w:szCs w:val="22"/>
                <w:lang w:val="hr-HR"/>
              </w:rPr>
            </w:pPr>
            <w:r w:rsidRPr="00A21FF5">
              <w:rPr>
                <w:sz w:val="22"/>
                <w:szCs w:val="22"/>
                <w:lang w:val="hr-HR"/>
              </w:rPr>
              <w:t> </w:t>
            </w:r>
          </w:p>
        </w:tc>
        <w:tc>
          <w:tcPr>
            <w:tcW w:w="785" w:type="dxa"/>
            <w:tcBorders>
              <w:top w:val="single" w:sz="4" w:space="0" w:color="auto"/>
              <w:left w:val="nil"/>
              <w:bottom w:val="single" w:sz="4" w:space="0" w:color="auto"/>
              <w:right w:val="single" w:sz="4" w:space="0" w:color="auto"/>
            </w:tcBorders>
            <w:textDirection w:val="btLr"/>
            <w:vAlign w:val="center"/>
          </w:tcPr>
          <w:p w:rsidR="002E5D0F" w:rsidRPr="00A21FF5" w:rsidRDefault="002E5D0F" w:rsidP="00A21FF5">
            <w:pPr>
              <w:keepNext/>
              <w:keepLines/>
              <w:ind w:left="113" w:right="113"/>
              <w:jc w:val="center"/>
              <w:rPr>
                <w:b/>
                <w:sz w:val="22"/>
                <w:szCs w:val="22"/>
                <w:lang w:val="hr-HR"/>
              </w:rPr>
            </w:pPr>
            <w:r w:rsidRPr="00A21FF5">
              <w:rPr>
                <w:b/>
                <w:sz w:val="22"/>
                <w:szCs w:val="22"/>
                <w:lang w:val="hr-HR"/>
              </w:rPr>
              <w:t>Ukupno</w:t>
            </w:r>
          </w:p>
        </w:tc>
        <w:tc>
          <w:tcPr>
            <w:tcW w:w="72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2E5D0F" w:rsidRPr="00A21FF5" w:rsidRDefault="002E5D0F" w:rsidP="00A21FF5">
            <w:pPr>
              <w:keepNext/>
              <w:keepLines/>
              <w:ind w:left="113" w:right="113"/>
              <w:jc w:val="center"/>
              <w:rPr>
                <w:b/>
                <w:sz w:val="22"/>
                <w:szCs w:val="22"/>
                <w:lang w:val="hr-HR"/>
              </w:rPr>
            </w:pPr>
            <w:r w:rsidRPr="00A21FF5">
              <w:rPr>
                <w:b/>
                <w:sz w:val="22"/>
                <w:szCs w:val="22"/>
                <w:lang w:val="hr-HR"/>
              </w:rPr>
              <w:t>Odvjetnički uredi</w:t>
            </w:r>
          </w:p>
        </w:tc>
        <w:tc>
          <w:tcPr>
            <w:tcW w:w="620" w:type="dxa"/>
            <w:tcBorders>
              <w:top w:val="single" w:sz="4" w:space="0" w:color="auto"/>
              <w:left w:val="nil"/>
              <w:bottom w:val="single" w:sz="4" w:space="0" w:color="auto"/>
              <w:right w:val="single" w:sz="4" w:space="0" w:color="auto"/>
            </w:tcBorders>
            <w:shd w:val="clear" w:color="auto" w:fill="auto"/>
            <w:noWrap/>
            <w:textDirection w:val="btLr"/>
            <w:vAlign w:val="center"/>
          </w:tcPr>
          <w:p w:rsidR="002E5D0F" w:rsidRPr="00A21FF5" w:rsidRDefault="002E5D0F" w:rsidP="00A21FF5">
            <w:pPr>
              <w:keepNext/>
              <w:keepLines/>
              <w:ind w:left="113" w:right="113"/>
              <w:jc w:val="center"/>
              <w:rPr>
                <w:b/>
                <w:sz w:val="22"/>
                <w:szCs w:val="22"/>
                <w:lang w:val="hr-HR"/>
              </w:rPr>
            </w:pPr>
            <w:r w:rsidRPr="00A21FF5">
              <w:rPr>
                <w:b/>
                <w:sz w:val="22"/>
                <w:szCs w:val="22"/>
                <w:lang w:val="hr-HR"/>
              </w:rPr>
              <w:t>Sudovi i DO</w:t>
            </w:r>
          </w:p>
        </w:tc>
        <w:tc>
          <w:tcPr>
            <w:tcW w:w="659" w:type="dxa"/>
            <w:tcBorders>
              <w:top w:val="single" w:sz="4" w:space="0" w:color="auto"/>
              <w:left w:val="nil"/>
              <w:bottom w:val="single" w:sz="4" w:space="0" w:color="auto"/>
              <w:right w:val="single" w:sz="4" w:space="0" w:color="auto"/>
            </w:tcBorders>
            <w:shd w:val="clear" w:color="auto" w:fill="auto"/>
            <w:noWrap/>
            <w:textDirection w:val="btLr"/>
            <w:vAlign w:val="center"/>
          </w:tcPr>
          <w:p w:rsidR="002E5D0F" w:rsidRPr="00A21FF5" w:rsidRDefault="002E5D0F" w:rsidP="00A21FF5">
            <w:pPr>
              <w:keepNext/>
              <w:keepLines/>
              <w:ind w:left="113" w:right="113"/>
              <w:jc w:val="center"/>
              <w:rPr>
                <w:b/>
                <w:sz w:val="22"/>
                <w:szCs w:val="22"/>
                <w:lang w:val="hr-HR"/>
              </w:rPr>
            </w:pPr>
            <w:r w:rsidRPr="00A21FF5">
              <w:rPr>
                <w:b/>
                <w:sz w:val="22"/>
                <w:szCs w:val="22"/>
                <w:lang w:val="hr-HR"/>
              </w:rPr>
              <w:t>Bilježništvo</w:t>
            </w:r>
          </w:p>
        </w:tc>
        <w:tc>
          <w:tcPr>
            <w:tcW w:w="620" w:type="dxa"/>
            <w:tcBorders>
              <w:top w:val="single" w:sz="4" w:space="0" w:color="auto"/>
              <w:left w:val="nil"/>
              <w:bottom w:val="single" w:sz="4" w:space="0" w:color="auto"/>
              <w:right w:val="single" w:sz="4" w:space="0" w:color="auto"/>
            </w:tcBorders>
            <w:shd w:val="clear" w:color="auto" w:fill="auto"/>
            <w:noWrap/>
            <w:textDirection w:val="btLr"/>
            <w:vAlign w:val="center"/>
          </w:tcPr>
          <w:p w:rsidR="002E5D0F" w:rsidRPr="00A21FF5" w:rsidRDefault="002E5D0F" w:rsidP="00A21FF5">
            <w:pPr>
              <w:keepNext/>
              <w:keepLines/>
              <w:ind w:left="113" w:right="113"/>
              <w:jc w:val="center"/>
              <w:rPr>
                <w:b/>
                <w:sz w:val="22"/>
                <w:szCs w:val="22"/>
                <w:lang w:val="hr-HR"/>
              </w:rPr>
            </w:pPr>
            <w:r w:rsidRPr="00A21FF5">
              <w:rPr>
                <w:b/>
                <w:sz w:val="22"/>
                <w:szCs w:val="22"/>
                <w:lang w:val="hr-HR"/>
              </w:rPr>
              <w:t>Uprava</w:t>
            </w:r>
          </w:p>
        </w:tc>
        <w:tc>
          <w:tcPr>
            <w:tcW w:w="823" w:type="dxa"/>
            <w:tcBorders>
              <w:top w:val="single" w:sz="4" w:space="0" w:color="auto"/>
              <w:left w:val="nil"/>
              <w:bottom w:val="single" w:sz="4" w:space="0" w:color="auto"/>
              <w:right w:val="single" w:sz="4" w:space="0" w:color="auto"/>
            </w:tcBorders>
            <w:shd w:val="clear" w:color="auto" w:fill="auto"/>
            <w:noWrap/>
            <w:textDirection w:val="btLr"/>
            <w:vAlign w:val="center"/>
          </w:tcPr>
          <w:p w:rsidR="002E5D0F" w:rsidRPr="00A21FF5" w:rsidRDefault="002E5D0F" w:rsidP="00A21FF5">
            <w:pPr>
              <w:keepNext/>
              <w:keepLines/>
              <w:ind w:left="113" w:right="113"/>
              <w:jc w:val="center"/>
              <w:rPr>
                <w:b/>
                <w:sz w:val="22"/>
                <w:szCs w:val="22"/>
                <w:lang w:val="hr-HR"/>
              </w:rPr>
            </w:pPr>
            <w:r w:rsidRPr="00A21FF5">
              <w:rPr>
                <w:b/>
                <w:sz w:val="22"/>
                <w:szCs w:val="22"/>
                <w:lang w:val="hr-HR"/>
              </w:rPr>
              <w:t>Ostalo u struci</w:t>
            </w:r>
          </w:p>
        </w:tc>
        <w:tc>
          <w:tcPr>
            <w:tcW w:w="900" w:type="dxa"/>
            <w:tcBorders>
              <w:top w:val="single" w:sz="4" w:space="0" w:color="auto"/>
              <w:left w:val="nil"/>
              <w:bottom w:val="single" w:sz="4" w:space="0" w:color="auto"/>
              <w:right w:val="single" w:sz="4" w:space="0" w:color="auto"/>
            </w:tcBorders>
            <w:shd w:val="clear" w:color="auto" w:fill="auto"/>
            <w:noWrap/>
            <w:textDirection w:val="btLr"/>
            <w:vAlign w:val="center"/>
          </w:tcPr>
          <w:p w:rsidR="002E5D0F" w:rsidRPr="00A21FF5" w:rsidRDefault="002E5D0F" w:rsidP="00A21FF5">
            <w:pPr>
              <w:keepNext/>
              <w:keepLines/>
              <w:ind w:left="113" w:right="113"/>
              <w:jc w:val="center"/>
              <w:rPr>
                <w:b/>
                <w:sz w:val="22"/>
                <w:szCs w:val="22"/>
                <w:lang w:val="hr-HR"/>
              </w:rPr>
            </w:pPr>
            <w:r w:rsidRPr="00A21FF5">
              <w:rPr>
                <w:b/>
                <w:sz w:val="22"/>
                <w:szCs w:val="22"/>
                <w:lang w:val="hr-HR"/>
              </w:rPr>
              <w:t>Ostalo izvan struke</w:t>
            </w:r>
          </w:p>
        </w:tc>
      </w:tr>
      <w:tr w:rsidR="002E5D0F" w:rsidRPr="00A21FF5" w:rsidTr="00CE57A1">
        <w:trPr>
          <w:trHeight w:val="255"/>
        </w:trPr>
        <w:tc>
          <w:tcPr>
            <w:tcW w:w="4410" w:type="dxa"/>
            <w:tcBorders>
              <w:top w:val="nil"/>
              <w:left w:val="single" w:sz="4" w:space="0" w:color="auto"/>
              <w:bottom w:val="single" w:sz="4" w:space="0" w:color="auto"/>
              <w:right w:val="single" w:sz="4" w:space="0" w:color="auto"/>
            </w:tcBorders>
            <w:shd w:val="clear" w:color="auto" w:fill="auto"/>
            <w:noWrap/>
            <w:vAlign w:val="bottom"/>
          </w:tcPr>
          <w:p w:rsidR="002E5D0F" w:rsidRPr="00A21FF5" w:rsidRDefault="002E5D0F" w:rsidP="00A21FF5">
            <w:pPr>
              <w:keepNext/>
              <w:keepLines/>
              <w:rPr>
                <w:sz w:val="22"/>
                <w:szCs w:val="22"/>
                <w:lang w:val="hr-HR"/>
              </w:rPr>
            </w:pPr>
            <w:r w:rsidRPr="00A21FF5">
              <w:rPr>
                <w:sz w:val="22"/>
                <w:szCs w:val="22"/>
                <w:lang w:val="hr-HR"/>
              </w:rPr>
              <w:t>Poslijediplomski studij</w:t>
            </w:r>
          </w:p>
        </w:tc>
        <w:tc>
          <w:tcPr>
            <w:tcW w:w="785" w:type="dxa"/>
            <w:tcBorders>
              <w:top w:val="nil"/>
              <w:left w:val="nil"/>
              <w:bottom w:val="single" w:sz="4" w:space="0" w:color="auto"/>
              <w:right w:val="single" w:sz="4" w:space="0" w:color="auto"/>
            </w:tcBorders>
            <w:vAlign w:val="bottom"/>
          </w:tcPr>
          <w:p w:rsidR="002E5D0F" w:rsidRPr="00A21FF5" w:rsidRDefault="002E5D0F" w:rsidP="00A21FF5">
            <w:pPr>
              <w:keepNext/>
              <w:keepLines/>
              <w:jc w:val="right"/>
              <w:rPr>
                <w:sz w:val="22"/>
                <w:szCs w:val="22"/>
                <w:lang w:val="hr-HR"/>
              </w:rPr>
            </w:pPr>
            <w:r w:rsidRPr="00A21FF5">
              <w:rPr>
                <w:sz w:val="22"/>
                <w:szCs w:val="22"/>
                <w:lang w:val="hr-HR"/>
              </w:rPr>
              <w:t>4,8%</w:t>
            </w: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2E5D0F" w:rsidRPr="00A21FF5" w:rsidRDefault="002E5D0F" w:rsidP="00A21FF5">
            <w:pPr>
              <w:keepNext/>
              <w:keepLines/>
              <w:jc w:val="right"/>
              <w:rPr>
                <w:sz w:val="22"/>
                <w:szCs w:val="22"/>
                <w:lang w:val="hr-HR"/>
              </w:rPr>
            </w:pPr>
            <w:r w:rsidRPr="00A21FF5">
              <w:rPr>
                <w:sz w:val="22"/>
                <w:szCs w:val="22"/>
                <w:lang w:val="hr-HR"/>
              </w:rPr>
              <w:t>5%</w:t>
            </w:r>
          </w:p>
        </w:tc>
        <w:tc>
          <w:tcPr>
            <w:tcW w:w="620" w:type="dxa"/>
            <w:tcBorders>
              <w:top w:val="nil"/>
              <w:left w:val="nil"/>
              <w:bottom w:val="single" w:sz="4" w:space="0" w:color="auto"/>
              <w:right w:val="single" w:sz="4" w:space="0" w:color="auto"/>
            </w:tcBorders>
            <w:shd w:val="clear" w:color="auto" w:fill="auto"/>
            <w:noWrap/>
            <w:vAlign w:val="bottom"/>
          </w:tcPr>
          <w:p w:rsidR="002E5D0F" w:rsidRPr="00A21FF5" w:rsidRDefault="002E5D0F" w:rsidP="00A21FF5">
            <w:pPr>
              <w:keepNext/>
              <w:keepLines/>
              <w:jc w:val="right"/>
              <w:rPr>
                <w:sz w:val="22"/>
                <w:szCs w:val="22"/>
                <w:lang w:val="hr-HR"/>
              </w:rPr>
            </w:pPr>
            <w:r w:rsidRPr="00A21FF5">
              <w:rPr>
                <w:sz w:val="22"/>
                <w:szCs w:val="22"/>
                <w:lang w:val="hr-HR"/>
              </w:rPr>
              <w:t>5%</w:t>
            </w:r>
          </w:p>
        </w:tc>
        <w:tc>
          <w:tcPr>
            <w:tcW w:w="659" w:type="dxa"/>
            <w:tcBorders>
              <w:top w:val="nil"/>
              <w:left w:val="nil"/>
              <w:bottom w:val="single" w:sz="4" w:space="0" w:color="auto"/>
              <w:right w:val="single" w:sz="4" w:space="0" w:color="auto"/>
            </w:tcBorders>
            <w:shd w:val="clear" w:color="auto" w:fill="auto"/>
            <w:noWrap/>
            <w:vAlign w:val="bottom"/>
          </w:tcPr>
          <w:p w:rsidR="002E5D0F" w:rsidRPr="00A21FF5" w:rsidRDefault="002E5D0F" w:rsidP="00A21FF5">
            <w:pPr>
              <w:keepNext/>
              <w:keepLines/>
              <w:jc w:val="right"/>
              <w:rPr>
                <w:sz w:val="22"/>
                <w:szCs w:val="22"/>
                <w:lang w:val="hr-HR"/>
              </w:rPr>
            </w:pPr>
            <w:r w:rsidRPr="00A21FF5">
              <w:rPr>
                <w:sz w:val="22"/>
                <w:szCs w:val="22"/>
                <w:lang w:val="hr-HR"/>
              </w:rPr>
              <w:t>5%</w:t>
            </w:r>
          </w:p>
        </w:tc>
        <w:tc>
          <w:tcPr>
            <w:tcW w:w="620" w:type="dxa"/>
            <w:tcBorders>
              <w:top w:val="nil"/>
              <w:left w:val="nil"/>
              <w:bottom w:val="single" w:sz="4" w:space="0" w:color="auto"/>
              <w:right w:val="single" w:sz="4" w:space="0" w:color="auto"/>
            </w:tcBorders>
            <w:shd w:val="clear" w:color="auto" w:fill="auto"/>
            <w:noWrap/>
            <w:vAlign w:val="bottom"/>
          </w:tcPr>
          <w:p w:rsidR="002E5D0F" w:rsidRPr="00A21FF5" w:rsidRDefault="002E5D0F" w:rsidP="00A21FF5">
            <w:pPr>
              <w:keepNext/>
              <w:keepLines/>
              <w:jc w:val="right"/>
              <w:rPr>
                <w:sz w:val="22"/>
                <w:szCs w:val="22"/>
                <w:lang w:val="hr-HR"/>
              </w:rPr>
            </w:pPr>
            <w:r w:rsidRPr="00A21FF5">
              <w:rPr>
                <w:sz w:val="22"/>
                <w:szCs w:val="22"/>
                <w:lang w:val="hr-HR"/>
              </w:rPr>
              <w:t>4%</w:t>
            </w:r>
          </w:p>
        </w:tc>
        <w:tc>
          <w:tcPr>
            <w:tcW w:w="823" w:type="dxa"/>
            <w:tcBorders>
              <w:top w:val="nil"/>
              <w:left w:val="nil"/>
              <w:bottom w:val="single" w:sz="4" w:space="0" w:color="auto"/>
              <w:right w:val="single" w:sz="4" w:space="0" w:color="auto"/>
            </w:tcBorders>
            <w:shd w:val="clear" w:color="auto" w:fill="auto"/>
            <w:noWrap/>
            <w:vAlign w:val="bottom"/>
          </w:tcPr>
          <w:p w:rsidR="002E5D0F" w:rsidRPr="00A21FF5" w:rsidRDefault="002E5D0F" w:rsidP="00A21FF5">
            <w:pPr>
              <w:keepNext/>
              <w:keepLines/>
              <w:jc w:val="right"/>
              <w:rPr>
                <w:sz w:val="22"/>
                <w:szCs w:val="22"/>
                <w:lang w:val="hr-HR"/>
              </w:rPr>
            </w:pPr>
            <w:r w:rsidRPr="00A21FF5">
              <w:rPr>
                <w:sz w:val="22"/>
                <w:szCs w:val="22"/>
                <w:lang w:val="hr-HR"/>
              </w:rPr>
              <w:t>7%</w:t>
            </w:r>
          </w:p>
        </w:tc>
        <w:tc>
          <w:tcPr>
            <w:tcW w:w="900" w:type="dxa"/>
            <w:tcBorders>
              <w:top w:val="nil"/>
              <w:left w:val="nil"/>
              <w:bottom w:val="single" w:sz="4" w:space="0" w:color="auto"/>
              <w:right w:val="single" w:sz="4" w:space="0" w:color="auto"/>
            </w:tcBorders>
            <w:shd w:val="clear" w:color="auto" w:fill="auto"/>
            <w:noWrap/>
            <w:vAlign w:val="bottom"/>
          </w:tcPr>
          <w:p w:rsidR="002E5D0F" w:rsidRPr="00A21FF5" w:rsidRDefault="002E5D0F" w:rsidP="00A21FF5">
            <w:pPr>
              <w:keepNext/>
              <w:keepLines/>
              <w:jc w:val="right"/>
              <w:rPr>
                <w:sz w:val="22"/>
                <w:szCs w:val="22"/>
                <w:lang w:val="hr-HR"/>
              </w:rPr>
            </w:pPr>
            <w:r w:rsidRPr="00A21FF5">
              <w:rPr>
                <w:sz w:val="22"/>
                <w:szCs w:val="22"/>
                <w:lang w:val="hr-HR"/>
              </w:rPr>
              <w:t>2%</w:t>
            </w:r>
          </w:p>
        </w:tc>
      </w:tr>
      <w:tr w:rsidR="002E5D0F" w:rsidRPr="00A21FF5" w:rsidTr="00CE57A1">
        <w:trPr>
          <w:trHeight w:val="255"/>
        </w:trPr>
        <w:tc>
          <w:tcPr>
            <w:tcW w:w="4410" w:type="dxa"/>
            <w:tcBorders>
              <w:top w:val="nil"/>
              <w:left w:val="single" w:sz="4" w:space="0" w:color="auto"/>
              <w:bottom w:val="single" w:sz="4" w:space="0" w:color="auto"/>
              <w:right w:val="single" w:sz="4" w:space="0" w:color="auto"/>
            </w:tcBorders>
            <w:shd w:val="clear" w:color="auto" w:fill="auto"/>
            <w:noWrap/>
            <w:vAlign w:val="bottom"/>
          </w:tcPr>
          <w:p w:rsidR="002E5D0F" w:rsidRPr="00A21FF5" w:rsidRDefault="002E5D0F" w:rsidP="00A21FF5">
            <w:pPr>
              <w:keepNext/>
              <w:keepLines/>
              <w:rPr>
                <w:sz w:val="22"/>
                <w:szCs w:val="22"/>
                <w:lang w:val="hr-HR"/>
              </w:rPr>
            </w:pPr>
            <w:r w:rsidRPr="00A21FF5">
              <w:rPr>
                <w:sz w:val="22"/>
                <w:szCs w:val="22"/>
                <w:lang w:val="hr-HR"/>
              </w:rPr>
              <w:t>Sveučilišni studij</w:t>
            </w:r>
          </w:p>
        </w:tc>
        <w:tc>
          <w:tcPr>
            <w:tcW w:w="785" w:type="dxa"/>
            <w:tcBorders>
              <w:top w:val="nil"/>
              <w:left w:val="nil"/>
              <w:bottom w:val="single" w:sz="4" w:space="0" w:color="auto"/>
              <w:right w:val="single" w:sz="4" w:space="0" w:color="auto"/>
            </w:tcBorders>
            <w:vAlign w:val="bottom"/>
          </w:tcPr>
          <w:p w:rsidR="002E5D0F" w:rsidRPr="00A21FF5" w:rsidRDefault="002E5D0F" w:rsidP="00A21FF5">
            <w:pPr>
              <w:keepNext/>
              <w:keepLines/>
              <w:jc w:val="right"/>
              <w:rPr>
                <w:sz w:val="22"/>
                <w:szCs w:val="22"/>
                <w:lang w:val="hr-HR"/>
              </w:rPr>
            </w:pPr>
            <w:r w:rsidRPr="00A21FF5">
              <w:rPr>
                <w:sz w:val="22"/>
                <w:szCs w:val="22"/>
                <w:lang w:val="hr-HR"/>
              </w:rPr>
              <w:t>80,5%</w:t>
            </w: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2E5D0F" w:rsidRPr="00A21FF5" w:rsidRDefault="002E5D0F" w:rsidP="00A21FF5">
            <w:pPr>
              <w:keepNext/>
              <w:keepLines/>
              <w:jc w:val="right"/>
              <w:rPr>
                <w:sz w:val="22"/>
                <w:szCs w:val="22"/>
                <w:lang w:val="hr-HR"/>
              </w:rPr>
            </w:pPr>
            <w:r w:rsidRPr="00A21FF5">
              <w:rPr>
                <w:sz w:val="22"/>
                <w:szCs w:val="22"/>
                <w:lang w:val="hr-HR"/>
              </w:rPr>
              <w:t>89%</w:t>
            </w:r>
          </w:p>
        </w:tc>
        <w:tc>
          <w:tcPr>
            <w:tcW w:w="620" w:type="dxa"/>
            <w:tcBorders>
              <w:top w:val="nil"/>
              <w:left w:val="nil"/>
              <w:bottom w:val="single" w:sz="4" w:space="0" w:color="auto"/>
              <w:right w:val="single" w:sz="4" w:space="0" w:color="auto"/>
            </w:tcBorders>
            <w:shd w:val="clear" w:color="auto" w:fill="auto"/>
            <w:noWrap/>
            <w:vAlign w:val="bottom"/>
          </w:tcPr>
          <w:p w:rsidR="002E5D0F" w:rsidRPr="00A21FF5" w:rsidRDefault="002E5D0F" w:rsidP="00A21FF5">
            <w:pPr>
              <w:keepNext/>
              <w:keepLines/>
              <w:jc w:val="right"/>
              <w:rPr>
                <w:sz w:val="22"/>
                <w:szCs w:val="22"/>
                <w:lang w:val="hr-HR"/>
              </w:rPr>
            </w:pPr>
            <w:r w:rsidRPr="00A21FF5">
              <w:rPr>
                <w:sz w:val="22"/>
                <w:szCs w:val="22"/>
                <w:lang w:val="hr-HR"/>
              </w:rPr>
              <w:t>90%</w:t>
            </w:r>
          </w:p>
        </w:tc>
        <w:tc>
          <w:tcPr>
            <w:tcW w:w="659" w:type="dxa"/>
            <w:tcBorders>
              <w:top w:val="nil"/>
              <w:left w:val="nil"/>
              <w:bottom w:val="single" w:sz="4" w:space="0" w:color="auto"/>
              <w:right w:val="single" w:sz="4" w:space="0" w:color="auto"/>
            </w:tcBorders>
            <w:shd w:val="clear" w:color="auto" w:fill="auto"/>
            <w:noWrap/>
            <w:vAlign w:val="bottom"/>
          </w:tcPr>
          <w:p w:rsidR="002E5D0F" w:rsidRPr="00A21FF5" w:rsidRDefault="002E5D0F" w:rsidP="00A21FF5">
            <w:pPr>
              <w:keepNext/>
              <w:keepLines/>
              <w:jc w:val="right"/>
              <w:rPr>
                <w:sz w:val="22"/>
                <w:szCs w:val="22"/>
                <w:lang w:val="hr-HR"/>
              </w:rPr>
            </w:pPr>
            <w:r w:rsidRPr="00A21FF5">
              <w:rPr>
                <w:sz w:val="22"/>
                <w:szCs w:val="22"/>
                <w:lang w:val="hr-HR"/>
              </w:rPr>
              <w:t>77%</w:t>
            </w:r>
          </w:p>
        </w:tc>
        <w:tc>
          <w:tcPr>
            <w:tcW w:w="620" w:type="dxa"/>
            <w:tcBorders>
              <w:top w:val="nil"/>
              <w:left w:val="nil"/>
              <w:bottom w:val="single" w:sz="4" w:space="0" w:color="auto"/>
              <w:right w:val="single" w:sz="4" w:space="0" w:color="auto"/>
            </w:tcBorders>
            <w:shd w:val="clear" w:color="auto" w:fill="auto"/>
            <w:noWrap/>
            <w:vAlign w:val="bottom"/>
          </w:tcPr>
          <w:p w:rsidR="002E5D0F" w:rsidRPr="00A21FF5" w:rsidRDefault="002E5D0F" w:rsidP="00A21FF5">
            <w:pPr>
              <w:keepNext/>
              <w:keepLines/>
              <w:jc w:val="right"/>
              <w:rPr>
                <w:sz w:val="22"/>
                <w:szCs w:val="22"/>
                <w:lang w:val="hr-HR"/>
              </w:rPr>
            </w:pPr>
            <w:r w:rsidRPr="00A21FF5">
              <w:rPr>
                <w:sz w:val="22"/>
                <w:szCs w:val="22"/>
                <w:lang w:val="hr-HR"/>
              </w:rPr>
              <w:t>69%</w:t>
            </w:r>
          </w:p>
        </w:tc>
        <w:tc>
          <w:tcPr>
            <w:tcW w:w="823" w:type="dxa"/>
            <w:tcBorders>
              <w:top w:val="nil"/>
              <w:left w:val="nil"/>
              <w:bottom w:val="single" w:sz="4" w:space="0" w:color="auto"/>
              <w:right w:val="single" w:sz="4" w:space="0" w:color="auto"/>
            </w:tcBorders>
            <w:shd w:val="clear" w:color="auto" w:fill="auto"/>
            <w:noWrap/>
            <w:vAlign w:val="bottom"/>
          </w:tcPr>
          <w:p w:rsidR="002E5D0F" w:rsidRPr="00A21FF5" w:rsidRDefault="002E5D0F" w:rsidP="00A21FF5">
            <w:pPr>
              <w:keepNext/>
              <w:keepLines/>
              <w:jc w:val="right"/>
              <w:rPr>
                <w:sz w:val="22"/>
                <w:szCs w:val="22"/>
                <w:lang w:val="hr-HR"/>
              </w:rPr>
            </w:pPr>
            <w:r w:rsidRPr="00A21FF5">
              <w:rPr>
                <w:sz w:val="22"/>
                <w:szCs w:val="22"/>
                <w:lang w:val="hr-HR"/>
              </w:rPr>
              <w:t>72%</w:t>
            </w:r>
          </w:p>
        </w:tc>
        <w:tc>
          <w:tcPr>
            <w:tcW w:w="900" w:type="dxa"/>
            <w:tcBorders>
              <w:top w:val="nil"/>
              <w:left w:val="nil"/>
              <w:bottom w:val="single" w:sz="4" w:space="0" w:color="auto"/>
              <w:right w:val="single" w:sz="4" w:space="0" w:color="auto"/>
            </w:tcBorders>
            <w:shd w:val="clear" w:color="auto" w:fill="auto"/>
            <w:noWrap/>
            <w:vAlign w:val="bottom"/>
          </w:tcPr>
          <w:p w:rsidR="002E5D0F" w:rsidRPr="00A21FF5" w:rsidRDefault="002E5D0F" w:rsidP="00A21FF5">
            <w:pPr>
              <w:keepNext/>
              <w:keepLines/>
              <w:jc w:val="right"/>
              <w:rPr>
                <w:sz w:val="22"/>
                <w:szCs w:val="22"/>
                <w:lang w:val="hr-HR"/>
              </w:rPr>
            </w:pPr>
            <w:r w:rsidRPr="00A21FF5">
              <w:rPr>
                <w:sz w:val="22"/>
                <w:szCs w:val="22"/>
                <w:lang w:val="hr-HR"/>
              </w:rPr>
              <w:t>28%</w:t>
            </w:r>
          </w:p>
        </w:tc>
      </w:tr>
      <w:tr w:rsidR="002E5D0F" w:rsidRPr="00A21FF5" w:rsidTr="00CE57A1">
        <w:trPr>
          <w:trHeight w:val="255"/>
        </w:trPr>
        <w:tc>
          <w:tcPr>
            <w:tcW w:w="4410" w:type="dxa"/>
            <w:tcBorders>
              <w:top w:val="nil"/>
              <w:left w:val="single" w:sz="4" w:space="0" w:color="auto"/>
              <w:bottom w:val="single" w:sz="4" w:space="0" w:color="auto"/>
              <w:right w:val="single" w:sz="4" w:space="0" w:color="auto"/>
            </w:tcBorders>
            <w:shd w:val="clear" w:color="auto" w:fill="auto"/>
            <w:noWrap/>
            <w:vAlign w:val="bottom"/>
          </w:tcPr>
          <w:p w:rsidR="002E5D0F" w:rsidRPr="00A21FF5" w:rsidRDefault="002E5D0F" w:rsidP="00A21FF5">
            <w:pPr>
              <w:keepNext/>
              <w:keepLines/>
              <w:rPr>
                <w:sz w:val="22"/>
                <w:szCs w:val="22"/>
                <w:lang w:val="hr-HR"/>
              </w:rPr>
            </w:pPr>
            <w:r w:rsidRPr="00A21FF5">
              <w:rPr>
                <w:sz w:val="22"/>
                <w:szCs w:val="22"/>
                <w:lang w:val="hr-HR"/>
              </w:rPr>
              <w:t>Sveučilišni prvostupnik</w:t>
            </w:r>
          </w:p>
        </w:tc>
        <w:tc>
          <w:tcPr>
            <w:tcW w:w="785" w:type="dxa"/>
            <w:tcBorders>
              <w:top w:val="nil"/>
              <w:left w:val="nil"/>
              <w:bottom w:val="single" w:sz="4" w:space="0" w:color="auto"/>
              <w:right w:val="single" w:sz="4" w:space="0" w:color="auto"/>
            </w:tcBorders>
            <w:vAlign w:val="bottom"/>
          </w:tcPr>
          <w:p w:rsidR="002E5D0F" w:rsidRPr="00A21FF5" w:rsidRDefault="002E5D0F" w:rsidP="00A21FF5">
            <w:pPr>
              <w:keepNext/>
              <w:keepLines/>
              <w:jc w:val="right"/>
              <w:rPr>
                <w:sz w:val="22"/>
                <w:szCs w:val="22"/>
                <w:lang w:val="hr-HR"/>
              </w:rPr>
            </w:pPr>
            <w:r w:rsidRPr="00A21FF5">
              <w:rPr>
                <w:sz w:val="22"/>
                <w:szCs w:val="22"/>
                <w:lang w:val="hr-HR"/>
              </w:rPr>
              <w:t>6,7%</w:t>
            </w: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2E5D0F" w:rsidRPr="00A21FF5" w:rsidRDefault="002E5D0F" w:rsidP="00A21FF5">
            <w:pPr>
              <w:keepNext/>
              <w:keepLines/>
              <w:jc w:val="right"/>
              <w:rPr>
                <w:sz w:val="22"/>
                <w:szCs w:val="22"/>
                <w:lang w:val="hr-HR"/>
              </w:rPr>
            </w:pPr>
            <w:r w:rsidRPr="00A21FF5">
              <w:rPr>
                <w:sz w:val="22"/>
                <w:szCs w:val="22"/>
                <w:lang w:val="hr-HR"/>
              </w:rPr>
              <w:t>4%</w:t>
            </w:r>
          </w:p>
        </w:tc>
        <w:tc>
          <w:tcPr>
            <w:tcW w:w="620" w:type="dxa"/>
            <w:tcBorders>
              <w:top w:val="nil"/>
              <w:left w:val="nil"/>
              <w:bottom w:val="single" w:sz="4" w:space="0" w:color="auto"/>
              <w:right w:val="single" w:sz="4" w:space="0" w:color="auto"/>
            </w:tcBorders>
            <w:shd w:val="clear" w:color="auto" w:fill="auto"/>
            <w:noWrap/>
            <w:vAlign w:val="bottom"/>
          </w:tcPr>
          <w:p w:rsidR="002E5D0F" w:rsidRPr="00A21FF5" w:rsidRDefault="002E5D0F" w:rsidP="00A21FF5">
            <w:pPr>
              <w:keepNext/>
              <w:keepLines/>
              <w:jc w:val="right"/>
              <w:rPr>
                <w:sz w:val="22"/>
                <w:szCs w:val="22"/>
                <w:lang w:val="hr-HR"/>
              </w:rPr>
            </w:pPr>
            <w:r w:rsidRPr="00A21FF5">
              <w:rPr>
                <w:sz w:val="22"/>
                <w:szCs w:val="22"/>
                <w:lang w:val="hr-HR"/>
              </w:rPr>
              <w:t>1%</w:t>
            </w:r>
          </w:p>
        </w:tc>
        <w:tc>
          <w:tcPr>
            <w:tcW w:w="659" w:type="dxa"/>
            <w:tcBorders>
              <w:top w:val="nil"/>
              <w:left w:val="nil"/>
              <w:bottom w:val="single" w:sz="4" w:space="0" w:color="auto"/>
              <w:right w:val="single" w:sz="4" w:space="0" w:color="auto"/>
            </w:tcBorders>
            <w:shd w:val="clear" w:color="auto" w:fill="auto"/>
            <w:noWrap/>
            <w:vAlign w:val="bottom"/>
          </w:tcPr>
          <w:p w:rsidR="002E5D0F" w:rsidRPr="00A21FF5" w:rsidRDefault="002E5D0F" w:rsidP="00A21FF5">
            <w:pPr>
              <w:keepNext/>
              <w:keepLines/>
              <w:jc w:val="right"/>
              <w:rPr>
                <w:sz w:val="22"/>
                <w:szCs w:val="22"/>
                <w:lang w:val="hr-HR"/>
              </w:rPr>
            </w:pPr>
            <w:r w:rsidRPr="00A21FF5">
              <w:rPr>
                <w:sz w:val="22"/>
                <w:szCs w:val="22"/>
                <w:lang w:val="hr-HR"/>
              </w:rPr>
              <w:t>9%</w:t>
            </w:r>
          </w:p>
        </w:tc>
        <w:tc>
          <w:tcPr>
            <w:tcW w:w="620" w:type="dxa"/>
            <w:tcBorders>
              <w:top w:val="nil"/>
              <w:left w:val="nil"/>
              <w:bottom w:val="single" w:sz="4" w:space="0" w:color="auto"/>
              <w:right w:val="single" w:sz="4" w:space="0" w:color="auto"/>
            </w:tcBorders>
            <w:shd w:val="clear" w:color="auto" w:fill="auto"/>
            <w:noWrap/>
            <w:vAlign w:val="bottom"/>
          </w:tcPr>
          <w:p w:rsidR="002E5D0F" w:rsidRPr="00A21FF5" w:rsidRDefault="002E5D0F" w:rsidP="00A21FF5">
            <w:pPr>
              <w:keepNext/>
              <w:keepLines/>
              <w:jc w:val="right"/>
              <w:rPr>
                <w:sz w:val="22"/>
                <w:szCs w:val="22"/>
                <w:lang w:val="hr-HR"/>
              </w:rPr>
            </w:pPr>
            <w:r w:rsidRPr="00A21FF5">
              <w:rPr>
                <w:sz w:val="22"/>
                <w:szCs w:val="22"/>
                <w:lang w:val="hr-HR"/>
              </w:rPr>
              <w:t>16%</w:t>
            </w:r>
          </w:p>
        </w:tc>
        <w:tc>
          <w:tcPr>
            <w:tcW w:w="823" w:type="dxa"/>
            <w:tcBorders>
              <w:top w:val="nil"/>
              <w:left w:val="nil"/>
              <w:bottom w:val="single" w:sz="4" w:space="0" w:color="auto"/>
              <w:right w:val="single" w:sz="4" w:space="0" w:color="auto"/>
            </w:tcBorders>
            <w:shd w:val="clear" w:color="auto" w:fill="auto"/>
            <w:noWrap/>
            <w:vAlign w:val="bottom"/>
          </w:tcPr>
          <w:p w:rsidR="002E5D0F" w:rsidRPr="00A21FF5" w:rsidRDefault="002E5D0F" w:rsidP="00A21FF5">
            <w:pPr>
              <w:keepNext/>
              <w:keepLines/>
              <w:jc w:val="right"/>
              <w:rPr>
                <w:sz w:val="22"/>
                <w:szCs w:val="22"/>
                <w:lang w:val="hr-HR"/>
              </w:rPr>
            </w:pPr>
            <w:r w:rsidRPr="00A21FF5">
              <w:rPr>
                <w:sz w:val="22"/>
                <w:szCs w:val="22"/>
                <w:lang w:val="hr-HR"/>
              </w:rPr>
              <w:t>7%</w:t>
            </w:r>
          </w:p>
        </w:tc>
        <w:tc>
          <w:tcPr>
            <w:tcW w:w="900" w:type="dxa"/>
            <w:tcBorders>
              <w:top w:val="nil"/>
              <w:left w:val="nil"/>
              <w:bottom w:val="single" w:sz="4" w:space="0" w:color="auto"/>
              <w:right w:val="single" w:sz="4" w:space="0" w:color="auto"/>
            </w:tcBorders>
            <w:shd w:val="clear" w:color="auto" w:fill="auto"/>
            <w:noWrap/>
            <w:vAlign w:val="bottom"/>
          </w:tcPr>
          <w:p w:rsidR="002E5D0F" w:rsidRPr="00A21FF5" w:rsidRDefault="002E5D0F" w:rsidP="00A21FF5">
            <w:pPr>
              <w:keepNext/>
              <w:keepLines/>
              <w:jc w:val="right"/>
              <w:rPr>
                <w:sz w:val="22"/>
                <w:szCs w:val="22"/>
                <w:lang w:val="hr-HR"/>
              </w:rPr>
            </w:pPr>
            <w:r w:rsidRPr="00A21FF5">
              <w:rPr>
                <w:sz w:val="22"/>
                <w:szCs w:val="22"/>
                <w:lang w:val="hr-HR"/>
              </w:rPr>
              <w:t>11%</w:t>
            </w:r>
          </w:p>
        </w:tc>
      </w:tr>
      <w:tr w:rsidR="002E5D0F" w:rsidRPr="00A21FF5" w:rsidTr="00CE57A1">
        <w:trPr>
          <w:trHeight w:val="255"/>
        </w:trPr>
        <w:tc>
          <w:tcPr>
            <w:tcW w:w="4410" w:type="dxa"/>
            <w:tcBorders>
              <w:top w:val="nil"/>
              <w:left w:val="single" w:sz="4" w:space="0" w:color="auto"/>
              <w:bottom w:val="single" w:sz="4" w:space="0" w:color="auto"/>
              <w:right w:val="single" w:sz="4" w:space="0" w:color="auto"/>
            </w:tcBorders>
            <w:shd w:val="clear" w:color="auto" w:fill="auto"/>
            <w:noWrap/>
            <w:vAlign w:val="bottom"/>
          </w:tcPr>
          <w:p w:rsidR="002E5D0F" w:rsidRPr="00A21FF5" w:rsidRDefault="002E5D0F" w:rsidP="00A21FF5">
            <w:pPr>
              <w:keepNext/>
              <w:keepLines/>
              <w:rPr>
                <w:sz w:val="22"/>
                <w:szCs w:val="22"/>
                <w:lang w:val="hr-HR"/>
              </w:rPr>
            </w:pPr>
            <w:r w:rsidRPr="00A21FF5">
              <w:rPr>
                <w:sz w:val="22"/>
                <w:szCs w:val="22"/>
                <w:lang w:val="hr-HR"/>
              </w:rPr>
              <w:t>Stručni studij</w:t>
            </w:r>
          </w:p>
        </w:tc>
        <w:tc>
          <w:tcPr>
            <w:tcW w:w="785" w:type="dxa"/>
            <w:tcBorders>
              <w:top w:val="nil"/>
              <w:left w:val="nil"/>
              <w:bottom w:val="single" w:sz="4" w:space="0" w:color="auto"/>
              <w:right w:val="single" w:sz="4" w:space="0" w:color="auto"/>
            </w:tcBorders>
            <w:vAlign w:val="bottom"/>
          </w:tcPr>
          <w:p w:rsidR="002E5D0F" w:rsidRPr="00A21FF5" w:rsidRDefault="002E5D0F" w:rsidP="00A21FF5">
            <w:pPr>
              <w:keepNext/>
              <w:keepLines/>
              <w:jc w:val="right"/>
              <w:rPr>
                <w:sz w:val="22"/>
                <w:szCs w:val="22"/>
                <w:lang w:val="hr-HR"/>
              </w:rPr>
            </w:pPr>
            <w:r w:rsidRPr="00A21FF5">
              <w:rPr>
                <w:sz w:val="22"/>
                <w:szCs w:val="22"/>
                <w:lang w:val="hr-HR"/>
              </w:rPr>
              <w:t>3,4%</w:t>
            </w: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2E5D0F" w:rsidRPr="00A21FF5" w:rsidRDefault="002E5D0F" w:rsidP="00A21FF5">
            <w:pPr>
              <w:keepNext/>
              <w:keepLines/>
              <w:jc w:val="right"/>
              <w:rPr>
                <w:sz w:val="22"/>
                <w:szCs w:val="22"/>
                <w:lang w:val="hr-HR"/>
              </w:rPr>
            </w:pPr>
            <w:r w:rsidRPr="00A21FF5">
              <w:rPr>
                <w:sz w:val="22"/>
                <w:szCs w:val="22"/>
                <w:lang w:val="hr-HR"/>
              </w:rPr>
              <w:t>1%</w:t>
            </w:r>
          </w:p>
        </w:tc>
        <w:tc>
          <w:tcPr>
            <w:tcW w:w="620" w:type="dxa"/>
            <w:tcBorders>
              <w:top w:val="nil"/>
              <w:left w:val="nil"/>
              <w:bottom w:val="single" w:sz="4" w:space="0" w:color="auto"/>
              <w:right w:val="single" w:sz="4" w:space="0" w:color="auto"/>
            </w:tcBorders>
            <w:shd w:val="clear" w:color="auto" w:fill="auto"/>
            <w:noWrap/>
            <w:vAlign w:val="bottom"/>
          </w:tcPr>
          <w:p w:rsidR="002E5D0F" w:rsidRPr="00A21FF5" w:rsidRDefault="002E5D0F" w:rsidP="00A21FF5">
            <w:pPr>
              <w:keepNext/>
              <w:keepLines/>
              <w:jc w:val="right"/>
              <w:rPr>
                <w:sz w:val="22"/>
                <w:szCs w:val="22"/>
                <w:lang w:val="hr-HR"/>
              </w:rPr>
            </w:pPr>
            <w:r w:rsidRPr="00A21FF5">
              <w:rPr>
                <w:sz w:val="22"/>
                <w:szCs w:val="22"/>
                <w:lang w:val="hr-HR"/>
              </w:rPr>
              <w:t>2%</w:t>
            </w:r>
          </w:p>
        </w:tc>
        <w:tc>
          <w:tcPr>
            <w:tcW w:w="659" w:type="dxa"/>
            <w:tcBorders>
              <w:top w:val="nil"/>
              <w:left w:val="nil"/>
              <w:bottom w:val="single" w:sz="4" w:space="0" w:color="auto"/>
              <w:right w:val="single" w:sz="4" w:space="0" w:color="auto"/>
            </w:tcBorders>
            <w:shd w:val="clear" w:color="auto" w:fill="auto"/>
            <w:noWrap/>
            <w:vAlign w:val="bottom"/>
          </w:tcPr>
          <w:p w:rsidR="002E5D0F" w:rsidRPr="00A21FF5" w:rsidRDefault="002E5D0F" w:rsidP="00A21FF5">
            <w:pPr>
              <w:keepNext/>
              <w:keepLines/>
              <w:jc w:val="right"/>
              <w:rPr>
                <w:sz w:val="22"/>
                <w:szCs w:val="22"/>
                <w:lang w:val="hr-HR"/>
              </w:rPr>
            </w:pPr>
            <w:r w:rsidRPr="00A21FF5">
              <w:rPr>
                <w:sz w:val="22"/>
                <w:szCs w:val="22"/>
                <w:lang w:val="hr-HR"/>
              </w:rPr>
              <w:t>2%</w:t>
            </w:r>
          </w:p>
        </w:tc>
        <w:tc>
          <w:tcPr>
            <w:tcW w:w="620" w:type="dxa"/>
            <w:tcBorders>
              <w:top w:val="nil"/>
              <w:left w:val="nil"/>
              <w:bottom w:val="single" w:sz="4" w:space="0" w:color="auto"/>
              <w:right w:val="single" w:sz="4" w:space="0" w:color="auto"/>
            </w:tcBorders>
            <w:shd w:val="clear" w:color="auto" w:fill="auto"/>
            <w:noWrap/>
            <w:vAlign w:val="bottom"/>
          </w:tcPr>
          <w:p w:rsidR="002E5D0F" w:rsidRPr="00A21FF5" w:rsidRDefault="002E5D0F" w:rsidP="00A21FF5">
            <w:pPr>
              <w:keepNext/>
              <w:keepLines/>
              <w:jc w:val="right"/>
              <w:rPr>
                <w:sz w:val="22"/>
                <w:szCs w:val="22"/>
                <w:lang w:val="hr-HR"/>
              </w:rPr>
            </w:pPr>
            <w:r w:rsidRPr="00A21FF5">
              <w:rPr>
                <w:sz w:val="22"/>
                <w:szCs w:val="22"/>
                <w:lang w:val="hr-HR"/>
              </w:rPr>
              <w:t>8%</w:t>
            </w:r>
          </w:p>
        </w:tc>
        <w:tc>
          <w:tcPr>
            <w:tcW w:w="823" w:type="dxa"/>
            <w:tcBorders>
              <w:top w:val="nil"/>
              <w:left w:val="nil"/>
              <w:bottom w:val="single" w:sz="4" w:space="0" w:color="auto"/>
              <w:right w:val="single" w:sz="4" w:space="0" w:color="auto"/>
            </w:tcBorders>
            <w:shd w:val="clear" w:color="auto" w:fill="auto"/>
            <w:noWrap/>
            <w:vAlign w:val="bottom"/>
          </w:tcPr>
          <w:p w:rsidR="002E5D0F" w:rsidRPr="00A21FF5" w:rsidRDefault="002E5D0F" w:rsidP="00A21FF5">
            <w:pPr>
              <w:keepNext/>
              <w:keepLines/>
              <w:jc w:val="right"/>
              <w:rPr>
                <w:sz w:val="22"/>
                <w:szCs w:val="22"/>
                <w:lang w:val="hr-HR"/>
              </w:rPr>
            </w:pPr>
            <w:r w:rsidRPr="00A21FF5">
              <w:rPr>
                <w:sz w:val="22"/>
                <w:szCs w:val="22"/>
                <w:lang w:val="hr-HR"/>
              </w:rPr>
              <w:t>4%</w:t>
            </w:r>
          </w:p>
        </w:tc>
        <w:tc>
          <w:tcPr>
            <w:tcW w:w="900" w:type="dxa"/>
            <w:tcBorders>
              <w:top w:val="nil"/>
              <w:left w:val="nil"/>
              <w:bottom w:val="single" w:sz="4" w:space="0" w:color="auto"/>
              <w:right w:val="single" w:sz="4" w:space="0" w:color="auto"/>
            </w:tcBorders>
            <w:shd w:val="clear" w:color="auto" w:fill="auto"/>
            <w:noWrap/>
            <w:vAlign w:val="bottom"/>
          </w:tcPr>
          <w:p w:rsidR="002E5D0F" w:rsidRPr="00A21FF5" w:rsidRDefault="002E5D0F" w:rsidP="00A21FF5">
            <w:pPr>
              <w:keepNext/>
              <w:keepLines/>
              <w:jc w:val="right"/>
              <w:rPr>
                <w:sz w:val="22"/>
                <w:szCs w:val="22"/>
                <w:lang w:val="hr-HR"/>
              </w:rPr>
            </w:pPr>
            <w:r w:rsidRPr="00A21FF5">
              <w:rPr>
                <w:sz w:val="22"/>
                <w:szCs w:val="22"/>
                <w:lang w:val="hr-HR"/>
              </w:rPr>
              <w:t>13%</w:t>
            </w:r>
          </w:p>
        </w:tc>
      </w:tr>
      <w:tr w:rsidR="002E5D0F" w:rsidRPr="00A21FF5" w:rsidTr="00CE57A1">
        <w:trPr>
          <w:trHeight w:val="255"/>
        </w:trPr>
        <w:tc>
          <w:tcPr>
            <w:tcW w:w="4410" w:type="dxa"/>
            <w:tcBorders>
              <w:top w:val="nil"/>
              <w:left w:val="single" w:sz="4" w:space="0" w:color="auto"/>
              <w:bottom w:val="single" w:sz="4" w:space="0" w:color="auto"/>
              <w:right w:val="single" w:sz="4" w:space="0" w:color="auto"/>
            </w:tcBorders>
            <w:shd w:val="clear" w:color="auto" w:fill="auto"/>
            <w:noWrap/>
            <w:vAlign w:val="bottom"/>
          </w:tcPr>
          <w:p w:rsidR="002E5D0F" w:rsidRPr="00A21FF5" w:rsidRDefault="003F3E3C" w:rsidP="00A21FF5">
            <w:pPr>
              <w:keepNext/>
              <w:keepLines/>
              <w:rPr>
                <w:sz w:val="22"/>
                <w:szCs w:val="22"/>
                <w:lang w:val="hr-HR"/>
              </w:rPr>
            </w:pPr>
            <w:r w:rsidRPr="00A21FF5">
              <w:rPr>
                <w:sz w:val="22"/>
                <w:szCs w:val="22"/>
                <w:lang w:val="hr-HR"/>
              </w:rPr>
              <w:t>N</w:t>
            </w:r>
            <w:r w:rsidR="002E5D0F" w:rsidRPr="00A21FF5">
              <w:rPr>
                <w:sz w:val="22"/>
                <w:szCs w:val="22"/>
                <w:lang w:val="hr-HR"/>
              </w:rPr>
              <w:t>ije potrebno visoko obrazovanje</w:t>
            </w:r>
          </w:p>
        </w:tc>
        <w:tc>
          <w:tcPr>
            <w:tcW w:w="785" w:type="dxa"/>
            <w:tcBorders>
              <w:top w:val="nil"/>
              <w:left w:val="nil"/>
              <w:bottom w:val="single" w:sz="4" w:space="0" w:color="auto"/>
              <w:right w:val="single" w:sz="4" w:space="0" w:color="auto"/>
            </w:tcBorders>
            <w:vAlign w:val="center"/>
          </w:tcPr>
          <w:p w:rsidR="002E5D0F" w:rsidRPr="00A21FF5" w:rsidRDefault="002E5D0F" w:rsidP="00A21FF5">
            <w:pPr>
              <w:keepNext/>
              <w:keepLines/>
              <w:jc w:val="right"/>
              <w:rPr>
                <w:sz w:val="22"/>
                <w:szCs w:val="22"/>
                <w:lang w:val="hr-HR"/>
              </w:rPr>
            </w:pPr>
            <w:r w:rsidRPr="00A21FF5">
              <w:rPr>
                <w:sz w:val="22"/>
                <w:szCs w:val="22"/>
                <w:lang w:val="hr-HR"/>
              </w:rPr>
              <w:t>4,6%</w:t>
            </w:r>
          </w:p>
        </w:tc>
        <w:tc>
          <w:tcPr>
            <w:tcW w:w="720" w:type="dxa"/>
            <w:tcBorders>
              <w:top w:val="nil"/>
              <w:left w:val="single" w:sz="4" w:space="0" w:color="auto"/>
              <w:bottom w:val="single" w:sz="4" w:space="0" w:color="auto"/>
              <w:right w:val="single" w:sz="4" w:space="0" w:color="auto"/>
            </w:tcBorders>
            <w:shd w:val="clear" w:color="auto" w:fill="auto"/>
            <w:noWrap/>
            <w:vAlign w:val="center"/>
          </w:tcPr>
          <w:p w:rsidR="002E5D0F" w:rsidRPr="00A21FF5" w:rsidRDefault="002E5D0F" w:rsidP="00A21FF5">
            <w:pPr>
              <w:keepNext/>
              <w:keepLines/>
              <w:jc w:val="right"/>
              <w:rPr>
                <w:sz w:val="22"/>
                <w:szCs w:val="22"/>
                <w:lang w:val="hr-HR"/>
              </w:rPr>
            </w:pPr>
            <w:r w:rsidRPr="00A21FF5">
              <w:rPr>
                <w:sz w:val="22"/>
                <w:szCs w:val="22"/>
                <w:lang w:val="hr-HR"/>
              </w:rPr>
              <w:t>1%</w:t>
            </w:r>
          </w:p>
        </w:tc>
        <w:tc>
          <w:tcPr>
            <w:tcW w:w="620" w:type="dxa"/>
            <w:tcBorders>
              <w:top w:val="nil"/>
              <w:left w:val="nil"/>
              <w:bottom w:val="single" w:sz="4" w:space="0" w:color="auto"/>
              <w:right w:val="single" w:sz="4" w:space="0" w:color="auto"/>
            </w:tcBorders>
            <w:shd w:val="clear" w:color="auto" w:fill="auto"/>
            <w:noWrap/>
            <w:vAlign w:val="center"/>
          </w:tcPr>
          <w:p w:rsidR="002E5D0F" w:rsidRPr="00A21FF5" w:rsidRDefault="002E5D0F" w:rsidP="00A21FF5">
            <w:pPr>
              <w:keepNext/>
              <w:keepLines/>
              <w:jc w:val="right"/>
              <w:rPr>
                <w:sz w:val="22"/>
                <w:szCs w:val="22"/>
                <w:lang w:val="hr-HR"/>
              </w:rPr>
            </w:pPr>
            <w:r w:rsidRPr="00A21FF5">
              <w:rPr>
                <w:sz w:val="22"/>
                <w:szCs w:val="22"/>
                <w:lang w:val="hr-HR"/>
              </w:rPr>
              <w:t>2%</w:t>
            </w:r>
          </w:p>
        </w:tc>
        <w:tc>
          <w:tcPr>
            <w:tcW w:w="659" w:type="dxa"/>
            <w:tcBorders>
              <w:top w:val="nil"/>
              <w:left w:val="nil"/>
              <w:bottom w:val="single" w:sz="4" w:space="0" w:color="auto"/>
              <w:right w:val="single" w:sz="4" w:space="0" w:color="auto"/>
            </w:tcBorders>
            <w:shd w:val="clear" w:color="auto" w:fill="auto"/>
            <w:noWrap/>
            <w:vAlign w:val="center"/>
          </w:tcPr>
          <w:p w:rsidR="002E5D0F" w:rsidRPr="00A21FF5" w:rsidRDefault="002E5D0F" w:rsidP="00A21FF5">
            <w:pPr>
              <w:keepNext/>
              <w:keepLines/>
              <w:jc w:val="right"/>
              <w:rPr>
                <w:sz w:val="22"/>
                <w:szCs w:val="22"/>
                <w:lang w:val="hr-HR"/>
              </w:rPr>
            </w:pPr>
            <w:r w:rsidRPr="00A21FF5">
              <w:rPr>
                <w:sz w:val="22"/>
                <w:szCs w:val="22"/>
                <w:lang w:val="hr-HR"/>
              </w:rPr>
              <w:t>8%</w:t>
            </w:r>
          </w:p>
        </w:tc>
        <w:tc>
          <w:tcPr>
            <w:tcW w:w="620" w:type="dxa"/>
            <w:tcBorders>
              <w:top w:val="nil"/>
              <w:left w:val="nil"/>
              <w:bottom w:val="single" w:sz="4" w:space="0" w:color="auto"/>
              <w:right w:val="single" w:sz="4" w:space="0" w:color="auto"/>
            </w:tcBorders>
            <w:shd w:val="clear" w:color="auto" w:fill="auto"/>
            <w:noWrap/>
            <w:vAlign w:val="center"/>
          </w:tcPr>
          <w:p w:rsidR="002E5D0F" w:rsidRPr="00A21FF5" w:rsidRDefault="002E5D0F" w:rsidP="00A21FF5">
            <w:pPr>
              <w:keepNext/>
              <w:keepLines/>
              <w:jc w:val="right"/>
              <w:rPr>
                <w:sz w:val="22"/>
                <w:szCs w:val="22"/>
                <w:lang w:val="hr-HR"/>
              </w:rPr>
            </w:pPr>
            <w:r w:rsidRPr="00A21FF5">
              <w:rPr>
                <w:sz w:val="22"/>
                <w:szCs w:val="22"/>
                <w:lang w:val="hr-HR"/>
              </w:rPr>
              <w:t>3%</w:t>
            </w:r>
          </w:p>
        </w:tc>
        <w:tc>
          <w:tcPr>
            <w:tcW w:w="823" w:type="dxa"/>
            <w:tcBorders>
              <w:top w:val="nil"/>
              <w:left w:val="nil"/>
              <w:bottom w:val="single" w:sz="4" w:space="0" w:color="auto"/>
              <w:right w:val="single" w:sz="4" w:space="0" w:color="auto"/>
            </w:tcBorders>
            <w:shd w:val="clear" w:color="auto" w:fill="auto"/>
            <w:noWrap/>
            <w:vAlign w:val="center"/>
          </w:tcPr>
          <w:p w:rsidR="002E5D0F" w:rsidRPr="00A21FF5" w:rsidRDefault="002E5D0F" w:rsidP="00A21FF5">
            <w:pPr>
              <w:keepNext/>
              <w:keepLines/>
              <w:jc w:val="right"/>
              <w:rPr>
                <w:sz w:val="22"/>
                <w:szCs w:val="22"/>
                <w:lang w:val="hr-HR"/>
              </w:rPr>
            </w:pPr>
            <w:r w:rsidRPr="00A21FF5">
              <w:rPr>
                <w:sz w:val="22"/>
                <w:szCs w:val="22"/>
                <w:lang w:val="hr-HR"/>
              </w:rPr>
              <w:t>10%</w:t>
            </w:r>
          </w:p>
        </w:tc>
        <w:tc>
          <w:tcPr>
            <w:tcW w:w="900" w:type="dxa"/>
            <w:tcBorders>
              <w:top w:val="nil"/>
              <w:left w:val="nil"/>
              <w:bottom w:val="single" w:sz="4" w:space="0" w:color="auto"/>
              <w:right w:val="single" w:sz="4" w:space="0" w:color="auto"/>
            </w:tcBorders>
            <w:shd w:val="clear" w:color="auto" w:fill="auto"/>
            <w:noWrap/>
            <w:vAlign w:val="center"/>
          </w:tcPr>
          <w:p w:rsidR="002E5D0F" w:rsidRPr="00A21FF5" w:rsidRDefault="002E5D0F" w:rsidP="00A21FF5">
            <w:pPr>
              <w:keepNext/>
              <w:keepLines/>
              <w:jc w:val="right"/>
              <w:rPr>
                <w:sz w:val="22"/>
                <w:szCs w:val="22"/>
                <w:lang w:val="hr-HR"/>
              </w:rPr>
            </w:pPr>
            <w:r w:rsidRPr="00A21FF5">
              <w:rPr>
                <w:sz w:val="22"/>
                <w:szCs w:val="22"/>
                <w:lang w:val="hr-HR"/>
              </w:rPr>
              <w:t>46%</w:t>
            </w:r>
          </w:p>
        </w:tc>
      </w:tr>
    </w:tbl>
    <w:p w:rsidR="002E5D0F" w:rsidRPr="00A21FF5" w:rsidRDefault="002E5D0F" w:rsidP="001D4106">
      <w:pPr>
        <w:tabs>
          <w:tab w:val="left" w:pos="1240"/>
        </w:tabs>
        <w:spacing w:line="360" w:lineRule="auto"/>
        <w:rPr>
          <w:lang w:val="hr-HR"/>
        </w:rPr>
      </w:pPr>
    </w:p>
    <w:p w:rsidR="006D1CD0" w:rsidRPr="00A21FF5" w:rsidRDefault="006D1CD0" w:rsidP="001D4106">
      <w:pPr>
        <w:tabs>
          <w:tab w:val="left" w:pos="1240"/>
        </w:tabs>
        <w:spacing w:line="360" w:lineRule="auto"/>
        <w:jc w:val="both"/>
        <w:rPr>
          <w:lang w:val="hr-HR"/>
        </w:rPr>
      </w:pPr>
      <w:r w:rsidRPr="00A21FF5">
        <w:rPr>
          <w:lang w:val="hr-HR"/>
        </w:rPr>
        <w:t>Šest sedmina</w:t>
      </w:r>
      <w:r w:rsidR="00C62995" w:rsidRPr="00A21FF5">
        <w:rPr>
          <w:lang w:val="hr-HR"/>
        </w:rPr>
        <w:t xml:space="preserve"> sudionika smatra da je za njihov prvi posao bilo potrebno puno sveučilišno obrazovanje</w:t>
      </w:r>
      <w:r w:rsidRPr="00A21FF5">
        <w:rPr>
          <w:lang w:val="hr-HR"/>
        </w:rPr>
        <w:t xml:space="preserve">. Udjel onih koji </w:t>
      </w:r>
      <w:r w:rsidR="005E10DC" w:rsidRPr="00A21FF5">
        <w:rPr>
          <w:lang w:val="hr-HR"/>
        </w:rPr>
        <w:t xml:space="preserve">su se smatrali </w:t>
      </w:r>
      <w:r w:rsidRPr="00A21FF5">
        <w:rPr>
          <w:lang w:val="hr-HR"/>
        </w:rPr>
        <w:t xml:space="preserve">prekvalificiranim </w:t>
      </w:r>
      <w:r w:rsidR="005E10DC" w:rsidRPr="00A21FF5">
        <w:rPr>
          <w:lang w:val="hr-HR"/>
        </w:rPr>
        <w:t xml:space="preserve">za svoj prvi posao </w:t>
      </w:r>
      <w:r w:rsidRPr="00A21FF5">
        <w:rPr>
          <w:lang w:val="hr-HR"/>
        </w:rPr>
        <w:t>(14,7%) daleko je manji nego kod nacionalnog poduzorka osoba sa sveučilišnim obrazovanjem (38,1%)</w:t>
      </w:r>
      <w:r w:rsidR="003F3E3C" w:rsidRPr="00A21FF5">
        <w:rPr>
          <w:lang w:val="hr-HR"/>
        </w:rPr>
        <w:t xml:space="preserve"> (Izvor</w:t>
      </w:r>
      <w:r w:rsidR="00BB590C" w:rsidRPr="00A21FF5">
        <w:rPr>
          <w:lang w:val="hr-HR"/>
        </w:rPr>
        <w:t>:</w:t>
      </w:r>
      <w:r w:rsidR="00E77381" w:rsidRPr="00A21FF5">
        <w:rPr>
          <w:lang w:val="hr-HR"/>
        </w:rPr>
        <w:t xml:space="preserve"> </w:t>
      </w:r>
      <w:r w:rsidR="00BB590C" w:rsidRPr="00A21FF5">
        <w:rPr>
          <w:lang w:val="hr-HR"/>
        </w:rPr>
        <w:t>Anketa o obrazovnim i radnim karijerama mladih, 2008.</w:t>
      </w:r>
      <w:r w:rsidR="003F3E3C" w:rsidRPr="00A21FF5">
        <w:rPr>
          <w:lang w:val="hr-HR"/>
        </w:rPr>
        <w:t>)</w:t>
      </w:r>
      <w:r w:rsidRPr="00A21FF5">
        <w:rPr>
          <w:lang w:val="hr-HR"/>
        </w:rPr>
        <w:t xml:space="preserve">. Ovo je posebno prisutno kod poslova u odvjetništvu i sudstvu gdje tek </w:t>
      </w:r>
      <w:r w:rsidR="005E10DC" w:rsidRPr="00A21FF5">
        <w:rPr>
          <w:lang w:val="hr-HR"/>
        </w:rPr>
        <w:t xml:space="preserve">svaki dvadeseti </w:t>
      </w:r>
      <w:r w:rsidRPr="00A21FF5">
        <w:rPr>
          <w:lang w:val="hr-HR"/>
        </w:rPr>
        <w:t xml:space="preserve">sudionik smatra sveučilišnu diplomu pretjeranom za potrebe posla. No nešto više od četvrtine </w:t>
      </w:r>
      <w:r w:rsidR="00C80282" w:rsidRPr="00A21FF5">
        <w:rPr>
          <w:lang w:val="hr-HR"/>
        </w:rPr>
        <w:t xml:space="preserve">sudionika koji su prvi posao pronašli u upravi smatra da za taj posao </w:t>
      </w:r>
      <w:r w:rsidR="00E77381" w:rsidRPr="00A21FF5">
        <w:rPr>
          <w:lang w:val="hr-HR"/>
        </w:rPr>
        <w:t>dovoljno i niže obrazovanje od sevučilišnog</w:t>
      </w:r>
      <w:r w:rsidR="00C80282" w:rsidRPr="00A21FF5">
        <w:rPr>
          <w:lang w:val="hr-HR"/>
        </w:rPr>
        <w:t xml:space="preserve">. </w:t>
      </w:r>
    </w:p>
    <w:p w:rsidR="0060730D" w:rsidRPr="00A21FF5" w:rsidRDefault="0060730D" w:rsidP="00C313B1">
      <w:pPr>
        <w:tabs>
          <w:tab w:val="left" w:pos="1240"/>
        </w:tabs>
        <w:rPr>
          <w:lang w:val="hr-HR"/>
        </w:rPr>
      </w:pPr>
    </w:p>
    <w:p w:rsidR="00C62995" w:rsidRPr="00A21FF5" w:rsidRDefault="00CE57A1" w:rsidP="00A21FF5">
      <w:pPr>
        <w:keepNext/>
        <w:keepLines/>
        <w:tabs>
          <w:tab w:val="left" w:pos="1240"/>
        </w:tabs>
        <w:rPr>
          <w:sz w:val="22"/>
          <w:lang w:val="hr-HR"/>
        </w:rPr>
      </w:pPr>
      <w:r w:rsidRPr="00A21FF5">
        <w:rPr>
          <w:b/>
          <w:sz w:val="22"/>
          <w:lang w:val="hr-HR"/>
        </w:rPr>
        <w:t>Tablica 1</w:t>
      </w:r>
      <w:r w:rsidR="00C313B1" w:rsidRPr="00A21FF5">
        <w:rPr>
          <w:b/>
          <w:sz w:val="22"/>
          <w:lang w:val="hr-HR"/>
        </w:rPr>
        <w:t>9</w:t>
      </w:r>
      <w:r w:rsidR="006C4280" w:rsidRPr="00A21FF5">
        <w:rPr>
          <w:b/>
          <w:sz w:val="22"/>
          <w:lang w:val="hr-HR"/>
        </w:rPr>
        <w:t>.</w:t>
      </w:r>
      <w:r w:rsidR="006C4280" w:rsidRPr="00A21FF5">
        <w:rPr>
          <w:sz w:val="22"/>
          <w:lang w:val="hr-HR"/>
        </w:rPr>
        <w:t xml:space="preserve"> </w:t>
      </w:r>
      <w:r w:rsidR="00E77381" w:rsidRPr="00A21FF5">
        <w:rPr>
          <w:sz w:val="22"/>
          <w:lang w:val="hr-HR"/>
        </w:rPr>
        <w:t xml:space="preserve">Prikladnost </w:t>
      </w:r>
      <w:r w:rsidR="00C62995" w:rsidRPr="00A21FF5">
        <w:rPr>
          <w:sz w:val="22"/>
          <w:lang w:val="hr-HR"/>
        </w:rPr>
        <w:t>područja obrazovanja za ostvareni prvi posao</w:t>
      </w:r>
    </w:p>
    <w:tbl>
      <w:tblPr>
        <w:tblW w:w="96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51"/>
        <w:gridCol w:w="785"/>
        <w:gridCol w:w="720"/>
        <w:gridCol w:w="620"/>
        <w:gridCol w:w="659"/>
        <w:gridCol w:w="620"/>
        <w:gridCol w:w="823"/>
        <w:gridCol w:w="900"/>
      </w:tblGrid>
      <w:tr w:rsidR="006D1CD0" w:rsidRPr="00A21FF5" w:rsidTr="00CE57A1">
        <w:trPr>
          <w:cantSplit/>
          <w:trHeight w:val="1334"/>
        </w:trPr>
        <w:tc>
          <w:tcPr>
            <w:tcW w:w="4551" w:type="dxa"/>
            <w:shd w:val="clear" w:color="auto" w:fill="auto"/>
            <w:noWrap/>
            <w:vAlign w:val="bottom"/>
          </w:tcPr>
          <w:p w:rsidR="002E5D0F" w:rsidRPr="00A21FF5" w:rsidRDefault="002E5D0F" w:rsidP="00A21FF5">
            <w:pPr>
              <w:keepNext/>
              <w:keepLines/>
              <w:rPr>
                <w:sz w:val="22"/>
                <w:szCs w:val="22"/>
                <w:lang w:val="hr-HR"/>
              </w:rPr>
            </w:pPr>
            <w:r w:rsidRPr="00A21FF5">
              <w:rPr>
                <w:sz w:val="22"/>
                <w:szCs w:val="22"/>
                <w:lang w:val="hr-HR"/>
              </w:rPr>
              <w:t> </w:t>
            </w:r>
          </w:p>
        </w:tc>
        <w:tc>
          <w:tcPr>
            <w:tcW w:w="785" w:type="dxa"/>
            <w:textDirection w:val="btLr"/>
            <w:vAlign w:val="center"/>
          </w:tcPr>
          <w:p w:rsidR="002E5D0F" w:rsidRPr="00A21FF5" w:rsidRDefault="002E5D0F" w:rsidP="00A21FF5">
            <w:pPr>
              <w:keepNext/>
              <w:keepLines/>
              <w:ind w:left="113" w:right="113"/>
              <w:jc w:val="center"/>
              <w:rPr>
                <w:b/>
                <w:sz w:val="22"/>
                <w:szCs w:val="22"/>
                <w:lang w:val="hr-HR"/>
              </w:rPr>
            </w:pPr>
            <w:r w:rsidRPr="00A21FF5">
              <w:rPr>
                <w:b/>
                <w:sz w:val="22"/>
                <w:szCs w:val="22"/>
                <w:lang w:val="hr-HR"/>
              </w:rPr>
              <w:t>Ukupno</w:t>
            </w:r>
          </w:p>
        </w:tc>
        <w:tc>
          <w:tcPr>
            <w:tcW w:w="720" w:type="dxa"/>
            <w:shd w:val="clear" w:color="auto" w:fill="auto"/>
            <w:noWrap/>
            <w:textDirection w:val="btLr"/>
            <w:vAlign w:val="center"/>
          </w:tcPr>
          <w:p w:rsidR="002E5D0F" w:rsidRPr="00A21FF5" w:rsidRDefault="002E5D0F" w:rsidP="00A21FF5">
            <w:pPr>
              <w:keepNext/>
              <w:keepLines/>
              <w:ind w:left="113" w:right="113"/>
              <w:jc w:val="center"/>
              <w:rPr>
                <w:b/>
                <w:sz w:val="22"/>
                <w:szCs w:val="22"/>
                <w:lang w:val="hr-HR"/>
              </w:rPr>
            </w:pPr>
            <w:r w:rsidRPr="00A21FF5">
              <w:rPr>
                <w:b/>
                <w:sz w:val="22"/>
                <w:szCs w:val="22"/>
                <w:lang w:val="hr-HR"/>
              </w:rPr>
              <w:t>Odvjetnički uredi</w:t>
            </w:r>
          </w:p>
        </w:tc>
        <w:tc>
          <w:tcPr>
            <w:tcW w:w="620" w:type="dxa"/>
            <w:shd w:val="clear" w:color="auto" w:fill="auto"/>
            <w:noWrap/>
            <w:textDirection w:val="btLr"/>
            <w:vAlign w:val="center"/>
          </w:tcPr>
          <w:p w:rsidR="002E5D0F" w:rsidRPr="00A21FF5" w:rsidRDefault="002E5D0F" w:rsidP="00A21FF5">
            <w:pPr>
              <w:keepNext/>
              <w:keepLines/>
              <w:ind w:left="113" w:right="113"/>
              <w:jc w:val="center"/>
              <w:rPr>
                <w:b/>
                <w:sz w:val="22"/>
                <w:szCs w:val="22"/>
                <w:lang w:val="hr-HR"/>
              </w:rPr>
            </w:pPr>
            <w:r w:rsidRPr="00A21FF5">
              <w:rPr>
                <w:b/>
                <w:sz w:val="22"/>
                <w:szCs w:val="22"/>
                <w:lang w:val="hr-HR"/>
              </w:rPr>
              <w:t>Sudovi i DO</w:t>
            </w:r>
          </w:p>
        </w:tc>
        <w:tc>
          <w:tcPr>
            <w:tcW w:w="659" w:type="dxa"/>
            <w:shd w:val="clear" w:color="auto" w:fill="auto"/>
            <w:noWrap/>
            <w:textDirection w:val="btLr"/>
            <w:vAlign w:val="center"/>
          </w:tcPr>
          <w:p w:rsidR="002E5D0F" w:rsidRPr="00A21FF5" w:rsidRDefault="002E5D0F" w:rsidP="00A21FF5">
            <w:pPr>
              <w:keepNext/>
              <w:keepLines/>
              <w:ind w:left="113" w:right="113"/>
              <w:jc w:val="center"/>
              <w:rPr>
                <w:b/>
                <w:sz w:val="22"/>
                <w:szCs w:val="22"/>
                <w:lang w:val="hr-HR"/>
              </w:rPr>
            </w:pPr>
            <w:r w:rsidRPr="00A21FF5">
              <w:rPr>
                <w:b/>
                <w:sz w:val="22"/>
                <w:szCs w:val="22"/>
                <w:lang w:val="hr-HR"/>
              </w:rPr>
              <w:t>Bilježništvo</w:t>
            </w:r>
          </w:p>
        </w:tc>
        <w:tc>
          <w:tcPr>
            <w:tcW w:w="620" w:type="dxa"/>
            <w:shd w:val="clear" w:color="auto" w:fill="auto"/>
            <w:noWrap/>
            <w:textDirection w:val="btLr"/>
            <w:vAlign w:val="center"/>
          </w:tcPr>
          <w:p w:rsidR="002E5D0F" w:rsidRPr="00A21FF5" w:rsidRDefault="002E5D0F" w:rsidP="00A21FF5">
            <w:pPr>
              <w:keepNext/>
              <w:keepLines/>
              <w:ind w:left="113" w:right="113"/>
              <w:jc w:val="center"/>
              <w:rPr>
                <w:b/>
                <w:sz w:val="22"/>
                <w:szCs w:val="22"/>
                <w:lang w:val="hr-HR"/>
              </w:rPr>
            </w:pPr>
            <w:r w:rsidRPr="00A21FF5">
              <w:rPr>
                <w:b/>
                <w:sz w:val="22"/>
                <w:szCs w:val="22"/>
                <w:lang w:val="hr-HR"/>
              </w:rPr>
              <w:t>Uprava</w:t>
            </w:r>
          </w:p>
        </w:tc>
        <w:tc>
          <w:tcPr>
            <w:tcW w:w="823" w:type="dxa"/>
            <w:shd w:val="clear" w:color="auto" w:fill="auto"/>
            <w:noWrap/>
            <w:textDirection w:val="btLr"/>
            <w:vAlign w:val="center"/>
          </w:tcPr>
          <w:p w:rsidR="002E5D0F" w:rsidRPr="00A21FF5" w:rsidRDefault="002E5D0F" w:rsidP="00A21FF5">
            <w:pPr>
              <w:keepNext/>
              <w:keepLines/>
              <w:ind w:left="113" w:right="113"/>
              <w:jc w:val="center"/>
              <w:rPr>
                <w:b/>
                <w:sz w:val="22"/>
                <w:szCs w:val="22"/>
                <w:lang w:val="hr-HR"/>
              </w:rPr>
            </w:pPr>
            <w:r w:rsidRPr="00A21FF5">
              <w:rPr>
                <w:b/>
                <w:sz w:val="22"/>
                <w:szCs w:val="22"/>
                <w:lang w:val="hr-HR"/>
              </w:rPr>
              <w:t>Ostalo u struci</w:t>
            </w:r>
          </w:p>
        </w:tc>
        <w:tc>
          <w:tcPr>
            <w:tcW w:w="900" w:type="dxa"/>
            <w:shd w:val="clear" w:color="auto" w:fill="auto"/>
            <w:noWrap/>
            <w:textDirection w:val="btLr"/>
            <w:vAlign w:val="center"/>
          </w:tcPr>
          <w:p w:rsidR="002E5D0F" w:rsidRPr="00A21FF5" w:rsidRDefault="002E5D0F" w:rsidP="00A21FF5">
            <w:pPr>
              <w:keepNext/>
              <w:keepLines/>
              <w:ind w:left="113" w:right="113"/>
              <w:jc w:val="center"/>
              <w:rPr>
                <w:b/>
                <w:sz w:val="22"/>
                <w:szCs w:val="22"/>
                <w:lang w:val="hr-HR"/>
              </w:rPr>
            </w:pPr>
            <w:r w:rsidRPr="00A21FF5">
              <w:rPr>
                <w:b/>
                <w:sz w:val="22"/>
                <w:szCs w:val="22"/>
                <w:lang w:val="hr-HR"/>
              </w:rPr>
              <w:t>Ostalo izvan struke</w:t>
            </w:r>
          </w:p>
        </w:tc>
      </w:tr>
      <w:tr w:rsidR="006D1CD0" w:rsidRPr="00A21FF5" w:rsidTr="00CE57A1">
        <w:trPr>
          <w:trHeight w:val="255"/>
        </w:trPr>
        <w:tc>
          <w:tcPr>
            <w:tcW w:w="4551" w:type="dxa"/>
            <w:shd w:val="clear" w:color="auto" w:fill="auto"/>
            <w:noWrap/>
            <w:vAlign w:val="bottom"/>
          </w:tcPr>
          <w:p w:rsidR="002E5D0F" w:rsidRPr="00A21FF5" w:rsidRDefault="003D0CE4" w:rsidP="00A21FF5">
            <w:pPr>
              <w:keepNext/>
              <w:keepLines/>
              <w:rPr>
                <w:sz w:val="22"/>
                <w:szCs w:val="22"/>
                <w:lang w:val="hr-HR"/>
              </w:rPr>
            </w:pPr>
            <w:r w:rsidRPr="00A21FF5">
              <w:rPr>
                <w:sz w:val="22"/>
                <w:szCs w:val="22"/>
                <w:lang w:val="hr-HR"/>
              </w:rPr>
              <w:t>Isključivo područje</w:t>
            </w:r>
            <w:r w:rsidR="002E5D0F" w:rsidRPr="00A21FF5">
              <w:rPr>
                <w:sz w:val="22"/>
                <w:szCs w:val="22"/>
                <w:lang w:val="hr-HR"/>
              </w:rPr>
              <w:t xml:space="preserve"> prava</w:t>
            </w:r>
          </w:p>
        </w:tc>
        <w:tc>
          <w:tcPr>
            <w:tcW w:w="785" w:type="dxa"/>
            <w:vAlign w:val="bottom"/>
          </w:tcPr>
          <w:p w:rsidR="002E5D0F" w:rsidRPr="00A21FF5" w:rsidRDefault="002E5D0F" w:rsidP="00A21FF5">
            <w:pPr>
              <w:keepNext/>
              <w:keepLines/>
              <w:jc w:val="right"/>
              <w:rPr>
                <w:sz w:val="22"/>
                <w:szCs w:val="22"/>
                <w:lang w:val="hr-HR"/>
              </w:rPr>
            </w:pPr>
            <w:r w:rsidRPr="00A21FF5">
              <w:rPr>
                <w:sz w:val="22"/>
                <w:szCs w:val="22"/>
                <w:lang w:val="hr-HR"/>
              </w:rPr>
              <w:t>72,0%</w:t>
            </w:r>
          </w:p>
        </w:tc>
        <w:tc>
          <w:tcPr>
            <w:tcW w:w="720" w:type="dxa"/>
            <w:shd w:val="clear" w:color="auto" w:fill="auto"/>
            <w:noWrap/>
            <w:vAlign w:val="bottom"/>
          </w:tcPr>
          <w:p w:rsidR="002E5D0F" w:rsidRPr="00A21FF5" w:rsidRDefault="002E5D0F" w:rsidP="00A21FF5">
            <w:pPr>
              <w:keepNext/>
              <w:keepLines/>
              <w:jc w:val="right"/>
              <w:rPr>
                <w:sz w:val="22"/>
                <w:szCs w:val="22"/>
                <w:lang w:val="hr-HR"/>
              </w:rPr>
            </w:pPr>
            <w:r w:rsidRPr="00A21FF5">
              <w:rPr>
                <w:sz w:val="22"/>
                <w:szCs w:val="22"/>
                <w:lang w:val="hr-HR"/>
              </w:rPr>
              <w:t>86%</w:t>
            </w:r>
          </w:p>
        </w:tc>
        <w:tc>
          <w:tcPr>
            <w:tcW w:w="620" w:type="dxa"/>
            <w:shd w:val="clear" w:color="auto" w:fill="auto"/>
            <w:noWrap/>
            <w:vAlign w:val="bottom"/>
          </w:tcPr>
          <w:p w:rsidR="002E5D0F" w:rsidRPr="00A21FF5" w:rsidRDefault="002E5D0F" w:rsidP="00A21FF5">
            <w:pPr>
              <w:keepNext/>
              <w:keepLines/>
              <w:jc w:val="right"/>
              <w:rPr>
                <w:sz w:val="22"/>
                <w:szCs w:val="22"/>
                <w:lang w:val="hr-HR"/>
              </w:rPr>
            </w:pPr>
            <w:r w:rsidRPr="00A21FF5">
              <w:rPr>
                <w:sz w:val="22"/>
                <w:szCs w:val="22"/>
                <w:lang w:val="hr-HR"/>
              </w:rPr>
              <w:t>95%</w:t>
            </w:r>
          </w:p>
        </w:tc>
        <w:tc>
          <w:tcPr>
            <w:tcW w:w="659" w:type="dxa"/>
            <w:shd w:val="clear" w:color="auto" w:fill="auto"/>
            <w:noWrap/>
            <w:vAlign w:val="bottom"/>
          </w:tcPr>
          <w:p w:rsidR="002E5D0F" w:rsidRPr="00A21FF5" w:rsidRDefault="002E5D0F" w:rsidP="00A21FF5">
            <w:pPr>
              <w:keepNext/>
              <w:keepLines/>
              <w:jc w:val="right"/>
              <w:rPr>
                <w:sz w:val="22"/>
                <w:szCs w:val="22"/>
                <w:lang w:val="hr-HR"/>
              </w:rPr>
            </w:pPr>
            <w:r w:rsidRPr="00A21FF5">
              <w:rPr>
                <w:sz w:val="22"/>
                <w:szCs w:val="22"/>
                <w:lang w:val="hr-HR"/>
              </w:rPr>
              <w:t>74%</w:t>
            </w:r>
          </w:p>
        </w:tc>
        <w:tc>
          <w:tcPr>
            <w:tcW w:w="620" w:type="dxa"/>
            <w:shd w:val="clear" w:color="auto" w:fill="auto"/>
            <w:noWrap/>
            <w:vAlign w:val="bottom"/>
          </w:tcPr>
          <w:p w:rsidR="002E5D0F" w:rsidRPr="00A21FF5" w:rsidRDefault="002E5D0F" w:rsidP="00A21FF5">
            <w:pPr>
              <w:keepNext/>
              <w:keepLines/>
              <w:jc w:val="right"/>
              <w:rPr>
                <w:sz w:val="22"/>
                <w:szCs w:val="22"/>
                <w:lang w:val="hr-HR"/>
              </w:rPr>
            </w:pPr>
            <w:r w:rsidRPr="00A21FF5">
              <w:rPr>
                <w:sz w:val="22"/>
                <w:szCs w:val="22"/>
                <w:lang w:val="hr-HR"/>
              </w:rPr>
              <w:t>48%</w:t>
            </w:r>
          </w:p>
        </w:tc>
        <w:tc>
          <w:tcPr>
            <w:tcW w:w="823" w:type="dxa"/>
            <w:shd w:val="clear" w:color="auto" w:fill="auto"/>
            <w:noWrap/>
            <w:vAlign w:val="bottom"/>
          </w:tcPr>
          <w:p w:rsidR="002E5D0F" w:rsidRPr="00A21FF5" w:rsidRDefault="002E5D0F" w:rsidP="00A21FF5">
            <w:pPr>
              <w:keepNext/>
              <w:keepLines/>
              <w:jc w:val="right"/>
              <w:rPr>
                <w:sz w:val="22"/>
                <w:szCs w:val="22"/>
                <w:lang w:val="hr-HR"/>
              </w:rPr>
            </w:pPr>
            <w:r w:rsidRPr="00A21FF5">
              <w:rPr>
                <w:sz w:val="22"/>
                <w:szCs w:val="22"/>
                <w:lang w:val="hr-HR"/>
              </w:rPr>
              <w:t>51%</w:t>
            </w:r>
          </w:p>
        </w:tc>
        <w:tc>
          <w:tcPr>
            <w:tcW w:w="900" w:type="dxa"/>
            <w:shd w:val="clear" w:color="auto" w:fill="auto"/>
            <w:noWrap/>
            <w:vAlign w:val="bottom"/>
          </w:tcPr>
          <w:p w:rsidR="002E5D0F" w:rsidRPr="00A21FF5" w:rsidRDefault="002E5D0F" w:rsidP="00A21FF5">
            <w:pPr>
              <w:keepNext/>
              <w:keepLines/>
              <w:jc w:val="right"/>
              <w:rPr>
                <w:sz w:val="22"/>
                <w:szCs w:val="22"/>
                <w:lang w:val="hr-HR"/>
              </w:rPr>
            </w:pPr>
            <w:r w:rsidRPr="00A21FF5">
              <w:rPr>
                <w:sz w:val="22"/>
                <w:szCs w:val="22"/>
                <w:lang w:val="hr-HR"/>
              </w:rPr>
              <w:t>2%</w:t>
            </w:r>
          </w:p>
        </w:tc>
      </w:tr>
      <w:tr w:rsidR="006D1CD0" w:rsidRPr="00A21FF5" w:rsidTr="00CE57A1">
        <w:trPr>
          <w:trHeight w:val="255"/>
        </w:trPr>
        <w:tc>
          <w:tcPr>
            <w:tcW w:w="4551" w:type="dxa"/>
            <w:shd w:val="clear" w:color="auto" w:fill="auto"/>
            <w:noWrap/>
            <w:vAlign w:val="bottom"/>
          </w:tcPr>
          <w:p w:rsidR="002E5D0F" w:rsidRPr="00A21FF5" w:rsidRDefault="003D0CE4" w:rsidP="00A21FF5">
            <w:pPr>
              <w:keepNext/>
              <w:keepLines/>
              <w:rPr>
                <w:sz w:val="22"/>
                <w:szCs w:val="22"/>
                <w:lang w:val="hr-HR"/>
              </w:rPr>
            </w:pPr>
            <w:r w:rsidRPr="00A21FF5">
              <w:rPr>
                <w:sz w:val="22"/>
                <w:szCs w:val="22"/>
                <w:lang w:val="hr-HR"/>
              </w:rPr>
              <w:t>Područje prava ili srodno područje</w:t>
            </w:r>
          </w:p>
        </w:tc>
        <w:tc>
          <w:tcPr>
            <w:tcW w:w="785" w:type="dxa"/>
            <w:vAlign w:val="bottom"/>
          </w:tcPr>
          <w:p w:rsidR="002E5D0F" w:rsidRPr="00A21FF5" w:rsidRDefault="002E5D0F" w:rsidP="00A21FF5">
            <w:pPr>
              <w:keepNext/>
              <w:keepLines/>
              <w:jc w:val="right"/>
              <w:rPr>
                <w:sz w:val="22"/>
                <w:szCs w:val="22"/>
                <w:lang w:val="hr-HR"/>
              </w:rPr>
            </w:pPr>
            <w:r w:rsidRPr="00A21FF5">
              <w:rPr>
                <w:sz w:val="22"/>
                <w:szCs w:val="22"/>
                <w:lang w:val="hr-HR"/>
              </w:rPr>
              <w:t>22,2%</w:t>
            </w:r>
          </w:p>
        </w:tc>
        <w:tc>
          <w:tcPr>
            <w:tcW w:w="720" w:type="dxa"/>
            <w:shd w:val="clear" w:color="auto" w:fill="auto"/>
            <w:noWrap/>
            <w:vAlign w:val="bottom"/>
          </w:tcPr>
          <w:p w:rsidR="002E5D0F" w:rsidRPr="00A21FF5" w:rsidRDefault="002E5D0F" w:rsidP="00A21FF5">
            <w:pPr>
              <w:keepNext/>
              <w:keepLines/>
              <w:jc w:val="right"/>
              <w:rPr>
                <w:sz w:val="22"/>
                <w:szCs w:val="22"/>
                <w:lang w:val="hr-HR"/>
              </w:rPr>
            </w:pPr>
            <w:r w:rsidRPr="00A21FF5">
              <w:rPr>
                <w:sz w:val="22"/>
                <w:szCs w:val="22"/>
                <w:lang w:val="hr-HR"/>
              </w:rPr>
              <w:t>13%</w:t>
            </w:r>
          </w:p>
        </w:tc>
        <w:tc>
          <w:tcPr>
            <w:tcW w:w="620" w:type="dxa"/>
            <w:shd w:val="clear" w:color="auto" w:fill="auto"/>
            <w:noWrap/>
            <w:vAlign w:val="bottom"/>
          </w:tcPr>
          <w:p w:rsidR="002E5D0F" w:rsidRPr="00A21FF5" w:rsidRDefault="002E5D0F" w:rsidP="00A21FF5">
            <w:pPr>
              <w:keepNext/>
              <w:keepLines/>
              <w:jc w:val="right"/>
              <w:rPr>
                <w:sz w:val="22"/>
                <w:szCs w:val="22"/>
                <w:lang w:val="hr-HR"/>
              </w:rPr>
            </w:pPr>
            <w:r w:rsidRPr="00A21FF5">
              <w:rPr>
                <w:sz w:val="22"/>
                <w:szCs w:val="22"/>
                <w:lang w:val="hr-HR"/>
              </w:rPr>
              <w:t>4%</w:t>
            </w:r>
          </w:p>
        </w:tc>
        <w:tc>
          <w:tcPr>
            <w:tcW w:w="659" w:type="dxa"/>
            <w:shd w:val="clear" w:color="auto" w:fill="auto"/>
            <w:noWrap/>
            <w:vAlign w:val="bottom"/>
          </w:tcPr>
          <w:p w:rsidR="002E5D0F" w:rsidRPr="00A21FF5" w:rsidRDefault="002E5D0F" w:rsidP="00A21FF5">
            <w:pPr>
              <w:keepNext/>
              <w:keepLines/>
              <w:jc w:val="right"/>
              <w:rPr>
                <w:sz w:val="22"/>
                <w:szCs w:val="22"/>
                <w:lang w:val="hr-HR"/>
              </w:rPr>
            </w:pPr>
            <w:r w:rsidRPr="00A21FF5">
              <w:rPr>
                <w:sz w:val="22"/>
                <w:szCs w:val="22"/>
                <w:lang w:val="hr-HR"/>
              </w:rPr>
              <w:t>18%</w:t>
            </w:r>
          </w:p>
        </w:tc>
        <w:tc>
          <w:tcPr>
            <w:tcW w:w="620" w:type="dxa"/>
            <w:shd w:val="clear" w:color="auto" w:fill="auto"/>
            <w:noWrap/>
            <w:vAlign w:val="bottom"/>
          </w:tcPr>
          <w:p w:rsidR="002E5D0F" w:rsidRPr="00A21FF5" w:rsidRDefault="002E5D0F" w:rsidP="00A21FF5">
            <w:pPr>
              <w:keepNext/>
              <w:keepLines/>
              <w:jc w:val="right"/>
              <w:rPr>
                <w:sz w:val="22"/>
                <w:szCs w:val="22"/>
                <w:lang w:val="hr-HR"/>
              </w:rPr>
            </w:pPr>
            <w:r w:rsidRPr="00A21FF5">
              <w:rPr>
                <w:sz w:val="22"/>
                <w:szCs w:val="22"/>
                <w:lang w:val="hr-HR"/>
              </w:rPr>
              <w:t>46%</w:t>
            </w:r>
          </w:p>
        </w:tc>
        <w:tc>
          <w:tcPr>
            <w:tcW w:w="823" w:type="dxa"/>
            <w:shd w:val="clear" w:color="auto" w:fill="auto"/>
            <w:noWrap/>
            <w:vAlign w:val="bottom"/>
          </w:tcPr>
          <w:p w:rsidR="002E5D0F" w:rsidRPr="00A21FF5" w:rsidRDefault="002E5D0F" w:rsidP="00A21FF5">
            <w:pPr>
              <w:keepNext/>
              <w:keepLines/>
              <w:jc w:val="right"/>
              <w:rPr>
                <w:sz w:val="22"/>
                <w:szCs w:val="22"/>
                <w:lang w:val="hr-HR"/>
              </w:rPr>
            </w:pPr>
            <w:r w:rsidRPr="00A21FF5">
              <w:rPr>
                <w:sz w:val="22"/>
                <w:szCs w:val="22"/>
                <w:lang w:val="hr-HR"/>
              </w:rPr>
              <w:t>36%</w:t>
            </w:r>
          </w:p>
        </w:tc>
        <w:tc>
          <w:tcPr>
            <w:tcW w:w="900" w:type="dxa"/>
            <w:shd w:val="clear" w:color="auto" w:fill="auto"/>
            <w:noWrap/>
            <w:vAlign w:val="bottom"/>
          </w:tcPr>
          <w:p w:rsidR="002E5D0F" w:rsidRPr="00A21FF5" w:rsidRDefault="002E5D0F" w:rsidP="00A21FF5">
            <w:pPr>
              <w:keepNext/>
              <w:keepLines/>
              <w:jc w:val="right"/>
              <w:rPr>
                <w:sz w:val="22"/>
                <w:szCs w:val="22"/>
                <w:lang w:val="hr-HR"/>
              </w:rPr>
            </w:pPr>
            <w:r w:rsidRPr="00A21FF5">
              <w:rPr>
                <w:sz w:val="22"/>
                <w:szCs w:val="22"/>
                <w:lang w:val="hr-HR"/>
              </w:rPr>
              <w:t>32%</w:t>
            </w:r>
          </w:p>
        </w:tc>
      </w:tr>
      <w:tr w:rsidR="006D1CD0" w:rsidRPr="00A21FF5" w:rsidTr="00CE57A1">
        <w:trPr>
          <w:trHeight w:val="255"/>
        </w:trPr>
        <w:tc>
          <w:tcPr>
            <w:tcW w:w="4551" w:type="dxa"/>
            <w:shd w:val="clear" w:color="auto" w:fill="auto"/>
            <w:noWrap/>
            <w:vAlign w:val="bottom"/>
          </w:tcPr>
          <w:p w:rsidR="002E5D0F" w:rsidRPr="00A21FF5" w:rsidRDefault="003D0CE4" w:rsidP="00A21FF5">
            <w:pPr>
              <w:keepNext/>
              <w:keepLines/>
              <w:rPr>
                <w:sz w:val="22"/>
                <w:szCs w:val="22"/>
                <w:lang w:val="hr-HR"/>
              </w:rPr>
            </w:pPr>
            <w:r w:rsidRPr="00A21FF5">
              <w:rPr>
                <w:sz w:val="22"/>
                <w:szCs w:val="22"/>
                <w:lang w:val="hr-HR"/>
              </w:rPr>
              <w:t>Različito područje</w:t>
            </w:r>
            <w:r w:rsidR="002E5D0F" w:rsidRPr="00A21FF5">
              <w:rPr>
                <w:sz w:val="22"/>
                <w:szCs w:val="22"/>
                <w:lang w:val="hr-HR"/>
              </w:rPr>
              <w:t xml:space="preserve"> obrazovanja</w:t>
            </w:r>
          </w:p>
        </w:tc>
        <w:tc>
          <w:tcPr>
            <w:tcW w:w="785" w:type="dxa"/>
            <w:vAlign w:val="bottom"/>
          </w:tcPr>
          <w:p w:rsidR="002E5D0F" w:rsidRPr="00A21FF5" w:rsidRDefault="002E5D0F" w:rsidP="00A21FF5">
            <w:pPr>
              <w:keepNext/>
              <w:keepLines/>
              <w:jc w:val="right"/>
              <w:rPr>
                <w:sz w:val="22"/>
                <w:szCs w:val="22"/>
                <w:lang w:val="hr-HR"/>
              </w:rPr>
            </w:pPr>
            <w:r w:rsidRPr="00A21FF5">
              <w:rPr>
                <w:sz w:val="22"/>
                <w:szCs w:val="22"/>
                <w:lang w:val="hr-HR"/>
              </w:rPr>
              <w:t>3,2%</w:t>
            </w:r>
          </w:p>
        </w:tc>
        <w:tc>
          <w:tcPr>
            <w:tcW w:w="720" w:type="dxa"/>
            <w:shd w:val="clear" w:color="auto" w:fill="auto"/>
            <w:noWrap/>
            <w:vAlign w:val="bottom"/>
          </w:tcPr>
          <w:p w:rsidR="002E5D0F" w:rsidRPr="00A21FF5" w:rsidRDefault="002E5D0F" w:rsidP="00A21FF5">
            <w:pPr>
              <w:keepNext/>
              <w:keepLines/>
              <w:jc w:val="right"/>
              <w:rPr>
                <w:sz w:val="22"/>
                <w:szCs w:val="22"/>
                <w:lang w:val="hr-HR"/>
              </w:rPr>
            </w:pPr>
            <w:r w:rsidRPr="00A21FF5">
              <w:rPr>
                <w:sz w:val="22"/>
                <w:szCs w:val="22"/>
                <w:lang w:val="hr-HR"/>
              </w:rPr>
              <w:t>0%</w:t>
            </w:r>
          </w:p>
        </w:tc>
        <w:tc>
          <w:tcPr>
            <w:tcW w:w="620" w:type="dxa"/>
            <w:shd w:val="clear" w:color="auto" w:fill="auto"/>
            <w:noWrap/>
            <w:vAlign w:val="bottom"/>
          </w:tcPr>
          <w:p w:rsidR="002E5D0F" w:rsidRPr="00A21FF5" w:rsidRDefault="002E5D0F" w:rsidP="00A21FF5">
            <w:pPr>
              <w:keepNext/>
              <w:keepLines/>
              <w:jc w:val="right"/>
              <w:rPr>
                <w:sz w:val="22"/>
                <w:szCs w:val="22"/>
                <w:lang w:val="hr-HR"/>
              </w:rPr>
            </w:pPr>
            <w:r w:rsidRPr="00A21FF5">
              <w:rPr>
                <w:sz w:val="22"/>
                <w:szCs w:val="22"/>
                <w:lang w:val="hr-HR"/>
              </w:rPr>
              <w:t>1%</w:t>
            </w:r>
          </w:p>
        </w:tc>
        <w:tc>
          <w:tcPr>
            <w:tcW w:w="659" w:type="dxa"/>
            <w:shd w:val="clear" w:color="auto" w:fill="auto"/>
            <w:noWrap/>
            <w:vAlign w:val="bottom"/>
          </w:tcPr>
          <w:p w:rsidR="002E5D0F" w:rsidRPr="00A21FF5" w:rsidRDefault="002E5D0F" w:rsidP="00A21FF5">
            <w:pPr>
              <w:keepNext/>
              <w:keepLines/>
              <w:jc w:val="right"/>
              <w:rPr>
                <w:sz w:val="22"/>
                <w:szCs w:val="22"/>
                <w:lang w:val="hr-HR"/>
              </w:rPr>
            </w:pPr>
            <w:r w:rsidRPr="00A21FF5">
              <w:rPr>
                <w:sz w:val="22"/>
                <w:szCs w:val="22"/>
                <w:lang w:val="hr-HR"/>
              </w:rPr>
              <w:t>0%</w:t>
            </w:r>
          </w:p>
        </w:tc>
        <w:tc>
          <w:tcPr>
            <w:tcW w:w="620" w:type="dxa"/>
            <w:shd w:val="clear" w:color="auto" w:fill="auto"/>
            <w:noWrap/>
            <w:vAlign w:val="bottom"/>
          </w:tcPr>
          <w:p w:rsidR="002E5D0F" w:rsidRPr="00A21FF5" w:rsidRDefault="002E5D0F" w:rsidP="00A21FF5">
            <w:pPr>
              <w:keepNext/>
              <w:keepLines/>
              <w:jc w:val="right"/>
              <w:rPr>
                <w:sz w:val="22"/>
                <w:szCs w:val="22"/>
                <w:lang w:val="hr-HR"/>
              </w:rPr>
            </w:pPr>
            <w:r w:rsidRPr="00A21FF5">
              <w:rPr>
                <w:sz w:val="22"/>
                <w:szCs w:val="22"/>
                <w:lang w:val="hr-HR"/>
              </w:rPr>
              <w:t>4%</w:t>
            </w:r>
          </w:p>
        </w:tc>
        <w:tc>
          <w:tcPr>
            <w:tcW w:w="823" w:type="dxa"/>
            <w:shd w:val="clear" w:color="auto" w:fill="auto"/>
            <w:noWrap/>
            <w:vAlign w:val="bottom"/>
          </w:tcPr>
          <w:p w:rsidR="002E5D0F" w:rsidRPr="00A21FF5" w:rsidRDefault="002E5D0F" w:rsidP="00A21FF5">
            <w:pPr>
              <w:keepNext/>
              <w:keepLines/>
              <w:jc w:val="right"/>
              <w:rPr>
                <w:sz w:val="22"/>
                <w:szCs w:val="22"/>
                <w:lang w:val="hr-HR"/>
              </w:rPr>
            </w:pPr>
            <w:r w:rsidRPr="00A21FF5">
              <w:rPr>
                <w:sz w:val="22"/>
                <w:szCs w:val="22"/>
                <w:lang w:val="hr-HR"/>
              </w:rPr>
              <w:t>8%</w:t>
            </w:r>
          </w:p>
        </w:tc>
        <w:tc>
          <w:tcPr>
            <w:tcW w:w="900" w:type="dxa"/>
            <w:shd w:val="clear" w:color="auto" w:fill="auto"/>
            <w:noWrap/>
            <w:vAlign w:val="bottom"/>
          </w:tcPr>
          <w:p w:rsidR="002E5D0F" w:rsidRPr="00A21FF5" w:rsidRDefault="002E5D0F" w:rsidP="00A21FF5">
            <w:pPr>
              <w:keepNext/>
              <w:keepLines/>
              <w:jc w:val="right"/>
              <w:rPr>
                <w:sz w:val="22"/>
                <w:szCs w:val="22"/>
                <w:lang w:val="hr-HR"/>
              </w:rPr>
            </w:pPr>
            <w:r w:rsidRPr="00A21FF5">
              <w:rPr>
                <w:sz w:val="22"/>
                <w:szCs w:val="22"/>
                <w:lang w:val="hr-HR"/>
              </w:rPr>
              <w:t>40%</w:t>
            </w:r>
          </w:p>
        </w:tc>
      </w:tr>
      <w:tr w:rsidR="006D1CD0" w:rsidRPr="00A21FF5" w:rsidTr="00CE57A1">
        <w:trPr>
          <w:trHeight w:val="255"/>
        </w:trPr>
        <w:tc>
          <w:tcPr>
            <w:tcW w:w="4551" w:type="dxa"/>
            <w:shd w:val="clear" w:color="auto" w:fill="auto"/>
            <w:noWrap/>
            <w:vAlign w:val="bottom"/>
          </w:tcPr>
          <w:p w:rsidR="002E5D0F" w:rsidRPr="00A21FF5" w:rsidRDefault="003F3E3C" w:rsidP="00A21FF5">
            <w:pPr>
              <w:keepNext/>
              <w:keepLines/>
              <w:rPr>
                <w:sz w:val="22"/>
                <w:szCs w:val="22"/>
                <w:lang w:val="hr-HR"/>
              </w:rPr>
            </w:pPr>
            <w:r w:rsidRPr="00A21FF5">
              <w:rPr>
                <w:sz w:val="22"/>
                <w:szCs w:val="22"/>
                <w:lang w:val="hr-HR"/>
              </w:rPr>
              <w:t>P</w:t>
            </w:r>
            <w:r w:rsidR="002E5D0F" w:rsidRPr="00A21FF5">
              <w:rPr>
                <w:sz w:val="22"/>
                <w:szCs w:val="22"/>
                <w:lang w:val="hr-HR"/>
              </w:rPr>
              <w:t>odručje obrazovanja nije važno</w:t>
            </w:r>
          </w:p>
        </w:tc>
        <w:tc>
          <w:tcPr>
            <w:tcW w:w="785" w:type="dxa"/>
            <w:vAlign w:val="center"/>
          </w:tcPr>
          <w:p w:rsidR="002E5D0F" w:rsidRPr="00A21FF5" w:rsidRDefault="002E5D0F" w:rsidP="00A21FF5">
            <w:pPr>
              <w:keepNext/>
              <w:keepLines/>
              <w:jc w:val="right"/>
              <w:rPr>
                <w:sz w:val="22"/>
                <w:szCs w:val="22"/>
                <w:lang w:val="hr-HR"/>
              </w:rPr>
            </w:pPr>
            <w:r w:rsidRPr="00A21FF5">
              <w:rPr>
                <w:sz w:val="22"/>
                <w:szCs w:val="22"/>
                <w:lang w:val="hr-HR"/>
              </w:rPr>
              <w:t>2,6%</w:t>
            </w:r>
          </w:p>
        </w:tc>
        <w:tc>
          <w:tcPr>
            <w:tcW w:w="720" w:type="dxa"/>
            <w:shd w:val="clear" w:color="auto" w:fill="auto"/>
            <w:noWrap/>
            <w:vAlign w:val="center"/>
          </w:tcPr>
          <w:p w:rsidR="002E5D0F" w:rsidRPr="00A21FF5" w:rsidRDefault="002E5D0F" w:rsidP="00A21FF5">
            <w:pPr>
              <w:keepNext/>
              <w:keepLines/>
              <w:jc w:val="right"/>
              <w:rPr>
                <w:sz w:val="22"/>
                <w:szCs w:val="22"/>
                <w:lang w:val="hr-HR"/>
              </w:rPr>
            </w:pPr>
            <w:r w:rsidRPr="00A21FF5">
              <w:rPr>
                <w:sz w:val="22"/>
                <w:szCs w:val="22"/>
                <w:lang w:val="hr-HR"/>
              </w:rPr>
              <w:t>1%</w:t>
            </w:r>
          </w:p>
        </w:tc>
        <w:tc>
          <w:tcPr>
            <w:tcW w:w="620" w:type="dxa"/>
            <w:shd w:val="clear" w:color="auto" w:fill="auto"/>
            <w:noWrap/>
            <w:vAlign w:val="center"/>
          </w:tcPr>
          <w:p w:rsidR="002E5D0F" w:rsidRPr="00A21FF5" w:rsidRDefault="002E5D0F" w:rsidP="00A21FF5">
            <w:pPr>
              <w:keepNext/>
              <w:keepLines/>
              <w:jc w:val="right"/>
              <w:rPr>
                <w:sz w:val="22"/>
                <w:szCs w:val="22"/>
                <w:lang w:val="hr-HR"/>
              </w:rPr>
            </w:pPr>
            <w:r w:rsidRPr="00A21FF5">
              <w:rPr>
                <w:sz w:val="22"/>
                <w:szCs w:val="22"/>
                <w:lang w:val="hr-HR"/>
              </w:rPr>
              <w:t>0%</w:t>
            </w:r>
          </w:p>
        </w:tc>
        <w:tc>
          <w:tcPr>
            <w:tcW w:w="659" w:type="dxa"/>
            <w:shd w:val="clear" w:color="auto" w:fill="auto"/>
            <w:noWrap/>
            <w:vAlign w:val="center"/>
          </w:tcPr>
          <w:p w:rsidR="002E5D0F" w:rsidRPr="00A21FF5" w:rsidRDefault="002E5D0F" w:rsidP="00A21FF5">
            <w:pPr>
              <w:keepNext/>
              <w:keepLines/>
              <w:jc w:val="right"/>
              <w:rPr>
                <w:sz w:val="22"/>
                <w:szCs w:val="22"/>
                <w:lang w:val="hr-HR"/>
              </w:rPr>
            </w:pPr>
            <w:r w:rsidRPr="00A21FF5">
              <w:rPr>
                <w:sz w:val="22"/>
                <w:szCs w:val="22"/>
                <w:lang w:val="hr-HR"/>
              </w:rPr>
              <w:t>8%</w:t>
            </w:r>
          </w:p>
        </w:tc>
        <w:tc>
          <w:tcPr>
            <w:tcW w:w="620" w:type="dxa"/>
            <w:shd w:val="clear" w:color="auto" w:fill="auto"/>
            <w:noWrap/>
            <w:vAlign w:val="center"/>
          </w:tcPr>
          <w:p w:rsidR="002E5D0F" w:rsidRPr="00A21FF5" w:rsidRDefault="002E5D0F" w:rsidP="00A21FF5">
            <w:pPr>
              <w:keepNext/>
              <w:keepLines/>
              <w:jc w:val="right"/>
              <w:rPr>
                <w:sz w:val="22"/>
                <w:szCs w:val="22"/>
                <w:lang w:val="hr-HR"/>
              </w:rPr>
            </w:pPr>
            <w:r w:rsidRPr="00A21FF5">
              <w:rPr>
                <w:sz w:val="22"/>
                <w:szCs w:val="22"/>
                <w:lang w:val="hr-HR"/>
              </w:rPr>
              <w:t>2%</w:t>
            </w:r>
          </w:p>
        </w:tc>
        <w:tc>
          <w:tcPr>
            <w:tcW w:w="823" w:type="dxa"/>
            <w:shd w:val="clear" w:color="auto" w:fill="auto"/>
            <w:noWrap/>
            <w:vAlign w:val="center"/>
          </w:tcPr>
          <w:p w:rsidR="002E5D0F" w:rsidRPr="00A21FF5" w:rsidRDefault="002E5D0F" w:rsidP="00A21FF5">
            <w:pPr>
              <w:keepNext/>
              <w:keepLines/>
              <w:jc w:val="right"/>
              <w:rPr>
                <w:sz w:val="22"/>
                <w:szCs w:val="22"/>
                <w:lang w:val="hr-HR"/>
              </w:rPr>
            </w:pPr>
            <w:r w:rsidRPr="00A21FF5">
              <w:rPr>
                <w:sz w:val="22"/>
                <w:szCs w:val="22"/>
                <w:lang w:val="hr-HR"/>
              </w:rPr>
              <w:t>4%</w:t>
            </w:r>
          </w:p>
        </w:tc>
        <w:tc>
          <w:tcPr>
            <w:tcW w:w="900" w:type="dxa"/>
            <w:shd w:val="clear" w:color="auto" w:fill="auto"/>
            <w:noWrap/>
            <w:vAlign w:val="center"/>
          </w:tcPr>
          <w:p w:rsidR="002E5D0F" w:rsidRPr="00A21FF5" w:rsidRDefault="002E5D0F" w:rsidP="00A21FF5">
            <w:pPr>
              <w:keepNext/>
              <w:keepLines/>
              <w:jc w:val="right"/>
              <w:rPr>
                <w:sz w:val="22"/>
                <w:szCs w:val="22"/>
                <w:lang w:val="hr-HR"/>
              </w:rPr>
            </w:pPr>
            <w:r w:rsidRPr="00A21FF5">
              <w:rPr>
                <w:sz w:val="22"/>
                <w:szCs w:val="22"/>
                <w:lang w:val="hr-HR"/>
              </w:rPr>
              <w:t>26%</w:t>
            </w:r>
          </w:p>
        </w:tc>
      </w:tr>
    </w:tbl>
    <w:p w:rsidR="002E5D0F" w:rsidRPr="00A21FF5" w:rsidRDefault="002E5D0F" w:rsidP="001D4106">
      <w:pPr>
        <w:tabs>
          <w:tab w:val="left" w:pos="1240"/>
        </w:tabs>
        <w:spacing w:line="360" w:lineRule="auto"/>
        <w:rPr>
          <w:lang w:val="hr-HR"/>
        </w:rPr>
      </w:pPr>
    </w:p>
    <w:p w:rsidR="00C80282" w:rsidRPr="00A21FF5" w:rsidRDefault="00C62995" w:rsidP="001D4106">
      <w:pPr>
        <w:tabs>
          <w:tab w:val="left" w:pos="1240"/>
        </w:tabs>
        <w:spacing w:line="360" w:lineRule="auto"/>
        <w:jc w:val="both"/>
        <w:rPr>
          <w:lang w:val="hr-HR"/>
        </w:rPr>
      </w:pPr>
      <w:r w:rsidRPr="00A21FF5">
        <w:rPr>
          <w:lang w:val="hr-HR"/>
        </w:rPr>
        <w:t xml:space="preserve">Procjene prikladnosti područja </w:t>
      </w:r>
      <w:r w:rsidR="003F3E3C" w:rsidRPr="00A21FF5">
        <w:rPr>
          <w:lang w:val="hr-HR"/>
        </w:rPr>
        <w:t>obraz</w:t>
      </w:r>
      <w:r w:rsidR="00894F09" w:rsidRPr="00A21FF5">
        <w:rPr>
          <w:lang w:val="hr-HR"/>
        </w:rPr>
        <w:t xml:space="preserve">ovanja </w:t>
      </w:r>
      <w:r w:rsidRPr="00A21FF5">
        <w:rPr>
          <w:lang w:val="hr-HR"/>
        </w:rPr>
        <w:t xml:space="preserve">ukazuju kako su </w:t>
      </w:r>
      <w:r w:rsidR="00870278" w:rsidRPr="00A21FF5">
        <w:rPr>
          <w:lang w:val="hr-HR"/>
        </w:rPr>
        <w:t>zahtjevi</w:t>
      </w:r>
      <w:r w:rsidRPr="00A21FF5">
        <w:rPr>
          <w:lang w:val="hr-HR"/>
        </w:rPr>
        <w:t xml:space="preserve"> poslova u svim jezgrenim djelatnostima većinom</w:t>
      </w:r>
      <w:r w:rsidR="00870278" w:rsidRPr="00A21FF5">
        <w:rPr>
          <w:lang w:val="hr-HR"/>
        </w:rPr>
        <w:t xml:space="preserve"> isključivo</w:t>
      </w:r>
      <w:r w:rsidRPr="00A21FF5">
        <w:rPr>
          <w:lang w:val="hr-HR"/>
        </w:rPr>
        <w:t xml:space="preserve"> u okviru područja </w:t>
      </w:r>
      <w:r w:rsidR="00C80282" w:rsidRPr="00A21FF5">
        <w:rPr>
          <w:lang w:val="hr-HR"/>
        </w:rPr>
        <w:t xml:space="preserve">prava, pri čemu se razumljivo ističu sudovi. Ipak, u 22,2% slučajeva sudionici su </w:t>
      </w:r>
      <w:r w:rsidR="00894F09" w:rsidRPr="00A21FF5">
        <w:rPr>
          <w:lang w:val="hr-HR"/>
        </w:rPr>
        <w:t>iskazali</w:t>
      </w:r>
      <w:r w:rsidR="00C80282" w:rsidRPr="00A21FF5">
        <w:rPr>
          <w:lang w:val="hr-HR"/>
        </w:rPr>
        <w:t xml:space="preserve"> da je za te poslove adekvatno i srodno područje obrazovanja – </w:t>
      </w:r>
      <w:r w:rsidR="00870278" w:rsidRPr="00A21FF5">
        <w:rPr>
          <w:lang w:val="hr-HR"/>
        </w:rPr>
        <w:t xml:space="preserve">što su </w:t>
      </w:r>
      <w:r w:rsidR="00C80282" w:rsidRPr="00A21FF5">
        <w:rPr>
          <w:lang w:val="hr-HR"/>
        </w:rPr>
        <w:t xml:space="preserve">posebno </w:t>
      </w:r>
      <w:r w:rsidR="00870278" w:rsidRPr="00A21FF5">
        <w:rPr>
          <w:lang w:val="hr-HR"/>
        </w:rPr>
        <w:t xml:space="preserve">često konstatirali </w:t>
      </w:r>
      <w:r w:rsidR="00C80282" w:rsidRPr="00A21FF5">
        <w:rPr>
          <w:lang w:val="hr-HR"/>
        </w:rPr>
        <w:t xml:space="preserve">oni zaposleni u upravi. Različito prikladno područje obrazovanja ili </w:t>
      </w:r>
      <w:r w:rsidR="00870278" w:rsidRPr="00A21FF5">
        <w:rPr>
          <w:lang w:val="hr-HR"/>
        </w:rPr>
        <w:t xml:space="preserve">nevažnost </w:t>
      </w:r>
      <w:r w:rsidR="00C80282" w:rsidRPr="00A21FF5">
        <w:rPr>
          <w:lang w:val="hr-HR"/>
        </w:rPr>
        <w:t>područja obrazov</w:t>
      </w:r>
      <w:r w:rsidR="00A1346B" w:rsidRPr="00A21FF5">
        <w:rPr>
          <w:lang w:val="hr-HR"/>
        </w:rPr>
        <w:t>anja</w:t>
      </w:r>
      <w:r w:rsidR="00870278" w:rsidRPr="00A21FF5">
        <w:rPr>
          <w:lang w:val="hr-HR"/>
        </w:rPr>
        <w:t xml:space="preserve"> za prvi posao</w:t>
      </w:r>
      <w:r w:rsidR="00A1346B" w:rsidRPr="00A21FF5">
        <w:rPr>
          <w:lang w:val="hr-HR"/>
        </w:rPr>
        <w:t xml:space="preserve"> </w:t>
      </w:r>
      <w:r w:rsidR="00894F09" w:rsidRPr="00A21FF5">
        <w:rPr>
          <w:lang w:val="hr-HR"/>
        </w:rPr>
        <w:t>navelo je</w:t>
      </w:r>
      <w:r w:rsidR="00A1346B" w:rsidRPr="00A21FF5">
        <w:rPr>
          <w:lang w:val="hr-HR"/>
        </w:rPr>
        <w:t xml:space="preserve"> tek</w:t>
      </w:r>
      <w:r w:rsidR="00C80282" w:rsidRPr="00A21FF5">
        <w:rPr>
          <w:lang w:val="hr-HR"/>
        </w:rPr>
        <w:t xml:space="preserve"> 5,8% sudionika. Radna mjesta u odvjetništvu i pravosuđu profesionalno su i disciplinarno zatvorena, kako normativno, tako i s obzirom na percepciju sudionika. Pr</w:t>
      </w:r>
      <w:r w:rsidR="003F3E3C" w:rsidRPr="00A21FF5">
        <w:rPr>
          <w:lang w:val="hr-HR"/>
        </w:rPr>
        <w:t>avnici zaposleni u upravi i</w:t>
      </w:r>
      <w:r w:rsidR="00C80282" w:rsidRPr="00A21FF5">
        <w:rPr>
          <w:lang w:val="hr-HR"/>
        </w:rPr>
        <w:t xml:space="preserve"> pravnici u drugim organizacijama ipak nešto rjeđe (iako i dalje pretežito) smatraju svoje područje </w:t>
      </w:r>
      <w:r w:rsidR="00C80282" w:rsidRPr="00A21FF5">
        <w:rPr>
          <w:lang w:val="hr-HR"/>
        </w:rPr>
        <w:lastRenderedPageBreak/>
        <w:t>obrazovanja isključivo adekvatnim za radno mjesto na kojem rade, dok</w:t>
      </w:r>
      <w:r w:rsidR="00542DFD" w:rsidRPr="00A21FF5">
        <w:rPr>
          <w:lang w:val="hr-HR"/>
        </w:rPr>
        <w:t xml:space="preserve"> sudionici</w:t>
      </w:r>
      <w:r w:rsidR="00C80282" w:rsidRPr="00A21FF5">
        <w:rPr>
          <w:lang w:val="hr-HR"/>
        </w:rPr>
        <w:t xml:space="preserve"> zaposleni izvan struke u pravilu ne vide svoje </w:t>
      </w:r>
      <w:r w:rsidR="003F3E3C" w:rsidRPr="00A21FF5">
        <w:rPr>
          <w:lang w:val="hr-HR"/>
        </w:rPr>
        <w:t xml:space="preserve">završeno </w:t>
      </w:r>
      <w:r w:rsidR="00C80282" w:rsidRPr="00A21FF5">
        <w:rPr>
          <w:lang w:val="hr-HR"/>
        </w:rPr>
        <w:t>obrazovanje kao relevantno za svoj posao.</w:t>
      </w:r>
    </w:p>
    <w:p w:rsidR="00470347" w:rsidRPr="00A21FF5" w:rsidRDefault="00470347" w:rsidP="00470347">
      <w:pPr>
        <w:tabs>
          <w:tab w:val="left" w:pos="1240"/>
        </w:tabs>
        <w:jc w:val="both"/>
        <w:rPr>
          <w:lang w:val="hr-HR"/>
        </w:rPr>
      </w:pPr>
    </w:p>
    <w:p w:rsidR="00302118" w:rsidRPr="00A21FF5" w:rsidRDefault="00470347" w:rsidP="00A21FF5">
      <w:pPr>
        <w:keepNext/>
        <w:keepLines/>
        <w:tabs>
          <w:tab w:val="left" w:pos="1240"/>
        </w:tabs>
        <w:jc w:val="both"/>
        <w:rPr>
          <w:sz w:val="22"/>
          <w:lang w:val="hr-HR"/>
        </w:rPr>
      </w:pPr>
      <w:r w:rsidRPr="00A21FF5">
        <w:rPr>
          <w:b/>
          <w:sz w:val="22"/>
          <w:lang w:val="hr-HR"/>
        </w:rPr>
        <w:t>Tablica 20</w:t>
      </w:r>
      <w:r w:rsidR="006C4280" w:rsidRPr="00A21FF5">
        <w:rPr>
          <w:b/>
          <w:sz w:val="22"/>
          <w:lang w:val="hr-HR"/>
        </w:rPr>
        <w:t>.</w:t>
      </w:r>
      <w:r w:rsidR="006C4280" w:rsidRPr="00A21FF5">
        <w:rPr>
          <w:sz w:val="22"/>
          <w:lang w:val="hr-HR"/>
        </w:rPr>
        <w:t xml:space="preserve"> </w:t>
      </w:r>
      <w:r w:rsidR="00302118" w:rsidRPr="00A21FF5">
        <w:rPr>
          <w:sz w:val="22"/>
          <w:lang w:val="hr-HR"/>
        </w:rPr>
        <w:t>Prvi posao i</w:t>
      </w:r>
      <w:r w:rsidR="0091226D" w:rsidRPr="00A21FF5">
        <w:rPr>
          <w:sz w:val="22"/>
          <w:lang w:val="hr-HR"/>
        </w:rPr>
        <w:t xml:space="preserve"> stažiranje, prema djelatnosti</w:t>
      </w:r>
    </w:p>
    <w:tbl>
      <w:tblPr>
        <w:tblW w:w="954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5"/>
        <w:gridCol w:w="821"/>
        <w:gridCol w:w="904"/>
        <w:gridCol w:w="1035"/>
        <w:gridCol w:w="659"/>
        <w:gridCol w:w="620"/>
        <w:gridCol w:w="823"/>
        <w:gridCol w:w="1148"/>
      </w:tblGrid>
      <w:tr w:rsidR="00302118" w:rsidRPr="00A21FF5" w:rsidTr="00CE57A1">
        <w:trPr>
          <w:cantSplit/>
          <w:trHeight w:val="1334"/>
        </w:trPr>
        <w:tc>
          <w:tcPr>
            <w:tcW w:w="3535" w:type="dxa"/>
            <w:shd w:val="clear" w:color="auto" w:fill="auto"/>
            <w:noWrap/>
            <w:vAlign w:val="bottom"/>
          </w:tcPr>
          <w:p w:rsidR="00302118" w:rsidRPr="00A21FF5" w:rsidRDefault="00302118" w:rsidP="00A21FF5">
            <w:pPr>
              <w:keepNext/>
              <w:keepLines/>
              <w:rPr>
                <w:sz w:val="22"/>
                <w:szCs w:val="22"/>
                <w:lang w:val="hr-HR"/>
              </w:rPr>
            </w:pPr>
            <w:r w:rsidRPr="00A21FF5">
              <w:rPr>
                <w:sz w:val="22"/>
                <w:szCs w:val="22"/>
                <w:lang w:val="hr-HR"/>
              </w:rPr>
              <w:t> </w:t>
            </w:r>
          </w:p>
        </w:tc>
        <w:tc>
          <w:tcPr>
            <w:tcW w:w="821" w:type="dxa"/>
            <w:textDirection w:val="btLr"/>
            <w:vAlign w:val="center"/>
          </w:tcPr>
          <w:p w:rsidR="00302118" w:rsidRPr="00A21FF5" w:rsidRDefault="00302118" w:rsidP="00A21FF5">
            <w:pPr>
              <w:keepNext/>
              <w:keepLines/>
              <w:ind w:left="113" w:right="113"/>
              <w:rPr>
                <w:b/>
                <w:bCs/>
                <w:sz w:val="22"/>
                <w:szCs w:val="22"/>
                <w:lang w:val="hr-HR"/>
              </w:rPr>
            </w:pPr>
            <w:r w:rsidRPr="00A21FF5">
              <w:rPr>
                <w:b/>
                <w:bCs/>
                <w:sz w:val="22"/>
                <w:szCs w:val="22"/>
                <w:lang w:val="hr-HR"/>
              </w:rPr>
              <w:t>Ukupno</w:t>
            </w:r>
          </w:p>
        </w:tc>
        <w:tc>
          <w:tcPr>
            <w:tcW w:w="904" w:type="dxa"/>
            <w:shd w:val="clear" w:color="auto" w:fill="auto"/>
            <w:noWrap/>
            <w:textDirection w:val="btLr"/>
            <w:vAlign w:val="center"/>
          </w:tcPr>
          <w:p w:rsidR="00302118" w:rsidRPr="00A21FF5" w:rsidRDefault="00302118" w:rsidP="00A21FF5">
            <w:pPr>
              <w:keepNext/>
              <w:keepLines/>
              <w:ind w:left="113" w:right="113"/>
              <w:rPr>
                <w:b/>
                <w:sz w:val="22"/>
                <w:szCs w:val="22"/>
                <w:lang w:val="hr-HR"/>
              </w:rPr>
            </w:pPr>
            <w:r w:rsidRPr="00A21FF5">
              <w:rPr>
                <w:b/>
                <w:sz w:val="22"/>
                <w:szCs w:val="22"/>
                <w:lang w:val="hr-HR"/>
              </w:rPr>
              <w:t>Odvjetnički uredi</w:t>
            </w:r>
          </w:p>
        </w:tc>
        <w:tc>
          <w:tcPr>
            <w:tcW w:w="1035" w:type="dxa"/>
            <w:shd w:val="clear" w:color="auto" w:fill="auto"/>
            <w:noWrap/>
            <w:textDirection w:val="btLr"/>
            <w:vAlign w:val="center"/>
          </w:tcPr>
          <w:p w:rsidR="00302118" w:rsidRPr="00A21FF5" w:rsidRDefault="00302118" w:rsidP="00A21FF5">
            <w:pPr>
              <w:keepNext/>
              <w:keepLines/>
              <w:ind w:left="113" w:right="113"/>
              <w:rPr>
                <w:b/>
                <w:sz w:val="22"/>
                <w:szCs w:val="22"/>
                <w:lang w:val="hr-HR"/>
              </w:rPr>
            </w:pPr>
            <w:r w:rsidRPr="00A21FF5">
              <w:rPr>
                <w:b/>
                <w:sz w:val="22"/>
                <w:szCs w:val="22"/>
                <w:lang w:val="hr-HR"/>
              </w:rPr>
              <w:t>Sudovi i DO</w:t>
            </w:r>
          </w:p>
        </w:tc>
        <w:tc>
          <w:tcPr>
            <w:tcW w:w="659" w:type="dxa"/>
            <w:shd w:val="clear" w:color="auto" w:fill="auto"/>
            <w:noWrap/>
            <w:textDirection w:val="btLr"/>
            <w:vAlign w:val="center"/>
          </w:tcPr>
          <w:p w:rsidR="00302118" w:rsidRPr="00A21FF5" w:rsidRDefault="00302118" w:rsidP="00A21FF5">
            <w:pPr>
              <w:keepNext/>
              <w:keepLines/>
              <w:ind w:left="113" w:right="113"/>
              <w:rPr>
                <w:b/>
                <w:sz w:val="22"/>
                <w:szCs w:val="22"/>
                <w:lang w:val="hr-HR"/>
              </w:rPr>
            </w:pPr>
            <w:r w:rsidRPr="00A21FF5">
              <w:rPr>
                <w:b/>
                <w:sz w:val="22"/>
                <w:szCs w:val="22"/>
                <w:lang w:val="hr-HR"/>
              </w:rPr>
              <w:t>Bilježništvo</w:t>
            </w:r>
          </w:p>
        </w:tc>
        <w:tc>
          <w:tcPr>
            <w:tcW w:w="620" w:type="dxa"/>
            <w:shd w:val="clear" w:color="auto" w:fill="auto"/>
            <w:noWrap/>
            <w:textDirection w:val="btLr"/>
            <w:vAlign w:val="center"/>
          </w:tcPr>
          <w:p w:rsidR="00302118" w:rsidRPr="00A21FF5" w:rsidRDefault="00302118" w:rsidP="00A21FF5">
            <w:pPr>
              <w:keepNext/>
              <w:keepLines/>
              <w:ind w:left="113" w:right="113"/>
              <w:rPr>
                <w:b/>
                <w:sz w:val="22"/>
                <w:szCs w:val="22"/>
                <w:lang w:val="hr-HR"/>
              </w:rPr>
            </w:pPr>
            <w:r w:rsidRPr="00A21FF5">
              <w:rPr>
                <w:b/>
                <w:sz w:val="22"/>
                <w:szCs w:val="22"/>
                <w:lang w:val="hr-HR"/>
              </w:rPr>
              <w:t>Uprava</w:t>
            </w:r>
          </w:p>
        </w:tc>
        <w:tc>
          <w:tcPr>
            <w:tcW w:w="823" w:type="dxa"/>
            <w:shd w:val="clear" w:color="auto" w:fill="auto"/>
            <w:noWrap/>
            <w:textDirection w:val="btLr"/>
            <w:vAlign w:val="center"/>
          </w:tcPr>
          <w:p w:rsidR="00302118" w:rsidRPr="00A21FF5" w:rsidRDefault="00302118" w:rsidP="00A21FF5">
            <w:pPr>
              <w:keepNext/>
              <w:keepLines/>
              <w:ind w:left="113" w:right="113"/>
              <w:rPr>
                <w:b/>
                <w:sz w:val="22"/>
                <w:szCs w:val="22"/>
                <w:lang w:val="hr-HR"/>
              </w:rPr>
            </w:pPr>
            <w:r w:rsidRPr="00A21FF5">
              <w:rPr>
                <w:b/>
                <w:sz w:val="22"/>
                <w:szCs w:val="22"/>
                <w:lang w:val="hr-HR"/>
              </w:rPr>
              <w:t>Ostalo u struci</w:t>
            </w:r>
          </w:p>
        </w:tc>
        <w:tc>
          <w:tcPr>
            <w:tcW w:w="1148" w:type="dxa"/>
            <w:shd w:val="clear" w:color="auto" w:fill="auto"/>
            <w:noWrap/>
            <w:textDirection w:val="btLr"/>
            <w:vAlign w:val="center"/>
          </w:tcPr>
          <w:p w:rsidR="00302118" w:rsidRPr="00A21FF5" w:rsidRDefault="00302118" w:rsidP="00A21FF5">
            <w:pPr>
              <w:keepNext/>
              <w:keepLines/>
              <w:ind w:left="113" w:right="113"/>
              <w:rPr>
                <w:b/>
                <w:sz w:val="22"/>
                <w:szCs w:val="22"/>
                <w:lang w:val="hr-HR"/>
              </w:rPr>
            </w:pPr>
            <w:r w:rsidRPr="00A21FF5">
              <w:rPr>
                <w:b/>
                <w:sz w:val="22"/>
                <w:szCs w:val="22"/>
                <w:lang w:val="hr-HR"/>
              </w:rPr>
              <w:t>Ostalo izvan struke</w:t>
            </w:r>
          </w:p>
        </w:tc>
      </w:tr>
      <w:tr w:rsidR="00302118" w:rsidRPr="00A21FF5" w:rsidTr="00CE57A1">
        <w:trPr>
          <w:trHeight w:val="255"/>
        </w:trPr>
        <w:tc>
          <w:tcPr>
            <w:tcW w:w="3535" w:type="dxa"/>
            <w:shd w:val="clear" w:color="auto" w:fill="auto"/>
            <w:noWrap/>
            <w:vAlign w:val="bottom"/>
          </w:tcPr>
          <w:p w:rsidR="00302118" w:rsidRPr="00A21FF5" w:rsidRDefault="00CE57A1" w:rsidP="00A21FF5">
            <w:pPr>
              <w:keepNext/>
              <w:keepLines/>
              <w:rPr>
                <w:sz w:val="22"/>
                <w:szCs w:val="22"/>
                <w:lang w:val="hr-HR"/>
              </w:rPr>
            </w:pPr>
            <w:r w:rsidRPr="00A21FF5">
              <w:rPr>
                <w:sz w:val="22"/>
                <w:szCs w:val="22"/>
                <w:lang w:val="hr-HR"/>
              </w:rPr>
              <w:t xml:space="preserve">Stažiranje kao prvi posao </w:t>
            </w:r>
          </w:p>
        </w:tc>
        <w:tc>
          <w:tcPr>
            <w:tcW w:w="821" w:type="dxa"/>
            <w:vAlign w:val="bottom"/>
          </w:tcPr>
          <w:p w:rsidR="00302118" w:rsidRPr="00A21FF5" w:rsidRDefault="00302118" w:rsidP="00A21FF5">
            <w:pPr>
              <w:keepNext/>
              <w:keepLines/>
              <w:jc w:val="right"/>
              <w:rPr>
                <w:b/>
                <w:bCs/>
                <w:sz w:val="22"/>
                <w:szCs w:val="22"/>
                <w:lang w:val="hr-HR"/>
              </w:rPr>
            </w:pPr>
            <w:r w:rsidRPr="00A21FF5">
              <w:rPr>
                <w:b/>
                <w:bCs/>
                <w:sz w:val="22"/>
                <w:szCs w:val="22"/>
                <w:lang w:val="hr-HR"/>
              </w:rPr>
              <w:t>80,0%</w:t>
            </w:r>
          </w:p>
        </w:tc>
        <w:tc>
          <w:tcPr>
            <w:tcW w:w="904" w:type="dxa"/>
            <w:shd w:val="clear" w:color="auto" w:fill="auto"/>
            <w:noWrap/>
            <w:vAlign w:val="bottom"/>
          </w:tcPr>
          <w:p w:rsidR="00302118" w:rsidRPr="00A21FF5" w:rsidRDefault="00302118" w:rsidP="00A21FF5">
            <w:pPr>
              <w:keepNext/>
              <w:keepLines/>
              <w:jc w:val="right"/>
              <w:rPr>
                <w:sz w:val="22"/>
                <w:szCs w:val="22"/>
                <w:lang w:val="hr-HR"/>
              </w:rPr>
            </w:pPr>
            <w:r w:rsidRPr="00A21FF5">
              <w:rPr>
                <w:sz w:val="22"/>
                <w:szCs w:val="22"/>
                <w:lang w:val="hr-HR"/>
              </w:rPr>
              <w:t>91%</w:t>
            </w:r>
          </w:p>
        </w:tc>
        <w:tc>
          <w:tcPr>
            <w:tcW w:w="1035" w:type="dxa"/>
            <w:shd w:val="clear" w:color="auto" w:fill="auto"/>
            <w:noWrap/>
            <w:vAlign w:val="bottom"/>
          </w:tcPr>
          <w:p w:rsidR="00302118" w:rsidRPr="00A21FF5" w:rsidRDefault="00302118" w:rsidP="00A21FF5">
            <w:pPr>
              <w:keepNext/>
              <w:keepLines/>
              <w:jc w:val="right"/>
              <w:rPr>
                <w:sz w:val="22"/>
                <w:szCs w:val="22"/>
                <w:lang w:val="hr-HR"/>
              </w:rPr>
            </w:pPr>
            <w:r w:rsidRPr="00A21FF5">
              <w:rPr>
                <w:sz w:val="22"/>
                <w:szCs w:val="22"/>
                <w:lang w:val="hr-HR"/>
              </w:rPr>
              <w:t>94%</w:t>
            </w:r>
          </w:p>
        </w:tc>
        <w:tc>
          <w:tcPr>
            <w:tcW w:w="659" w:type="dxa"/>
            <w:shd w:val="clear" w:color="auto" w:fill="auto"/>
            <w:noWrap/>
            <w:vAlign w:val="bottom"/>
          </w:tcPr>
          <w:p w:rsidR="00302118" w:rsidRPr="00A21FF5" w:rsidRDefault="00302118" w:rsidP="00A21FF5">
            <w:pPr>
              <w:keepNext/>
              <w:keepLines/>
              <w:jc w:val="right"/>
              <w:rPr>
                <w:sz w:val="22"/>
                <w:szCs w:val="22"/>
                <w:lang w:val="hr-HR"/>
              </w:rPr>
            </w:pPr>
            <w:r w:rsidRPr="00A21FF5">
              <w:rPr>
                <w:sz w:val="22"/>
                <w:szCs w:val="22"/>
                <w:lang w:val="hr-HR"/>
              </w:rPr>
              <w:t>82%</w:t>
            </w:r>
          </w:p>
        </w:tc>
        <w:tc>
          <w:tcPr>
            <w:tcW w:w="620" w:type="dxa"/>
            <w:shd w:val="clear" w:color="auto" w:fill="auto"/>
            <w:noWrap/>
            <w:vAlign w:val="bottom"/>
          </w:tcPr>
          <w:p w:rsidR="00302118" w:rsidRPr="00A21FF5" w:rsidRDefault="00302118" w:rsidP="00A21FF5">
            <w:pPr>
              <w:keepNext/>
              <w:keepLines/>
              <w:jc w:val="right"/>
              <w:rPr>
                <w:sz w:val="22"/>
                <w:szCs w:val="22"/>
                <w:lang w:val="hr-HR"/>
              </w:rPr>
            </w:pPr>
            <w:r w:rsidRPr="00A21FF5">
              <w:rPr>
                <w:sz w:val="22"/>
                <w:szCs w:val="22"/>
                <w:lang w:val="hr-HR"/>
              </w:rPr>
              <w:t>72%</w:t>
            </w:r>
          </w:p>
        </w:tc>
        <w:tc>
          <w:tcPr>
            <w:tcW w:w="823" w:type="dxa"/>
            <w:shd w:val="clear" w:color="auto" w:fill="auto"/>
            <w:noWrap/>
            <w:vAlign w:val="bottom"/>
          </w:tcPr>
          <w:p w:rsidR="00302118" w:rsidRPr="00A21FF5" w:rsidRDefault="00302118" w:rsidP="00A21FF5">
            <w:pPr>
              <w:keepNext/>
              <w:keepLines/>
              <w:jc w:val="right"/>
              <w:rPr>
                <w:sz w:val="22"/>
                <w:szCs w:val="22"/>
                <w:lang w:val="hr-HR"/>
              </w:rPr>
            </w:pPr>
            <w:r w:rsidRPr="00A21FF5">
              <w:rPr>
                <w:sz w:val="22"/>
                <w:szCs w:val="22"/>
                <w:lang w:val="hr-HR"/>
              </w:rPr>
              <w:t>54%</w:t>
            </w:r>
          </w:p>
        </w:tc>
        <w:tc>
          <w:tcPr>
            <w:tcW w:w="1148" w:type="dxa"/>
            <w:shd w:val="clear" w:color="auto" w:fill="auto"/>
            <w:noWrap/>
            <w:vAlign w:val="bottom"/>
          </w:tcPr>
          <w:p w:rsidR="00302118" w:rsidRPr="00A21FF5" w:rsidRDefault="00302118" w:rsidP="00A21FF5">
            <w:pPr>
              <w:keepNext/>
              <w:keepLines/>
              <w:jc w:val="right"/>
              <w:rPr>
                <w:sz w:val="22"/>
                <w:szCs w:val="22"/>
                <w:lang w:val="hr-HR"/>
              </w:rPr>
            </w:pPr>
            <w:r w:rsidRPr="00A21FF5">
              <w:rPr>
                <w:sz w:val="22"/>
                <w:szCs w:val="22"/>
                <w:lang w:val="hr-HR"/>
              </w:rPr>
              <w:t>11%</w:t>
            </w:r>
          </w:p>
        </w:tc>
      </w:tr>
      <w:tr w:rsidR="00302118" w:rsidRPr="00A21FF5" w:rsidTr="00CE57A1">
        <w:trPr>
          <w:trHeight w:val="255"/>
        </w:trPr>
        <w:tc>
          <w:tcPr>
            <w:tcW w:w="3535" w:type="dxa"/>
            <w:shd w:val="clear" w:color="auto" w:fill="auto"/>
            <w:noWrap/>
            <w:vAlign w:val="bottom"/>
          </w:tcPr>
          <w:p w:rsidR="00302118" w:rsidRPr="00A21FF5" w:rsidRDefault="00302118" w:rsidP="00A21FF5">
            <w:pPr>
              <w:keepNext/>
              <w:keepLines/>
              <w:rPr>
                <w:sz w:val="22"/>
                <w:szCs w:val="22"/>
                <w:lang w:val="hr-HR"/>
              </w:rPr>
            </w:pPr>
            <w:r w:rsidRPr="00A21FF5">
              <w:rPr>
                <w:sz w:val="22"/>
                <w:szCs w:val="22"/>
                <w:lang w:val="hr-HR"/>
              </w:rPr>
              <w:t>Stažiranje u kasnijem poslu</w:t>
            </w:r>
          </w:p>
        </w:tc>
        <w:tc>
          <w:tcPr>
            <w:tcW w:w="821" w:type="dxa"/>
            <w:vAlign w:val="bottom"/>
          </w:tcPr>
          <w:p w:rsidR="00302118" w:rsidRPr="00A21FF5" w:rsidRDefault="00302118" w:rsidP="00A21FF5">
            <w:pPr>
              <w:keepNext/>
              <w:keepLines/>
              <w:jc w:val="right"/>
              <w:rPr>
                <w:b/>
                <w:bCs/>
                <w:sz w:val="22"/>
                <w:szCs w:val="22"/>
                <w:lang w:val="hr-HR"/>
              </w:rPr>
            </w:pPr>
            <w:r w:rsidRPr="00A21FF5">
              <w:rPr>
                <w:b/>
                <w:bCs/>
                <w:sz w:val="22"/>
                <w:szCs w:val="22"/>
                <w:lang w:val="hr-HR"/>
              </w:rPr>
              <w:t>11,9%</w:t>
            </w:r>
          </w:p>
        </w:tc>
        <w:tc>
          <w:tcPr>
            <w:tcW w:w="904" w:type="dxa"/>
            <w:shd w:val="clear" w:color="auto" w:fill="auto"/>
            <w:noWrap/>
            <w:vAlign w:val="bottom"/>
          </w:tcPr>
          <w:p w:rsidR="00302118" w:rsidRPr="00A21FF5" w:rsidRDefault="00302118" w:rsidP="00A21FF5">
            <w:pPr>
              <w:keepNext/>
              <w:keepLines/>
              <w:jc w:val="right"/>
              <w:rPr>
                <w:sz w:val="22"/>
                <w:szCs w:val="22"/>
                <w:lang w:val="hr-HR"/>
              </w:rPr>
            </w:pPr>
            <w:r w:rsidRPr="00A21FF5">
              <w:rPr>
                <w:sz w:val="22"/>
                <w:szCs w:val="22"/>
                <w:lang w:val="hr-HR"/>
              </w:rPr>
              <w:t>7%</w:t>
            </w:r>
          </w:p>
        </w:tc>
        <w:tc>
          <w:tcPr>
            <w:tcW w:w="1035" w:type="dxa"/>
            <w:shd w:val="clear" w:color="auto" w:fill="auto"/>
            <w:noWrap/>
            <w:vAlign w:val="bottom"/>
          </w:tcPr>
          <w:p w:rsidR="00302118" w:rsidRPr="00A21FF5" w:rsidRDefault="00302118" w:rsidP="00A21FF5">
            <w:pPr>
              <w:keepNext/>
              <w:keepLines/>
              <w:jc w:val="right"/>
              <w:rPr>
                <w:sz w:val="22"/>
                <w:szCs w:val="22"/>
                <w:lang w:val="hr-HR"/>
              </w:rPr>
            </w:pPr>
            <w:r w:rsidRPr="00A21FF5">
              <w:rPr>
                <w:sz w:val="22"/>
                <w:szCs w:val="22"/>
                <w:lang w:val="hr-HR"/>
              </w:rPr>
              <w:t>5%</w:t>
            </w:r>
          </w:p>
        </w:tc>
        <w:tc>
          <w:tcPr>
            <w:tcW w:w="659" w:type="dxa"/>
            <w:shd w:val="clear" w:color="auto" w:fill="auto"/>
            <w:noWrap/>
            <w:vAlign w:val="bottom"/>
          </w:tcPr>
          <w:p w:rsidR="00302118" w:rsidRPr="00A21FF5" w:rsidRDefault="00302118" w:rsidP="00A21FF5">
            <w:pPr>
              <w:keepNext/>
              <w:keepLines/>
              <w:jc w:val="right"/>
              <w:rPr>
                <w:sz w:val="22"/>
                <w:szCs w:val="22"/>
                <w:lang w:val="hr-HR"/>
              </w:rPr>
            </w:pPr>
            <w:r w:rsidRPr="00A21FF5">
              <w:rPr>
                <w:sz w:val="22"/>
                <w:szCs w:val="22"/>
                <w:lang w:val="hr-HR"/>
              </w:rPr>
              <w:t>16%</w:t>
            </w:r>
          </w:p>
        </w:tc>
        <w:tc>
          <w:tcPr>
            <w:tcW w:w="620" w:type="dxa"/>
            <w:shd w:val="clear" w:color="auto" w:fill="auto"/>
            <w:noWrap/>
            <w:vAlign w:val="bottom"/>
          </w:tcPr>
          <w:p w:rsidR="00302118" w:rsidRPr="00A21FF5" w:rsidRDefault="00302118" w:rsidP="00A21FF5">
            <w:pPr>
              <w:keepNext/>
              <w:keepLines/>
              <w:jc w:val="right"/>
              <w:rPr>
                <w:sz w:val="22"/>
                <w:szCs w:val="22"/>
                <w:lang w:val="hr-HR"/>
              </w:rPr>
            </w:pPr>
            <w:r w:rsidRPr="00A21FF5">
              <w:rPr>
                <w:sz w:val="22"/>
                <w:szCs w:val="22"/>
                <w:lang w:val="hr-HR"/>
              </w:rPr>
              <w:t>15%</w:t>
            </w:r>
          </w:p>
        </w:tc>
        <w:tc>
          <w:tcPr>
            <w:tcW w:w="823" w:type="dxa"/>
            <w:shd w:val="clear" w:color="auto" w:fill="auto"/>
            <w:noWrap/>
            <w:vAlign w:val="bottom"/>
          </w:tcPr>
          <w:p w:rsidR="00302118" w:rsidRPr="00A21FF5" w:rsidRDefault="00302118" w:rsidP="00A21FF5">
            <w:pPr>
              <w:keepNext/>
              <w:keepLines/>
              <w:jc w:val="right"/>
              <w:rPr>
                <w:sz w:val="22"/>
                <w:szCs w:val="22"/>
                <w:lang w:val="hr-HR"/>
              </w:rPr>
            </w:pPr>
            <w:r w:rsidRPr="00A21FF5">
              <w:rPr>
                <w:sz w:val="22"/>
                <w:szCs w:val="22"/>
                <w:lang w:val="hr-HR"/>
              </w:rPr>
              <w:t>24%</w:t>
            </w:r>
          </w:p>
        </w:tc>
        <w:tc>
          <w:tcPr>
            <w:tcW w:w="1148" w:type="dxa"/>
            <w:shd w:val="clear" w:color="auto" w:fill="auto"/>
            <w:noWrap/>
            <w:vAlign w:val="bottom"/>
          </w:tcPr>
          <w:p w:rsidR="00302118" w:rsidRPr="00A21FF5" w:rsidRDefault="00302118" w:rsidP="00A21FF5">
            <w:pPr>
              <w:keepNext/>
              <w:keepLines/>
              <w:jc w:val="right"/>
              <w:rPr>
                <w:sz w:val="22"/>
                <w:szCs w:val="22"/>
                <w:lang w:val="hr-HR"/>
              </w:rPr>
            </w:pPr>
            <w:r w:rsidRPr="00A21FF5">
              <w:rPr>
                <w:sz w:val="22"/>
                <w:szCs w:val="22"/>
                <w:lang w:val="hr-HR"/>
              </w:rPr>
              <w:t>34%</w:t>
            </w:r>
          </w:p>
        </w:tc>
      </w:tr>
      <w:tr w:rsidR="00302118" w:rsidRPr="00A21FF5" w:rsidTr="00CE57A1">
        <w:trPr>
          <w:trHeight w:val="255"/>
        </w:trPr>
        <w:tc>
          <w:tcPr>
            <w:tcW w:w="3535" w:type="dxa"/>
            <w:shd w:val="clear" w:color="auto" w:fill="auto"/>
            <w:noWrap/>
            <w:vAlign w:val="bottom"/>
          </w:tcPr>
          <w:p w:rsidR="00302118" w:rsidRPr="00A21FF5" w:rsidRDefault="00302118" w:rsidP="00A21FF5">
            <w:pPr>
              <w:keepNext/>
              <w:keepLines/>
              <w:rPr>
                <w:sz w:val="22"/>
                <w:szCs w:val="22"/>
                <w:lang w:val="hr-HR"/>
              </w:rPr>
            </w:pPr>
            <w:r w:rsidRPr="00A21FF5">
              <w:rPr>
                <w:sz w:val="22"/>
                <w:szCs w:val="22"/>
                <w:lang w:val="hr-HR"/>
              </w:rPr>
              <w:t>Nije stažira</w:t>
            </w:r>
            <w:r w:rsidR="00CE57A1" w:rsidRPr="00A21FF5">
              <w:rPr>
                <w:sz w:val="22"/>
                <w:szCs w:val="22"/>
                <w:lang w:val="hr-HR"/>
              </w:rPr>
              <w:t xml:space="preserve">o/la </w:t>
            </w:r>
          </w:p>
        </w:tc>
        <w:tc>
          <w:tcPr>
            <w:tcW w:w="821" w:type="dxa"/>
            <w:vAlign w:val="bottom"/>
          </w:tcPr>
          <w:p w:rsidR="00302118" w:rsidRPr="00A21FF5" w:rsidRDefault="00302118" w:rsidP="00A21FF5">
            <w:pPr>
              <w:keepNext/>
              <w:keepLines/>
              <w:jc w:val="right"/>
              <w:rPr>
                <w:b/>
                <w:bCs/>
                <w:sz w:val="22"/>
                <w:szCs w:val="22"/>
                <w:lang w:val="hr-HR"/>
              </w:rPr>
            </w:pPr>
            <w:r w:rsidRPr="00A21FF5">
              <w:rPr>
                <w:b/>
                <w:bCs/>
                <w:sz w:val="22"/>
                <w:szCs w:val="22"/>
                <w:lang w:val="hr-HR"/>
              </w:rPr>
              <w:t>8,1%</w:t>
            </w:r>
          </w:p>
        </w:tc>
        <w:tc>
          <w:tcPr>
            <w:tcW w:w="904" w:type="dxa"/>
            <w:shd w:val="clear" w:color="auto" w:fill="auto"/>
            <w:noWrap/>
            <w:vAlign w:val="bottom"/>
          </w:tcPr>
          <w:p w:rsidR="00302118" w:rsidRPr="00A21FF5" w:rsidRDefault="00302118" w:rsidP="00A21FF5">
            <w:pPr>
              <w:keepNext/>
              <w:keepLines/>
              <w:jc w:val="right"/>
              <w:rPr>
                <w:sz w:val="22"/>
                <w:szCs w:val="22"/>
                <w:lang w:val="hr-HR"/>
              </w:rPr>
            </w:pPr>
            <w:r w:rsidRPr="00A21FF5">
              <w:rPr>
                <w:sz w:val="22"/>
                <w:szCs w:val="22"/>
                <w:lang w:val="hr-HR"/>
              </w:rPr>
              <w:t>2%</w:t>
            </w:r>
          </w:p>
        </w:tc>
        <w:tc>
          <w:tcPr>
            <w:tcW w:w="1035" w:type="dxa"/>
            <w:shd w:val="clear" w:color="auto" w:fill="auto"/>
            <w:noWrap/>
            <w:vAlign w:val="bottom"/>
          </w:tcPr>
          <w:p w:rsidR="00302118" w:rsidRPr="00A21FF5" w:rsidRDefault="00302118" w:rsidP="00A21FF5">
            <w:pPr>
              <w:keepNext/>
              <w:keepLines/>
              <w:jc w:val="right"/>
              <w:rPr>
                <w:sz w:val="22"/>
                <w:szCs w:val="22"/>
                <w:lang w:val="hr-HR"/>
              </w:rPr>
            </w:pPr>
            <w:r w:rsidRPr="00A21FF5">
              <w:rPr>
                <w:sz w:val="22"/>
                <w:szCs w:val="22"/>
                <w:lang w:val="hr-HR"/>
              </w:rPr>
              <w:t>1%</w:t>
            </w:r>
          </w:p>
        </w:tc>
        <w:tc>
          <w:tcPr>
            <w:tcW w:w="659" w:type="dxa"/>
            <w:shd w:val="clear" w:color="auto" w:fill="auto"/>
            <w:noWrap/>
            <w:vAlign w:val="bottom"/>
          </w:tcPr>
          <w:p w:rsidR="00302118" w:rsidRPr="00A21FF5" w:rsidRDefault="00302118" w:rsidP="00A21FF5">
            <w:pPr>
              <w:keepNext/>
              <w:keepLines/>
              <w:jc w:val="right"/>
              <w:rPr>
                <w:sz w:val="22"/>
                <w:szCs w:val="22"/>
                <w:lang w:val="hr-HR"/>
              </w:rPr>
            </w:pPr>
            <w:r w:rsidRPr="00A21FF5">
              <w:rPr>
                <w:sz w:val="22"/>
                <w:szCs w:val="22"/>
                <w:lang w:val="hr-HR"/>
              </w:rPr>
              <w:t>1%</w:t>
            </w:r>
          </w:p>
        </w:tc>
        <w:tc>
          <w:tcPr>
            <w:tcW w:w="620" w:type="dxa"/>
            <w:shd w:val="clear" w:color="auto" w:fill="auto"/>
            <w:noWrap/>
            <w:vAlign w:val="bottom"/>
          </w:tcPr>
          <w:p w:rsidR="00302118" w:rsidRPr="00A21FF5" w:rsidRDefault="00302118" w:rsidP="00A21FF5">
            <w:pPr>
              <w:keepNext/>
              <w:keepLines/>
              <w:jc w:val="right"/>
              <w:rPr>
                <w:sz w:val="22"/>
                <w:szCs w:val="22"/>
                <w:lang w:val="hr-HR"/>
              </w:rPr>
            </w:pPr>
            <w:r w:rsidRPr="00A21FF5">
              <w:rPr>
                <w:sz w:val="22"/>
                <w:szCs w:val="22"/>
                <w:lang w:val="hr-HR"/>
              </w:rPr>
              <w:t>12%</w:t>
            </w:r>
          </w:p>
        </w:tc>
        <w:tc>
          <w:tcPr>
            <w:tcW w:w="823" w:type="dxa"/>
            <w:shd w:val="clear" w:color="auto" w:fill="auto"/>
            <w:noWrap/>
            <w:vAlign w:val="bottom"/>
          </w:tcPr>
          <w:p w:rsidR="00302118" w:rsidRPr="00A21FF5" w:rsidRDefault="00302118" w:rsidP="00A21FF5">
            <w:pPr>
              <w:keepNext/>
              <w:keepLines/>
              <w:jc w:val="right"/>
              <w:rPr>
                <w:sz w:val="22"/>
                <w:szCs w:val="22"/>
                <w:lang w:val="hr-HR"/>
              </w:rPr>
            </w:pPr>
            <w:r w:rsidRPr="00A21FF5">
              <w:rPr>
                <w:sz w:val="22"/>
                <w:szCs w:val="22"/>
                <w:lang w:val="hr-HR"/>
              </w:rPr>
              <w:t>21%</w:t>
            </w:r>
          </w:p>
        </w:tc>
        <w:tc>
          <w:tcPr>
            <w:tcW w:w="1148" w:type="dxa"/>
            <w:shd w:val="clear" w:color="auto" w:fill="auto"/>
            <w:noWrap/>
            <w:vAlign w:val="bottom"/>
          </w:tcPr>
          <w:p w:rsidR="00302118" w:rsidRPr="00A21FF5" w:rsidRDefault="00302118" w:rsidP="00A21FF5">
            <w:pPr>
              <w:keepNext/>
              <w:keepLines/>
              <w:jc w:val="right"/>
              <w:rPr>
                <w:sz w:val="22"/>
                <w:szCs w:val="22"/>
                <w:lang w:val="hr-HR"/>
              </w:rPr>
            </w:pPr>
            <w:r w:rsidRPr="00A21FF5">
              <w:rPr>
                <w:sz w:val="22"/>
                <w:szCs w:val="22"/>
                <w:lang w:val="hr-HR"/>
              </w:rPr>
              <w:t>55%</w:t>
            </w:r>
          </w:p>
        </w:tc>
      </w:tr>
    </w:tbl>
    <w:p w:rsidR="00302118" w:rsidRPr="00A21FF5" w:rsidRDefault="00302118" w:rsidP="006C4280">
      <w:pPr>
        <w:tabs>
          <w:tab w:val="left" w:pos="1240"/>
        </w:tabs>
        <w:jc w:val="both"/>
        <w:rPr>
          <w:lang w:val="hr-HR"/>
        </w:rPr>
      </w:pPr>
    </w:p>
    <w:p w:rsidR="00302118" w:rsidRPr="00A21FF5" w:rsidRDefault="00302118" w:rsidP="001D4106">
      <w:pPr>
        <w:tabs>
          <w:tab w:val="left" w:pos="1240"/>
        </w:tabs>
        <w:spacing w:line="360" w:lineRule="auto"/>
        <w:jc w:val="both"/>
        <w:rPr>
          <w:lang w:val="hr-HR"/>
        </w:rPr>
      </w:pPr>
      <w:r w:rsidRPr="00A21FF5">
        <w:rPr>
          <w:lang w:val="hr-HR"/>
        </w:rPr>
        <w:t>U četri petine slučajeva prvi je posao nakon diplome bio stažiranje, posebice ukoliko je bio u odvjetničkim uredima, sudovima ili državnom odvjetniš</w:t>
      </w:r>
      <w:r w:rsidR="003F3E3C" w:rsidRPr="00A21FF5">
        <w:rPr>
          <w:lang w:val="hr-HR"/>
        </w:rPr>
        <w:t>tvu. I kod pravnika koji su našli</w:t>
      </w:r>
      <w:r w:rsidRPr="00A21FF5">
        <w:rPr>
          <w:lang w:val="hr-HR"/>
        </w:rPr>
        <w:t xml:space="preserve"> prvi posao u upravi</w:t>
      </w:r>
      <w:r w:rsidR="003F4CDF" w:rsidRPr="00A21FF5">
        <w:rPr>
          <w:lang w:val="hr-HR"/>
        </w:rPr>
        <w:t>,</w:t>
      </w:r>
      <w:r w:rsidRPr="00A21FF5">
        <w:rPr>
          <w:lang w:val="hr-HR"/>
        </w:rPr>
        <w:t xml:space="preserve"> ili kao pravnici u drugim djelatnostima</w:t>
      </w:r>
      <w:r w:rsidR="003F4CDF" w:rsidRPr="00A21FF5">
        <w:rPr>
          <w:lang w:val="hr-HR"/>
        </w:rPr>
        <w:t>,</w:t>
      </w:r>
      <w:r w:rsidRPr="00A21FF5">
        <w:rPr>
          <w:lang w:val="hr-HR"/>
        </w:rPr>
        <w:t xml:space="preserve"> u većini je slučajeva on obuhvaćao stražiranje. Svaki osmi sudionik istraživanja stažirao je na nekom kasnijem poslu, tako da </w:t>
      </w:r>
      <w:r w:rsidR="00414E70" w:rsidRPr="00A21FF5">
        <w:rPr>
          <w:lang w:val="hr-HR"/>
        </w:rPr>
        <w:t xml:space="preserve">je </w:t>
      </w:r>
      <w:r w:rsidR="003F4CDF" w:rsidRPr="00A21FF5">
        <w:rPr>
          <w:lang w:val="hr-HR"/>
        </w:rPr>
        <w:t>udio sudionika koji nije stažirao</w:t>
      </w:r>
      <w:r w:rsidRPr="00A21FF5">
        <w:rPr>
          <w:lang w:val="hr-HR"/>
        </w:rPr>
        <w:t xml:space="preserve"> do trenutk</w:t>
      </w:r>
      <w:r w:rsidR="00414E70" w:rsidRPr="00A21FF5">
        <w:rPr>
          <w:lang w:val="hr-HR"/>
        </w:rPr>
        <w:t>a istraživanja bio natpolovičan</w:t>
      </w:r>
      <w:r w:rsidRPr="00A21FF5">
        <w:rPr>
          <w:lang w:val="hr-HR"/>
        </w:rPr>
        <w:t xml:space="preserve"> tek kod osoba čiji je prvi posao bio izvan pravne struke, a zanemariv među osobama koje su karijeru počele u pravosudnoj ili javnobilježničkoj djelatnosti.</w:t>
      </w:r>
    </w:p>
    <w:p w:rsidR="00CE57A1" w:rsidRPr="00A21FF5" w:rsidRDefault="00CE57A1" w:rsidP="001D4106">
      <w:pPr>
        <w:tabs>
          <w:tab w:val="left" w:pos="1240"/>
        </w:tabs>
        <w:spacing w:line="360" w:lineRule="auto"/>
        <w:rPr>
          <w:lang w:val="hr-HR"/>
        </w:rPr>
      </w:pPr>
    </w:p>
    <w:p w:rsidR="00C62995" w:rsidRPr="00A21FF5" w:rsidRDefault="00470347" w:rsidP="00A21FF5">
      <w:pPr>
        <w:keepNext/>
        <w:keepLines/>
        <w:tabs>
          <w:tab w:val="left" w:pos="1240"/>
        </w:tabs>
        <w:rPr>
          <w:sz w:val="22"/>
          <w:lang w:val="hr-HR"/>
        </w:rPr>
      </w:pPr>
      <w:r w:rsidRPr="00A21FF5">
        <w:rPr>
          <w:b/>
          <w:sz w:val="22"/>
          <w:lang w:val="hr-HR"/>
        </w:rPr>
        <w:t>Tablica 21</w:t>
      </w:r>
      <w:r w:rsidR="006C4280" w:rsidRPr="00A21FF5">
        <w:rPr>
          <w:b/>
          <w:sz w:val="22"/>
          <w:lang w:val="hr-HR"/>
        </w:rPr>
        <w:t>.</w:t>
      </w:r>
      <w:r w:rsidR="006C4280" w:rsidRPr="00A21FF5">
        <w:rPr>
          <w:sz w:val="22"/>
          <w:lang w:val="hr-HR"/>
        </w:rPr>
        <w:t xml:space="preserve"> </w:t>
      </w:r>
      <w:r w:rsidR="00C62995" w:rsidRPr="00A21FF5">
        <w:rPr>
          <w:sz w:val="22"/>
          <w:lang w:val="hr-HR"/>
        </w:rPr>
        <w:t xml:space="preserve">Tip </w:t>
      </w:r>
      <w:r w:rsidR="006C4280" w:rsidRPr="00A21FF5">
        <w:rPr>
          <w:sz w:val="22"/>
          <w:lang w:val="hr-HR"/>
        </w:rPr>
        <w:t>ugovora pri prvom zapošljavanju</w:t>
      </w:r>
    </w:p>
    <w:tbl>
      <w:tblPr>
        <w:tblW w:w="7523" w:type="dxa"/>
        <w:tblInd w:w="98" w:type="dxa"/>
        <w:tblLook w:val="0000" w:firstRow="0" w:lastRow="0" w:firstColumn="0" w:lastColumn="0" w:noHBand="0" w:noVBand="0"/>
      </w:tblPr>
      <w:tblGrid>
        <w:gridCol w:w="5410"/>
        <w:gridCol w:w="979"/>
        <w:gridCol w:w="1134"/>
      </w:tblGrid>
      <w:tr w:rsidR="00C62995" w:rsidRPr="00A21FF5" w:rsidTr="00CE57A1">
        <w:trPr>
          <w:trHeight w:val="255"/>
        </w:trPr>
        <w:tc>
          <w:tcPr>
            <w:tcW w:w="5410" w:type="dxa"/>
            <w:tcBorders>
              <w:top w:val="single" w:sz="4" w:space="0" w:color="auto"/>
              <w:left w:val="single" w:sz="4" w:space="0" w:color="auto"/>
              <w:bottom w:val="single" w:sz="4" w:space="0" w:color="auto"/>
              <w:right w:val="single" w:sz="4" w:space="0" w:color="auto"/>
            </w:tcBorders>
            <w:noWrap/>
            <w:vAlign w:val="bottom"/>
          </w:tcPr>
          <w:p w:rsidR="00C62995" w:rsidRPr="00A21FF5" w:rsidRDefault="00C62995" w:rsidP="00A21FF5">
            <w:pPr>
              <w:keepNext/>
              <w:keepLines/>
              <w:rPr>
                <w:b/>
                <w:sz w:val="22"/>
                <w:szCs w:val="22"/>
                <w:lang w:val="hr-HR"/>
              </w:rPr>
            </w:pPr>
          </w:p>
        </w:tc>
        <w:tc>
          <w:tcPr>
            <w:tcW w:w="979" w:type="dxa"/>
            <w:tcBorders>
              <w:top w:val="single" w:sz="4" w:space="0" w:color="auto"/>
              <w:left w:val="nil"/>
              <w:bottom w:val="single" w:sz="4" w:space="0" w:color="auto"/>
              <w:right w:val="single" w:sz="4" w:space="0" w:color="auto"/>
            </w:tcBorders>
            <w:noWrap/>
            <w:vAlign w:val="bottom"/>
          </w:tcPr>
          <w:p w:rsidR="00C62995" w:rsidRPr="00A21FF5" w:rsidRDefault="00C62995" w:rsidP="00A21FF5">
            <w:pPr>
              <w:keepNext/>
              <w:keepLines/>
              <w:jc w:val="center"/>
              <w:rPr>
                <w:b/>
                <w:sz w:val="22"/>
                <w:szCs w:val="22"/>
                <w:lang w:val="hr-HR"/>
              </w:rPr>
            </w:pPr>
            <w:r w:rsidRPr="00A21FF5">
              <w:rPr>
                <w:b/>
                <w:sz w:val="22"/>
                <w:szCs w:val="22"/>
                <w:lang w:val="hr-HR"/>
              </w:rPr>
              <w:t>N</w:t>
            </w:r>
          </w:p>
        </w:tc>
        <w:tc>
          <w:tcPr>
            <w:tcW w:w="1134" w:type="dxa"/>
            <w:tcBorders>
              <w:top w:val="single" w:sz="4" w:space="0" w:color="auto"/>
              <w:left w:val="nil"/>
              <w:bottom w:val="single" w:sz="4" w:space="0" w:color="auto"/>
              <w:right w:val="single" w:sz="4" w:space="0" w:color="auto"/>
            </w:tcBorders>
            <w:noWrap/>
            <w:vAlign w:val="bottom"/>
          </w:tcPr>
          <w:p w:rsidR="00C62995" w:rsidRPr="00A21FF5" w:rsidRDefault="00C62995" w:rsidP="00A21FF5">
            <w:pPr>
              <w:keepNext/>
              <w:keepLines/>
              <w:jc w:val="center"/>
              <w:rPr>
                <w:b/>
                <w:sz w:val="22"/>
                <w:szCs w:val="22"/>
                <w:lang w:val="hr-HR"/>
              </w:rPr>
            </w:pPr>
            <w:r w:rsidRPr="00A21FF5">
              <w:rPr>
                <w:b/>
                <w:sz w:val="22"/>
                <w:szCs w:val="22"/>
                <w:lang w:val="hr-HR"/>
              </w:rPr>
              <w:t>%</w:t>
            </w:r>
          </w:p>
        </w:tc>
      </w:tr>
      <w:tr w:rsidR="00DA1141" w:rsidRPr="00A21FF5" w:rsidTr="00CE57A1">
        <w:trPr>
          <w:trHeight w:val="255"/>
        </w:trPr>
        <w:tc>
          <w:tcPr>
            <w:tcW w:w="5410" w:type="dxa"/>
            <w:tcBorders>
              <w:top w:val="single" w:sz="4" w:space="0" w:color="auto"/>
              <w:left w:val="single" w:sz="4" w:space="0" w:color="auto"/>
              <w:bottom w:val="single" w:sz="4" w:space="0" w:color="auto"/>
              <w:right w:val="single" w:sz="4" w:space="0" w:color="auto"/>
            </w:tcBorders>
            <w:noWrap/>
            <w:vAlign w:val="bottom"/>
          </w:tcPr>
          <w:p w:rsidR="00DA1141" w:rsidRPr="00A21FF5" w:rsidRDefault="00DA1141" w:rsidP="00A21FF5">
            <w:pPr>
              <w:keepNext/>
              <w:keepLines/>
              <w:rPr>
                <w:sz w:val="22"/>
                <w:szCs w:val="22"/>
                <w:lang w:val="hr-HR"/>
              </w:rPr>
            </w:pPr>
            <w:r w:rsidRPr="00A21FF5">
              <w:rPr>
                <w:sz w:val="22"/>
                <w:szCs w:val="22"/>
                <w:lang w:val="hr-HR"/>
              </w:rPr>
              <w:t>Ugovor o radu na određeno vrijeme</w:t>
            </w:r>
          </w:p>
        </w:tc>
        <w:tc>
          <w:tcPr>
            <w:tcW w:w="979" w:type="dxa"/>
            <w:tcBorders>
              <w:top w:val="single" w:sz="4" w:space="0" w:color="auto"/>
              <w:left w:val="nil"/>
              <w:bottom w:val="single" w:sz="4" w:space="0" w:color="auto"/>
              <w:right w:val="single" w:sz="4" w:space="0" w:color="auto"/>
            </w:tcBorders>
            <w:noWrap/>
            <w:vAlign w:val="bottom"/>
          </w:tcPr>
          <w:p w:rsidR="00DA1141" w:rsidRPr="00A21FF5" w:rsidRDefault="00DA1141" w:rsidP="00A21FF5">
            <w:pPr>
              <w:keepNext/>
              <w:keepLines/>
              <w:jc w:val="right"/>
              <w:rPr>
                <w:sz w:val="22"/>
                <w:szCs w:val="22"/>
                <w:lang w:val="hr-HR"/>
              </w:rPr>
            </w:pPr>
            <w:r w:rsidRPr="00A21FF5">
              <w:rPr>
                <w:sz w:val="22"/>
                <w:szCs w:val="22"/>
                <w:lang w:val="hr-HR"/>
              </w:rPr>
              <w:t>772</w:t>
            </w:r>
          </w:p>
        </w:tc>
        <w:tc>
          <w:tcPr>
            <w:tcW w:w="1134" w:type="dxa"/>
            <w:tcBorders>
              <w:top w:val="single" w:sz="4" w:space="0" w:color="auto"/>
              <w:left w:val="nil"/>
              <w:bottom w:val="single" w:sz="4" w:space="0" w:color="auto"/>
              <w:right w:val="single" w:sz="4" w:space="0" w:color="auto"/>
            </w:tcBorders>
            <w:noWrap/>
            <w:vAlign w:val="bottom"/>
          </w:tcPr>
          <w:p w:rsidR="00DA1141" w:rsidRPr="00A21FF5" w:rsidRDefault="00DA1141" w:rsidP="00A21FF5">
            <w:pPr>
              <w:keepNext/>
              <w:keepLines/>
              <w:jc w:val="right"/>
              <w:rPr>
                <w:sz w:val="22"/>
                <w:szCs w:val="22"/>
                <w:lang w:val="hr-HR"/>
              </w:rPr>
            </w:pPr>
            <w:r w:rsidRPr="00A21FF5">
              <w:rPr>
                <w:sz w:val="22"/>
                <w:szCs w:val="22"/>
                <w:lang w:val="hr-HR"/>
              </w:rPr>
              <w:t>51,5</w:t>
            </w:r>
          </w:p>
        </w:tc>
      </w:tr>
      <w:tr w:rsidR="00DA1141" w:rsidRPr="00A21FF5" w:rsidTr="00CE57A1">
        <w:trPr>
          <w:trHeight w:val="255"/>
        </w:trPr>
        <w:tc>
          <w:tcPr>
            <w:tcW w:w="5410" w:type="dxa"/>
            <w:tcBorders>
              <w:top w:val="nil"/>
              <w:left w:val="single" w:sz="4" w:space="0" w:color="auto"/>
              <w:bottom w:val="single" w:sz="4" w:space="0" w:color="auto"/>
              <w:right w:val="single" w:sz="4" w:space="0" w:color="auto"/>
            </w:tcBorders>
            <w:noWrap/>
            <w:vAlign w:val="bottom"/>
          </w:tcPr>
          <w:p w:rsidR="00DA1141" w:rsidRPr="00A21FF5" w:rsidRDefault="00DA1141" w:rsidP="00A21FF5">
            <w:pPr>
              <w:keepNext/>
              <w:keepLines/>
              <w:rPr>
                <w:sz w:val="22"/>
                <w:szCs w:val="22"/>
                <w:lang w:val="hr-HR"/>
              </w:rPr>
            </w:pPr>
            <w:r w:rsidRPr="00A21FF5">
              <w:rPr>
                <w:sz w:val="22"/>
                <w:szCs w:val="22"/>
                <w:lang w:val="hr-HR"/>
              </w:rPr>
              <w:t>Ugovor o radu na neodređeno vrijeme</w:t>
            </w:r>
          </w:p>
        </w:tc>
        <w:tc>
          <w:tcPr>
            <w:tcW w:w="979" w:type="dxa"/>
            <w:tcBorders>
              <w:top w:val="nil"/>
              <w:left w:val="nil"/>
              <w:bottom w:val="single" w:sz="4" w:space="0" w:color="auto"/>
              <w:right w:val="single" w:sz="4" w:space="0" w:color="auto"/>
            </w:tcBorders>
            <w:noWrap/>
            <w:vAlign w:val="bottom"/>
          </w:tcPr>
          <w:p w:rsidR="00DA1141" w:rsidRPr="00A21FF5" w:rsidRDefault="00DA1141" w:rsidP="00A21FF5">
            <w:pPr>
              <w:keepNext/>
              <w:keepLines/>
              <w:jc w:val="right"/>
              <w:rPr>
                <w:sz w:val="22"/>
                <w:szCs w:val="22"/>
                <w:lang w:val="hr-HR"/>
              </w:rPr>
            </w:pPr>
            <w:r w:rsidRPr="00A21FF5">
              <w:rPr>
                <w:sz w:val="22"/>
                <w:szCs w:val="22"/>
                <w:lang w:val="hr-HR"/>
              </w:rPr>
              <w:t>559</w:t>
            </w:r>
          </w:p>
        </w:tc>
        <w:tc>
          <w:tcPr>
            <w:tcW w:w="1134" w:type="dxa"/>
            <w:tcBorders>
              <w:top w:val="nil"/>
              <w:left w:val="nil"/>
              <w:bottom w:val="single" w:sz="4" w:space="0" w:color="auto"/>
              <w:right w:val="single" w:sz="4" w:space="0" w:color="auto"/>
            </w:tcBorders>
            <w:noWrap/>
            <w:vAlign w:val="bottom"/>
          </w:tcPr>
          <w:p w:rsidR="00DA1141" w:rsidRPr="00A21FF5" w:rsidRDefault="00DA1141" w:rsidP="00A21FF5">
            <w:pPr>
              <w:keepNext/>
              <w:keepLines/>
              <w:jc w:val="right"/>
              <w:rPr>
                <w:sz w:val="22"/>
                <w:szCs w:val="22"/>
                <w:lang w:val="hr-HR"/>
              </w:rPr>
            </w:pPr>
            <w:r w:rsidRPr="00A21FF5">
              <w:rPr>
                <w:sz w:val="22"/>
                <w:szCs w:val="22"/>
                <w:lang w:val="hr-HR"/>
              </w:rPr>
              <w:t>37,3</w:t>
            </w:r>
          </w:p>
        </w:tc>
      </w:tr>
      <w:tr w:rsidR="00DA1141" w:rsidRPr="00A21FF5" w:rsidTr="00CE57A1">
        <w:trPr>
          <w:trHeight w:val="255"/>
        </w:trPr>
        <w:tc>
          <w:tcPr>
            <w:tcW w:w="5410" w:type="dxa"/>
            <w:tcBorders>
              <w:top w:val="nil"/>
              <w:left w:val="single" w:sz="4" w:space="0" w:color="auto"/>
              <w:bottom w:val="single" w:sz="4" w:space="0" w:color="auto"/>
              <w:right w:val="single" w:sz="4" w:space="0" w:color="auto"/>
            </w:tcBorders>
            <w:noWrap/>
            <w:vAlign w:val="bottom"/>
          </w:tcPr>
          <w:p w:rsidR="00DA1141" w:rsidRPr="00A21FF5" w:rsidRDefault="00DA1141" w:rsidP="00A21FF5">
            <w:pPr>
              <w:keepNext/>
              <w:keepLines/>
              <w:rPr>
                <w:sz w:val="22"/>
                <w:szCs w:val="22"/>
                <w:lang w:val="hr-HR"/>
              </w:rPr>
            </w:pPr>
            <w:r w:rsidRPr="00A21FF5">
              <w:rPr>
                <w:sz w:val="22"/>
                <w:szCs w:val="22"/>
                <w:lang w:val="hr-HR"/>
              </w:rPr>
              <w:t>Ugovor o volonterskom radu (stručnom osposobljavanju)</w:t>
            </w:r>
          </w:p>
        </w:tc>
        <w:tc>
          <w:tcPr>
            <w:tcW w:w="979" w:type="dxa"/>
            <w:tcBorders>
              <w:top w:val="nil"/>
              <w:left w:val="nil"/>
              <w:bottom w:val="single" w:sz="4" w:space="0" w:color="auto"/>
              <w:right w:val="single" w:sz="4" w:space="0" w:color="auto"/>
            </w:tcBorders>
            <w:noWrap/>
            <w:vAlign w:val="bottom"/>
          </w:tcPr>
          <w:p w:rsidR="00DA1141" w:rsidRPr="00A21FF5" w:rsidRDefault="00DA1141" w:rsidP="00A21FF5">
            <w:pPr>
              <w:keepNext/>
              <w:keepLines/>
              <w:jc w:val="right"/>
              <w:rPr>
                <w:sz w:val="22"/>
                <w:szCs w:val="22"/>
                <w:lang w:val="hr-HR"/>
              </w:rPr>
            </w:pPr>
            <w:r w:rsidRPr="00A21FF5">
              <w:rPr>
                <w:sz w:val="22"/>
                <w:szCs w:val="22"/>
                <w:lang w:val="hr-HR"/>
              </w:rPr>
              <w:t>92</w:t>
            </w:r>
          </w:p>
        </w:tc>
        <w:tc>
          <w:tcPr>
            <w:tcW w:w="1134" w:type="dxa"/>
            <w:tcBorders>
              <w:top w:val="nil"/>
              <w:left w:val="nil"/>
              <w:bottom w:val="single" w:sz="4" w:space="0" w:color="auto"/>
              <w:right w:val="single" w:sz="4" w:space="0" w:color="auto"/>
            </w:tcBorders>
            <w:noWrap/>
            <w:vAlign w:val="bottom"/>
          </w:tcPr>
          <w:p w:rsidR="00DA1141" w:rsidRPr="00A21FF5" w:rsidRDefault="00DA1141" w:rsidP="00A21FF5">
            <w:pPr>
              <w:keepNext/>
              <w:keepLines/>
              <w:jc w:val="right"/>
              <w:rPr>
                <w:sz w:val="22"/>
                <w:szCs w:val="22"/>
                <w:lang w:val="hr-HR"/>
              </w:rPr>
            </w:pPr>
            <w:r w:rsidRPr="00A21FF5">
              <w:rPr>
                <w:sz w:val="22"/>
                <w:szCs w:val="22"/>
                <w:lang w:val="hr-HR"/>
              </w:rPr>
              <w:t>6,1</w:t>
            </w:r>
          </w:p>
        </w:tc>
      </w:tr>
      <w:tr w:rsidR="00DA1141" w:rsidRPr="00A21FF5" w:rsidTr="00CE57A1">
        <w:trPr>
          <w:trHeight w:val="255"/>
        </w:trPr>
        <w:tc>
          <w:tcPr>
            <w:tcW w:w="5410" w:type="dxa"/>
            <w:tcBorders>
              <w:top w:val="nil"/>
              <w:left w:val="single" w:sz="4" w:space="0" w:color="auto"/>
              <w:bottom w:val="single" w:sz="4" w:space="0" w:color="auto"/>
              <w:right w:val="single" w:sz="4" w:space="0" w:color="auto"/>
            </w:tcBorders>
            <w:noWrap/>
            <w:vAlign w:val="bottom"/>
          </w:tcPr>
          <w:p w:rsidR="00DA1141" w:rsidRPr="00A21FF5" w:rsidRDefault="00DA1141" w:rsidP="00A21FF5">
            <w:pPr>
              <w:keepNext/>
              <w:keepLines/>
              <w:rPr>
                <w:sz w:val="22"/>
                <w:szCs w:val="22"/>
                <w:lang w:val="hr-HR"/>
              </w:rPr>
            </w:pPr>
            <w:r w:rsidRPr="00A21FF5">
              <w:rPr>
                <w:sz w:val="22"/>
                <w:szCs w:val="22"/>
                <w:lang w:val="hr-HR"/>
              </w:rPr>
              <w:t>Ugovor o djelu/autorski ugovor</w:t>
            </w:r>
          </w:p>
        </w:tc>
        <w:tc>
          <w:tcPr>
            <w:tcW w:w="979" w:type="dxa"/>
            <w:tcBorders>
              <w:top w:val="nil"/>
              <w:left w:val="nil"/>
              <w:bottom w:val="single" w:sz="4" w:space="0" w:color="auto"/>
              <w:right w:val="single" w:sz="4" w:space="0" w:color="auto"/>
            </w:tcBorders>
            <w:noWrap/>
            <w:vAlign w:val="bottom"/>
          </w:tcPr>
          <w:p w:rsidR="00DA1141" w:rsidRPr="00A21FF5" w:rsidRDefault="00DA1141" w:rsidP="00A21FF5">
            <w:pPr>
              <w:keepNext/>
              <w:keepLines/>
              <w:jc w:val="right"/>
              <w:rPr>
                <w:sz w:val="22"/>
                <w:szCs w:val="22"/>
                <w:lang w:val="hr-HR"/>
              </w:rPr>
            </w:pPr>
            <w:r w:rsidRPr="00A21FF5">
              <w:rPr>
                <w:sz w:val="22"/>
                <w:szCs w:val="22"/>
                <w:lang w:val="hr-HR"/>
              </w:rPr>
              <w:t>36</w:t>
            </w:r>
          </w:p>
        </w:tc>
        <w:tc>
          <w:tcPr>
            <w:tcW w:w="1134" w:type="dxa"/>
            <w:tcBorders>
              <w:top w:val="nil"/>
              <w:left w:val="nil"/>
              <w:bottom w:val="single" w:sz="4" w:space="0" w:color="auto"/>
              <w:right w:val="single" w:sz="4" w:space="0" w:color="auto"/>
            </w:tcBorders>
            <w:noWrap/>
            <w:vAlign w:val="bottom"/>
          </w:tcPr>
          <w:p w:rsidR="00DA1141" w:rsidRPr="00A21FF5" w:rsidRDefault="00DA1141" w:rsidP="00A21FF5">
            <w:pPr>
              <w:keepNext/>
              <w:keepLines/>
              <w:jc w:val="right"/>
              <w:rPr>
                <w:sz w:val="22"/>
                <w:szCs w:val="22"/>
                <w:lang w:val="hr-HR"/>
              </w:rPr>
            </w:pPr>
            <w:r w:rsidRPr="00A21FF5">
              <w:rPr>
                <w:sz w:val="22"/>
                <w:szCs w:val="22"/>
                <w:lang w:val="hr-HR"/>
              </w:rPr>
              <w:t>2,4</w:t>
            </w:r>
          </w:p>
        </w:tc>
      </w:tr>
      <w:tr w:rsidR="00DA1141" w:rsidRPr="00A21FF5" w:rsidTr="00CE57A1">
        <w:trPr>
          <w:trHeight w:val="255"/>
        </w:trPr>
        <w:tc>
          <w:tcPr>
            <w:tcW w:w="5410" w:type="dxa"/>
            <w:tcBorders>
              <w:top w:val="nil"/>
              <w:left w:val="single" w:sz="4" w:space="0" w:color="auto"/>
              <w:bottom w:val="single" w:sz="4" w:space="0" w:color="auto"/>
              <w:right w:val="single" w:sz="4" w:space="0" w:color="auto"/>
            </w:tcBorders>
            <w:noWrap/>
            <w:vAlign w:val="bottom"/>
          </w:tcPr>
          <w:p w:rsidR="00DA1141" w:rsidRPr="00A21FF5" w:rsidRDefault="00DA1141" w:rsidP="00A21FF5">
            <w:pPr>
              <w:keepNext/>
              <w:keepLines/>
              <w:rPr>
                <w:sz w:val="22"/>
                <w:szCs w:val="22"/>
                <w:lang w:val="hr-HR"/>
              </w:rPr>
            </w:pPr>
            <w:r w:rsidRPr="00A21FF5">
              <w:rPr>
                <w:sz w:val="22"/>
                <w:szCs w:val="22"/>
                <w:lang w:val="hr-HR"/>
              </w:rPr>
              <w:t>Radila/o bez ugovora</w:t>
            </w:r>
          </w:p>
        </w:tc>
        <w:tc>
          <w:tcPr>
            <w:tcW w:w="979" w:type="dxa"/>
            <w:tcBorders>
              <w:top w:val="nil"/>
              <w:left w:val="nil"/>
              <w:bottom w:val="single" w:sz="4" w:space="0" w:color="auto"/>
              <w:right w:val="single" w:sz="4" w:space="0" w:color="auto"/>
            </w:tcBorders>
            <w:noWrap/>
            <w:vAlign w:val="bottom"/>
          </w:tcPr>
          <w:p w:rsidR="00DA1141" w:rsidRPr="00A21FF5" w:rsidRDefault="00DA1141" w:rsidP="00A21FF5">
            <w:pPr>
              <w:keepNext/>
              <w:keepLines/>
              <w:jc w:val="right"/>
              <w:rPr>
                <w:sz w:val="22"/>
                <w:szCs w:val="22"/>
                <w:lang w:val="hr-HR"/>
              </w:rPr>
            </w:pPr>
            <w:r w:rsidRPr="00A21FF5">
              <w:rPr>
                <w:sz w:val="22"/>
                <w:szCs w:val="22"/>
                <w:lang w:val="hr-HR"/>
              </w:rPr>
              <w:t>24</w:t>
            </w:r>
          </w:p>
        </w:tc>
        <w:tc>
          <w:tcPr>
            <w:tcW w:w="1134" w:type="dxa"/>
            <w:tcBorders>
              <w:top w:val="nil"/>
              <w:left w:val="nil"/>
              <w:bottom w:val="single" w:sz="4" w:space="0" w:color="auto"/>
              <w:right w:val="single" w:sz="4" w:space="0" w:color="auto"/>
            </w:tcBorders>
            <w:noWrap/>
            <w:vAlign w:val="bottom"/>
          </w:tcPr>
          <w:p w:rsidR="00DA1141" w:rsidRPr="00A21FF5" w:rsidRDefault="00DA1141" w:rsidP="00A21FF5">
            <w:pPr>
              <w:keepNext/>
              <w:keepLines/>
              <w:jc w:val="right"/>
              <w:rPr>
                <w:sz w:val="22"/>
                <w:szCs w:val="22"/>
                <w:lang w:val="hr-HR"/>
              </w:rPr>
            </w:pPr>
            <w:r w:rsidRPr="00A21FF5">
              <w:rPr>
                <w:sz w:val="22"/>
                <w:szCs w:val="22"/>
                <w:lang w:val="hr-HR"/>
              </w:rPr>
              <w:t>1,6</w:t>
            </w:r>
          </w:p>
        </w:tc>
      </w:tr>
      <w:tr w:rsidR="00DA1141" w:rsidRPr="00A21FF5" w:rsidTr="00CE57A1">
        <w:trPr>
          <w:trHeight w:val="255"/>
        </w:trPr>
        <w:tc>
          <w:tcPr>
            <w:tcW w:w="5410" w:type="dxa"/>
            <w:tcBorders>
              <w:top w:val="nil"/>
              <w:left w:val="single" w:sz="4" w:space="0" w:color="auto"/>
              <w:bottom w:val="single" w:sz="4" w:space="0" w:color="auto"/>
              <w:right w:val="single" w:sz="4" w:space="0" w:color="auto"/>
            </w:tcBorders>
            <w:noWrap/>
            <w:vAlign w:val="bottom"/>
          </w:tcPr>
          <w:p w:rsidR="00DA1141" w:rsidRPr="00A21FF5" w:rsidRDefault="00DA1141" w:rsidP="00A21FF5">
            <w:pPr>
              <w:keepNext/>
              <w:keepLines/>
              <w:rPr>
                <w:sz w:val="22"/>
                <w:szCs w:val="22"/>
                <w:lang w:val="hr-HR"/>
              </w:rPr>
            </w:pPr>
            <w:r w:rsidRPr="00A21FF5">
              <w:rPr>
                <w:sz w:val="22"/>
                <w:szCs w:val="22"/>
                <w:lang w:val="hr-HR"/>
              </w:rPr>
              <w:t>Nešto drugo</w:t>
            </w:r>
          </w:p>
        </w:tc>
        <w:tc>
          <w:tcPr>
            <w:tcW w:w="979" w:type="dxa"/>
            <w:tcBorders>
              <w:top w:val="nil"/>
              <w:left w:val="nil"/>
              <w:bottom w:val="single" w:sz="4" w:space="0" w:color="auto"/>
              <w:right w:val="single" w:sz="4" w:space="0" w:color="auto"/>
            </w:tcBorders>
            <w:noWrap/>
            <w:vAlign w:val="bottom"/>
          </w:tcPr>
          <w:p w:rsidR="00DA1141" w:rsidRPr="00A21FF5" w:rsidRDefault="00DA1141" w:rsidP="00A21FF5">
            <w:pPr>
              <w:keepNext/>
              <w:keepLines/>
              <w:jc w:val="right"/>
              <w:rPr>
                <w:sz w:val="22"/>
                <w:szCs w:val="22"/>
                <w:lang w:val="hr-HR"/>
              </w:rPr>
            </w:pPr>
            <w:r w:rsidRPr="00A21FF5">
              <w:rPr>
                <w:sz w:val="22"/>
                <w:szCs w:val="22"/>
                <w:lang w:val="hr-HR"/>
              </w:rPr>
              <w:t>17</w:t>
            </w:r>
          </w:p>
        </w:tc>
        <w:tc>
          <w:tcPr>
            <w:tcW w:w="1134" w:type="dxa"/>
            <w:tcBorders>
              <w:top w:val="nil"/>
              <w:left w:val="nil"/>
              <w:bottom w:val="single" w:sz="4" w:space="0" w:color="auto"/>
              <w:right w:val="single" w:sz="4" w:space="0" w:color="auto"/>
            </w:tcBorders>
            <w:noWrap/>
            <w:vAlign w:val="bottom"/>
          </w:tcPr>
          <w:p w:rsidR="00DA1141" w:rsidRPr="00A21FF5" w:rsidRDefault="00DA1141" w:rsidP="00A21FF5">
            <w:pPr>
              <w:keepNext/>
              <w:keepLines/>
              <w:jc w:val="right"/>
              <w:rPr>
                <w:sz w:val="22"/>
                <w:szCs w:val="22"/>
                <w:lang w:val="hr-HR"/>
              </w:rPr>
            </w:pPr>
            <w:r w:rsidRPr="00A21FF5">
              <w:rPr>
                <w:sz w:val="22"/>
                <w:szCs w:val="22"/>
                <w:lang w:val="hr-HR"/>
              </w:rPr>
              <w:t>1,1</w:t>
            </w:r>
          </w:p>
        </w:tc>
      </w:tr>
    </w:tbl>
    <w:p w:rsidR="00C62995" w:rsidRPr="00A21FF5" w:rsidRDefault="00C62995" w:rsidP="006C4280">
      <w:pPr>
        <w:tabs>
          <w:tab w:val="left" w:pos="1240"/>
        </w:tabs>
        <w:rPr>
          <w:lang w:val="hr-HR"/>
        </w:rPr>
      </w:pPr>
    </w:p>
    <w:p w:rsidR="00C62995" w:rsidRPr="00A21FF5" w:rsidRDefault="00A1346B" w:rsidP="00CE57A1">
      <w:pPr>
        <w:tabs>
          <w:tab w:val="left" w:pos="2794"/>
        </w:tabs>
        <w:spacing w:line="360" w:lineRule="auto"/>
        <w:jc w:val="both"/>
        <w:rPr>
          <w:lang w:val="hr-HR"/>
        </w:rPr>
      </w:pPr>
      <w:r w:rsidRPr="00A21FF5">
        <w:rPr>
          <w:lang w:val="hr-HR"/>
        </w:rPr>
        <w:t>Iako je prvi posao za</w:t>
      </w:r>
      <w:r w:rsidR="00C62995" w:rsidRPr="00A21FF5">
        <w:rPr>
          <w:lang w:val="hr-HR"/>
        </w:rPr>
        <w:t xml:space="preserve"> </w:t>
      </w:r>
      <w:r w:rsidR="00DA1141" w:rsidRPr="00A21FF5">
        <w:rPr>
          <w:lang w:val="hr-HR"/>
        </w:rPr>
        <w:t>88,8</w:t>
      </w:r>
      <w:r w:rsidRPr="00A21FF5">
        <w:rPr>
          <w:lang w:val="hr-HR"/>
        </w:rPr>
        <w:t>% sudionika</w:t>
      </w:r>
      <w:r w:rsidR="00C62995" w:rsidRPr="00A21FF5">
        <w:rPr>
          <w:lang w:val="hr-HR"/>
        </w:rPr>
        <w:t xml:space="preserve"> bio </w:t>
      </w:r>
      <w:r w:rsidR="00DA1141" w:rsidRPr="00A21FF5">
        <w:rPr>
          <w:lang w:val="hr-HR"/>
        </w:rPr>
        <w:t>u obliku ugovora o ra</w:t>
      </w:r>
      <w:r w:rsidRPr="00A21FF5">
        <w:rPr>
          <w:lang w:val="hr-HR"/>
        </w:rPr>
        <w:t>du, prvi posao pravnika tek je</w:t>
      </w:r>
      <w:r w:rsidR="00DA1141" w:rsidRPr="00A21FF5">
        <w:rPr>
          <w:lang w:val="hr-HR"/>
        </w:rPr>
        <w:t xml:space="preserve"> nešto više od trećine </w:t>
      </w:r>
      <w:r w:rsidRPr="00A21FF5">
        <w:rPr>
          <w:lang w:val="hr-HR"/>
        </w:rPr>
        <w:t>njih</w:t>
      </w:r>
      <w:r w:rsidR="00DA1141" w:rsidRPr="00A21FF5">
        <w:rPr>
          <w:lang w:val="hr-HR"/>
        </w:rPr>
        <w:t xml:space="preserve"> bio ugovoren na neodređeno vrijeme, dok je nešto više od polovice započelo karijeru na određeno. Ostali su radni aranžmani rjeđi, no razmjerno je zastupljen i ugovor </w:t>
      </w:r>
      <w:r w:rsidR="003C5E6B" w:rsidRPr="00A21FF5">
        <w:rPr>
          <w:lang w:val="hr-HR"/>
        </w:rPr>
        <w:t>o volonterskom radu odnosno stručnom osposobljavanju bez zasnivanja radnog odnosa</w:t>
      </w:r>
      <w:r w:rsidR="00DA1141" w:rsidRPr="00A21FF5">
        <w:rPr>
          <w:lang w:val="hr-HR"/>
        </w:rPr>
        <w:t xml:space="preserve"> (posebno za generaciju koja je diplomirala u 2010. godini)</w:t>
      </w:r>
      <w:r w:rsidR="003C5E6B" w:rsidRPr="00A21FF5">
        <w:rPr>
          <w:lang w:val="hr-HR"/>
        </w:rPr>
        <w:t xml:space="preserve">, dok je nekoliko desetaka sudionika radilo temeljem ugovora o djelu, autorskog ugovora, bez ugovora ili u nekom drugom aranžmanu. </w:t>
      </w:r>
    </w:p>
    <w:p w:rsidR="00B016E7" w:rsidRPr="00A21FF5" w:rsidRDefault="00B016E7" w:rsidP="001D4106">
      <w:pPr>
        <w:tabs>
          <w:tab w:val="left" w:pos="1240"/>
        </w:tabs>
        <w:spacing w:line="360" w:lineRule="auto"/>
        <w:rPr>
          <w:lang w:val="hr-HR"/>
        </w:rPr>
      </w:pPr>
    </w:p>
    <w:p w:rsidR="00C62995" w:rsidRPr="00A21FF5" w:rsidRDefault="00470347" w:rsidP="00A21FF5">
      <w:pPr>
        <w:keepNext/>
        <w:keepLines/>
        <w:tabs>
          <w:tab w:val="left" w:pos="1240"/>
        </w:tabs>
        <w:rPr>
          <w:lang w:val="hr-HR"/>
        </w:rPr>
      </w:pPr>
      <w:r w:rsidRPr="00A21FF5">
        <w:rPr>
          <w:b/>
          <w:sz w:val="22"/>
          <w:lang w:val="hr-HR"/>
        </w:rPr>
        <w:lastRenderedPageBreak/>
        <w:t>Tablica 22</w:t>
      </w:r>
      <w:r w:rsidR="006C4280" w:rsidRPr="00A21FF5">
        <w:rPr>
          <w:b/>
          <w:sz w:val="22"/>
          <w:lang w:val="hr-HR"/>
        </w:rPr>
        <w:t>.</w:t>
      </w:r>
      <w:r w:rsidR="006C4280" w:rsidRPr="00A21FF5">
        <w:rPr>
          <w:sz w:val="22"/>
          <w:lang w:val="hr-HR"/>
        </w:rPr>
        <w:t xml:space="preserve"> </w:t>
      </w:r>
      <w:r w:rsidR="00C62995" w:rsidRPr="00A21FF5">
        <w:rPr>
          <w:sz w:val="22"/>
          <w:lang w:val="hr-HR"/>
        </w:rPr>
        <w:t xml:space="preserve">Tip ugovora pri prvom zapošljavanju, </w:t>
      </w:r>
      <w:r w:rsidR="00053798" w:rsidRPr="00A21FF5">
        <w:rPr>
          <w:sz w:val="22"/>
          <w:lang w:val="hr-HR"/>
        </w:rPr>
        <w:t>prema godini stjecanja diplome</w:t>
      </w:r>
      <w:r w:rsidR="0091226D" w:rsidRPr="00A21FF5">
        <w:rPr>
          <w:lang w:val="hr-HR"/>
        </w:rPr>
        <w:t xml:space="preserve"> </w:t>
      </w:r>
    </w:p>
    <w:tbl>
      <w:tblPr>
        <w:tblW w:w="9591" w:type="dxa"/>
        <w:tblInd w:w="93" w:type="dxa"/>
        <w:tblLook w:val="0000" w:firstRow="0" w:lastRow="0" w:firstColumn="0" w:lastColumn="0" w:noHBand="0" w:noVBand="0"/>
      </w:tblPr>
      <w:tblGrid>
        <w:gridCol w:w="4164"/>
        <w:gridCol w:w="813"/>
        <w:gridCol w:w="769"/>
        <w:gridCol w:w="769"/>
        <w:gridCol w:w="769"/>
        <w:gridCol w:w="769"/>
        <w:gridCol w:w="769"/>
        <w:gridCol w:w="769"/>
      </w:tblGrid>
      <w:tr w:rsidR="003C5E6B" w:rsidRPr="00A21FF5" w:rsidTr="005725CE">
        <w:trPr>
          <w:trHeight w:val="255"/>
        </w:trPr>
        <w:tc>
          <w:tcPr>
            <w:tcW w:w="41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5E6B" w:rsidRPr="00A21FF5" w:rsidRDefault="003C5E6B" w:rsidP="00A21FF5">
            <w:pPr>
              <w:keepNext/>
              <w:keepLines/>
              <w:rPr>
                <w:sz w:val="22"/>
                <w:szCs w:val="22"/>
                <w:lang w:val="hr-HR"/>
              </w:rPr>
            </w:pPr>
            <w:r w:rsidRPr="00A21FF5">
              <w:rPr>
                <w:sz w:val="22"/>
                <w:szCs w:val="22"/>
                <w:lang w:val="hr-HR"/>
              </w:rPr>
              <w:t> </w:t>
            </w:r>
          </w:p>
        </w:tc>
        <w:tc>
          <w:tcPr>
            <w:tcW w:w="813" w:type="dxa"/>
            <w:tcBorders>
              <w:top w:val="single" w:sz="4" w:space="0" w:color="auto"/>
              <w:left w:val="nil"/>
              <w:bottom w:val="single" w:sz="4" w:space="0" w:color="auto"/>
              <w:right w:val="single" w:sz="4" w:space="0" w:color="auto"/>
            </w:tcBorders>
            <w:shd w:val="clear" w:color="auto" w:fill="auto"/>
            <w:noWrap/>
            <w:vAlign w:val="bottom"/>
          </w:tcPr>
          <w:p w:rsidR="003C5E6B" w:rsidRPr="00A21FF5" w:rsidRDefault="003C5E6B" w:rsidP="00A21FF5">
            <w:pPr>
              <w:keepNext/>
              <w:keepLines/>
              <w:jc w:val="right"/>
              <w:rPr>
                <w:b/>
                <w:sz w:val="22"/>
                <w:szCs w:val="22"/>
                <w:lang w:val="hr-HR"/>
              </w:rPr>
            </w:pPr>
            <w:r w:rsidRPr="00A21FF5">
              <w:rPr>
                <w:b/>
                <w:sz w:val="22"/>
                <w:szCs w:val="22"/>
                <w:lang w:val="hr-HR"/>
              </w:rPr>
              <w:t>2004</w:t>
            </w:r>
            <w:r w:rsidR="005725CE" w:rsidRPr="00A21FF5">
              <w:rPr>
                <w:b/>
                <w:sz w:val="22"/>
                <w:szCs w:val="22"/>
                <w:lang w:val="hr-HR"/>
              </w:rPr>
              <w:t>.</w:t>
            </w:r>
          </w:p>
        </w:tc>
        <w:tc>
          <w:tcPr>
            <w:tcW w:w="769" w:type="dxa"/>
            <w:tcBorders>
              <w:top w:val="single" w:sz="4" w:space="0" w:color="auto"/>
              <w:left w:val="nil"/>
              <w:bottom w:val="single" w:sz="4" w:space="0" w:color="auto"/>
              <w:right w:val="single" w:sz="4" w:space="0" w:color="auto"/>
            </w:tcBorders>
            <w:shd w:val="clear" w:color="auto" w:fill="auto"/>
            <w:noWrap/>
            <w:vAlign w:val="bottom"/>
          </w:tcPr>
          <w:p w:rsidR="003C5E6B" w:rsidRPr="00A21FF5" w:rsidRDefault="003C5E6B" w:rsidP="00A21FF5">
            <w:pPr>
              <w:keepNext/>
              <w:keepLines/>
              <w:jc w:val="right"/>
              <w:rPr>
                <w:b/>
                <w:sz w:val="22"/>
                <w:szCs w:val="22"/>
                <w:lang w:val="hr-HR"/>
              </w:rPr>
            </w:pPr>
            <w:r w:rsidRPr="00A21FF5">
              <w:rPr>
                <w:b/>
                <w:sz w:val="22"/>
                <w:szCs w:val="22"/>
                <w:lang w:val="hr-HR"/>
              </w:rPr>
              <w:t>2005</w:t>
            </w:r>
            <w:r w:rsidR="005725CE" w:rsidRPr="00A21FF5">
              <w:rPr>
                <w:b/>
                <w:sz w:val="22"/>
                <w:szCs w:val="22"/>
                <w:lang w:val="hr-HR"/>
              </w:rPr>
              <w:t>.</w:t>
            </w:r>
          </w:p>
        </w:tc>
        <w:tc>
          <w:tcPr>
            <w:tcW w:w="769" w:type="dxa"/>
            <w:tcBorders>
              <w:top w:val="single" w:sz="4" w:space="0" w:color="auto"/>
              <w:left w:val="nil"/>
              <w:bottom w:val="single" w:sz="4" w:space="0" w:color="auto"/>
              <w:right w:val="single" w:sz="4" w:space="0" w:color="auto"/>
            </w:tcBorders>
            <w:shd w:val="clear" w:color="auto" w:fill="auto"/>
            <w:noWrap/>
            <w:vAlign w:val="bottom"/>
          </w:tcPr>
          <w:p w:rsidR="003C5E6B" w:rsidRPr="00A21FF5" w:rsidRDefault="003C5E6B" w:rsidP="00A21FF5">
            <w:pPr>
              <w:keepNext/>
              <w:keepLines/>
              <w:jc w:val="right"/>
              <w:rPr>
                <w:b/>
                <w:sz w:val="22"/>
                <w:szCs w:val="22"/>
                <w:lang w:val="hr-HR"/>
              </w:rPr>
            </w:pPr>
            <w:r w:rsidRPr="00A21FF5">
              <w:rPr>
                <w:b/>
                <w:sz w:val="22"/>
                <w:szCs w:val="22"/>
                <w:lang w:val="hr-HR"/>
              </w:rPr>
              <w:t>2006</w:t>
            </w:r>
            <w:r w:rsidR="005725CE" w:rsidRPr="00A21FF5">
              <w:rPr>
                <w:b/>
                <w:sz w:val="22"/>
                <w:szCs w:val="22"/>
                <w:lang w:val="hr-HR"/>
              </w:rPr>
              <w:t>.</w:t>
            </w:r>
          </w:p>
        </w:tc>
        <w:tc>
          <w:tcPr>
            <w:tcW w:w="769" w:type="dxa"/>
            <w:tcBorders>
              <w:top w:val="single" w:sz="4" w:space="0" w:color="auto"/>
              <w:left w:val="nil"/>
              <w:bottom w:val="single" w:sz="4" w:space="0" w:color="auto"/>
              <w:right w:val="single" w:sz="4" w:space="0" w:color="auto"/>
            </w:tcBorders>
            <w:shd w:val="clear" w:color="auto" w:fill="auto"/>
            <w:noWrap/>
            <w:vAlign w:val="bottom"/>
          </w:tcPr>
          <w:p w:rsidR="003C5E6B" w:rsidRPr="00A21FF5" w:rsidRDefault="003C5E6B" w:rsidP="00A21FF5">
            <w:pPr>
              <w:keepNext/>
              <w:keepLines/>
              <w:jc w:val="right"/>
              <w:rPr>
                <w:b/>
                <w:sz w:val="22"/>
                <w:szCs w:val="22"/>
                <w:lang w:val="hr-HR"/>
              </w:rPr>
            </w:pPr>
            <w:r w:rsidRPr="00A21FF5">
              <w:rPr>
                <w:b/>
                <w:sz w:val="22"/>
                <w:szCs w:val="22"/>
                <w:lang w:val="hr-HR"/>
              </w:rPr>
              <w:t>2007</w:t>
            </w:r>
            <w:r w:rsidR="005725CE" w:rsidRPr="00A21FF5">
              <w:rPr>
                <w:b/>
                <w:sz w:val="22"/>
                <w:szCs w:val="22"/>
                <w:lang w:val="hr-HR"/>
              </w:rPr>
              <w:t>.</w:t>
            </w:r>
          </w:p>
        </w:tc>
        <w:tc>
          <w:tcPr>
            <w:tcW w:w="769" w:type="dxa"/>
            <w:tcBorders>
              <w:top w:val="single" w:sz="4" w:space="0" w:color="auto"/>
              <w:left w:val="nil"/>
              <w:bottom w:val="single" w:sz="4" w:space="0" w:color="auto"/>
              <w:right w:val="single" w:sz="4" w:space="0" w:color="auto"/>
            </w:tcBorders>
            <w:shd w:val="clear" w:color="auto" w:fill="auto"/>
            <w:noWrap/>
            <w:vAlign w:val="bottom"/>
          </w:tcPr>
          <w:p w:rsidR="003C5E6B" w:rsidRPr="00A21FF5" w:rsidRDefault="003C5E6B" w:rsidP="00A21FF5">
            <w:pPr>
              <w:keepNext/>
              <w:keepLines/>
              <w:jc w:val="right"/>
              <w:rPr>
                <w:b/>
                <w:sz w:val="22"/>
                <w:szCs w:val="22"/>
                <w:lang w:val="hr-HR"/>
              </w:rPr>
            </w:pPr>
            <w:r w:rsidRPr="00A21FF5">
              <w:rPr>
                <w:b/>
                <w:sz w:val="22"/>
                <w:szCs w:val="22"/>
                <w:lang w:val="hr-HR"/>
              </w:rPr>
              <w:t>2008</w:t>
            </w:r>
            <w:r w:rsidR="005725CE" w:rsidRPr="00A21FF5">
              <w:rPr>
                <w:b/>
                <w:sz w:val="22"/>
                <w:szCs w:val="22"/>
                <w:lang w:val="hr-HR"/>
              </w:rPr>
              <w:t>.</w:t>
            </w:r>
          </w:p>
        </w:tc>
        <w:tc>
          <w:tcPr>
            <w:tcW w:w="769" w:type="dxa"/>
            <w:tcBorders>
              <w:top w:val="single" w:sz="4" w:space="0" w:color="auto"/>
              <w:left w:val="nil"/>
              <w:bottom w:val="single" w:sz="4" w:space="0" w:color="auto"/>
              <w:right w:val="single" w:sz="4" w:space="0" w:color="auto"/>
            </w:tcBorders>
            <w:shd w:val="clear" w:color="auto" w:fill="auto"/>
            <w:noWrap/>
            <w:vAlign w:val="bottom"/>
          </w:tcPr>
          <w:p w:rsidR="003C5E6B" w:rsidRPr="00A21FF5" w:rsidRDefault="003C5E6B" w:rsidP="00A21FF5">
            <w:pPr>
              <w:keepNext/>
              <w:keepLines/>
              <w:jc w:val="right"/>
              <w:rPr>
                <w:b/>
                <w:sz w:val="22"/>
                <w:szCs w:val="22"/>
                <w:lang w:val="hr-HR"/>
              </w:rPr>
            </w:pPr>
            <w:r w:rsidRPr="00A21FF5">
              <w:rPr>
                <w:b/>
                <w:sz w:val="22"/>
                <w:szCs w:val="22"/>
                <w:lang w:val="hr-HR"/>
              </w:rPr>
              <w:t>2009</w:t>
            </w:r>
            <w:r w:rsidR="005725CE" w:rsidRPr="00A21FF5">
              <w:rPr>
                <w:b/>
                <w:sz w:val="22"/>
                <w:szCs w:val="22"/>
                <w:lang w:val="hr-HR"/>
              </w:rPr>
              <w:t>.</w:t>
            </w:r>
          </w:p>
        </w:tc>
        <w:tc>
          <w:tcPr>
            <w:tcW w:w="769" w:type="dxa"/>
            <w:tcBorders>
              <w:top w:val="single" w:sz="4" w:space="0" w:color="auto"/>
              <w:left w:val="nil"/>
              <w:bottom w:val="single" w:sz="4" w:space="0" w:color="auto"/>
              <w:right w:val="single" w:sz="4" w:space="0" w:color="auto"/>
            </w:tcBorders>
            <w:shd w:val="clear" w:color="auto" w:fill="auto"/>
            <w:noWrap/>
            <w:vAlign w:val="bottom"/>
          </w:tcPr>
          <w:p w:rsidR="003C5E6B" w:rsidRPr="00A21FF5" w:rsidRDefault="003C5E6B" w:rsidP="00A21FF5">
            <w:pPr>
              <w:keepNext/>
              <w:keepLines/>
              <w:jc w:val="right"/>
              <w:rPr>
                <w:b/>
                <w:sz w:val="22"/>
                <w:szCs w:val="22"/>
                <w:lang w:val="hr-HR"/>
              </w:rPr>
            </w:pPr>
            <w:r w:rsidRPr="00A21FF5">
              <w:rPr>
                <w:b/>
                <w:sz w:val="22"/>
                <w:szCs w:val="22"/>
                <w:lang w:val="hr-HR"/>
              </w:rPr>
              <w:t>2010</w:t>
            </w:r>
            <w:r w:rsidR="005725CE" w:rsidRPr="00A21FF5">
              <w:rPr>
                <w:b/>
                <w:sz w:val="22"/>
                <w:szCs w:val="22"/>
                <w:lang w:val="hr-HR"/>
              </w:rPr>
              <w:t>.</w:t>
            </w:r>
          </w:p>
        </w:tc>
      </w:tr>
      <w:tr w:rsidR="003C5E6B" w:rsidRPr="00A21FF5" w:rsidTr="005725CE">
        <w:trPr>
          <w:trHeight w:val="255"/>
        </w:trPr>
        <w:tc>
          <w:tcPr>
            <w:tcW w:w="4164" w:type="dxa"/>
            <w:tcBorders>
              <w:top w:val="nil"/>
              <w:left w:val="single" w:sz="4" w:space="0" w:color="auto"/>
              <w:bottom w:val="single" w:sz="4" w:space="0" w:color="auto"/>
              <w:right w:val="single" w:sz="4" w:space="0" w:color="auto"/>
            </w:tcBorders>
            <w:shd w:val="clear" w:color="auto" w:fill="auto"/>
            <w:noWrap/>
            <w:vAlign w:val="bottom"/>
          </w:tcPr>
          <w:p w:rsidR="003C5E6B" w:rsidRPr="00A21FF5" w:rsidRDefault="003C5E6B" w:rsidP="00A21FF5">
            <w:pPr>
              <w:keepNext/>
              <w:keepLines/>
              <w:rPr>
                <w:sz w:val="22"/>
                <w:szCs w:val="22"/>
                <w:lang w:val="hr-HR"/>
              </w:rPr>
            </w:pPr>
            <w:r w:rsidRPr="00A21FF5">
              <w:rPr>
                <w:sz w:val="22"/>
                <w:szCs w:val="22"/>
                <w:lang w:val="hr-HR"/>
              </w:rPr>
              <w:t>Ugovor o radu na neodređeno</w:t>
            </w:r>
          </w:p>
        </w:tc>
        <w:tc>
          <w:tcPr>
            <w:tcW w:w="813" w:type="dxa"/>
            <w:tcBorders>
              <w:top w:val="nil"/>
              <w:left w:val="nil"/>
              <w:bottom w:val="single" w:sz="4" w:space="0" w:color="auto"/>
              <w:right w:val="single" w:sz="4" w:space="0" w:color="auto"/>
            </w:tcBorders>
            <w:shd w:val="clear" w:color="auto" w:fill="auto"/>
            <w:noWrap/>
            <w:vAlign w:val="bottom"/>
          </w:tcPr>
          <w:p w:rsidR="003C5E6B" w:rsidRPr="00A21FF5" w:rsidRDefault="003C5E6B" w:rsidP="00A21FF5">
            <w:pPr>
              <w:keepNext/>
              <w:keepLines/>
              <w:jc w:val="right"/>
              <w:rPr>
                <w:sz w:val="22"/>
                <w:szCs w:val="22"/>
                <w:lang w:val="hr-HR"/>
              </w:rPr>
            </w:pPr>
            <w:r w:rsidRPr="00A21FF5">
              <w:rPr>
                <w:sz w:val="22"/>
                <w:szCs w:val="22"/>
                <w:lang w:val="hr-HR"/>
              </w:rPr>
              <w:t>38%</w:t>
            </w:r>
          </w:p>
        </w:tc>
        <w:tc>
          <w:tcPr>
            <w:tcW w:w="769" w:type="dxa"/>
            <w:tcBorders>
              <w:top w:val="nil"/>
              <w:left w:val="nil"/>
              <w:bottom w:val="single" w:sz="4" w:space="0" w:color="auto"/>
              <w:right w:val="single" w:sz="4" w:space="0" w:color="auto"/>
            </w:tcBorders>
            <w:shd w:val="clear" w:color="auto" w:fill="auto"/>
            <w:noWrap/>
            <w:vAlign w:val="bottom"/>
          </w:tcPr>
          <w:p w:rsidR="003C5E6B" w:rsidRPr="00A21FF5" w:rsidRDefault="003C5E6B" w:rsidP="00A21FF5">
            <w:pPr>
              <w:keepNext/>
              <w:keepLines/>
              <w:jc w:val="right"/>
              <w:rPr>
                <w:sz w:val="22"/>
                <w:szCs w:val="22"/>
                <w:lang w:val="hr-HR"/>
              </w:rPr>
            </w:pPr>
            <w:r w:rsidRPr="00A21FF5">
              <w:rPr>
                <w:sz w:val="22"/>
                <w:szCs w:val="22"/>
                <w:lang w:val="hr-HR"/>
              </w:rPr>
              <w:t>45%</w:t>
            </w:r>
          </w:p>
        </w:tc>
        <w:tc>
          <w:tcPr>
            <w:tcW w:w="769" w:type="dxa"/>
            <w:tcBorders>
              <w:top w:val="nil"/>
              <w:left w:val="nil"/>
              <w:bottom w:val="single" w:sz="4" w:space="0" w:color="auto"/>
              <w:right w:val="single" w:sz="4" w:space="0" w:color="auto"/>
            </w:tcBorders>
            <w:shd w:val="clear" w:color="auto" w:fill="auto"/>
            <w:noWrap/>
            <w:vAlign w:val="bottom"/>
          </w:tcPr>
          <w:p w:rsidR="003C5E6B" w:rsidRPr="00A21FF5" w:rsidRDefault="003C5E6B" w:rsidP="00A21FF5">
            <w:pPr>
              <w:keepNext/>
              <w:keepLines/>
              <w:jc w:val="right"/>
              <w:rPr>
                <w:sz w:val="22"/>
                <w:szCs w:val="22"/>
                <w:lang w:val="hr-HR"/>
              </w:rPr>
            </w:pPr>
            <w:r w:rsidRPr="00A21FF5">
              <w:rPr>
                <w:sz w:val="22"/>
                <w:szCs w:val="22"/>
                <w:lang w:val="hr-HR"/>
              </w:rPr>
              <w:t>45%</w:t>
            </w:r>
          </w:p>
        </w:tc>
        <w:tc>
          <w:tcPr>
            <w:tcW w:w="769" w:type="dxa"/>
            <w:tcBorders>
              <w:top w:val="nil"/>
              <w:left w:val="nil"/>
              <w:bottom w:val="single" w:sz="4" w:space="0" w:color="auto"/>
              <w:right w:val="single" w:sz="4" w:space="0" w:color="auto"/>
            </w:tcBorders>
            <w:shd w:val="clear" w:color="auto" w:fill="auto"/>
            <w:noWrap/>
            <w:vAlign w:val="bottom"/>
          </w:tcPr>
          <w:p w:rsidR="003C5E6B" w:rsidRPr="00A21FF5" w:rsidRDefault="003C5E6B" w:rsidP="00A21FF5">
            <w:pPr>
              <w:keepNext/>
              <w:keepLines/>
              <w:jc w:val="right"/>
              <w:rPr>
                <w:sz w:val="22"/>
                <w:szCs w:val="22"/>
                <w:lang w:val="hr-HR"/>
              </w:rPr>
            </w:pPr>
            <w:r w:rsidRPr="00A21FF5">
              <w:rPr>
                <w:sz w:val="22"/>
                <w:szCs w:val="22"/>
                <w:lang w:val="hr-HR"/>
              </w:rPr>
              <w:t>38%</w:t>
            </w:r>
          </w:p>
        </w:tc>
        <w:tc>
          <w:tcPr>
            <w:tcW w:w="769" w:type="dxa"/>
            <w:tcBorders>
              <w:top w:val="nil"/>
              <w:left w:val="nil"/>
              <w:bottom w:val="single" w:sz="4" w:space="0" w:color="auto"/>
              <w:right w:val="single" w:sz="4" w:space="0" w:color="auto"/>
            </w:tcBorders>
            <w:shd w:val="clear" w:color="auto" w:fill="auto"/>
            <w:noWrap/>
            <w:vAlign w:val="bottom"/>
          </w:tcPr>
          <w:p w:rsidR="003C5E6B" w:rsidRPr="00A21FF5" w:rsidRDefault="003C5E6B" w:rsidP="00A21FF5">
            <w:pPr>
              <w:keepNext/>
              <w:keepLines/>
              <w:jc w:val="right"/>
              <w:rPr>
                <w:sz w:val="22"/>
                <w:szCs w:val="22"/>
                <w:lang w:val="hr-HR"/>
              </w:rPr>
            </w:pPr>
            <w:r w:rsidRPr="00A21FF5">
              <w:rPr>
                <w:sz w:val="22"/>
                <w:szCs w:val="22"/>
                <w:lang w:val="hr-HR"/>
              </w:rPr>
              <w:t>42%</w:t>
            </w:r>
          </w:p>
        </w:tc>
        <w:tc>
          <w:tcPr>
            <w:tcW w:w="769" w:type="dxa"/>
            <w:tcBorders>
              <w:top w:val="nil"/>
              <w:left w:val="nil"/>
              <w:bottom w:val="single" w:sz="4" w:space="0" w:color="auto"/>
              <w:right w:val="single" w:sz="4" w:space="0" w:color="auto"/>
            </w:tcBorders>
            <w:shd w:val="clear" w:color="auto" w:fill="auto"/>
            <w:noWrap/>
            <w:vAlign w:val="bottom"/>
          </w:tcPr>
          <w:p w:rsidR="003C5E6B" w:rsidRPr="00A21FF5" w:rsidRDefault="003C5E6B" w:rsidP="00A21FF5">
            <w:pPr>
              <w:keepNext/>
              <w:keepLines/>
              <w:jc w:val="right"/>
              <w:rPr>
                <w:sz w:val="22"/>
                <w:szCs w:val="22"/>
                <w:lang w:val="hr-HR"/>
              </w:rPr>
            </w:pPr>
            <w:r w:rsidRPr="00A21FF5">
              <w:rPr>
                <w:sz w:val="22"/>
                <w:szCs w:val="22"/>
                <w:lang w:val="hr-HR"/>
              </w:rPr>
              <w:t>27%</w:t>
            </w:r>
          </w:p>
        </w:tc>
        <w:tc>
          <w:tcPr>
            <w:tcW w:w="769" w:type="dxa"/>
            <w:tcBorders>
              <w:top w:val="nil"/>
              <w:left w:val="nil"/>
              <w:bottom w:val="single" w:sz="4" w:space="0" w:color="auto"/>
              <w:right w:val="single" w:sz="4" w:space="0" w:color="auto"/>
            </w:tcBorders>
            <w:shd w:val="clear" w:color="auto" w:fill="auto"/>
            <w:noWrap/>
            <w:vAlign w:val="bottom"/>
          </w:tcPr>
          <w:p w:rsidR="003C5E6B" w:rsidRPr="00A21FF5" w:rsidRDefault="003C5E6B" w:rsidP="00A21FF5">
            <w:pPr>
              <w:keepNext/>
              <w:keepLines/>
              <w:jc w:val="right"/>
              <w:rPr>
                <w:sz w:val="22"/>
                <w:szCs w:val="22"/>
                <w:lang w:val="hr-HR"/>
              </w:rPr>
            </w:pPr>
            <w:r w:rsidRPr="00A21FF5">
              <w:rPr>
                <w:sz w:val="22"/>
                <w:szCs w:val="22"/>
                <w:lang w:val="hr-HR"/>
              </w:rPr>
              <w:t>27%</w:t>
            </w:r>
          </w:p>
        </w:tc>
      </w:tr>
      <w:tr w:rsidR="003C5E6B" w:rsidRPr="00A21FF5" w:rsidTr="005725CE">
        <w:trPr>
          <w:trHeight w:val="255"/>
        </w:trPr>
        <w:tc>
          <w:tcPr>
            <w:tcW w:w="4164" w:type="dxa"/>
            <w:tcBorders>
              <w:top w:val="nil"/>
              <w:left w:val="single" w:sz="4" w:space="0" w:color="auto"/>
              <w:bottom w:val="single" w:sz="4" w:space="0" w:color="auto"/>
              <w:right w:val="single" w:sz="4" w:space="0" w:color="auto"/>
            </w:tcBorders>
            <w:shd w:val="clear" w:color="auto" w:fill="auto"/>
            <w:noWrap/>
            <w:vAlign w:val="bottom"/>
          </w:tcPr>
          <w:p w:rsidR="003C5E6B" w:rsidRPr="00A21FF5" w:rsidRDefault="003C5E6B" w:rsidP="00A21FF5">
            <w:pPr>
              <w:keepNext/>
              <w:keepLines/>
              <w:rPr>
                <w:sz w:val="22"/>
                <w:szCs w:val="22"/>
                <w:lang w:val="hr-HR"/>
              </w:rPr>
            </w:pPr>
            <w:r w:rsidRPr="00A21FF5">
              <w:rPr>
                <w:sz w:val="22"/>
                <w:szCs w:val="22"/>
                <w:lang w:val="hr-HR"/>
              </w:rPr>
              <w:t>Ugovor o volonterskom radu (ili stručnom osposobljavanju)</w:t>
            </w:r>
          </w:p>
        </w:tc>
        <w:tc>
          <w:tcPr>
            <w:tcW w:w="813" w:type="dxa"/>
            <w:tcBorders>
              <w:top w:val="nil"/>
              <w:left w:val="nil"/>
              <w:bottom w:val="single" w:sz="4" w:space="0" w:color="auto"/>
              <w:right w:val="single" w:sz="4" w:space="0" w:color="auto"/>
            </w:tcBorders>
            <w:shd w:val="clear" w:color="auto" w:fill="auto"/>
            <w:noWrap/>
            <w:vAlign w:val="bottom"/>
          </w:tcPr>
          <w:p w:rsidR="003C5E6B" w:rsidRPr="00A21FF5" w:rsidRDefault="003C5E6B" w:rsidP="00A21FF5">
            <w:pPr>
              <w:keepNext/>
              <w:keepLines/>
              <w:jc w:val="right"/>
              <w:rPr>
                <w:sz w:val="22"/>
                <w:szCs w:val="22"/>
                <w:lang w:val="hr-HR"/>
              </w:rPr>
            </w:pPr>
            <w:r w:rsidRPr="00A21FF5">
              <w:rPr>
                <w:sz w:val="22"/>
                <w:szCs w:val="22"/>
                <w:lang w:val="hr-HR"/>
              </w:rPr>
              <w:t>4%</w:t>
            </w:r>
          </w:p>
        </w:tc>
        <w:tc>
          <w:tcPr>
            <w:tcW w:w="769" w:type="dxa"/>
            <w:tcBorders>
              <w:top w:val="nil"/>
              <w:left w:val="nil"/>
              <w:bottom w:val="single" w:sz="4" w:space="0" w:color="auto"/>
              <w:right w:val="single" w:sz="4" w:space="0" w:color="auto"/>
            </w:tcBorders>
            <w:shd w:val="clear" w:color="auto" w:fill="auto"/>
            <w:noWrap/>
            <w:vAlign w:val="bottom"/>
          </w:tcPr>
          <w:p w:rsidR="003C5E6B" w:rsidRPr="00A21FF5" w:rsidRDefault="003C5E6B" w:rsidP="00A21FF5">
            <w:pPr>
              <w:keepNext/>
              <w:keepLines/>
              <w:jc w:val="right"/>
              <w:rPr>
                <w:sz w:val="22"/>
                <w:szCs w:val="22"/>
                <w:lang w:val="hr-HR"/>
              </w:rPr>
            </w:pPr>
            <w:r w:rsidRPr="00A21FF5">
              <w:rPr>
                <w:sz w:val="22"/>
                <w:szCs w:val="22"/>
                <w:lang w:val="hr-HR"/>
              </w:rPr>
              <w:t>8%</w:t>
            </w:r>
          </w:p>
        </w:tc>
        <w:tc>
          <w:tcPr>
            <w:tcW w:w="769" w:type="dxa"/>
            <w:tcBorders>
              <w:top w:val="nil"/>
              <w:left w:val="nil"/>
              <w:bottom w:val="single" w:sz="4" w:space="0" w:color="auto"/>
              <w:right w:val="single" w:sz="4" w:space="0" w:color="auto"/>
            </w:tcBorders>
            <w:shd w:val="clear" w:color="auto" w:fill="auto"/>
            <w:noWrap/>
            <w:vAlign w:val="bottom"/>
          </w:tcPr>
          <w:p w:rsidR="003C5E6B" w:rsidRPr="00A21FF5" w:rsidRDefault="003C5E6B" w:rsidP="00A21FF5">
            <w:pPr>
              <w:keepNext/>
              <w:keepLines/>
              <w:jc w:val="right"/>
              <w:rPr>
                <w:sz w:val="22"/>
                <w:szCs w:val="22"/>
                <w:lang w:val="hr-HR"/>
              </w:rPr>
            </w:pPr>
            <w:r w:rsidRPr="00A21FF5">
              <w:rPr>
                <w:sz w:val="22"/>
                <w:szCs w:val="22"/>
                <w:lang w:val="hr-HR"/>
              </w:rPr>
              <w:t>3%</w:t>
            </w:r>
          </w:p>
        </w:tc>
        <w:tc>
          <w:tcPr>
            <w:tcW w:w="769" w:type="dxa"/>
            <w:tcBorders>
              <w:top w:val="nil"/>
              <w:left w:val="nil"/>
              <w:bottom w:val="single" w:sz="4" w:space="0" w:color="auto"/>
              <w:right w:val="single" w:sz="4" w:space="0" w:color="auto"/>
            </w:tcBorders>
            <w:shd w:val="clear" w:color="auto" w:fill="auto"/>
            <w:noWrap/>
            <w:vAlign w:val="bottom"/>
          </w:tcPr>
          <w:p w:rsidR="003C5E6B" w:rsidRPr="00A21FF5" w:rsidRDefault="003C5E6B" w:rsidP="00A21FF5">
            <w:pPr>
              <w:keepNext/>
              <w:keepLines/>
              <w:jc w:val="right"/>
              <w:rPr>
                <w:sz w:val="22"/>
                <w:szCs w:val="22"/>
                <w:lang w:val="hr-HR"/>
              </w:rPr>
            </w:pPr>
            <w:r w:rsidRPr="00A21FF5">
              <w:rPr>
                <w:sz w:val="22"/>
                <w:szCs w:val="22"/>
                <w:lang w:val="hr-HR"/>
              </w:rPr>
              <w:t>8%</w:t>
            </w:r>
          </w:p>
        </w:tc>
        <w:tc>
          <w:tcPr>
            <w:tcW w:w="769" w:type="dxa"/>
            <w:tcBorders>
              <w:top w:val="nil"/>
              <w:left w:val="nil"/>
              <w:bottom w:val="single" w:sz="4" w:space="0" w:color="auto"/>
              <w:right w:val="single" w:sz="4" w:space="0" w:color="auto"/>
            </w:tcBorders>
            <w:shd w:val="clear" w:color="auto" w:fill="auto"/>
            <w:noWrap/>
            <w:vAlign w:val="bottom"/>
          </w:tcPr>
          <w:p w:rsidR="003C5E6B" w:rsidRPr="00A21FF5" w:rsidRDefault="003C5E6B" w:rsidP="00A21FF5">
            <w:pPr>
              <w:keepNext/>
              <w:keepLines/>
              <w:jc w:val="right"/>
              <w:rPr>
                <w:sz w:val="22"/>
                <w:szCs w:val="22"/>
                <w:lang w:val="hr-HR"/>
              </w:rPr>
            </w:pPr>
            <w:r w:rsidRPr="00A21FF5">
              <w:rPr>
                <w:sz w:val="22"/>
                <w:szCs w:val="22"/>
                <w:lang w:val="hr-HR"/>
              </w:rPr>
              <w:t>5%</w:t>
            </w:r>
          </w:p>
        </w:tc>
        <w:tc>
          <w:tcPr>
            <w:tcW w:w="769" w:type="dxa"/>
            <w:tcBorders>
              <w:top w:val="nil"/>
              <w:left w:val="nil"/>
              <w:bottom w:val="single" w:sz="4" w:space="0" w:color="auto"/>
              <w:right w:val="single" w:sz="4" w:space="0" w:color="auto"/>
            </w:tcBorders>
            <w:shd w:val="clear" w:color="auto" w:fill="auto"/>
            <w:noWrap/>
            <w:vAlign w:val="bottom"/>
          </w:tcPr>
          <w:p w:rsidR="003C5E6B" w:rsidRPr="00A21FF5" w:rsidRDefault="003C5E6B" w:rsidP="00A21FF5">
            <w:pPr>
              <w:keepNext/>
              <w:keepLines/>
              <w:jc w:val="right"/>
              <w:rPr>
                <w:sz w:val="22"/>
                <w:szCs w:val="22"/>
                <w:lang w:val="hr-HR"/>
              </w:rPr>
            </w:pPr>
            <w:r w:rsidRPr="00A21FF5">
              <w:rPr>
                <w:sz w:val="22"/>
                <w:szCs w:val="22"/>
                <w:lang w:val="hr-HR"/>
              </w:rPr>
              <w:t>4%</w:t>
            </w:r>
          </w:p>
        </w:tc>
        <w:tc>
          <w:tcPr>
            <w:tcW w:w="769" w:type="dxa"/>
            <w:tcBorders>
              <w:top w:val="nil"/>
              <w:left w:val="nil"/>
              <w:bottom w:val="single" w:sz="4" w:space="0" w:color="auto"/>
              <w:right w:val="single" w:sz="4" w:space="0" w:color="auto"/>
            </w:tcBorders>
            <w:shd w:val="clear" w:color="auto" w:fill="auto"/>
            <w:noWrap/>
            <w:vAlign w:val="bottom"/>
          </w:tcPr>
          <w:p w:rsidR="003C5E6B" w:rsidRPr="00A21FF5" w:rsidRDefault="003C5E6B" w:rsidP="00A21FF5">
            <w:pPr>
              <w:keepNext/>
              <w:keepLines/>
              <w:jc w:val="right"/>
              <w:rPr>
                <w:sz w:val="22"/>
                <w:szCs w:val="22"/>
                <w:lang w:val="hr-HR"/>
              </w:rPr>
            </w:pPr>
            <w:r w:rsidRPr="00A21FF5">
              <w:rPr>
                <w:sz w:val="22"/>
                <w:szCs w:val="22"/>
                <w:lang w:val="hr-HR"/>
              </w:rPr>
              <w:t>11%</w:t>
            </w:r>
          </w:p>
        </w:tc>
      </w:tr>
      <w:tr w:rsidR="003C5E6B" w:rsidRPr="00A21FF5" w:rsidTr="005725CE">
        <w:trPr>
          <w:trHeight w:val="255"/>
        </w:trPr>
        <w:tc>
          <w:tcPr>
            <w:tcW w:w="4164" w:type="dxa"/>
            <w:tcBorders>
              <w:top w:val="nil"/>
              <w:left w:val="single" w:sz="4" w:space="0" w:color="auto"/>
              <w:bottom w:val="nil"/>
              <w:right w:val="single" w:sz="4" w:space="0" w:color="auto"/>
            </w:tcBorders>
            <w:shd w:val="clear" w:color="auto" w:fill="auto"/>
            <w:noWrap/>
            <w:vAlign w:val="bottom"/>
          </w:tcPr>
          <w:p w:rsidR="003C5E6B" w:rsidRPr="00A21FF5" w:rsidRDefault="003C5E6B" w:rsidP="00A21FF5">
            <w:pPr>
              <w:keepNext/>
              <w:keepLines/>
              <w:rPr>
                <w:sz w:val="22"/>
                <w:szCs w:val="22"/>
                <w:lang w:val="hr-HR"/>
              </w:rPr>
            </w:pPr>
            <w:r w:rsidRPr="00A21FF5">
              <w:rPr>
                <w:sz w:val="22"/>
                <w:szCs w:val="22"/>
                <w:lang w:val="hr-HR"/>
              </w:rPr>
              <w:t>Ugovor o radu na određeno</w:t>
            </w:r>
          </w:p>
        </w:tc>
        <w:tc>
          <w:tcPr>
            <w:tcW w:w="813" w:type="dxa"/>
            <w:tcBorders>
              <w:top w:val="nil"/>
              <w:left w:val="nil"/>
              <w:bottom w:val="single" w:sz="4" w:space="0" w:color="auto"/>
              <w:right w:val="single" w:sz="4" w:space="0" w:color="auto"/>
            </w:tcBorders>
            <w:shd w:val="clear" w:color="auto" w:fill="auto"/>
            <w:noWrap/>
            <w:vAlign w:val="bottom"/>
          </w:tcPr>
          <w:p w:rsidR="003C5E6B" w:rsidRPr="00A21FF5" w:rsidRDefault="003C5E6B" w:rsidP="00A21FF5">
            <w:pPr>
              <w:keepNext/>
              <w:keepLines/>
              <w:jc w:val="right"/>
              <w:rPr>
                <w:sz w:val="22"/>
                <w:szCs w:val="22"/>
                <w:lang w:val="hr-HR"/>
              </w:rPr>
            </w:pPr>
            <w:r w:rsidRPr="00A21FF5">
              <w:rPr>
                <w:sz w:val="22"/>
                <w:szCs w:val="22"/>
                <w:lang w:val="hr-HR"/>
              </w:rPr>
              <w:t>55%</w:t>
            </w:r>
          </w:p>
        </w:tc>
        <w:tc>
          <w:tcPr>
            <w:tcW w:w="769" w:type="dxa"/>
            <w:tcBorders>
              <w:top w:val="nil"/>
              <w:left w:val="nil"/>
              <w:bottom w:val="single" w:sz="4" w:space="0" w:color="auto"/>
              <w:right w:val="single" w:sz="4" w:space="0" w:color="auto"/>
            </w:tcBorders>
            <w:shd w:val="clear" w:color="auto" w:fill="auto"/>
            <w:noWrap/>
            <w:vAlign w:val="bottom"/>
          </w:tcPr>
          <w:p w:rsidR="003C5E6B" w:rsidRPr="00A21FF5" w:rsidRDefault="003C5E6B" w:rsidP="00A21FF5">
            <w:pPr>
              <w:keepNext/>
              <w:keepLines/>
              <w:jc w:val="right"/>
              <w:rPr>
                <w:sz w:val="22"/>
                <w:szCs w:val="22"/>
                <w:lang w:val="hr-HR"/>
              </w:rPr>
            </w:pPr>
            <w:r w:rsidRPr="00A21FF5">
              <w:rPr>
                <w:sz w:val="22"/>
                <w:szCs w:val="22"/>
                <w:lang w:val="hr-HR"/>
              </w:rPr>
              <w:t>44%</w:t>
            </w:r>
          </w:p>
        </w:tc>
        <w:tc>
          <w:tcPr>
            <w:tcW w:w="769" w:type="dxa"/>
            <w:tcBorders>
              <w:top w:val="nil"/>
              <w:left w:val="nil"/>
              <w:bottom w:val="single" w:sz="4" w:space="0" w:color="auto"/>
              <w:right w:val="single" w:sz="4" w:space="0" w:color="auto"/>
            </w:tcBorders>
            <w:shd w:val="clear" w:color="auto" w:fill="auto"/>
            <w:noWrap/>
            <w:vAlign w:val="bottom"/>
          </w:tcPr>
          <w:p w:rsidR="003C5E6B" w:rsidRPr="00A21FF5" w:rsidRDefault="003C5E6B" w:rsidP="00A21FF5">
            <w:pPr>
              <w:keepNext/>
              <w:keepLines/>
              <w:jc w:val="right"/>
              <w:rPr>
                <w:sz w:val="22"/>
                <w:szCs w:val="22"/>
                <w:lang w:val="hr-HR"/>
              </w:rPr>
            </w:pPr>
            <w:r w:rsidRPr="00A21FF5">
              <w:rPr>
                <w:sz w:val="22"/>
                <w:szCs w:val="22"/>
                <w:lang w:val="hr-HR"/>
              </w:rPr>
              <w:t>46%</w:t>
            </w:r>
          </w:p>
        </w:tc>
        <w:tc>
          <w:tcPr>
            <w:tcW w:w="769" w:type="dxa"/>
            <w:tcBorders>
              <w:top w:val="nil"/>
              <w:left w:val="nil"/>
              <w:bottom w:val="single" w:sz="4" w:space="0" w:color="auto"/>
              <w:right w:val="single" w:sz="4" w:space="0" w:color="auto"/>
            </w:tcBorders>
            <w:shd w:val="clear" w:color="auto" w:fill="auto"/>
            <w:noWrap/>
            <w:vAlign w:val="bottom"/>
          </w:tcPr>
          <w:p w:rsidR="003C5E6B" w:rsidRPr="00A21FF5" w:rsidRDefault="003C5E6B" w:rsidP="00A21FF5">
            <w:pPr>
              <w:keepNext/>
              <w:keepLines/>
              <w:jc w:val="right"/>
              <w:rPr>
                <w:sz w:val="22"/>
                <w:szCs w:val="22"/>
                <w:lang w:val="hr-HR"/>
              </w:rPr>
            </w:pPr>
            <w:r w:rsidRPr="00A21FF5">
              <w:rPr>
                <w:sz w:val="22"/>
                <w:szCs w:val="22"/>
                <w:lang w:val="hr-HR"/>
              </w:rPr>
              <w:t>51%</w:t>
            </w:r>
          </w:p>
        </w:tc>
        <w:tc>
          <w:tcPr>
            <w:tcW w:w="769" w:type="dxa"/>
            <w:tcBorders>
              <w:top w:val="nil"/>
              <w:left w:val="nil"/>
              <w:bottom w:val="single" w:sz="4" w:space="0" w:color="auto"/>
              <w:right w:val="single" w:sz="4" w:space="0" w:color="auto"/>
            </w:tcBorders>
            <w:shd w:val="clear" w:color="auto" w:fill="auto"/>
            <w:noWrap/>
            <w:vAlign w:val="bottom"/>
          </w:tcPr>
          <w:p w:rsidR="003C5E6B" w:rsidRPr="00A21FF5" w:rsidRDefault="003C5E6B" w:rsidP="00A21FF5">
            <w:pPr>
              <w:keepNext/>
              <w:keepLines/>
              <w:jc w:val="right"/>
              <w:rPr>
                <w:sz w:val="22"/>
                <w:szCs w:val="22"/>
                <w:lang w:val="hr-HR"/>
              </w:rPr>
            </w:pPr>
            <w:r w:rsidRPr="00A21FF5">
              <w:rPr>
                <w:sz w:val="22"/>
                <w:szCs w:val="22"/>
                <w:lang w:val="hr-HR"/>
              </w:rPr>
              <w:t>50%</w:t>
            </w:r>
          </w:p>
        </w:tc>
        <w:tc>
          <w:tcPr>
            <w:tcW w:w="769" w:type="dxa"/>
            <w:tcBorders>
              <w:top w:val="nil"/>
              <w:left w:val="nil"/>
              <w:bottom w:val="single" w:sz="4" w:space="0" w:color="auto"/>
              <w:right w:val="single" w:sz="4" w:space="0" w:color="auto"/>
            </w:tcBorders>
            <w:shd w:val="clear" w:color="auto" w:fill="auto"/>
            <w:noWrap/>
            <w:vAlign w:val="bottom"/>
          </w:tcPr>
          <w:p w:rsidR="003C5E6B" w:rsidRPr="00A21FF5" w:rsidRDefault="003C5E6B" w:rsidP="00A21FF5">
            <w:pPr>
              <w:keepNext/>
              <w:keepLines/>
              <w:jc w:val="right"/>
              <w:rPr>
                <w:sz w:val="22"/>
                <w:szCs w:val="22"/>
                <w:lang w:val="hr-HR"/>
              </w:rPr>
            </w:pPr>
            <w:r w:rsidRPr="00A21FF5">
              <w:rPr>
                <w:sz w:val="22"/>
                <w:szCs w:val="22"/>
                <w:lang w:val="hr-HR"/>
              </w:rPr>
              <w:t>60%</w:t>
            </w:r>
          </w:p>
        </w:tc>
        <w:tc>
          <w:tcPr>
            <w:tcW w:w="769" w:type="dxa"/>
            <w:tcBorders>
              <w:top w:val="nil"/>
              <w:left w:val="nil"/>
              <w:bottom w:val="single" w:sz="4" w:space="0" w:color="auto"/>
              <w:right w:val="single" w:sz="4" w:space="0" w:color="auto"/>
            </w:tcBorders>
            <w:shd w:val="clear" w:color="auto" w:fill="auto"/>
            <w:noWrap/>
            <w:vAlign w:val="bottom"/>
          </w:tcPr>
          <w:p w:rsidR="003C5E6B" w:rsidRPr="00A21FF5" w:rsidRDefault="003C5E6B" w:rsidP="00A21FF5">
            <w:pPr>
              <w:keepNext/>
              <w:keepLines/>
              <w:jc w:val="right"/>
              <w:rPr>
                <w:sz w:val="22"/>
                <w:szCs w:val="22"/>
                <w:lang w:val="hr-HR"/>
              </w:rPr>
            </w:pPr>
            <w:r w:rsidRPr="00A21FF5">
              <w:rPr>
                <w:sz w:val="22"/>
                <w:szCs w:val="22"/>
                <w:lang w:val="hr-HR"/>
              </w:rPr>
              <w:t>54%</w:t>
            </w:r>
          </w:p>
        </w:tc>
      </w:tr>
      <w:tr w:rsidR="003C5E6B" w:rsidRPr="00A21FF5" w:rsidTr="005725CE">
        <w:trPr>
          <w:trHeight w:val="255"/>
        </w:trPr>
        <w:tc>
          <w:tcPr>
            <w:tcW w:w="41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5E6B" w:rsidRPr="00A21FF5" w:rsidRDefault="003C5E6B" w:rsidP="00A21FF5">
            <w:pPr>
              <w:keepNext/>
              <w:keepLines/>
              <w:rPr>
                <w:sz w:val="22"/>
                <w:szCs w:val="22"/>
                <w:lang w:val="hr-HR"/>
              </w:rPr>
            </w:pPr>
            <w:r w:rsidRPr="00A21FF5">
              <w:rPr>
                <w:sz w:val="22"/>
                <w:szCs w:val="22"/>
                <w:lang w:val="hr-HR"/>
              </w:rPr>
              <w:t>Nešto drugo</w:t>
            </w:r>
          </w:p>
        </w:tc>
        <w:tc>
          <w:tcPr>
            <w:tcW w:w="813" w:type="dxa"/>
            <w:tcBorders>
              <w:top w:val="nil"/>
              <w:left w:val="nil"/>
              <w:bottom w:val="single" w:sz="4" w:space="0" w:color="auto"/>
              <w:right w:val="single" w:sz="4" w:space="0" w:color="auto"/>
            </w:tcBorders>
            <w:shd w:val="clear" w:color="auto" w:fill="auto"/>
            <w:noWrap/>
            <w:vAlign w:val="bottom"/>
          </w:tcPr>
          <w:p w:rsidR="003C5E6B" w:rsidRPr="00A21FF5" w:rsidRDefault="003C5E6B" w:rsidP="00A21FF5">
            <w:pPr>
              <w:keepNext/>
              <w:keepLines/>
              <w:jc w:val="right"/>
              <w:rPr>
                <w:sz w:val="22"/>
                <w:szCs w:val="22"/>
                <w:lang w:val="hr-HR"/>
              </w:rPr>
            </w:pPr>
            <w:r w:rsidRPr="00A21FF5">
              <w:rPr>
                <w:sz w:val="22"/>
                <w:szCs w:val="22"/>
                <w:lang w:val="hr-HR"/>
              </w:rPr>
              <w:t>3%</w:t>
            </w:r>
          </w:p>
        </w:tc>
        <w:tc>
          <w:tcPr>
            <w:tcW w:w="769" w:type="dxa"/>
            <w:tcBorders>
              <w:top w:val="nil"/>
              <w:left w:val="nil"/>
              <w:bottom w:val="single" w:sz="4" w:space="0" w:color="auto"/>
              <w:right w:val="single" w:sz="4" w:space="0" w:color="auto"/>
            </w:tcBorders>
            <w:shd w:val="clear" w:color="auto" w:fill="auto"/>
            <w:noWrap/>
            <w:vAlign w:val="bottom"/>
          </w:tcPr>
          <w:p w:rsidR="003C5E6B" w:rsidRPr="00A21FF5" w:rsidRDefault="003C5E6B" w:rsidP="00A21FF5">
            <w:pPr>
              <w:keepNext/>
              <w:keepLines/>
              <w:jc w:val="right"/>
              <w:rPr>
                <w:sz w:val="22"/>
                <w:szCs w:val="22"/>
                <w:lang w:val="hr-HR"/>
              </w:rPr>
            </w:pPr>
            <w:r w:rsidRPr="00A21FF5">
              <w:rPr>
                <w:sz w:val="22"/>
                <w:szCs w:val="22"/>
                <w:lang w:val="hr-HR"/>
              </w:rPr>
              <w:t>3%</w:t>
            </w:r>
          </w:p>
        </w:tc>
        <w:tc>
          <w:tcPr>
            <w:tcW w:w="769" w:type="dxa"/>
            <w:tcBorders>
              <w:top w:val="nil"/>
              <w:left w:val="nil"/>
              <w:bottom w:val="single" w:sz="4" w:space="0" w:color="auto"/>
              <w:right w:val="single" w:sz="4" w:space="0" w:color="auto"/>
            </w:tcBorders>
            <w:shd w:val="clear" w:color="auto" w:fill="auto"/>
            <w:noWrap/>
            <w:vAlign w:val="bottom"/>
          </w:tcPr>
          <w:p w:rsidR="003C5E6B" w:rsidRPr="00A21FF5" w:rsidRDefault="003C5E6B" w:rsidP="00A21FF5">
            <w:pPr>
              <w:keepNext/>
              <w:keepLines/>
              <w:jc w:val="right"/>
              <w:rPr>
                <w:sz w:val="22"/>
                <w:szCs w:val="22"/>
                <w:lang w:val="hr-HR"/>
              </w:rPr>
            </w:pPr>
            <w:r w:rsidRPr="00A21FF5">
              <w:rPr>
                <w:sz w:val="22"/>
                <w:szCs w:val="22"/>
                <w:lang w:val="hr-HR"/>
              </w:rPr>
              <w:t>5%</w:t>
            </w:r>
          </w:p>
        </w:tc>
        <w:tc>
          <w:tcPr>
            <w:tcW w:w="769" w:type="dxa"/>
            <w:tcBorders>
              <w:top w:val="nil"/>
              <w:left w:val="nil"/>
              <w:bottom w:val="single" w:sz="4" w:space="0" w:color="auto"/>
              <w:right w:val="single" w:sz="4" w:space="0" w:color="auto"/>
            </w:tcBorders>
            <w:shd w:val="clear" w:color="auto" w:fill="auto"/>
            <w:noWrap/>
            <w:vAlign w:val="bottom"/>
          </w:tcPr>
          <w:p w:rsidR="003C5E6B" w:rsidRPr="00A21FF5" w:rsidRDefault="003C5E6B" w:rsidP="00A21FF5">
            <w:pPr>
              <w:keepNext/>
              <w:keepLines/>
              <w:jc w:val="right"/>
              <w:rPr>
                <w:sz w:val="22"/>
                <w:szCs w:val="22"/>
                <w:lang w:val="hr-HR"/>
              </w:rPr>
            </w:pPr>
            <w:r w:rsidRPr="00A21FF5">
              <w:rPr>
                <w:sz w:val="22"/>
                <w:szCs w:val="22"/>
                <w:lang w:val="hr-HR"/>
              </w:rPr>
              <w:t>3%</w:t>
            </w:r>
          </w:p>
        </w:tc>
        <w:tc>
          <w:tcPr>
            <w:tcW w:w="769" w:type="dxa"/>
            <w:tcBorders>
              <w:top w:val="nil"/>
              <w:left w:val="nil"/>
              <w:bottom w:val="single" w:sz="4" w:space="0" w:color="auto"/>
              <w:right w:val="single" w:sz="4" w:space="0" w:color="auto"/>
            </w:tcBorders>
            <w:shd w:val="clear" w:color="auto" w:fill="auto"/>
            <w:noWrap/>
            <w:vAlign w:val="bottom"/>
          </w:tcPr>
          <w:p w:rsidR="003C5E6B" w:rsidRPr="00A21FF5" w:rsidRDefault="003C5E6B" w:rsidP="00A21FF5">
            <w:pPr>
              <w:keepNext/>
              <w:keepLines/>
              <w:jc w:val="right"/>
              <w:rPr>
                <w:sz w:val="22"/>
                <w:szCs w:val="22"/>
                <w:lang w:val="hr-HR"/>
              </w:rPr>
            </w:pPr>
            <w:r w:rsidRPr="00A21FF5">
              <w:rPr>
                <w:sz w:val="22"/>
                <w:szCs w:val="22"/>
                <w:lang w:val="hr-HR"/>
              </w:rPr>
              <w:t>4%</w:t>
            </w:r>
          </w:p>
        </w:tc>
        <w:tc>
          <w:tcPr>
            <w:tcW w:w="769" w:type="dxa"/>
            <w:tcBorders>
              <w:top w:val="nil"/>
              <w:left w:val="nil"/>
              <w:bottom w:val="single" w:sz="4" w:space="0" w:color="auto"/>
              <w:right w:val="single" w:sz="4" w:space="0" w:color="auto"/>
            </w:tcBorders>
            <w:shd w:val="clear" w:color="auto" w:fill="auto"/>
            <w:noWrap/>
            <w:vAlign w:val="bottom"/>
          </w:tcPr>
          <w:p w:rsidR="003C5E6B" w:rsidRPr="00A21FF5" w:rsidRDefault="003C5E6B" w:rsidP="00A21FF5">
            <w:pPr>
              <w:keepNext/>
              <w:keepLines/>
              <w:jc w:val="right"/>
              <w:rPr>
                <w:sz w:val="22"/>
                <w:szCs w:val="22"/>
                <w:lang w:val="hr-HR"/>
              </w:rPr>
            </w:pPr>
            <w:r w:rsidRPr="00A21FF5">
              <w:rPr>
                <w:sz w:val="22"/>
                <w:szCs w:val="22"/>
                <w:lang w:val="hr-HR"/>
              </w:rPr>
              <w:t>9%</w:t>
            </w:r>
          </w:p>
        </w:tc>
        <w:tc>
          <w:tcPr>
            <w:tcW w:w="769" w:type="dxa"/>
            <w:tcBorders>
              <w:top w:val="nil"/>
              <w:left w:val="nil"/>
              <w:bottom w:val="single" w:sz="4" w:space="0" w:color="auto"/>
              <w:right w:val="single" w:sz="4" w:space="0" w:color="auto"/>
            </w:tcBorders>
            <w:shd w:val="clear" w:color="auto" w:fill="auto"/>
            <w:noWrap/>
            <w:vAlign w:val="bottom"/>
          </w:tcPr>
          <w:p w:rsidR="003C5E6B" w:rsidRPr="00A21FF5" w:rsidRDefault="003C5E6B" w:rsidP="00A21FF5">
            <w:pPr>
              <w:keepNext/>
              <w:keepLines/>
              <w:jc w:val="right"/>
              <w:rPr>
                <w:sz w:val="22"/>
                <w:szCs w:val="22"/>
                <w:lang w:val="hr-HR"/>
              </w:rPr>
            </w:pPr>
            <w:r w:rsidRPr="00A21FF5">
              <w:rPr>
                <w:sz w:val="22"/>
                <w:szCs w:val="22"/>
                <w:lang w:val="hr-HR"/>
              </w:rPr>
              <w:t>9%</w:t>
            </w:r>
          </w:p>
        </w:tc>
      </w:tr>
    </w:tbl>
    <w:p w:rsidR="003C5E6B" w:rsidRPr="00A21FF5" w:rsidRDefault="003C5E6B" w:rsidP="001D4106">
      <w:pPr>
        <w:tabs>
          <w:tab w:val="left" w:pos="1240"/>
        </w:tabs>
        <w:spacing w:line="360" w:lineRule="auto"/>
        <w:rPr>
          <w:lang w:val="hr-HR"/>
        </w:rPr>
      </w:pPr>
    </w:p>
    <w:p w:rsidR="003C5E6B" w:rsidRPr="00A21FF5" w:rsidRDefault="003C5E6B" w:rsidP="00542DFD">
      <w:pPr>
        <w:tabs>
          <w:tab w:val="left" w:pos="1240"/>
        </w:tabs>
        <w:spacing w:line="360" w:lineRule="auto"/>
        <w:jc w:val="both"/>
        <w:rPr>
          <w:lang w:val="hr-HR"/>
        </w:rPr>
      </w:pPr>
      <w:r w:rsidRPr="00A21FF5">
        <w:rPr>
          <w:lang w:val="hr-HR"/>
        </w:rPr>
        <w:t xml:space="preserve">Kroz generacije </w:t>
      </w:r>
      <w:r w:rsidR="00E77381" w:rsidRPr="00A21FF5">
        <w:rPr>
          <w:lang w:val="hr-HR"/>
        </w:rPr>
        <w:t xml:space="preserve">je </w:t>
      </w:r>
      <w:r w:rsidRPr="00A21FF5">
        <w:rPr>
          <w:lang w:val="hr-HR"/>
        </w:rPr>
        <w:t>vidljivo smanjivanje učestalosti ugovora na neodređeno na prvom poslu, ali tek kod generacija koje su završ</w:t>
      </w:r>
      <w:r w:rsidR="00542DFD" w:rsidRPr="00A21FF5">
        <w:rPr>
          <w:lang w:val="hr-HR"/>
        </w:rPr>
        <w:t>ile studij s nastupanjem krize</w:t>
      </w:r>
      <w:r w:rsidR="00A1346B" w:rsidRPr="00A21FF5">
        <w:rPr>
          <w:lang w:val="hr-HR"/>
        </w:rPr>
        <w:t xml:space="preserve"> odnosno</w:t>
      </w:r>
      <w:r w:rsidR="00053798" w:rsidRPr="00A21FF5">
        <w:rPr>
          <w:lang w:val="hr-HR"/>
        </w:rPr>
        <w:t xml:space="preserve"> u 2009. i  </w:t>
      </w:r>
      <w:r w:rsidRPr="00A21FF5">
        <w:rPr>
          <w:lang w:val="hr-HR"/>
        </w:rPr>
        <w:t xml:space="preserve">2010. godini. Uz ugovore na određeno, u tim su generacijama učestaliji i drugi atipični oblici ugovaranja rada na prvom poslu. </w:t>
      </w:r>
    </w:p>
    <w:p w:rsidR="00414E70" w:rsidRPr="00A21FF5" w:rsidRDefault="00414E70" w:rsidP="003D0CE4">
      <w:pPr>
        <w:tabs>
          <w:tab w:val="left" w:pos="1240"/>
        </w:tabs>
        <w:rPr>
          <w:sz w:val="22"/>
          <w:szCs w:val="22"/>
          <w:lang w:val="hr-HR"/>
        </w:rPr>
      </w:pPr>
    </w:p>
    <w:p w:rsidR="00C62995" w:rsidRPr="00A21FF5" w:rsidRDefault="00470347" w:rsidP="00A21FF5">
      <w:pPr>
        <w:keepNext/>
        <w:keepLines/>
        <w:tabs>
          <w:tab w:val="left" w:pos="1240"/>
        </w:tabs>
        <w:rPr>
          <w:sz w:val="22"/>
          <w:szCs w:val="22"/>
          <w:lang w:val="hr-HR"/>
        </w:rPr>
      </w:pPr>
      <w:r w:rsidRPr="00A21FF5">
        <w:rPr>
          <w:b/>
          <w:sz w:val="22"/>
          <w:szCs w:val="22"/>
          <w:lang w:val="hr-HR"/>
        </w:rPr>
        <w:t>Tablica 23</w:t>
      </w:r>
      <w:r w:rsidR="006C4280" w:rsidRPr="00A21FF5">
        <w:rPr>
          <w:b/>
          <w:sz w:val="22"/>
          <w:szCs w:val="22"/>
          <w:lang w:val="hr-HR"/>
        </w:rPr>
        <w:t>.</w:t>
      </w:r>
      <w:r w:rsidR="006C4280" w:rsidRPr="00A21FF5">
        <w:rPr>
          <w:sz w:val="22"/>
          <w:szCs w:val="22"/>
          <w:lang w:val="hr-HR"/>
        </w:rPr>
        <w:t xml:space="preserve"> </w:t>
      </w:r>
      <w:r w:rsidR="00C62995" w:rsidRPr="00A21FF5">
        <w:rPr>
          <w:sz w:val="22"/>
          <w:szCs w:val="22"/>
          <w:lang w:val="hr-HR"/>
        </w:rPr>
        <w:t xml:space="preserve">Tip ugovora pri prvom zapošljavanju, </w:t>
      </w:r>
      <w:r w:rsidR="0091226D" w:rsidRPr="00A21FF5">
        <w:rPr>
          <w:sz w:val="22"/>
          <w:szCs w:val="22"/>
          <w:lang w:val="hr-HR"/>
        </w:rPr>
        <w:t>prema djelatnosti prvog zaposlenja</w:t>
      </w:r>
    </w:p>
    <w:tbl>
      <w:tblPr>
        <w:tblW w:w="9236" w:type="dxa"/>
        <w:tblInd w:w="93" w:type="dxa"/>
        <w:tblLayout w:type="fixed"/>
        <w:tblLook w:val="0000" w:firstRow="0" w:lastRow="0" w:firstColumn="0" w:lastColumn="0" w:noHBand="0" w:noVBand="0"/>
      </w:tblPr>
      <w:tblGrid>
        <w:gridCol w:w="4433"/>
        <w:gridCol w:w="800"/>
        <w:gridCol w:w="801"/>
        <w:gridCol w:w="800"/>
        <w:gridCol w:w="801"/>
        <w:gridCol w:w="800"/>
        <w:gridCol w:w="801"/>
      </w:tblGrid>
      <w:tr w:rsidR="00507C42" w:rsidRPr="00A21FF5" w:rsidTr="005725CE">
        <w:trPr>
          <w:cantSplit/>
          <w:trHeight w:val="1334"/>
        </w:trPr>
        <w:tc>
          <w:tcPr>
            <w:tcW w:w="44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7C42" w:rsidRPr="00A21FF5" w:rsidRDefault="00507C42" w:rsidP="00A21FF5">
            <w:pPr>
              <w:keepNext/>
              <w:keepLines/>
              <w:rPr>
                <w:sz w:val="22"/>
                <w:szCs w:val="22"/>
                <w:lang w:val="hr-HR"/>
              </w:rPr>
            </w:pPr>
            <w:r w:rsidRPr="00A21FF5">
              <w:rPr>
                <w:sz w:val="22"/>
                <w:szCs w:val="22"/>
                <w:lang w:val="hr-HR"/>
              </w:rPr>
              <w:t> </w:t>
            </w:r>
          </w:p>
        </w:tc>
        <w:tc>
          <w:tcPr>
            <w:tcW w:w="800" w:type="dxa"/>
            <w:tcBorders>
              <w:top w:val="single" w:sz="4" w:space="0" w:color="auto"/>
              <w:left w:val="nil"/>
              <w:bottom w:val="single" w:sz="4" w:space="0" w:color="auto"/>
              <w:right w:val="single" w:sz="4" w:space="0" w:color="auto"/>
            </w:tcBorders>
            <w:shd w:val="clear" w:color="auto" w:fill="auto"/>
            <w:noWrap/>
            <w:textDirection w:val="btLr"/>
            <w:vAlign w:val="center"/>
          </w:tcPr>
          <w:p w:rsidR="00507C42" w:rsidRPr="00A21FF5" w:rsidRDefault="00507C42" w:rsidP="00A21FF5">
            <w:pPr>
              <w:keepNext/>
              <w:keepLines/>
              <w:ind w:left="113" w:right="113"/>
              <w:jc w:val="center"/>
              <w:rPr>
                <w:b/>
                <w:sz w:val="22"/>
                <w:szCs w:val="22"/>
                <w:lang w:val="hr-HR"/>
              </w:rPr>
            </w:pPr>
            <w:r w:rsidRPr="00A21FF5">
              <w:rPr>
                <w:b/>
                <w:sz w:val="22"/>
                <w:szCs w:val="22"/>
                <w:lang w:val="hr-HR"/>
              </w:rPr>
              <w:t>Odvjetnički uredi</w:t>
            </w:r>
          </w:p>
        </w:tc>
        <w:tc>
          <w:tcPr>
            <w:tcW w:w="801" w:type="dxa"/>
            <w:tcBorders>
              <w:top w:val="single" w:sz="4" w:space="0" w:color="auto"/>
              <w:left w:val="nil"/>
              <w:bottom w:val="single" w:sz="4" w:space="0" w:color="auto"/>
              <w:right w:val="single" w:sz="4" w:space="0" w:color="auto"/>
            </w:tcBorders>
            <w:shd w:val="clear" w:color="auto" w:fill="auto"/>
            <w:noWrap/>
            <w:textDirection w:val="btLr"/>
            <w:vAlign w:val="center"/>
          </w:tcPr>
          <w:p w:rsidR="00507C42" w:rsidRPr="00A21FF5" w:rsidRDefault="00507C42" w:rsidP="00A21FF5">
            <w:pPr>
              <w:keepNext/>
              <w:keepLines/>
              <w:ind w:left="113" w:right="113"/>
              <w:jc w:val="center"/>
              <w:rPr>
                <w:b/>
                <w:sz w:val="22"/>
                <w:szCs w:val="22"/>
                <w:lang w:val="hr-HR"/>
              </w:rPr>
            </w:pPr>
            <w:r w:rsidRPr="00A21FF5">
              <w:rPr>
                <w:b/>
                <w:sz w:val="22"/>
                <w:szCs w:val="22"/>
                <w:lang w:val="hr-HR"/>
              </w:rPr>
              <w:t>Sudovi i DO</w:t>
            </w:r>
          </w:p>
        </w:tc>
        <w:tc>
          <w:tcPr>
            <w:tcW w:w="800" w:type="dxa"/>
            <w:tcBorders>
              <w:top w:val="single" w:sz="4" w:space="0" w:color="auto"/>
              <w:left w:val="nil"/>
              <w:bottom w:val="single" w:sz="4" w:space="0" w:color="auto"/>
              <w:right w:val="single" w:sz="4" w:space="0" w:color="auto"/>
            </w:tcBorders>
            <w:shd w:val="clear" w:color="auto" w:fill="auto"/>
            <w:noWrap/>
            <w:textDirection w:val="btLr"/>
            <w:vAlign w:val="center"/>
          </w:tcPr>
          <w:p w:rsidR="00507C42" w:rsidRPr="00A21FF5" w:rsidRDefault="00507C42" w:rsidP="00A21FF5">
            <w:pPr>
              <w:keepNext/>
              <w:keepLines/>
              <w:ind w:left="113" w:right="113"/>
              <w:jc w:val="center"/>
              <w:rPr>
                <w:b/>
                <w:sz w:val="22"/>
                <w:szCs w:val="22"/>
                <w:lang w:val="hr-HR"/>
              </w:rPr>
            </w:pPr>
            <w:r w:rsidRPr="00A21FF5">
              <w:rPr>
                <w:b/>
                <w:sz w:val="22"/>
                <w:szCs w:val="22"/>
                <w:lang w:val="hr-HR"/>
              </w:rPr>
              <w:t>Bilježništvo</w:t>
            </w:r>
          </w:p>
        </w:tc>
        <w:tc>
          <w:tcPr>
            <w:tcW w:w="801" w:type="dxa"/>
            <w:tcBorders>
              <w:top w:val="single" w:sz="4" w:space="0" w:color="auto"/>
              <w:left w:val="nil"/>
              <w:bottom w:val="single" w:sz="4" w:space="0" w:color="auto"/>
              <w:right w:val="single" w:sz="4" w:space="0" w:color="auto"/>
            </w:tcBorders>
            <w:shd w:val="clear" w:color="auto" w:fill="auto"/>
            <w:noWrap/>
            <w:textDirection w:val="btLr"/>
            <w:vAlign w:val="center"/>
          </w:tcPr>
          <w:p w:rsidR="00507C42" w:rsidRPr="00A21FF5" w:rsidRDefault="00507C42" w:rsidP="00A21FF5">
            <w:pPr>
              <w:keepNext/>
              <w:keepLines/>
              <w:ind w:left="113" w:right="113"/>
              <w:jc w:val="center"/>
              <w:rPr>
                <w:b/>
                <w:sz w:val="22"/>
                <w:szCs w:val="22"/>
                <w:lang w:val="hr-HR"/>
              </w:rPr>
            </w:pPr>
            <w:r w:rsidRPr="00A21FF5">
              <w:rPr>
                <w:b/>
                <w:sz w:val="22"/>
                <w:szCs w:val="22"/>
                <w:lang w:val="hr-HR"/>
              </w:rPr>
              <w:t>Uprava</w:t>
            </w:r>
          </w:p>
        </w:tc>
        <w:tc>
          <w:tcPr>
            <w:tcW w:w="800" w:type="dxa"/>
            <w:tcBorders>
              <w:top w:val="single" w:sz="4" w:space="0" w:color="auto"/>
              <w:left w:val="nil"/>
              <w:bottom w:val="single" w:sz="4" w:space="0" w:color="auto"/>
              <w:right w:val="single" w:sz="4" w:space="0" w:color="auto"/>
            </w:tcBorders>
            <w:shd w:val="clear" w:color="auto" w:fill="auto"/>
            <w:noWrap/>
            <w:textDirection w:val="btLr"/>
            <w:vAlign w:val="center"/>
          </w:tcPr>
          <w:p w:rsidR="00507C42" w:rsidRPr="00A21FF5" w:rsidRDefault="00507C42" w:rsidP="00A21FF5">
            <w:pPr>
              <w:keepNext/>
              <w:keepLines/>
              <w:ind w:left="113" w:right="113"/>
              <w:jc w:val="center"/>
              <w:rPr>
                <w:b/>
                <w:sz w:val="22"/>
                <w:szCs w:val="22"/>
                <w:lang w:val="hr-HR"/>
              </w:rPr>
            </w:pPr>
            <w:r w:rsidRPr="00A21FF5">
              <w:rPr>
                <w:b/>
                <w:sz w:val="22"/>
                <w:szCs w:val="22"/>
                <w:lang w:val="hr-HR"/>
              </w:rPr>
              <w:t>Ostalo u struci</w:t>
            </w:r>
          </w:p>
        </w:tc>
        <w:tc>
          <w:tcPr>
            <w:tcW w:w="801" w:type="dxa"/>
            <w:tcBorders>
              <w:top w:val="single" w:sz="4" w:space="0" w:color="auto"/>
              <w:left w:val="nil"/>
              <w:bottom w:val="single" w:sz="4" w:space="0" w:color="auto"/>
              <w:right w:val="single" w:sz="4" w:space="0" w:color="auto"/>
            </w:tcBorders>
            <w:shd w:val="clear" w:color="auto" w:fill="auto"/>
            <w:noWrap/>
            <w:textDirection w:val="btLr"/>
            <w:vAlign w:val="center"/>
          </w:tcPr>
          <w:p w:rsidR="00507C42" w:rsidRPr="00A21FF5" w:rsidRDefault="00507C42" w:rsidP="00A21FF5">
            <w:pPr>
              <w:keepNext/>
              <w:keepLines/>
              <w:ind w:left="113" w:right="113"/>
              <w:jc w:val="center"/>
              <w:rPr>
                <w:b/>
                <w:sz w:val="22"/>
                <w:szCs w:val="22"/>
                <w:lang w:val="hr-HR"/>
              </w:rPr>
            </w:pPr>
            <w:r w:rsidRPr="00A21FF5">
              <w:rPr>
                <w:b/>
                <w:sz w:val="22"/>
                <w:szCs w:val="22"/>
                <w:lang w:val="hr-HR"/>
              </w:rPr>
              <w:t>Ostalo izvan struke</w:t>
            </w:r>
          </w:p>
        </w:tc>
      </w:tr>
      <w:tr w:rsidR="00507C42" w:rsidRPr="00A21FF5" w:rsidTr="00507C42">
        <w:trPr>
          <w:trHeight w:val="255"/>
        </w:trPr>
        <w:tc>
          <w:tcPr>
            <w:tcW w:w="4433" w:type="dxa"/>
            <w:tcBorders>
              <w:top w:val="nil"/>
              <w:left w:val="single" w:sz="4" w:space="0" w:color="auto"/>
              <w:bottom w:val="single" w:sz="4" w:space="0" w:color="auto"/>
              <w:right w:val="single" w:sz="4" w:space="0" w:color="auto"/>
            </w:tcBorders>
            <w:shd w:val="clear" w:color="auto" w:fill="auto"/>
            <w:noWrap/>
            <w:vAlign w:val="bottom"/>
          </w:tcPr>
          <w:p w:rsidR="00507C42" w:rsidRPr="00A21FF5" w:rsidRDefault="00507C42" w:rsidP="00A21FF5">
            <w:pPr>
              <w:keepNext/>
              <w:keepLines/>
              <w:rPr>
                <w:sz w:val="22"/>
                <w:szCs w:val="22"/>
                <w:lang w:val="hr-HR"/>
              </w:rPr>
            </w:pPr>
            <w:r w:rsidRPr="00A21FF5">
              <w:rPr>
                <w:sz w:val="22"/>
                <w:szCs w:val="22"/>
                <w:lang w:val="hr-HR"/>
              </w:rPr>
              <w:t>Ugovor o radu na neodređeno</w:t>
            </w:r>
          </w:p>
        </w:tc>
        <w:tc>
          <w:tcPr>
            <w:tcW w:w="800" w:type="dxa"/>
            <w:tcBorders>
              <w:top w:val="nil"/>
              <w:left w:val="nil"/>
              <w:bottom w:val="single" w:sz="4" w:space="0" w:color="auto"/>
              <w:right w:val="single" w:sz="4" w:space="0" w:color="auto"/>
            </w:tcBorders>
            <w:shd w:val="clear" w:color="auto" w:fill="auto"/>
            <w:noWrap/>
            <w:vAlign w:val="bottom"/>
          </w:tcPr>
          <w:p w:rsidR="00507C42" w:rsidRPr="00A21FF5" w:rsidRDefault="00507C42" w:rsidP="00A21FF5">
            <w:pPr>
              <w:keepNext/>
              <w:keepLines/>
              <w:jc w:val="right"/>
              <w:rPr>
                <w:sz w:val="22"/>
                <w:szCs w:val="22"/>
                <w:lang w:val="hr-HR"/>
              </w:rPr>
            </w:pPr>
            <w:r w:rsidRPr="00A21FF5">
              <w:rPr>
                <w:sz w:val="22"/>
                <w:szCs w:val="22"/>
                <w:lang w:val="hr-HR"/>
              </w:rPr>
              <w:t>47%</w:t>
            </w:r>
          </w:p>
        </w:tc>
        <w:tc>
          <w:tcPr>
            <w:tcW w:w="801" w:type="dxa"/>
            <w:tcBorders>
              <w:top w:val="nil"/>
              <w:left w:val="nil"/>
              <w:bottom w:val="single" w:sz="4" w:space="0" w:color="auto"/>
              <w:right w:val="single" w:sz="4" w:space="0" w:color="auto"/>
            </w:tcBorders>
            <w:shd w:val="clear" w:color="auto" w:fill="auto"/>
            <w:noWrap/>
            <w:vAlign w:val="bottom"/>
          </w:tcPr>
          <w:p w:rsidR="00507C42" w:rsidRPr="00A21FF5" w:rsidRDefault="00507C42" w:rsidP="00A21FF5">
            <w:pPr>
              <w:keepNext/>
              <w:keepLines/>
              <w:jc w:val="right"/>
              <w:rPr>
                <w:sz w:val="22"/>
                <w:szCs w:val="22"/>
                <w:lang w:val="hr-HR"/>
              </w:rPr>
            </w:pPr>
            <w:r w:rsidRPr="00A21FF5">
              <w:rPr>
                <w:sz w:val="22"/>
                <w:szCs w:val="22"/>
                <w:lang w:val="hr-HR"/>
              </w:rPr>
              <w:t>5%</w:t>
            </w:r>
          </w:p>
        </w:tc>
        <w:tc>
          <w:tcPr>
            <w:tcW w:w="800" w:type="dxa"/>
            <w:tcBorders>
              <w:top w:val="nil"/>
              <w:left w:val="nil"/>
              <w:bottom w:val="single" w:sz="4" w:space="0" w:color="auto"/>
              <w:right w:val="single" w:sz="4" w:space="0" w:color="auto"/>
            </w:tcBorders>
            <w:shd w:val="clear" w:color="auto" w:fill="auto"/>
            <w:noWrap/>
            <w:vAlign w:val="bottom"/>
          </w:tcPr>
          <w:p w:rsidR="00507C42" w:rsidRPr="00A21FF5" w:rsidRDefault="00507C42" w:rsidP="00A21FF5">
            <w:pPr>
              <w:keepNext/>
              <w:keepLines/>
              <w:jc w:val="right"/>
              <w:rPr>
                <w:sz w:val="22"/>
                <w:szCs w:val="22"/>
                <w:lang w:val="hr-HR"/>
              </w:rPr>
            </w:pPr>
            <w:r w:rsidRPr="00A21FF5">
              <w:rPr>
                <w:sz w:val="22"/>
                <w:szCs w:val="22"/>
                <w:lang w:val="hr-HR"/>
              </w:rPr>
              <w:t>18%</w:t>
            </w:r>
          </w:p>
        </w:tc>
        <w:tc>
          <w:tcPr>
            <w:tcW w:w="801" w:type="dxa"/>
            <w:tcBorders>
              <w:top w:val="nil"/>
              <w:left w:val="nil"/>
              <w:bottom w:val="single" w:sz="4" w:space="0" w:color="auto"/>
              <w:right w:val="single" w:sz="4" w:space="0" w:color="auto"/>
            </w:tcBorders>
            <w:shd w:val="clear" w:color="auto" w:fill="auto"/>
            <w:noWrap/>
            <w:vAlign w:val="bottom"/>
          </w:tcPr>
          <w:p w:rsidR="00507C42" w:rsidRPr="00A21FF5" w:rsidRDefault="00507C42" w:rsidP="00A21FF5">
            <w:pPr>
              <w:keepNext/>
              <w:keepLines/>
              <w:jc w:val="right"/>
              <w:rPr>
                <w:sz w:val="22"/>
                <w:szCs w:val="22"/>
                <w:lang w:val="hr-HR"/>
              </w:rPr>
            </w:pPr>
            <w:r w:rsidRPr="00A21FF5">
              <w:rPr>
                <w:sz w:val="22"/>
                <w:szCs w:val="22"/>
                <w:lang w:val="hr-HR"/>
              </w:rPr>
              <w:t>33%</w:t>
            </w:r>
          </w:p>
        </w:tc>
        <w:tc>
          <w:tcPr>
            <w:tcW w:w="800" w:type="dxa"/>
            <w:tcBorders>
              <w:top w:val="nil"/>
              <w:left w:val="nil"/>
              <w:bottom w:val="single" w:sz="4" w:space="0" w:color="auto"/>
              <w:right w:val="single" w:sz="4" w:space="0" w:color="auto"/>
            </w:tcBorders>
            <w:shd w:val="clear" w:color="auto" w:fill="auto"/>
            <w:noWrap/>
            <w:vAlign w:val="bottom"/>
          </w:tcPr>
          <w:p w:rsidR="00507C42" w:rsidRPr="00A21FF5" w:rsidRDefault="00507C42" w:rsidP="00A21FF5">
            <w:pPr>
              <w:keepNext/>
              <w:keepLines/>
              <w:jc w:val="right"/>
              <w:rPr>
                <w:sz w:val="22"/>
                <w:szCs w:val="22"/>
                <w:lang w:val="hr-HR"/>
              </w:rPr>
            </w:pPr>
            <w:r w:rsidRPr="00A21FF5">
              <w:rPr>
                <w:sz w:val="22"/>
                <w:szCs w:val="22"/>
                <w:lang w:val="hr-HR"/>
              </w:rPr>
              <w:t>34%</w:t>
            </w:r>
          </w:p>
        </w:tc>
        <w:tc>
          <w:tcPr>
            <w:tcW w:w="801" w:type="dxa"/>
            <w:tcBorders>
              <w:top w:val="nil"/>
              <w:left w:val="nil"/>
              <w:bottom w:val="single" w:sz="4" w:space="0" w:color="auto"/>
              <w:right w:val="single" w:sz="4" w:space="0" w:color="auto"/>
            </w:tcBorders>
            <w:shd w:val="clear" w:color="auto" w:fill="auto"/>
            <w:noWrap/>
            <w:vAlign w:val="bottom"/>
          </w:tcPr>
          <w:p w:rsidR="00507C42" w:rsidRPr="00A21FF5" w:rsidRDefault="00507C42" w:rsidP="00A21FF5">
            <w:pPr>
              <w:keepNext/>
              <w:keepLines/>
              <w:jc w:val="right"/>
              <w:rPr>
                <w:sz w:val="22"/>
                <w:szCs w:val="22"/>
                <w:lang w:val="hr-HR"/>
              </w:rPr>
            </w:pPr>
            <w:r w:rsidRPr="00A21FF5">
              <w:rPr>
                <w:sz w:val="22"/>
                <w:szCs w:val="22"/>
                <w:lang w:val="hr-HR"/>
              </w:rPr>
              <w:t>51%</w:t>
            </w:r>
          </w:p>
        </w:tc>
      </w:tr>
      <w:tr w:rsidR="00507C42" w:rsidRPr="00A21FF5" w:rsidTr="00507C42">
        <w:trPr>
          <w:trHeight w:val="255"/>
        </w:trPr>
        <w:tc>
          <w:tcPr>
            <w:tcW w:w="4433" w:type="dxa"/>
            <w:tcBorders>
              <w:top w:val="nil"/>
              <w:left w:val="single" w:sz="4" w:space="0" w:color="auto"/>
              <w:bottom w:val="single" w:sz="4" w:space="0" w:color="auto"/>
              <w:right w:val="single" w:sz="4" w:space="0" w:color="auto"/>
            </w:tcBorders>
            <w:shd w:val="clear" w:color="auto" w:fill="auto"/>
            <w:noWrap/>
            <w:vAlign w:val="bottom"/>
          </w:tcPr>
          <w:p w:rsidR="00507C42" w:rsidRPr="00A21FF5" w:rsidRDefault="00507C42" w:rsidP="00A21FF5">
            <w:pPr>
              <w:keepNext/>
              <w:keepLines/>
              <w:rPr>
                <w:sz w:val="22"/>
                <w:szCs w:val="22"/>
                <w:lang w:val="hr-HR"/>
              </w:rPr>
            </w:pPr>
            <w:r w:rsidRPr="00A21FF5">
              <w:rPr>
                <w:sz w:val="22"/>
                <w:szCs w:val="22"/>
                <w:lang w:val="hr-HR"/>
              </w:rPr>
              <w:t>Ugovor o volonterskom radu (ili stručnom osposobljavanju)</w:t>
            </w:r>
          </w:p>
        </w:tc>
        <w:tc>
          <w:tcPr>
            <w:tcW w:w="800" w:type="dxa"/>
            <w:tcBorders>
              <w:top w:val="nil"/>
              <w:left w:val="nil"/>
              <w:bottom w:val="single" w:sz="4" w:space="0" w:color="auto"/>
              <w:right w:val="single" w:sz="4" w:space="0" w:color="auto"/>
            </w:tcBorders>
            <w:shd w:val="clear" w:color="auto" w:fill="auto"/>
            <w:noWrap/>
            <w:vAlign w:val="bottom"/>
          </w:tcPr>
          <w:p w:rsidR="00507C42" w:rsidRPr="00A21FF5" w:rsidRDefault="00507C42" w:rsidP="00A21FF5">
            <w:pPr>
              <w:keepNext/>
              <w:keepLines/>
              <w:jc w:val="right"/>
              <w:rPr>
                <w:sz w:val="22"/>
                <w:szCs w:val="22"/>
                <w:lang w:val="hr-HR"/>
              </w:rPr>
            </w:pPr>
            <w:r w:rsidRPr="00A21FF5">
              <w:rPr>
                <w:sz w:val="22"/>
                <w:szCs w:val="22"/>
                <w:lang w:val="hr-HR"/>
              </w:rPr>
              <w:t>0%</w:t>
            </w:r>
          </w:p>
        </w:tc>
        <w:tc>
          <w:tcPr>
            <w:tcW w:w="801" w:type="dxa"/>
            <w:tcBorders>
              <w:top w:val="nil"/>
              <w:left w:val="nil"/>
              <w:bottom w:val="single" w:sz="4" w:space="0" w:color="auto"/>
              <w:right w:val="single" w:sz="4" w:space="0" w:color="auto"/>
            </w:tcBorders>
            <w:shd w:val="clear" w:color="auto" w:fill="auto"/>
            <w:noWrap/>
            <w:vAlign w:val="bottom"/>
          </w:tcPr>
          <w:p w:rsidR="00507C42" w:rsidRPr="00A21FF5" w:rsidRDefault="00507C42" w:rsidP="00A21FF5">
            <w:pPr>
              <w:keepNext/>
              <w:keepLines/>
              <w:jc w:val="right"/>
              <w:rPr>
                <w:sz w:val="22"/>
                <w:szCs w:val="22"/>
                <w:lang w:val="hr-HR"/>
              </w:rPr>
            </w:pPr>
            <w:r w:rsidRPr="00A21FF5">
              <w:rPr>
                <w:sz w:val="22"/>
                <w:szCs w:val="22"/>
                <w:lang w:val="hr-HR"/>
              </w:rPr>
              <w:t>40%</w:t>
            </w:r>
          </w:p>
        </w:tc>
        <w:tc>
          <w:tcPr>
            <w:tcW w:w="800" w:type="dxa"/>
            <w:tcBorders>
              <w:top w:val="nil"/>
              <w:left w:val="nil"/>
              <w:bottom w:val="single" w:sz="4" w:space="0" w:color="auto"/>
              <w:right w:val="single" w:sz="4" w:space="0" w:color="auto"/>
            </w:tcBorders>
            <w:shd w:val="clear" w:color="auto" w:fill="auto"/>
            <w:noWrap/>
            <w:vAlign w:val="bottom"/>
          </w:tcPr>
          <w:p w:rsidR="00507C42" w:rsidRPr="00A21FF5" w:rsidRDefault="00507C42" w:rsidP="00A21FF5">
            <w:pPr>
              <w:keepNext/>
              <w:keepLines/>
              <w:jc w:val="right"/>
              <w:rPr>
                <w:sz w:val="22"/>
                <w:szCs w:val="22"/>
                <w:lang w:val="hr-HR"/>
              </w:rPr>
            </w:pPr>
            <w:r w:rsidRPr="00A21FF5">
              <w:rPr>
                <w:sz w:val="22"/>
                <w:szCs w:val="22"/>
                <w:lang w:val="hr-HR"/>
              </w:rPr>
              <w:t>0%</w:t>
            </w:r>
          </w:p>
        </w:tc>
        <w:tc>
          <w:tcPr>
            <w:tcW w:w="801" w:type="dxa"/>
            <w:tcBorders>
              <w:top w:val="nil"/>
              <w:left w:val="nil"/>
              <w:bottom w:val="single" w:sz="4" w:space="0" w:color="auto"/>
              <w:right w:val="single" w:sz="4" w:space="0" w:color="auto"/>
            </w:tcBorders>
            <w:shd w:val="clear" w:color="auto" w:fill="auto"/>
            <w:noWrap/>
            <w:vAlign w:val="bottom"/>
          </w:tcPr>
          <w:p w:rsidR="00507C42" w:rsidRPr="00A21FF5" w:rsidRDefault="00507C42" w:rsidP="00A21FF5">
            <w:pPr>
              <w:keepNext/>
              <w:keepLines/>
              <w:jc w:val="right"/>
              <w:rPr>
                <w:sz w:val="22"/>
                <w:szCs w:val="22"/>
                <w:lang w:val="hr-HR"/>
              </w:rPr>
            </w:pPr>
            <w:r w:rsidRPr="00A21FF5">
              <w:rPr>
                <w:sz w:val="22"/>
                <w:szCs w:val="22"/>
                <w:lang w:val="hr-HR"/>
              </w:rPr>
              <w:t>10%</w:t>
            </w:r>
          </w:p>
        </w:tc>
        <w:tc>
          <w:tcPr>
            <w:tcW w:w="800" w:type="dxa"/>
            <w:tcBorders>
              <w:top w:val="nil"/>
              <w:left w:val="nil"/>
              <w:bottom w:val="single" w:sz="4" w:space="0" w:color="auto"/>
              <w:right w:val="single" w:sz="4" w:space="0" w:color="auto"/>
            </w:tcBorders>
            <w:shd w:val="clear" w:color="auto" w:fill="auto"/>
            <w:noWrap/>
            <w:vAlign w:val="bottom"/>
          </w:tcPr>
          <w:p w:rsidR="00507C42" w:rsidRPr="00A21FF5" w:rsidRDefault="00507C42" w:rsidP="00A21FF5">
            <w:pPr>
              <w:keepNext/>
              <w:keepLines/>
              <w:jc w:val="right"/>
              <w:rPr>
                <w:sz w:val="22"/>
                <w:szCs w:val="22"/>
                <w:lang w:val="hr-HR"/>
              </w:rPr>
            </w:pPr>
            <w:r w:rsidRPr="00A21FF5">
              <w:rPr>
                <w:sz w:val="22"/>
                <w:szCs w:val="22"/>
                <w:lang w:val="hr-HR"/>
              </w:rPr>
              <w:t>1%</w:t>
            </w:r>
          </w:p>
        </w:tc>
        <w:tc>
          <w:tcPr>
            <w:tcW w:w="801" w:type="dxa"/>
            <w:tcBorders>
              <w:top w:val="nil"/>
              <w:left w:val="nil"/>
              <w:bottom w:val="single" w:sz="4" w:space="0" w:color="auto"/>
              <w:right w:val="single" w:sz="4" w:space="0" w:color="auto"/>
            </w:tcBorders>
            <w:shd w:val="clear" w:color="auto" w:fill="auto"/>
            <w:noWrap/>
            <w:vAlign w:val="bottom"/>
          </w:tcPr>
          <w:p w:rsidR="00507C42" w:rsidRPr="00A21FF5" w:rsidRDefault="00507C42" w:rsidP="00A21FF5">
            <w:pPr>
              <w:keepNext/>
              <w:keepLines/>
              <w:jc w:val="right"/>
              <w:rPr>
                <w:sz w:val="22"/>
                <w:szCs w:val="22"/>
                <w:lang w:val="hr-HR"/>
              </w:rPr>
            </w:pPr>
            <w:r w:rsidRPr="00A21FF5">
              <w:rPr>
                <w:sz w:val="22"/>
                <w:szCs w:val="22"/>
                <w:lang w:val="hr-HR"/>
              </w:rPr>
              <w:t>0%</w:t>
            </w:r>
          </w:p>
        </w:tc>
      </w:tr>
      <w:tr w:rsidR="00507C42" w:rsidRPr="00A21FF5" w:rsidTr="00507C42">
        <w:trPr>
          <w:trHeight w:val="255"/>
        </w:trPr>
        <w:tc>
          <w:tcPr>
            <w:tcW w:w="4433" w:type="dxa"/>
            <w:tcBorders>
              <w:top w:val="nil"/>
              <w:left w:val="single" w:sz="4" w:space="0" w:color="auto"/>
              <w:bottom w:val="single" w:sz="4" w:space="0" w:color="auto"/>
              <w:right w:val="single" w:sz="4" w:space="0" w:color="auto"/>
            </w:tcBorders>
            <w:shd w:val="clear" w:color="auto" w:fill="auto"/>
            <w:noWrap/>
            <w:vAlign w:val="bottom"/>
          </w:tcPr>
          <w:p w:rsidR="00507C42" w:rsidRPr="00A21FF5" w:rsidRDefault="00507C42" w:rsidP="00A21FF5">
            <w:pPr>
              <w:keepNext/>
              <w:keepLines/>
              <w:rPr>
                <w:sz w:val="22"/>
                <w:szCs w:val="22"/>
                <w:lang w:val="hr-HR"/>
              </w:rPr>
            </w:pPr>
            <w:r w:rsidRPr="00A21FF5">
              <w:rPr>
                <w:sz w:val="22"/>
                <w:szCs w:val="22"/>
                <w:lang w:val="hr-HR"/>
              </w:rPr>
              <w:t>Ugovor o radu na određeno</w:t>
            </w:r>
          </w:p>
        </w:tc>
        <w:tc>
          <w:tcPr>
            <w:tcW w:w="800" w:type="dxa"/>
            <w:tcBorders>
              <w:top w:val="nil"/>
              <w:left w:val="nil"/>
              <w:bottom w:val="single" w:sz="4" w:space="0" w:color="auto"/>
              <w:right w:val="single" w:sz="4" w:space="0" w:color="auto"/>
            </w:tcBorders>
            <w:shd w:val="clear" w:color="auto" w:fill="auto"/>
            <w:noWrap/>
            <w:vAlign w:val="bottom"/>
          </w:tcPr>
          <w:p w:rsidR="00507C42" w:rsidRPr="00A21FF5" w:rsidRDefault="00507C42" w:rsidP="00A21FF5">
            <w:pPr>
              <w:keepNext/>
              <w:keepLines/>
              <w:jc w:val="right"/>
              <w:rPr>
                <w:sz w:val="22"/>
                <w:szCs w:val="22"/>
                <w:lang w:val="hr-HR"/>
              </w:rPr>
            </w:pPr>
            <w:r w:rsidRPr="00A21FF5">
              <w:rPr>
                <w:sz w:val="22"/>
                <w:szCs w:val="22"/>
                <w:lang w:val="hr-HR"/>
              </w:rPr>
              <w:t>51%</w:t>
            </w:r>
          </w:p>
        </w:tc>
        <w:tc>
          <w:tcPr>
            <w:tcW w:w="801" w:type="dxa"/>
            <w:tcBorders>
              <w:top w:val="nil"/>
              <w:left w:val="nil"/>
              <w:bottom w:val="single" w:sz="4" w:space="0" w:color="auto"/>
              <w:right w:val="single" w:sz="4" w:space="0" w:color="auto"/>
            </w:tcBorders>
            <w:shd w:val="clear" w:color="auto" w:fill="auto"/>
            <w:noWrap/>
            <w:vAlign w:val="bottom"/>
          </w:tcPr>
          <w:p w:rsidR="00507C42" w:rsidRPr="00A21FF5" w:rsidRDefault="00507C42" w:rsidP="00A21FF5">
            <w:pPr>
              <w:keepNext/>
              <w:keepLines/>
              <w:jc w:val="right"/>
              <w:rPr>
                <w:sz w:val="22"/>
                <w:szCs w:val="22"/>
                <w:lang w:val="hr-HR"/>
              </w:rPr>
            </w:pPr>
            <w:r w:rsidRPr="00A21FF5">
              <w:rPr>
                <w:sz w:val="22"/>
                <w:szCs w:val="22"/>
                <w:lang w:val="hr-HR"/>
              </w:rPr>
              <w:t>51%</w:t>
            </w:r>
          </w:p>
        </w:tc>
        <w:tc>
          <w:tcPr>
            <w:tcW w:w="800" w:type="dxa"/>
            <w:tcBorders>
              <w:top w:val="nil"/>
              <w:left w:val="nil"/>
              <w:bottom w:val="single" w:sz="4" w:space="0" w:color="auto"/>
              <w:right w:val="single" w:sz="4" w:space="0" w:color="auto"/>
            </w:tcBorders>
            <w:shd w:val="clear" w:color="auto" w:fill="auto"/>
            <w:noWrap/>
            <w:vAlign w:val="bottom"/>
          </w:tcPr>
          <w:p w:rsidR="00507C42" w:rsidRPr="00A21FF5" w:rsidRDefault="00507C42" w:rsidP="00A21FF5">
            <w:pPr>
              <w:keepNext/>
              <w:keepLines/>
              <w:jc w:val="right"/>
              <w:rPr>
                <w:sz w:val="22"/>
                <w:szCs w:val="22"/>
                <w:lang w:val="hr-HR"/>
              </w:rPr>
            </w:pPr>
            <w:r w:rsidRPr="00A21FF5">
              <w:rPr>
                <w:sz w:val="22"/>
                <w:szCs w:val="22"/>
                <w:lang w:val="hr-HR"/>
              </w:rPr>
              <w:t>78%</w:t>
            </w:r>
          </w:p>
        </w:tc>
        <w:tc>
          <w:tcPr>
            <w:tcW w:w="801" w:type="dxa"/>
            <w:tcBorders>
              <w:top w:val="nil"/>
              <w:left w:val="nil"/>
              <w:bottom w:val="single" w:sz="4" w:space="0" w:color="auto"/>
              <w:right w:val="single" w:sz="4" w:space="0" w:color="auto"/>
            </w:tcBorders>
            <w:shd w:val="clear" w:color="auto" w:fill="auto"/>
            <w:noWrap/>
            <w:vAlign w:val="bottom"/>
          </w:tcPr>
          <w:p w:rsidR="00507C42" w:rsidRPr="00A21FF5" w:rsidRDefault="00507C42" w:rsidP="00A21FF5">
            <w:pPr>
              <w:keepNext/>
              <w:keepLines/>
              <w:jc w:val="right"/>
              <w:rPr>
                <w:sz w:val="22"/>
                <w:szCs w:val="22"/>
                <w:lang w:val="hr-HR"/>
              </w:rPr>
            </w:pPr>
            <w:r w:rsidRPr="00A21FF5">
              <w:rPr>
                <w:sz w:val="22"/>
                <w:szCs w:val="22"/>
                <w:lang w:val="hr-HR"/>
              </w:rPr>
              <w:t>44%</w:t>
            </w:r>
          </w:p>
        </w:tc>
        <w:tc>
          <w:tcPr>
            <w:tcW w:w="800" w:type="dxa"/>
            <w:tcBorders>
              <w:top w:val="nil"/>
              <w:left w:val="nil"/>
              <w:bottom w:val="single" w:sz="4" w:space="0" w:color="auto"/>
              <w:right w:val="single" w:sz="4" w:space="0" w:color="auto"/>
            </w:tcBorders>
            <w:shd w:val="clear" w:color="auto" w:fill="auto"/>
            <w:noWrap/>
            <w:vAlign w:val="bottom"/>
          </w:tcPr>
          <w:p w:rsidR="00507C42" w:rsidRPr="00A21FF5" w:rsidRDefault="00507C42" w:rsidP="00A21FF5">
            <w:pPr>
              <w:keepNext/>
              <w:keepLines/>
              <w:jc w:val="right"/>
              <w:rPr>
                <w:sz w:val="22"/>
                <w:szCs w:val="22"/>
                <w:lang w:val="hr-HR"/>
              </w:rPr>
            </w:pPr>
            <w:r w:rsidRPr="00A21FF5">
              <w:rPr>
                <w:sz w:val="22"/>
                <w:szCs w:val="22"/>
                <w:lang w:val="hr-HR"/>
              </w:rPr>
              <w:t>60%</w:t>
            </w:r>
          </w:p>
        </w:tc>
        <w:tc>
          <w:tcPr>
            <w:tcW w:w="801" w:type="dxa"/>
            <w:tcBorders>
              <w:top w:val="nil"/>
              <w:left w:val="nil"/>
              <w:bottom w:val="single" w:sz="4" w:space="0" w:color="auto"/>
              <w:right w:val="single" w:sz="4" w:space="0" w:color="auto"/>
            </w:tcBorders>
            <w:shd w:val="clear" w:color="auto" w:fill="auto"/>
            <w:noWrap/>
            <w:vAlign w:val="bottom"/>
          </w:tcPr>
          <w:p w:rsidR="00507C42" w:rsidRPr="00A21FF5" w:rsidRDefault="00507C42" w:rsidP="00A21FF5">
            <w:pPr>
              <w:keepNext/>
              <w:keepLines/>
              <w:jc w:val="right"/>
              <w:rPr>
                <w:sz w:val="22"/>
                <w:szCs w:val="22"/>
                <w:lang w:val="hr-HR"/>
              </w:rPr>
            </w:pPr>
            <w:r w:rsidRPr="00A21FF5">
              <w:rPr>
                <w:sz w:val="22"/>
                <w:szCs w:val="22"/>
                <w:lang w:val="hr-HR"/>
              </w:rPr>
              <w:t>32%</w:t>
            </w:r>
          </w:p>
        </w:tc>
      </w:tr>
      <w:tr w:rsidR="00507C42" w:rsidRPr="00A21FF5" w:rsidTr="00507C42">
        <w:trPr>
          <w:trHeight w:val="255"/>
        </w:trPr>
        <w:tc>
          <w:tcPr>
            <w:tcW w:w="4433" w:type="dxa"/>
            <w:tcBorders>
              <w:top w:val="nil"/>
              <w:left w:val="single" w:sz="4" w:space="0" w:color="auto"/>
              <w:bottom w:val="single" w:sz="4" w:space="0" w:color="auto"/>
              <w:right w:val="single" w:sz="4" w:space="0" w:color="auto"/>
            </w:tcBorders>
            <w:shd w:val="clear" w:color="auto" w:fill="auto"/>
            <w:noWrap/>
            <w:vAlign w:val="bottom"/>
          </w:tcPr>
          <w:p w:rsidR="00507C42" w:rsidRPr="00A21FF5" w:rsidRDefault="00507C42" w:rsidP="00A21FF5">
            <w:pPr>
              <w:keepNext/>
              <w:keepLines/>
              <w:rPr>
                <w:sz w:val="22"/>
                <w:szCs w:val="22"/>
                <w:lang w:val="hr-HR"/>
              </w:rPr>
            </w:pPr>
            <w:r w:rsidRPr="00A21FF5">
              <w:rPr>
                <w:sz w:val="22"/>
                <w:szCs w:val="22"/>
                <w:lang w:val="hr-HR"/>
              </w:rPr>
              <w:t>Nešto drugo</w:t>
            </w:r>
          </w:p>
        </w:tc>
        <w:tc>
          <w:tcPr>
            <w:tcW w:w="800" w:type="dxa"/>
            <w:tcBorders>
              <w:top w:val="nil"/>
              <w:left w:val="nil"/>
              <w:bottom w:val="single" w:sz="4" w:space="0" w:color="auto"/>
              <w:right w:val="single" w:sz="4" w:space="0" w:color="auto"/>
            </w:tcBorders>
            <w:shd w:val="clear" w:color="auto" w:fill="auto"/>
            <w:noWrap/>
            <w:vAlign w:val="bottom"/>
          </w:tcPr>
          <w:p w:rsidR="00507C42" w:rsidRPr="00A21FF5" w:rsidRDefault="00507C42" w:rsidP="00A21FF5">
            <w:pPr>
              <w:keepNext/>
              <w:keepLines/>
              <w:jc w:val="right"/>
              <w:rPr>
                <w:sz w:val="22"/>
                <w:szCs w:val="22"/>
                <w:lang w:val="hr-HR"/>
              </w:rPr>
            </w:pPr>
            <w:r w:rsidRPr="00A21FF5">
              <w:rPr>
                <w:sz w:val="22"/>
                <w:szCs w:val="22"/>
                <w:lang w:val="hr-HR"/>
              </w:rPr>
              <w:t>1%</w:t>
            </w:r>
          </w:p>
        </w:tc>
        <w:tc>
          <w:tcPr>
            <w:tcW w:w="801" w:type="dxa"/>
            <w:tcBorders>
              <w:top w:val="nil"/>
              <w:left w:val="nil"/>
              <w:bottom w:val="single" w:sz="4" w:space="0" w:color="auto"/>
              <w:right w:val="single" w:sz="4" w:space="0" w:color="auto"/>
            </w:tcBorders>
            <w:shd w:val="clear" w:color="auto" w:fill="auto"/>
            <w:noWrap/>
            <w:vAlign w:val="bottom"/>
          </w:tcPr>
          <w:p w:rsidR="00507C42" w:rsidRPr="00A21FF5" w:rsidRDefault="00507C42" w:rsidP="00A21FF5">
            <w:pPr>
              <w:keepNext/>
              <w:keepLines/>
              <w:jc w:val="right"/>
              <w:rPr>
                <w:sz w:val="22"/>
                <w:szCs w:val="22"/>
                <w:lang w:val="hr-HR"/>
              </w:rPr>
            </w:pPr>
            <w:r w:rsidRPr="00A21FF5">
              <w:rPr>
                <w:sz w:val="22"/>
                <w:szCs w:val="22"/>
                <w:lang w:val="hr-HR"/>
              </w:rPr>
              <w:t>4%</w:t>
            </w:r>
          </w:p>
        </w:tc>
        <w:tc>
          <w:tcPr>
            <w:tcW w:w="800" w:type="dxa"/>
            <w:tcBorders>
              <w:top w:val="nil"/>
              <w:left w:val="nil"/>
              <w:bottom w:val="single" w:sz="4" w:space="0" w:color="auto"/>
              <w:right w:val="single" w:sz="4" w:space="0" w:color="auto"/>
            </w:tcBorders>
            <w:shd w:val="clear" w:color="auto" w:fill="auto"/>
            <w:noWrap/>
            <w:vAlign w:val="bottom"/>
          </w:tcPr>
          <w:p w:rsidR="00507C42" w:rsidRPr="00A21FF5" w:rsidRDefault="00507C42" w:rsidP="00A21FF5">
            <w:pPr>
              <w:keepNext/>
              <w:keepLines/>
              <w:jc w:val="right"/>
              <w:rPr>
                <w:sz w:val="22"/>
                <w:szCs w:val="22"/>
                <w:lang w:val="hr-HR"/>
              </w:rPr>
            </w:pPr>
            <w:r w:rsidRPr="00A21FF5">
              <w:rPr>
                <w:sz w:val="22"/>
                <w:szCs w:val="22"/>
                <w:lang w:val="hr-HR"/>
              </w:rPr>
              <w:t>4%</w:t>
            </w:r>
          </w:p>
        </w:tc>
        <w:tc>
          <w:tcPr>
            <w:tcW w:w="801" w:type="dxa"/>
            <w:tcBorders>
              <w:top w:val="nil"/>
              <w:left w:val="nil"/>
              <w:bottom w:val="single" w:sz="4" w:space="0" w:color="auto"/>
              <w:right w:val="single" w:sz="4" w:space="0" w:color="auto"/>
            </w:tcBorders>
            <w:shd w:val="clear" w:color="auto" w:fill="auto"/>
            <w:noWrap/>
            <w:vAlign w:val="bottom"/>
          </w:tcPr>
          <w:p w:rsidR="00507C42" w:rsidRPr="00A21FF5" w:rsidRDefault="00507C42" w:rsidP="00A21FF5">
            <w:pPr>
              <w:keepNext/>
              <w:keepLines/>
              <w:jc w:val="right"/>
              <w:rPr>
                <w:sz w:val="22"/>
                <w:szCs w:val="22"/>
                <w:lang w:val="hr-HR"/>
              </w:rPr>
            </w:pPr>
            <w:r w:rsidRPr="00A21FF5">
              <w:rPr>
                <w:sz w:val="22"/>
                <w:szCs w:val="22"/>
                <w:lang w:val="hr-HR"/>
              </w:rPr>
              <w:t>13%</w:t>
            </w:r>
          </w:p>
        </w:tc>
        <w:tc>
          <w:tcPr>
            <w:tcW w:w="800" w:type="dxa"/>
            <w:tcBorders>
              <w:top w:val="nil"/>
              <w:left w:val="nil"/>
              <w:bottom w:val="single" w:sz="4" w:space="0" w:color="auto"/>
              <w:right w:val="single" w:sz="4" w:space="0" w:color="auto"/>
            </w:tcBorders>
            <w:shd w:val="clear" w:color="auto" w:fill="auto"/>
            <w:noWrap/>
            <w:vAlign w:val="bottom"/>
          </w:tcPr>
          <w:p w:rsidR="00507C42" w:rsidRPr="00A21FF5" w:rsidRDefault="00507C42" w:rsidP="00A21FF5">
            <w:pPr>
              <w:keepNext/>
              <w:keepLines/>
              <w:jc w:val="right"/>
              <w:rPr>
                <w:sz w:val="22"/>
                <w:szCs w:val="22"/>
                <w:lang w:val="hr-HR"/>
              </w:rPr>
            </w:pPr>
            <w:r w:rsidRPr="00A21FF5">
              <w:rPr>
                <w:sz w:val="22"/>
                <w:szCs w:val="22"/>
                <w:lang w:val="hr-HR"/>
              </w:rPr>
              <w:t>5%</w:t>
            </w:r>
          </w:p>
        </w:tc>
        <w:tc>
          <w:tcPr>
            <w:tcW w:w="801" w:type="dxa"/>
            <w:tcBorders>
              <w:top w:val="nil"/>
              <w:left w:val="nil"/>
              <w:bottom w:val="single" w:sz="4" w:space="0" w:color="auto"/>
              <w:right w:val="single" w:sz="4" w:space="0" w:color="auto"/>
            </w:tcBorders>
            <w:shd w:val="clear" w:color="auto" w:fill="auto"/>
            <w:noWrap/>
            <w:vAlign w:val="bottom"/>
          </w:tcPr>
          <w:p w:rsidR="00507C42" w:rsidRPr="00A21FF5" w:rsidRDefault="00507C42" w:rsidP="00A21FF5">
            <w:pPr>
              <w:keepNext/>
              <w:keepLines/>
              <w:jc w:val="right"/>
              <w:rPr>
                <w:sz w:val="22"/>
                <w:szCs w:val="22"/>
                <w:lang w:val="hr-HR"/>
              </w:rPr>
            </w:pPr>
            <w:r w:rsidRPr="00A21FF5">
              <w:rPr>
                <w:sz w:val="22"/>
                <w:szCs w:val="22"/>
                <w:lang w:val="hr-HR"/>
              </w:rPr>
              <w:t>17%</w:t>
            </w:r>
          </w:p>
        </w:tc>
      </w:tr>
    </w:tbl>
    <w:p w:rsidR="00507C42" w:rsidRPr="00A21FF5" w:rsidRDefault="00507C42" w:rsidP="001D4106">
      <w:pPr>
        <w:tabs>
          <w:tab w:val="left" w:pos="1240"/>
        </w:tabs>
        <w:spacing w:line="360" w:lineRule="auto"/>
        <w:rPr>
          <w:lang w:val="hr-HR"/>
        </w:rPr>
      </w:pPr>
    </w:p>
    <w:p w:rsidR="00507C42" w:rsidRPr="00A21FF5" w:rsidRDefault="00507C42" w:rsidP="005725CE">
      <w:pPr>
        <w:tabs>
          <w:tab w:val="left" w:pos="1240"/>
        </w:tabs>
        <w:spacing w:line="360" w:lineRule="auto"/>
        <w:jc w:val="both"/>
        <w:rPr>
          <w:lang w:val="hr-HR"/>
        </w:rPr>
      </w:pPr>
      <w:r w:rsidRPr="00A21FF5">
        <w:rPr>
          <w:lang w:val="hr-HR"/>
        </w:rPr>
        <w:t>Obrasci ugovora variraju i prema odredišnim zanimanjima. Unutar pravne struke, ugovor o radu na neodređeno najčešće se javlja u odvjetničkim uredima (47%), a izrazito je rijedak na prvom poslu u sudstvu. S druge strane, u sudovima je dvije petine sudionika radilo volonterski ili kroz stručno osposobljavanje. Stručno je osposobljavanje donekle prisutno i u upravi, gdje je razmjerno čest i modus</w:t>
      </w:r>
      <w:r w:rsidR="005725CE" w:rsidRPr="00A21FF5">
        <w:rPr>
          <w:lang w:val="hr-HR"/>
        </w:rPr>
        <w:t xml:space="preserve"> "nešto drugo".</w:t>
      </w:r>
      <w:r w:rsidRPr="00A21FF5">
        <w:rPr>
          <w:lang w:val="hr-HR"/>
        </w:rPr>
        <w:t xml:space="preserve"> Ugovor o radu na određeno najučestaliji je modus zapošljavanja na prvom poslu za sve djelatnosti u struci, ali u javnobilježničkim uredima on izrazito dominira - gotovo u četiri petine slučajeva, dok je kod prvih poslova u pravnim zanimanjima izvan navedenih djelatnosti on prisutan u tri petine slučajeva.</w:t>
      </w:r>
    </w:p>
    <w:p w:rsidR="00470347" w:rsidRPr="00A21FF5" w:rsidRDefault="00470347" w:rsidP="001D4106">
      <w:pPr>
        <w:tabs>
          <w:tab w:val="left" w:pos="1240"/>
        </w:tabs>
        <w:spacing w:line="360" w:lineRule="auto"/>
        <w:rPr>
          <w:lang w:val="hr-HR"/>
        </w:rPr>
      </w:pPr>
    </w:p>
    <w:p w:rsidR="00C62995" w:rsidRPr="00A21FF5" w:rsidRDefault="00470347" w:rsidP="00A21FF5">
      <w:pPr>
        <w:keepNext/>
        <w:keepLines/>
        <w:tabs>
          <w:tab w:val="left" w:pos="1240"/>
        </w:tabs>
        <w:rPr>
          <w:sz w:val="22"/>
          <w:szCs w:val="22"/>
          <w:lang w:val="hr-HR"/>
        </w:rPr>
      </w:pPr>
      <w:r w:rsidRPr="00A21FF5">
        <w:rPr>
          <w:b/>
          <w:sz w:val="22"/>
          <w:szCs w:val="22"/>
          <w:lang w:val="hr-HR"/>
        </w:rPr>
        <w:lastRenderedPageBreak/>
        <w:t>Tablica 24</w:t>
      </w:r>
      <w:r w:rsidR="00661B82" w:rsidRPr="00A21FF5">
        <w:rPr>
          <w:b/>
          <w:sz w:val="22"/>
          <w:szCs w:val="22"/>
          <w:lang w:val="hr-HR"/>
        </w:rPr>
        <w:t>.</w:t>
      </w:r>
      <w:r w:rsidR="0091226D" w:rsidRPr="00A21FF5">
        <w:rPr>
          <w:b/>
          <w:sz w:val="22"/>
          <w:szCs w:val="22"/>
          <w:lang w:val="hr-HR"/>
        </w:rPr>
        <w:t xml:space="preserve"> </w:t>
      </w:r>
      <w:r w:rsidR="0091226D" w:rsidRPr="00A21FF5">
        <w:rPr>
          <w:sz w:val="22"/>
          <w:szCs w:val="22"/>
          <w:lang w:val="hr-HR"/>
        </w:rPr>
        <w:t>Visina</w:t>
      </w:r>
      <w:r w:rsidR="00661B82" w:rsidRPr="00A21FF5">
        <w:rPr>
          <w:sz w:val="22"/>
          <w:szCs w:val="22"/>
          <w:lang w:val="hr-HR"/>
        </w:rPr>
        <w:t xml:space="preserve"> </w:t>
      </w:r>
      <w:r w:rsidR="0091226D" w:rsidRPr="00A21FF5">
        <w:rPr>
          <w:sz w:val="22"/>
          <w:szCs w:val="22"/>
          <w:lang w:val="hr-HR"/>
        </w:rPr>
        <w:t>plaće</w:t>
      </w:r>
      <w:r w:rsidR="00C62995" w:rsidRPr="00A21FF5">
        <w:rPr>
          <w:sz w:val="22"/>
          <w:szCs w:val="22"/>
          <w:lang w:val="hr-HR"/>
        </w:rPr>
        <w:t xml:space="preserve"> u prvoj godini na prvom poslu, prema tipu ugovora</w:t>
      </w:r>
    </w:p>
    <w:tbl>
      <w:tblPr>
        <w:tblW w:w="8350" w:type="dxa"/>
        <w:tblInd w:w="98" w:type="dxa"/>
        <w:tblLook w:val="0000" w:firstRow="0" w:lastRow="0" w:firstColumn="0" w:lastColumn="0" w:noHBand="0" w:noVBand="0"/>
      </w:tblPr>
      <w:tblGrid>
        <w:gridCol w:w="2420"/>
        <w:gridCol w:w="1145"/>
        <w:gridCol w:w="1373"/>
        <w:gridCol w:w="1451"/>
        <w:gridCol w:w="1961"/>
      </w:tblGrid>
      <w:tr w:rsidR="0091226D" w:rsidRPr="00A21FF5" w:rsidTr="0091226D">
        <w:trPr>
          <w:trHeight w:val="255"/>
        </w:trPr>
        <w:tc>
          <w:tcPr>
            <w:tcW w:w="2420" w:type="dxa"/>
            <w:tcBorders>
              <w:top w:val="single" w:sz="4" w:space="0" w:color="auto"/>
              <w:left w:val="single" w:sz="4" w:space="0" w:color="auto"/>
              <w:bottom w:val="single" w:sz="4" w:space="0" w:color="auto"/>
              <w:right w:val="single" w:sz="4" w:space="0" w:color="auto"/>
            </w:tcBorders>
            <w:noWrap/>
            <w:vAlign w:val="bottom"/>
          </w:tcPr>
          <w:p w:rsidR="0091226D" w:rsidRPr="00A21FF5" w:rsidRDefault="0091226D" w:rsidP="00A21FF5">
            <w:pPr>
              <w:keepNext/>
              <w:keepLines/>
              <w:rPr>
                <w:sz w:val="22"/>
                <w:szCs w:val="22"/>
                <w:lang w:val="hr-HR"/>
              </w:rPr>
            </w:pPr>
            <w:r w:rsidRPr="00A21FF5">
              <w:rPr>
                <w:sz w:val="22"/>
                <w:szCs w:val="22"/>
                <w:lang w:val="hr-HR"/>
              </w:rPr>
              <w:t> </w:t>
            </w:r>
          </w:p>
        </w:tc>
        <w:tc>
          <w:tcPr>
            <w:tcW w:w="1145" w:type="dxa"/>
            <w:tcBorders>
              <w:top w:val="single" w:sz="4" w:space="0" w:color="auto"/>
              <w:left w:val="nil"/>
              <w:bottom w:val="single" w:sz="4" w:space="0" w:color="auto"/>
              <w:right w:val="single" w:sz="4" w:space="0" w:color="auto"/>
            </w:tcBorders>
            <w:noWrap/>
            <w:vAlign w:val="center"/>
          </w:tcPr>
          <w:p w:rsidR="0091226D" w:rsidRPr="00A21FF5" w:rsidRDefault="0091226D" w:rsidP="00A21FF5">
            <w:pPr>
              <w:keepNext/>
              <w:keepLines/>
              <w:jc w:val="center"/>
              <w:rPr>
                <w:b/>
                <w:sz w:val="22"/>
                <w:szCs w:val="22"/>
                <w:lang w:val="hr-HR"/>
              </w:rPr>
            </w:pPr>
            <w:r w:rsidRPr="00A21FF5">
              <w:rPr>
                <w:b/>
                <w:sz w:val="22"/>
                <w:szCs w:val="22"/>
                <w:lang w:val="hr-HR"/>
              </w:rPr>
              <w:t>Ukupno</w:t>
            </w:r>
          </w:p>
        </w:tc>
        <w:tc>
          <w:tcPr>
            <w:tcW w:w="1373" w:type="dxa"/>
            <w:tcBorders>
              <w:top w:val="single" w:sz="4" w:space="0" w:color="auto"/>
              <w:left w:val="nil"/>
              <w:bottom w:val="single" w:sz="4" w:space="0" w:color="auto"/>
              <w:right w:val="single" w:sz="4" w:space="0" w:color="auto"/>
            </w:tcBorders>
            <w:noWrap/>
            <w:vAlign w:val="center"/>
          </w:tcPr>
          <w:p w:rsidR="0091226D" w:rsidRPr="00A21FF5" w:rsidRDefault="0091226D" w:rsidP="00A21FF5">
            <w:pPr>
              <w:keepNext/>
              <w:keepLines/>
              <w:jc w:val="center"/>
              <w:rPr>
                <w:b/>
                <w:sz w:val="22"/>
                <w:szCs w:val="22"/>
                <w:lang w:val="hr-HR"/>
              </w:rPr>
            </w:pPr>
            <w:r w:rsidRPr="00A21FF5">
              <w:rPr>
                <w:b/>
                <w:sz w:val="22"/>
                <w:szCs w:val="22"/>
                <w:lang w:val="hr-HR"/>
              </w:rPr>
              <w:t>Ugovor na neodređeno</w:t>
            </w:r>
          </w:p>
        </w:tc>
        <w:tc>
          <w:tcPr>
            <w:tcW w:w="1451" w:type="dxa"/>
            <w:tcBorders>
              <w:top w:val="single" w:sz="4" w:space="0" w:color="auto"/>
              <w:left w:val="nil"/>
              <w:bottom w:val="single" w:sz="4" w:space="0" w:color="auto"/>
              <w:right w:val="single" w:sz="4" w:space="0" w:color="auto"/>
            </w:tcBorders>
            <w:vAlign w:val="center"/>
          </w:tcPr>
          <w:p w:rsidR="0091226D" w:rsidRPr="00A21FF5" w:rsidRDefault="0091226D" w:rsidP="00A21FF5">
            <w:pPr>
              <w:keepNext/>
              <w:keepLines/>
              <w:jc w:val="center"/>
              <w:rPr>
                <w:b/>
                <w:sz w:val="22"/>
                <w:szCs w:val="22"/>
                <w:lang w:val="hr-HR"/>
              </w:rPr>
            </w:pPr>
            <w:r w:rsidRPr="00A21FF5">
              <w:rPr>
                <w:b/>
                <w:sz w:val="22"/>
                <w:szCs w:val="22"/>
                <w:lang w:val="hr-HR"/>
              </w:rPr>
              <w:t>Ugovor na određeno</w:t>
            </w:r>
          </w:p>
        </w:tc>
        <w:tc>
          <w:tcPr>
            <w:tcW w:w="1961" w:type="dxa"/>
            <w:tcBorders>
              <w:top w:val="single" w:sz="4" w:space="0" w:color="auto"/>
              <w:left w:val="single" w:sz="4" w:space="0" w:color="auto"/>
              <w:bottom w:val="single" w:sz="4" w:space="0" w:color="auto"/>
              <w:right w:val="single" w:sz="4" w:space="0" w:color="auto"/>
            </w:tcBorders>
            <w:noWrap/>
            <w:vAlign w:val="center"/>
          </w:tcPr>
          <w:p w:rsidR="0091226D" w:rsidRPr="00A21FF5" w:rsidRDefault="0091226D" w:rsidP="00A21FF5">
            <w:pPr>
              <w:keepNext/>
              <w:keepLines/>
              <w:jc w:val="center"/>
              <w:rPr>
                <w:b/>
                <w:sz w:val="22"/>
                <w:szCs w:val="22"/>
                <w:lang w:val="hr-HR"/>
              </w:rPr>
            </w:pPr>
            <w:r w:rsidRPr="00A21FF5">
              <w:rPr>
                <w:b/>
                <w:sz w:val="22"/>
                <w:szCs w:val="22"/>
                <w:lang w:val="hr-HR"/>
              </w:rPr>
              <w:t>Volontiranje ili osposobljavanje</w:t>
            </w:r>
          </w:p>
        </w:tc>
      </w:tr>
      <w:tr w:rsidR="00996204" w:rsidRPr="00A21FF5" w:rsidTr="0091226D">
        <w:trPr>
          <w:trHeight w:val="255"/>
        </w:trPr>
        <w:tc>
          <w:tcPr>
            <w:tcW w:w="2420" w:type="dxa"/>
            <w:tcBorders>
              <w:top w:val="nil"/>
              <w:left w:val="single" w:sz="4" w:space="0" w:color="auto"/>
              <w:bottom w:val="single" w:sz="4" w:space="0" w:color="auto"/>
              <w:right w:val="single" w:sz="4" w:space="0" w:color="auto"/>
            </w:tcBorders>
            <w:noWrap/>
            <w:vAlign w:val="bottom"/>
          </w:tcPr>
          <w:p w:rsidR="00996204" w:rsidRPr="00A21FF5" w:rsidRDefault="00996204" w:rsidP="00A21FF5">
            <w:pPr>
              <w:keepNext/>
              <w:keepLines/>
              <w:rPr>
                <w:sz w:val="22"/>
                <w:szCs w:val="22"/>
                <w:lang w:val="hr-HR"/>
              </w:rPr>
            </w:pPr>
            <w:r w:rsidRPr="00A21FF5">
              <w:rPr>
                <w:sz w:val="22"/>
                <w:szCs w:val="22"/>
                <w:lang w:val="hr-HR"/>
              </w:rPr>
              <w:t>Do 2000</w:t>
            </w:r>
            <w:r w:rsidR="0091226D" w:rsidRPr="00A21FF5">
              <w:rPr>
                <w:sz w:val="22"/>
                <w:szCs w:val="22"/>
                <w:lang w:val="hr-HR"/>
              </w:rPr>
              <w:t xml:space="preserve"> kn</w:t>
            </w:r>
          </w:p>
        </w:tc>
        <w:tc>
          <w:tcPr>
            <w:tcW w:w="1145" w:type="dxa"/>
            <w:tcBorders>
              <w:top w:val="nil"/>
              <w:left w:val="nil"/>
              <w:bottom w:val="single" w:sz="4" w:space="0" w:color="auto"/>
              <w:right w:val="single" w:sz="4" w:space="0" w:color="auto"/>
            </w:tcBorders>
            <w:noWrap/>
            <w:vAlign w:val="bottom"/>
          </w:tcPr>
          <w:p w:rsidR="00996204" w:rsidRPr="00A21FF5" w:rsidRDefault="00996204" w:rsidP="00A21FF5">
            <w:pPr>
              <w:keepNext/>
              <w:keepLines/>
              <w:jc w:val="right"/>
              <w:rPr>
                <w:sz w:val="22"/>
                <w:szCs w:val="22"/>
                <w:lang w:val="hr-HR"/>
              </w:rPr>
            </w:pPr>
            <w:r w:rsidRPr="00A21FF5">
              <w:rPr>
                <w:sz w:val="22"/>
                <w:szCs w:val="22"/>
                <w:lang w:val="hr-HR"/>
              </w:rPr>
              <w:t>6,9%</w:t>
            </w:r>
          </w:p>
        </w:tc>
        <w:tc>
          <w:tcPr>
            <w:tcW w:w="1373" w:type="dxa"/>
            <w:tcBorders>
              <w:top w:val="nil"/>
              <w:left w:val="nil"/>
              <w:bottom w:val="single" w:sz="4" w:space="0" w:color="auto"/>
              <w:right w:val="single" w:sz="4" w:space="0" w:color="auto"/>
            </w:tcBorders>
            <w:noWrap/>
            <w:vAlign w:val="bottom"/>
          </w:tcPr>
          <w:p w:rsidR="00996204" w:rsidRPr="00A21FF5" w:rsidRDefault="00996204" w:rsidP="00A21FF5">
            <w:pPr>
              <w:keepNext/>
              <w:keepLines/>
              <w:jc w:val="right"/>
              <w:rPr>
                <w:sz w:val="22"/>
                <w:szCs w:val="22"/>
                <w:lang w:val="hr-HR"/>
              </w:rPr>
            </w:pPr>
            <w:r w:rsidRPr="00A21FF5">
              <w:rPr>
                <w:sz w:val="22"/>
                <w:szCs w:val="22"/>
                <w:lang w:val="hr-HR"/>
              </w:rPr>
              <w:t>3%</w:t>
            </w:r>
          </w:p>
        </w:tc>
        <w:tc>
          <w:tcPr>
            <w:tcW w:w="1451" w:type="dxa"/>
            <w:tcBorders>
              <w:top w:val="nil"/>
              <w:left w:val="nil"/>
              <w:bottom w:val="single" w:sz="4" w:space="0" w:color="auto"/>
              <w:right w:val="single" w:sz="4" w:space="0" w:color="auto"/>
            </w:tcBorders>
            <w:vAlign w:val="bottom"/>
          </w:tcPr>
          <w:p w:rsidR="00996204" w:rsidRPr="00A21FF5" w:rsidRDefault="00996204" w:rsidP="00A21FF5">
            <w:pPr>
              <w:keepNext/>
              <w:keepLines/>
              <w:jc w:val="right"/>
              <w:rPr>
                <w:sz w:val="22"/>
                <w:szCs w:val="22"/>
                <w:lang w:val="hr-HR"/>
              </w:rPr>
            </w:pPr>
            <w:r w:rsidRPr="00A21FF5">
              <w:rPr>
                <w:sz w:val="22"/>
                <w:szCs w:val="22"/>
                <w:lang w:val="hr-HR"/>
              </w:rPr>
              <w:t>2%</w:t>
            </w:r>
          </w:p>
        </w:tc>
        <w:tc>
          <w:tcPr>
            <w:tcW w:w="1961" w:type="dxa"/>
            <w:tcBorders>
              <w:top w:val="nil"/>
              <w:left w:val="single" w:sz="4" w:space="0" w:color="auto"/>
              <w:bottom w:val="single" w:sz="4" w:space="0" w:color="auto"/>
              <w:right w:val="single" w:sz="4" w:space="0" w:color="auto"/>
            </w:tcBorders>
            <w:noWrap/>
            <w:vAlign w:val="bottom"/>
          </w:tcPr>
          <w:p w:rsidR="00996204" w:rsidRPr="00A21FF5" w:rsidRDefault="00996204" w:rsidP="00A21FF5">
            <w:pPr>
              <w:keepNext/>
              <w:keepLines/>
              <w:jc w:val="right"/>
              <w:rPr>
                <w:sz w:val="22"/>
                <w:szCs w:val="22"/>
                <w:lang w:val="hr-HR"/>
              </w:rPr>
            </w:pPr>
            <w:r w:rsidRPr="00A21FF5">
              <w:rPr>
                <w:sz w:val="22"/>
                <w:szCs w:val="22"/>
                <w:lang w:val="hr-HR"/>
              </w:rPr>
              <w:t>85%</w:t>
            </w:r>
          </w:p>
        </w:tc>
      </w:tr>
      <w:tr w:rsidR="00996204" w:rsidRPr="00A21FF5" w:rsidTr="0091226D">
        <w:trPr>
          <w:trHeight w:val="255"/>
        </w:trPr>
        <w:tc>
          <w:tcPr>
            <w:tcW w:w="2420" w:type="dxa"/>
            <w:tcBorders>
              <w:top w:val="nil"/>
              <w:left w:val="single" w:sz="4" w:space="0" w:color="auto"/>
              <w:bottom w:val="single" w:sz="4" w:space="0" w:color="auto"/>
              <w:right w:val="single" w:sz="4" w:space="0" w:color="auto"/>
            </w:tcBorders>
            <w:noWrap/>
            <w:vAlign w:val="bottom"/>
          </w:tcPr>
          <w:p w:rsidR="00996204" w:rsidRPr="00A21FF5" w:rsidRDefault="00996204" w:rsidP="00A21FF5">
            <w:pPr>
              <w:keepNext/>
              <w:keepLines/>
              <w:rPr>
                <w:sz w:val="22"/>
                <w:szCs w:val="22"/>
                <w:lang w:val="hr-HR"/>
              </w:rPr>
            </w:pPr>
            <w:r w:rsidRPr="00A21FF5">
              <w:rPr>
                <w:sz w:val="22"/>
                <w:szCs w:val="22"/>
                <w:lang w:val="hr-HR"/>
              </w:rPr>
              <w:t>2000</w:t>
            </w:r>
            <w:r w:rsidR="0091226D" w:rsidRPr="00A21FF5">
              <w:rPr>
                <w:sz w:val="22"/>
                <w:szCs w:val="22"/>
                <w:lang w:val="hr-HR"/>
              </w:rPr>
              <w:t xml:space="preserve"> kn </w:t>
            </w:r>
            <w:r w:rsidRPr="00A21FF5">
              <w:rPr>
                <w:sz w:val="22"/>
                <w:szCs w:val="22"/>
                <w:lang w:val="hr-HR"/>
              </w:rPr>
              <w:t xml:space="preserve"> do 3200</w:t>
            </w:r>
            <w:r w:rsidR="0091226D" w:rsidRPr="00A21FF5">
              <w:rPr>
                <w:sz w:val="22"/>
                <w:szCs w:val="22"/>
                <w:lang w:val="hr-HR"/>
              </w:rPr>
              <w:t xml:space="preserve"> kn</w:t>
            </w:r>
          </w:p>
        </w:tc>
        <w:tc>
          <w:tcPr>
            <w:tcW w:w="1145" w:type="dxa"/>
            <w:tcBorders>
              <w:top w:val="nil"/>
              <w:left w:val="nil"/>
              <w:bottom w:val="single" w:sz="4" w:space="0" w:color="auto"/>
              <w:right w:val="single" w:sz="4" w:space="0" w:color="auto"/>
            </w:tcBorders>
            <w:noWrap/>
            <w:vAlign w:val="bottom"/>
          </w:tcPr>
          <w:p w:rsidR="00996204" w:rsidRPr="00A21FF5" w:rsidRDefault="00996204" w:rsidP="00A21FF5">
            <w:pPr>
              <w:keepNext/>
              <w:keepLines/>
              <w:jc w:val="right"/>
              <w:rPr>
                <w:sz w:val="22"/>
                <w:szCs w:val="22"/>
                <w:lang w:val="hr-HR"/>
              </w:rPr>
            </w:pPr>
            <w:r w:rsidRPr="00A21FF5">
              <w:rPr>
                <w:sz w:val="22"/>
                <w:szCs w:val="22"/>
                <w:lang w:val="hr-HR"/>
              </w:rPr>
              <w:t>9,2%</w:t>
            </w:r>
          </w:p>
        </w:tc>
        <w:tc>
          <w:tcPr>
            <w:tcW w:w="1373" w:type="dxa"/>
            <w:tcBorders>
              <w:top w:val="nil"/>
              <w:left w:val="nil"/>
              <w:bottom w:val="single" w:sz="4" w:space="0" w:color="auto"/>
              <w:right w:val="single" w:sz="4" w:space="0" w:color="auto"/>
            </w:tcBorders>
            <w:noWrap/>
            <w:vAlign w:val="bottom"/>
          </w:tcPr>
          <w:p w:rsidR="00996204" w:rsidRPr="00A21FF5" w:rsidRDefault="00996204" w:rsidP="00A21FF5">
            <w:pPr>
              <w:keepNext/>
              <w:keepLines/>
              <w:jc w:val="right"/>
              <w:rPr>
                <w:sz w:val="22"/>
                <w:szCs w:val="22"/>
                <w:lang w:val="hr-HR"/>
              </w:rPr>
            </w:pPr>
            <w:r w:rsidRPr="00A21FF5">
              <w:rPr>
                <w:sz w:val="22"/>
                <w:szCs w:val="22"/>
                <w:lang w:val="hr-HR"/>
              </w:rPr>
              <w:t>10%</w:t>
            </w:r>
          </w:p>
        </w:tc>
        <w:tc>
          <w:tcPr>
            <w:tcW w:w="1451" w:type="dxa"/>
            <w:tcBorders>
              <w:top w:val="nil"/>
              <w:left w:val="nil"/>
              <w:bottom w:val="single" w:sz="4" w:space="0" w:color="auto"/>
              <w:right w:val="single" w:sz="4" w:space="0" w:color="auto"/>
            </w:tcBorders>
            <w:vAlign w:val="bottom"/>
          </w:tcPr>
          <w:p w:rsidR="00996204" w:rsidRPr="00A21FF5" w:rsidRDefault="00996204" w:rsidP="00A21FF5">
            <w:pPr>
              <w:keepNext/>
              <w:keepLines/>
              <w:jc w:val="right"/>
              <w:rPr>
                <w:sz w:val="22"/>
                <w:szCs w:val="22"/>
                <w:lang w:val="hr-HR"/>
              </w:rPr>
            </w:pPr>
            <w:r w:rsidRPr="00A21FF5">
              <w:rPr>
                <w:sz w:val="22"/>
                <w:szCs w:val="22"/>
                <w:lang w:val="hr-HR"/>
              </w:rPr>
              <w:t>9%</w:t>
            </w:r>
          </w:p>
        </w:tc>
        <w:tc>
          <w:tcPr>
            <w:tcW w:w="1961" w:type="dxa"/>
            <w:tcBorders>
              <w:top w:val="nil"/>
              <w:left w:val="single" w:sz="4" w:space="0" w:color="auto"/>
              <w:bottom w:val="single" w:sz="4" w:space="0" w:color="auto"/>
              <w:right w:val="single" w:sz="4" w:space="0" w:color="auto"/>
            </w:tcBorders>
            <w:noWrap/>
            <w:vAlign w:val="bottom"/>
          </w:tcPr>
          <w:p w:rsidR="00996204" w:rsidRPr="00A21FF5" w:rsidRDefault="00996204" w:rsidP="00A21FF5">
            <w:pPr>
              <w:keepNext/>
              <w:keepLines/>
              <w:jc w:val="right"/>
              <w:rPr>
                <w:sz w:val="22"/>
                <w:szCs w:val="22"/>
                <w:lang w:val="hr-HR"/>
              </w:rPr>
            </w:pPr>
            <w:r w:rsidRPr="00A21FF5">
              <w:rPr>
                <w:sz w:val="22"/>
                <w:szCs w:val="22"/>
                <w:lang w:val="hr-HR"/>
              </w:rPr>
              <w:t>3%</w:t>
            </w:r>
          </w:p>
        </w:tc>
      </w:tr>
      <w:tr w:rsidR="00996204" w:rsidRPr="00A21FF5" w:rsidTr="0091226D">
        <w:trPr>
          <w:trHeight w:val="255"/>
        </w:trPr>
        <w:tc>
          <w:tcPr>
            <w:tcW w:w="2420" w:type="dxa"/>
            <w:tcBorders>
              <w:top w:val="nil"/>
              <w:left w:val="single" w:sz="4" w:space="0" w:color="auto"/>
              <w:bottom w:val="single" w:sz="4" w:space="0" w:color="auto"/>
              <w:right w:val="single" w:sz="4" w:space="0" w:color="auto"/>
            </w:tcBorders>
            <w:noWrap/>
            <w:vAlign w:val="bottom"/>
          </w:tcPr>
          <w:p w:rsidR="00996204" w:rsidRPr="00A21FF5" w:rsidRDefault="00996204" w:rsidP="00A21FF5">
            <w:pPr>
              <w:keepNext/>
              <w:keepLines/>
              <w:rPr>
                <w:sz w:val="22"/>
                <w:szCs w:val="22"/>
                <w:lang w:val="hr-HR"/>
              </w:rPr>
            </w:pPr>
            <w:r w:rsidRPr="00A21FF5">
              <w:rPr>
                <w:sz w:val="22"/>
                <w:szCs w:val="22"/>
                <w:lang w:val="hr-HR"/>
              </w:rPr>
              <w:t xml:space="preserve">3200 </w:t>
            </w:r>
            <w:r w:rsidR="0091226D" w:rsidRPr="00A21FF5">
              <w:rPr>
                <w:sz w:val="22"/>
                <w:szCs w:val="22"/>
                <w:lang w:val="hr-HR"/>
              </w:rPr>
              <w:t xml:space="preserve">kn </w:t>
            </w:r>
            <w:r w:rsidRPr="00A21FF5">
              <w:rPr>
                <w:sz w:val="22"/>
                <w:szCs w:val="22"/>
                <w:lang w:val="hr-HR"/>
              </w:rPr>
              <w:t>do 4100</w:t>
            </w:r>
            <w:r w:rsidR="0091226D" w:rsidRPr="00A21FF5">
              <w:rPr>
                <w:sz w:val="22"/>
                <w:szCs w:val="22"/>
                <w:lang w:val="hr-HR"/>
              </w:rPr>
              <w:t xml:space="preserve"> kn</w:t>
            </w:r>
          </w:p>
        </w:tc>
        <w:tc>
          <w:tcPr>
            <w:tcW w:w="1145" w:type="dxa"/>
            <w:tcBorders>
              <w:top w:val="nil"/>
              <w:left w:val="nil"/>
              <w:bottom w:val="single" w:sz="4" w:space="0" w:color="auto"/>
              <w:right w:val="single" w:sz="4" w:space="0" w:color="auto"/>
            </w:tcBorders>
            <w:noWrap/>
            <w:vAlign w:val="bottom"/>
          </w:tcPr>
          <w:p w:rsidR="00996204" w:rsidRPr="00A21FF5" w:rsidRDefault="00996204" w:rsidP="00A21FF5">
            <w:pPr>
              <w:keepNext/>
              <w:keepLines/>
              <w:jc w:val="right"/>
              <w:rPr>
                <w:sz w:val="22"/>
                <w:szCs w:val="22"/>
                <w:lang w:val="hr-HR"/>
              </w:rPr>
            </w:pPr>
            <w:r w:rsidRPr="00A21FF5">
              <w:rPr>
                <w:sz w:val="22"/>
                <w:szCs w:val="22"/>
                <w:lang w:val="hr-HR"/>
              </w:rPr>
              <w:t>49,4%</w:t>
            </w:r>
          </w:p>
        </w:tc>
        <w:tc>
          <w:tcPr>
            <w:tcW w:w="1373" w:type="dxa"/>
            <w:tcBorders>
              <w:top w:val="nil"/>
              <w:left w:val="nil"/>
              <w:bottom w:val="single" w:sz="4" w:space="0" w:color="auto"/>
              <w:right w:val="single" w:sz="4" w:space="0" w:color="auto"/>
            </w:tcBorders>
            <w:noWrap/>
            <w:vAlign w:val="bottom"/>
          </w:tcPr>
          <w:p w:rsidR="00996204" w:rsidRPr="00A21FF5" w:rsidRDefault="00996204" w:rsidP="00A21FF5">
            <w:pPr>
              <w:keepNext/>
              <w:keepLines/>
              <w:jc w:val="right"/>
              <w:rPr>
                <w:sz w:val="22"/>
                <w:szCs w:val="22"/>
                <w:lang w:val="hr-HR"/>
              </w:rPr>
            </w:pPr>
            <w:r w:rsidRPr="00A21FF5">
              <w:rPr>
                <w:sz w:val="22"/>
                <w:szCs w:val="22"/>
                <w:lang w:val="hr-HR"/>
              </w:rPr>
              <w:t>52%</w:t>
            </w:r>
          </w:p>
        </w:tc>
        <w:tc>
          <w:tcPr>
            <w:tcW w:w="1451" w:type="dxa"/>
            <w:tcBorders>
              <w:top w:val="nil"/>
              <w:left w:val="nil"/>
              <w:bottom w:val="single" w:sz="4" w:space="0" w:color="auto"/>
              <w:right w:val="single" w:sz="4" w:space="0" w:color="auto"/>
            </w:tcBorders>
            <w:vAlign w:val="bottom"/>
          </w:tcPr>
          <w:p w:rsidR="00996204" w:rsidRPr="00A21FF5" w:rsidRDefault="00996204" w:rsidP="00A21FF5">
            <w:pPr>
              <w:keepNext/>
              <w:keepLines/>
              <w:jc w:val="right"/>
              <w:rPr>
                <w:sz w:val="22"/>
                <w:szCs w:val="22"/>
                <w:lang w:val="hr-HR"/>
              </w:rPr>
            </w:pPr>
            <w:r w:rsidRPr="00A21FF5">
              <w:rPr>
                <w:sz w:val="22"/>
                <w:szCs w:val="22"/>
                <w:lang w:val="hr-HR"/>
              </w:rPr>
              <w:t>52%</w:t>
            </w:r>
          </w:p>
        </w:tc>
        <w:tc>
          <w:tcPr>
            <w:tcW w:w="1961" w:type="dxa"/>
            <w:tcBorders>
              <w:top w:val="nil"/>
              <w:left w:val="single" w:sz="4" w:space="0" w:color="auto"/>
              <w:bottom w:val="single" w:sz="4" w:space="0" w:color="auto"/>
              <w:right w:val="single" w:sz="4" w:space="0" w:color="auto"/>
            </w:tcBorders>
            <w:noWrap/>
            <w:vAlign w:val="bottom"/>
          </w:tcPr>
          <w:p w:rsidR="00996204" w:rsidRPr="00A21FF5" w:rsidRDefault="00996204" w:rsidP="00A21FF5">
            <w:pPr>
              <w:keepNext/>
              <w:keepLines/>
              <w:jc w:val="right"/>
              <w:rPr>
                <w:sz w:val="22"/>
                <w:szCs w:val="22"/>
                <w:lang w:val="hr-HR"/>
              </w:rPr>
            </w:pPr>
            <w:r w:rsidRPr="00A21FF5">
              <w:rPr>
                <w:sz w:val="22"/>
                <w:szCs w:val="22"/>
                <w:lang w:val="hr-HR"/>
              </w:rPr>
              <w:t>10%</w:t>
            </w:r>
          </w:p>
        </w:tc>
      </w:tr>
      <w:tr w:rsidR="00996204" w:rsidRPr="00A21FF5" w:rsidTr="0091226D">
        <w:trPr>
          <w:trHeight w:val="255"/>
        </w:trPr>
        <w:tc>
          <w:tcPr>
            <w:tcW w:w="2420" w:type="dxa"/>
            <w:tcBorders>
              <w:top w:val="nil"/>
              <w:left w:val="single" w:sz="4" w:space="0" w:color="auto"/>
              <w:bottom w:val="single" w:sz="4" w:space="0" w:color="auto"/>
              <w:right w:val="single" w:sz="4" w:space="0" w:color="auto"/>
            </w:tcBorders>
            <w:noWrap/>
            <w:vAlign w:val="bottom"/>
          </w:tcPr>
          <w:p w:rsidR="00996204" w:rsidRPr="00A21FF5" w:rsidRDefault="00996204" w:rsidP="00A21FF5">
            <w:pPr>
              <w:keepNext/>
              <w:keepLines/>
              <w:rPr>
                <w:sz w:val="22"/>
                <w:szCs w:val="22"/>
                <w:lang w:val="hr-HR"/>
              </w:rPr>
            </w:pPr>
            <w:r w:rsidRPr="00A21FF5">
              <w:rPr>
                <w:sz w:val="22"/>
                <w:szCs w:val="22"/>
                <w:lang w:val="hr-HR"/>
              </w:rPr>
              <w:t xml:space="preserve">4100 </w:t>
            </w:r>
            <w:r w:rsidR="0091226D" w:rsidRPr="00A21FF5">
              <w:rPr>
                <w:sz w:val="22"/>
                <w:szCs w:val="22"/>
                <w:lang w:val="hr-HR"/>
              </w:rPr>
              <w:t xml:space="preserve">kn </w:t>
            </w:r>
            <w:r w:rsidRPr="00A21FF5">
              <w:rPr>
                <w:sz w:val="22"/>
                <w:szCs w:val="22"/>
                <w:lang w:val="hr-HR"/>
              </w:rPr>
              <w:t>do 5000</w:t>
            </w:r>
            <w:r w:rsidR="0091226D" w:rsidRPr="00A21FF5">
              <w:rPr>
                <w:sz w:val="22"/>
                <w:szCs w:val="22"/>
                <w:lang w:val="hr-HR"/>
              </w:rPr>
              <w:t xml:space="preserve"> kn</w:t>
            </w:r>
          </w:p>
        </w:tc>
        <w:tc>
          <w:tcPr>
            <w:tcW w:w="1145" w:type="dxa"/>
            <w:tcBorders>
              <w:top w:val="nil"/>
              <w:left w:val="nil"/>
              <w:bottom w:val="single" w:sz="4" w:space="0" w:color="auto"/>
              <w:right w:val="single" w:sz="4" w:space="0" w:color="auto"/>
            </w:tcBorders>
            <w:noWrap/>
            <w:vAlign w:val="bottom"/>
          </w:tcPr>
          <w:p w:rsidR="00996204" w:rsidRPr="00A21FF5" w:rsidRDefault="00996204" w:rsidP="00A21FF5">
            <w:pPr>
              <w:keepNext/>
              <w:keepLines/>
              <w:jc w:val="right"/>
              <w:rPr>
                <w:sz w:val="22"/>
                <w:szCs w:val="22"/>
                <w:lang w:val="hr-HR"/>
              </w:rPr>
            </w:pPr>
            <w:r w:rsidRPr="00A21FF5">
              <w:rPr>
                <w:sz w:val="22"/>
                <w:szCs w:val="22"/>
                <w:lang w:val="hr-HR"/>
              </w:rPr>
              <w:t>22,5%</w:t>
            </w:r>
          </w:p>
        </w:tc>
        <w:tc>
          <w:tcPr>
            <w:tcW w:w="1373" w:type="dxa"/>
            <w:tcBorders>
              <w:top w:val="nil"/>
              <w:left w:val="nil"/>
              <w:bottom w:val="single" w:sz="4" w:space="0" w:color="auto"/>
              <w:right w:val="single" w:sz="4" w:space="0" w:color="auto"/>
            </w:tcBorders>
            <w:noWrap/>
            <w:vAlign w:val="bottom"/>
          </w:tcPr>
          <w:p w:rsidR="00996204" w:rsidRPr="00A21FF5" w:rsidRDefault="00996204" w:rsidP="00A21FF5">
            <w:pPr>
              <w:keepNext/>
              <w:keepLines/>
              <w:jc w:val="right"/>
              <w:rPr>
                <w:sz w:val="22"/>
                <w:szCs w:val="22"/>
                <w:lang w:val="hr-HR"/>
              </w:rPr>
            </w:pPr>
            <w:r w:rsidRPr="00A21FF5">
              <w:rPr>
                <w:sz w:val="22"/>
                <w:szCs w:val="22"/>
                <w:lang w:val="hr-HR"/>
              </w:rPr>
              <w:t>23%</w:t>
            </w:r>
          </w:p>
        </w:tc>
        <w:tc>
          <w:tcPr>
            <w:tcW w:w="1451" w:type="dxa"/>
            <w:tcBorders>
              <w:top w:val="nil"/>
              <w:left w:val="nil"/>
              <w:bottom w:val="single" w:sz="4" w:space="0" w:color="auto"/>
              <w:right w:val="single" w:sz="4" w:space="0" w:color="auto"/>
            </w:tcBorders>
            <w:vAlign w:val="bottom"/>
          </w:tcPr>
          <w:p w:rsidR="00996204" w:rsidRPr="00A21FF5" w:rsidRDefault="00996204" w:rsidP="00A21FF5">
            <w:pPr>
              <w:keepNext/>
              <w:keepLines/>
              <w:jc w:val="right"/>
              <w:rPr>
                <w:sz w:val="22"/>
                <w:szCs w:val="22"/>
                <w:lang w:val="hr-HR"/>
              </w:rPr>
            </w:pPr>
            <w:r w:rsidRPr="00A21FF5">
              <w:rPr>
                <w:sz w:val="22"/>
                <w:szCs w:val="22"/>
                <w:lang w:val="hr-HR"/>
              </w:rPr>
              <w:t>25%</w:t>
            </w:r>
          </w:p>
        </w:tc>
        <w:tc>
          <w:tcPr>
            <w:tcW w:w="1961" w:type="dxa"/>
            <w:tcBorders>
              <w:top w:val="nil"/>
              <w:left w:val="single" w:sz="4" w:space="0" w:color="auto"/>
              <w:bottom w:val="single" w:sz="4" w:space="0" w:color="auto"/>
              <w:right w:val="single" w:sz="4" w:space="0" w:color="auto"/>
            </w:tcBorders>
            <w:noWrap/>
            <w:vAlign w:val="bottom"/>
          </w:tcPr>
          <w:p w:rsidR="00996204" w:rsidRPr="00A21FF5" w:rsidRDefault="00996204" w:rsidP="00A21FF5">
            <w:pPr>
              <w:keepNext/>
              <w:keepLines/>
              <w:jc w:val="right"/>
              <w:rPr>
                <w:sz w:val="22"/>
                <w:szCs w:val="22"/>
                <w:lang w:val="hr-HR"/>
              </w:rPr>
            </w:pPr>
            <w:r w:rsidRPr="00A21FF5">
              <w:rPr>
                <w:sz w:val="22"/>
                <w:szCs w:val="22"/>
                <w:lang w:val="hr-HR"/>
              </w:rPr>
              <w:t>1%</w:t>
            </w:r>
          </w:p>
        </w:tc>
      </w:tr>
      <w:tr w:rsidR="00996204" w:rsidRPr="00A21FF5" w:rsidTr="0091226D">
        <w:trPr>
          <w:trHeight w:val="255"/>
        </w:trPr>
        <w:tc>
          <w:tcPr>
            <w:tcW w:w="2420" w:type="dxa"/>
            <w:tcBorders>
              <w:top w:val="nil"/>
              <w:left w:val="single" w:sz="4" w:space="0" w:color="auto"/>
              <w:bottom w:val="single" w:sz="4" w:space="0" w:color="auto"/>
              <w:right w:val="single" w:sz="4" w:space="0" w:color="auto"/>
            </w:tcBorders>
            <w:noWrap/>
            <w:vAlign w:val="bottom"/>
          </w:tcPr>
          <w:p w:rsidR="00996204" w:rsidRPr="00A21FF5" w:rsidRDefault="00996204" w:rsidP="00A21FF5">
            <w:pPr>
              <w:keepNext/>
              <w:keepLines/>
              <w:rPr>
                <w:sz w:val="22"/>
                <w:szCs w:val="22"/>
                <w:lang w:val="hr-HR"/>
              </w:rPr>
            </w:pPr>
            <w:r w:rsidRPr="00A21FF5">
              <w:rPr>
                <w:sz w:val="22"/>
                <w:szCs w:val="22"/>
                <w:lang w:val="hr-HR"/>
              </w:rPr>
              <w:t>Preko 5000</w:t>
            </w:r>
            <w:r w:rsidR="0091226D" w:rsidRPr="00A21FF5">
              <w:rPr>
                <w:sz w:val="22"/>
                <w:szCs w:val="22"/>
                <w:lang w:val="hr-HR"/>
              </w:rPr>
              <w:t xml:space="preserve"> kn</w:t>
            </w:r>
          </w:p>
        </w:tc>
        <w:tc>
          <w:tcPr>
            <w:tcW w:w="1145" w:type="dxa"/>
            <w:tcBorders>
              <w:top w:val="nil"/>
              <w:left w:val="nil"/>
              <w:bottom w:val="single" w:sz="4" w:space="0" w:color="auto"/>
              <w:right w:val="single" w:sz="4" w:space="0" w:color="auto"/>
            </w:tcBorders>
            <w:noWrap/>
            <w:vAlign w:val="bottom"/>
          </w:tcPr>
          <w:p w:rsidR="00996204" w:rsidRPr="00A21FF5" w:rsidRDefault="00996204" w:rsidP="00A21FF5">
            <w:pPr>
              <w:keepNext/>
              <w:keepLines/>
              <w:jc w:val="right"/>
              <w:rPr>
                <w:sz w:val="22"/>
                <w:szCs w:val="22"/>
                <w:lang w:val="hr-HR"/>
              </w:rPr>
            </w:pPr>
            <w:r w:rsidRPr="00A21FF5">
              <w:rPr>
                <w:sz w:val="22"/>
                <w:szCs w:val="22"/>
                <w:lang w:val="hr-HR"/>
              </w:rPr>
              <w:t>12,0%</w:t>
            </w:r>
          </w:p>
        </w:tc>
        <w:tc>
          <w:tcPr>
            <w:tcW w:w="1373" w:type="dxa"/>
            <w:tcBorders>
              <w:top w:val="nil"/>
              <w:left w:val="nil"/>
              <w:bottom w:val="single" w:sz="4" w:space="0" w:color="auto"/>
              <w:right w:val="single" w:sz="4" w:space="0" w:color="auto"/>
            </w:tcBorders>
            <w:noWrap/>
            <w:vAlign w:val="bottom"/>
          </w:tcPr>
          <w:p w:rsidR="00996204" w:rsidRPr="00A21FF5" w:rsidRDefault="00996204" w:rsidP="00A21FF5">
            <w:pPr>
              <w:keepNext/>
              <w:keepLines/>
              <w:jc w:val="right"/>
              <w:rPr>
                <w:sz w:val="22"/>
                <w:szCs w:val="22"/>
                <w:lang w:val="hr-HR"/>
              </w:rPr>
            </w:pPr>
            <w:r w:rsidRPr="00A21FF5">
              <w:rPr>
                <w:sz w:val="22"/>
                <w:szCs w:val="22"/>
                <w:lang w:val="hr-HR"/>
              </w:rPr>
              <w:t>13%</w:t>
            </w:r>
          </w:p>
        </w:tc>
        <w:tc>
          <w:tcPr>
            <w:tcW w:w="1451" w:type="dxa"/>
            <w:tcBorders>
              <w:top w:val="nil"/>
              <w:left w:val="nil"/>
              <w:bottom w:val="single" w:sz="4" w:space="0" w:color="auto"/>
              <w:right w:val="single" w:sz="4" w:space="0" w:color="auto"/>
            </w:tcBorders>
            <w:vAlign w:val="bottom"/>
          </w:tcPr>
          <w:p w:rsidR="00996204" w:rsidRPr="00A21FF5" w:rsidRDefault="00996204" w:rsidP="00A21FF5">
            <w:pPr>
              <w:keepNext/>
              <w:keepLines/>
              <w:jc w:val="right"/>
              <w:rPr>
                <w:sz w:val="22"/>
                <w:szCs w:val="22"/>
                <w:lang w:val="hr-HR"/>
              </w:rPr>
            </w:pPr>
            <w:r w:rsidRPr="00A21FF5">
              <w:rPr>
                <w:sz w:val="22"/>
                <w:szCs w:val="22"/>
                <w:lang w:val="hr-HR"/>
              </w:rPr>
              <w:t>12%</w:t>
            </w:r>
          </w:p>
        </w:tc>
        <w:tc>
          <w:tcPr>
            <w:tcW w:w="1961" w:type="dxa"/>
            <w:tcBorders>
              <w:top w:val="nil"/>
              <w:left w:val="single" w:sz="4" w:space="0" w:color="auto"/>
              <w:bottom w:val="single" w:sz="4" w:space="0" w:color="auto"/>
              <w:right w:val="single" w:sz="4" w:space="0" w:color="auto"/>
            </w:tcBorders>
            <w:noWrap/>
            <w:vAlign w:val="bottom"/>
          </w:tcPr>
          <w:p w:rsidR="00996204" w:rsidRPr="00A21FF5" w:rsidRDefault="00996204" w:rsidP="00A21FF5">
            <w:pPr>
              <w:keepNext/>
              <w:keepLines/>
              <w:jc w:val="right"/>
              <w:rPr>
                <w:sz w:val="22"/>
                <w:szCs w:val="22"/>
                <w:lang w:val="hr-HR"/>
              </w:rPr>
            </w:pPr>
            <w:r w:rsidRPr="00A21FF5">
              <w:rPr>
                <w:sz w:val="22"/>
                <w:szCs w:val="22"/>
                <w:lang w:val="hr-HR"/>
              </w:rPr>
              <w:t>1%</w:t>
            </w:r>
          </w:p>
        </w:tc>
      </w:tr>
    </w:tbl>
    <w:p w:rsidR="00C62995" w:rsidRPr="00A21FF5" w:rsidRDefault="00C62995" w:rsidP="001D4106">
      <w:pPr>
        <w:tabs>
          <w:tab w:val="left" w:pos="1240"/>
        </w:tabs>
        <w:spacing w:line="360" w:lineRule="auto"/>
        <w:rPr>
          <w:lang w:val="hr-HR"/>
        </w:rPr>
      </w:pPr>
    </w:p>
    <w:p w:rsidR="00996204" w:rsidRPr="00A21FF5" w:rsidRDefault="00C62995" w:rsidP="001D4106">
      <w:pPr>
        <w:tabs>
          <w:tab w:val="left" w:pos="1240"/>
        </w:tabs>
        <w:spacing w:line="360" w:lineRule="auto"/>
        <w:jc w:val="both"/>
        <w:rPr>
          <w:lang w:val="hr-HR"/>
        </w:rPr>
      </w:pPr>
      <w:r w:rsidRPr="00A21FF5">
        <w:rPr>
          <w:lang w:val="hr-HR"/>
        </w:rPr>
        <w:t xml:space="preserve">Promatra li se distribucija kategorija prihoda na prvom poslu, vidljiva je relativno velika </w:t>
      </w:r>
      <w:r w:rsidR="00996204" w:rsidRPr="00A21FF5">
        <w:rPr>
          <w:lang w:val="hr-HR"/>
        </w:rPr>
        <w:t xml:space="preserve">koncentracija pri početku karijere: gotovo polovica </w:t>
      </w:r>
      <w:r w:rsidR="00542DFD" w:rsidRPr="00A21FF5">
        <w:rPr>
          <w:lang w:val="hr-HR"/>
        </w:rPr>
        <w:t>diplomiranih pravnika</w:t>
      </w:r>
      <w:r w:rsidR="00996204" w:rsidRPr="00A21FF5">
        <w:rPr>
          <w:lang w:val="hr-HR"/>
        </w:rPr>
        <w:t xml:space="preserve"> prve je godine radila za mjesečnu plaću između 3200 i 4100 kuna, a još četvrtina između 4100 i 5000 kn. Dok je tek osmina i u prvoj godini posla imala plaću višu od 5000 kuna, nerijetki su bili i aranžmani gdje su prihodi bili niži od minimalne plaće (6,9%) odnosno između 2000 i 3200 kuna (9,2%). Naknade u razini nižoj od minimalne plaće dobivali su u pravilu sudionici istraživanja koji su bili angažirani volonterskim ugovorom, dok je distribucija plaća u prvoj godini rada gotovo identična kod zaposlenih na neodređeno i zaposlenih na određeno. Međutim, i kod ovih skupina, </w:t>
      </w:r>
      <w:r w:rsidR="00542DFD" w:rsidRPr="00A21FF5">
        <w:rPr>
          <w:lang w:val="hr-HR"/>
        </w:rPr>
        <w:t>za</w:t>
      </w:r>
      <w:r w:rsidR="00996204" w:rsidRPr="00A21FF5">
        <w:rPr>
          <w:lang w:val="hr-HR"/>
        </w:rPr>
        <w:t xml:space="preserve"> 11-13% </w:t>
      </w:r>
      <w:r w:rsidR="00542DFD" w:rsidRPr="00A21FF5">
        <w:rPr>
          <w:lang w:val="hr-HR"/>
        </w:rPr>
        <w:t xml:space="preserve">sudionika istraživanja </w:t>
      </w:r>
      <w:r w:rsidR="00996204" w:rsidRPr="00A21FF5">
        <w:rPr>
          <w:lang w:val="hr-HR"/>
        </w:rPr>
        <w:t>mjesečna primanja u prvoj godini rada bila su niža od 3200 kuna.</w:t>
      </w:r>
    </w:p>
    <w:p w:rsidR="00CE57A1" w:rsidRPr="00A21FF5" w:rsidRDefault="00CE57A1" w:rsidP="001D4106">
      <w:pPr>
        <w:tabs>
          <w:tab w:val="left" w:pos="1240"/>
        </w:tabs>
        <w:spacing w:line="360" w:lineRule="auto"/>
        <w:rPr>
          <w:lang w:val="hr-HR"/>
        </w:rPr>
      </w:pPr>
    </w:p>
    <w:p w:rsidR="00C62995" w:rsidRPr="00A21FF5" w:rsidRDefault="00470347" w:rsidP="00A21FF5">
      <w:pPr>
        <w:keepNext/>
        <w:keepLines/>
        <w:tabs>
          <w:tab w:val="left" w:pos="1240"/>
        </w:tabs>
        <w:rPr>
          <w:sz w:val="22"/>
          <w:lang w:val="hr-HR"/>
        </w:rPr>
      </w:pPr>
      <w:r w:rsidRPr="00A21FF5">
        <w:rPr>
          <w:b/>
          <w:sz w:val="22"/>
          <w:lang w:val="hr-HR"/>
        </w:rPr>
        <w:t>Tablica 25</w:t>
      </w:r>
      <w:r w:rsidR="00661B82" w:rsidRPr="00A21FF5">
        <w:rPr>
          <w:b/>
          <w:sz w:val="22"/>
          <w:lang w:val="hr-HR"/>
        </w:rPr>
        <w:t>.</w:t>
      </w:r>
      <w:r w:rsidR="00661B82" w:rsidRPr="00A21FF5">
        <w:rPr>
          <w:sz w:val="22"/>
          <w:lang w:val="hr-HR"/>
        </w:rPr>
        <w:t xml:space="preserve"> </w:t>
      </w:r>
      <w:r w:rsidR="00A1346B" w:rsidRPr="00A21FF5">
        <w:rPr>
          <w:sz w:val="22"/>
          <w:lang w:val="hr-HR"/>
        </w:rPr>
        <w:t>Visina plaće</w:t>
      </w:r>
      <w:r w:rsidR="00C62995" w:rsidRPr="00A21FF5">
        <w:rPr>
          <w:sz w:val="22"/>
          <w:lang w:val="hr-HR"/>
        </w:rPr>
        <w:t xml:space="preserve"> u prvoj godini na</w:t>
      </w:r>
      <w:r w:rsidR="000878C0" w:rsidRPr="00A21FF5">
        <w:rPr>
          <w:sz w:val="22"/>
          <w:lang w:val="hr-HR"/>
        </w:rPr>
        <w:t xml:space="preserve"> prvom poslu, prema djelatnosti</w:t>
      </w:r>
    </w:p>
    <w:tbl>
      <w:tblPr>
        <w:tblW w:w="681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5"/>
        <w:gridCol w:w="720"/>
        <w:gridCol w:w="620"/>
        <w:gridCol w:w="659"/>
        <w:gridCol w:w="620"/>
        <w:gridCol w:w="823"/>
        <w:gridCol w:w="952"/>
      </w:tblGrid>
      <w:tr w:rsidR="00996204" w:rsidRPr="00A21FF5" w:rsidTr="00542DFD">
        <w:trPr>
          <w:cantSplit/>
          <w:trHeight w:val="1334"/>
        </w:trPr>
        <w:tc>
          <w:tcPr>
            <w:tcW w:w="2425" w:type="dxa"/>
            <w:shd w:val="clear" w:color="auto" w:fill="auto"/>
            <w:noWrap/>
            <w:vAlign w:val="bottom"/>
          </w:tcPr>
          <w:p w:rsidR="00996204" w:rsidRPr="00A21FF5" w:rsidRDefault="00996204" w:rsidP="00A21FF5">
            <w:pPr>
              <w:keepNext/>
              <w:keepLines/>
              <w:rPr>
                <w:sz w:val="22"/>
                <w:szCs w:val="22"/>
                <w:lang w:val="hr-HR"/>
              </w:rPr>
            </w:pPr>
            <w:r w:rsidRPr="00A21FF5">
              <w:rPr>
                <w:sz w:val="22"/>
                <w:szCs w:val="22"/>
                <w:lang w:val="hr-HR"/>
              </w:rPr>
              <w:t> </w:t>
            </w:r>
          </w:p>
        </w:tc>
        <w:tc>
          <w:tcPr>
            <w:tcW w:w="720" w:type="dxa"/>
            <w:shd w:val="clear" w:color="auto" w:fill="auto"/>
            <w:noWrap/>
            <w:textDirection w:val="btLr"/>
            <w:vAlign w:val="center"/>
          </w:tcPr>
          <w:p w:rsidR="00996204" w:rsidRPr="00A21FF5" w:rsidRDefault="00996204" w:rsidP="00A21FF5">
            <w:pPr>
              <w:keepNext/>
              <w:keepLines/>
              <w:ind w:left="113" w:right="113"/>
              <w:jc w:val="center"/>
              <w:rPr>
                <w:b/>
                <w:sz w:val="22"/>
                <w:szCs w:val="22"/>
                <w:lang w:val="hr-HR"/>
              </w:rPr>
            </w:pPr>
            <w:r w:rsidRPr="00A21FF5">
              <w:rPr>
                <w:b/>
                <w:sz w:val="22"/>
                <w:szCs w:val="22"/>
                <w:lang w:val="hr-HR"/>
              </w:rPr>
              <w:t>Odvjetnički uredi</w:t>
            </w:r>
          </w:p>
        </w:tc>
        <w:tc>
          <w:tcPr>
            <w:tcW w:w="620" w:type="dxa"/>
            <w:shd w:val="clear" w:color="auto" w:fill="auto"/>
            <w:noWrap/>
            <w:textDirection w:val="btLr"/>
            <w:vAlign w:val="center"/>
          </w:tcPr>
          <w:p w:rsidR="00996204" w:rsidRPr="00A21FF5" w:rsidRDefault="00996204" w:rsidP="00A21FF5">
            <w:pPr>
              <w:keepNext/>
              <w:keepLines/>
              <w:ind w:left="113" w:right="113"/>
              <w:jc w:val="center"/>
              <w:rPr>
                <w:b/>
                <w:sz w:val="22"/>
                <w:szCs w:val="22"/>
                <w:lang w:val="hr-HR"/>
              </w:rPr>
            </w:pPr>
            <w:r w:rsidRPr="00A21FF5">
              <w:rPr>
                <w:b/>
                <w:sz w:val="22"/>
                <w:szCs w:val="22"/>
                <w:lang w:val="hr-HR"/>
              </w:rPr>
              <w:t>Sudovi i DO</w:t>
            </w:r>
          </w:p>
        </w:tc>
        <w:tc>
          <w:tcPr>
            <w:tcW w:w="659" w:type="dxa"/>
            <w:shd w:val="clear" w:color="auto" w:fill="auto"/>
            <w:noWrap/>
            <w:textDirection w:val="btLr"/>
            <w:vAlign w:val="center"/>
          </w:tcPr>
          <w:p w:rsidR="00996204" w:rsidRPr="00A21FF5" w:rsidRDefault="00996204" w:rsidP="00A21FF5">
            <w:pPr>
              <w:keepNext/>
              <w:keepLines/>
              <w:ind w:left="113" w:right="113"/>
              <w:jc w:val="center"/>
              <w:rPr>
                <w:b/>
                <w:sz w:val="22"/>
                <w:szCs w:val="22"/>
                <w:lang w:val="hr-HR"/>
              </w:rPr>
            </w:pPr>
            <w:r w:rsidRPr="00A21FF5">
              <w:rPr>
                <w:b/>
                <w:sz w:val="22"/>
                <w:szCs w:val="22"/>
                <w:lang w:val="hr-HR"/>
              </w:rPr>
              <w:t>Bilježništvo</w:t>
            </w:r>
          </w:p>
        </w:tc>
        <w:tc>
          <w:tcPr>
            <w:tcW w:w="620" w:type="dxa"/>
            <w:shd w:val="clear" w:color="auto" w:fill="auto"/>
            <w:noWrap/>
            <w:textDirection w:val="btLr"/>
            <w:vAlign w:val="center"/>
          </w:tcPr>
          <w:p w:rsidR="00996204" w:rsidRPr="00A21FF5" w:rsidRDefault="00996204" w:rsidP="00A21FF5">
            <w:pPr>
              <w:keepNext/>
              <w:keepLines/>
              <w:ind w:left="113" w:right="113"/>
              <w:jc w:val="center"/>
              <w:rPr>
                <w:b/>
                <w:sz w:val="22"/>
                <w:szCs w:val="22"/>
                <w:lang w:val="hr-HR"/>
              </w:rPr>
            </w:pPr>
            <w:r w:rsidRPr="00A21FF5">
              <w:rPr>
                <w:b/>
                <w:sz w:val="22"/>
                <w:szCs w:val="22"/>
                <w:lang w:val="hr-HR"/>
              </w:rPr>
              <w:t>Uprava</w:t>
            </w:r>
          </w:p>
        </w:tc>
        <w:tc>
          <w:tcPr>
            <w:tcW w:w="823" w:type="dxa"/>
            <w:shd w:val="clear" w:color="auto" w:fill="auto"/>
            <w:noWrap/>
            <w:textDirection w:val="btLr"/>
            <w:vAlign w:val="center"/>
          </w:tcPr>
          <w:p w:rsidR="00996204" w:rsidRPr="00A21FF5" w:rsidRDefault="00996204" w:rsidP="00A21FF5">
            <w:pPr>
              <w:keepNext/>
              <w:keepLines/>
              <w:ind w:left="113" w:right="113"/>
              <w:jc w:val="center"/>
              <w:rPr>
                <w:b/>
                <w:sz w:val="22"/>
                <w:szCs w:val="22"/>
                <w:lang w:val="hr-HR"/>
              </w:rPr>
            </w:pPr>
            <w:r w:rsidRPr="00A21FF5">
              <w:rPr>
                <w:b/>
                <w:sz w:val="22"/>
                <w:szCs w:val="22"/>
                <w:lang w:val="hr-HR"/>
              </w:rPr>
              <w:t>Ostalo u struci</w:t>
            </w:r>
          </w:p>
        </w:tc>
        <w:tc>
          <w:tcPr>
            <w:tcW w:w="952" w:type="dxa"/>
            <w:shd w:val="clear" w:color="auto" w:fill="auto"/>
            <w:noWrap/>
            <w:textDirection w:val="btLr"/>
            <w:vAlign w:val="center"/>
          </w:tcPr>
          <w:p w:rsidR="00996204" w:rsidRPr="00A21FF5" w:rsidRDefault="00996204" w:rsidP="00A21FF5">
            <w:pPr>
              <w:keepNext/>
              <w:keepLines/>
              <w:ind w:left="113" w:right="113"/>
              <w:jc w:val="center"/>
              <w:rPr>
                <w:b/>
                <w:sz w:val="22"/>
                <w:szCs w:val="22"/>
                <w:lang w:val="hr-HR"/>
              </w:rPr>
            </w:pPr>
            <w:r w:rsidRPr="00A21FF5">
              <w:rPr>
                <w:b/>
                <w:sz w:val="22"/>
                <w:szCs w:val="22"/>
                <w:lang w:val="hr-HR"/>
              </w:rPr>
              <w:t>Ostalo izvan struke</w:t>
            </w:r>
          </w:p>
        </w:tc>
      </w:tr>
      <w:tr w:rsidR="0091226D" w:rsidRPr="00A21FF5" w:rsidTr="00542DFD">
        <w:trPr>
          <w:trHeight w:val="255"/>
        </w:trPr>
        <w:tc>
          <w:tcPr>
            <w:tcW w:w="2425" w:type="dxa"/>
            <w:shd w:val="clear" w:color="auto" w:fill="auto"/>
            <w:noWrap/>
            <w:vAlign w:val="bottom"/>
          </w:tcPr>
          <w:p w:rsidR="0091226D" w:rsidRPr="00A21FF5" w:rsidRDefault="0091226D" w:rsidP="00A21FF5">
            <w:pPr>
              <w:keepNext/>
              <w:keepLines/>
              <w:rPr>
                <w:sz w:val="22"/>
                <w:szCs w:val="22"/>
                <w:lang w:val="hr-HR"/>
              </w:rPr>
            </w:pPr>
            <w:r w:rsidRPr="00A21FF5">
              <w:rPr>
                <w:sz w:val="22"/>
                <w:szCs w:val="22"/>
                <w:lang w:val="hr-HR"/>
              </w:rPr>
              <w:t>Do 2000 kn</w:t>
            </w:r>
          </w:p>
        </w:tc>
        <w:tc>
          <w:tcPr>
            <w:tcW w:w="720" w:type="dxa"/>
            <w:shd w:val="clear" w:color="auto" w:fill="auto"/>
            <w:noWrap/>
            <w:vAlign w:val="bottom"/>
          </w:tcPr>
          <w:p w:rsidR="0091226D" w:rsidRPr="00A21FF5" w:rsidRDefault="0091226D" w:rsidP="00A21FF5">
            <w:pPr>
              <w:keepNext/>
              <w:keepLines/>
              <w:jc w:val="right"/>
              <w:rPr>
                <w:sz w:val="22"/>
                <w:szCs w:val="22"/>
                <w:lang w:val="hr-HR"/>
              </w:rPr>
            </w:pPr>
            <w:r w:rsidRPr="00A21FF5">
              <w:rPr>
                <w:sz w:val="22"/>
                <w:szCs w:val="22"/>
                <w:lang w:val="hr-HR"/>
              </w:rPr>
              <w:t>3%</w:t>
            </w:r>
          </w:p>
        </w:tc>
        <w:tc>
          <w:tcPr>
            <w:tcW w:w="620" w:type="dxa"/>
            <w:shd w:val="clear" w:color="auto" w:fill="auto"/>
            <w:noWrap/>
            <w:vAlign w:val="bottom"/>
          </w:tcPr>
          <w:p w:rsidR="0091226D" w:rsidRPr="00A21FF5" w:rsidRDefault="0091226D" w:rsidP="00A21FF5">
            <w:pPr>
              <w:keepNext/>
              <w:keepLines/>
              <w:jc w:val="right"/>
              <w:rPr>
                <w:sz w:val="22"/>
                <w:szCs w:val="22"/>
                <w:lang w:val="hr-HR"/>
              </w:rPr>
            </w:pPr>
            <w:r w:rsidRPr="00A21FF5">
              <w:rPr>
                <w:sz w:val="22"/>
                <w:szCs w:val="22"/>
                <w:lang w:val="hr-HR"/>
              </w:rPr>
              <w:t>26%</w:t>
            </w:r>
          </w:p>
        </w:tc>
        <w:tc>
          <w:tcPr>
            <w:tcW w:w="659" w:type="dxa"/>
            <w:shd w:val="clear" w:color="auto" w:fill="auto"/>
            <w:noWrap/>
            <w:vAlign w:val="bottom"/>
          </w:tcPr>
          <w:p w:rsidR="0091226D" w:rsidRPr="00A21FF5" w:rsidRDefault="0091226D" w:rsidP="00A21FF5">
            <w:pPr>
              <w:keepNext/>
              <w:keepLines/>
              <w:jc w:val="right"/>
              <w:rPr>
                <w:sz w:val="22"/>
                <w:szCs w:val="22"/>
                <w:lang w:val="hr-HR"/>
              </w:rPr>
            </w:pPr>
            <w:r w:rsidRPr="00A21FF5">
              <w:rPr>
                <w:sz w:val="22"/>
                <w:szCs w:val="22"/>
                <w:lang w:val="hr-HR"/>
              </w:rPr>
              <w:t>0%</w:t>
            </w:r>
          </w:p>
        </w:tc>
        <w:tc>
          <w:tcPr>
            <w:tcW w:w="620" w:type="dxa"/>
            <w:shd w:val="clear" w:color="auto" w:fill="auto"/>
            <w:noWrap/>
            <w:vAlign w:val="bottom"/>
          </w:tcPr>
          <w:p w:rsidR="0091226D" w:rsidRPr="00A21FF5" w:rsidRDefault="0091226D" w:rsidP="00A21FF5">
            <w:pPr>
              <w:keepNext/>
              <w:keepLines/>
              <w:jc w:val="right"/>
              <w:rPr>
                <w:sz w:val="22"/>
                <w:szCs w:val="22"/>
                <w:lang w:val="hr-HR"/>
              </w:rPr>
            </w:pPr>
            <w:r w:rsidRPr="00A21FF5">
              <w:rPr>
                <w:sz w:val="22"/>
                <w:szCs w:val="22"/>
                <w:lang w:val="hr-HR"/>
              </w:rPr>
              <w:t>11%</w:t>
            </w:r>
          </w:p>
        </w:tc>
        <w:tc>
          <w:tcPr>
            <w:tcW w:w="823" w:type="dxa"/>
            <w:shd w:val="clear" w:color="auto" w:fill="auto"/>
            <w:noWrap/>
            <w:vAlign w:val="bottom"/>
          </w:tcPr>
          <w:p w:rsidR="0091226D" w:rsidRPr="00A21FF5" w:rsidRDefault="0091226D" w:rsidP="00A21FF5">
            <w:pPr>
              <w:keepNext/>
              <w:keepLines/>
              <w:jc w:val="right"/>
              <w:rPr>
                <w:sz w:val="22"/>
                <w:szCs w:val="22"/>
                <w:lang w:val="hr-HR"/>
              </w:rPr>
            </w:pPr>
            <w:r w:rsidRPr="00A21FF5">
              <w:rPr>
                <w:sz w:val="22"/>
                <w:szCs w:val="22"/>
                <w:lang w:val="hr-HR"/>
              </w:rPr>
              <w:t>4%</w:t>
            </w:r>
          </w:p>
        </w:tc>
        <w:tc>
          <w:tcPr>
            <w:tcW w:w="952" w:type="dxa"/>
            <w:shd w:val="clear" w:color="auto" w:fill="auto"/>
            <w:noWrap/>
            <w:vAlign w:val="bottom"/>
          </w:tcPr>
          <w:p w:rsidR="0091226D" w:rsidRPr="00A21FF5" w:rsidRDefault="0091226D" w:rsidP="00A21FF5">
            <w:pPr>
              <w:keepNext/>
              <w:keepLines/>
              <w:jc w:val="right"/>
              <w:rPr>
                <w:sz w:val="22"/>
                <w:szCs w:val="22"/>
                <w:lang w:val="hr-HR"/>
              </w:rPr>
            </w:pPr>
            <w:r w:rsidRPr="00A21FF5">
              <w:rPr>
                <w:sz w:val="22"/>
                <w:szCs w:val="22"/>
                <w:lang w:val="hr-HR"/>
              </w:rPr>
              <w:t>0%</w:t>
            </w:r>
          </w:p>
        </w:tc>
      </w:tr>
      <w:tr w:rsidR="0091226D" w:rsidRPr="00A21FF5" w:rsidTr="00542DFD">
        <w:trPr>
          <w:trHeight w:val="255"/>
        </w:trPr>
        <w:tc>
          <w:tcPr>
            <w:tcW w:w="2425" w:type="dxa"/>
            <w:shd w:val="clear" w:color="auto" w:fill="auto"/>
            <w:noWrap/>
            <w:vAlign w:val="bottom"/>
          </w:tcPr>
          <w:p w:rsidR="0091226D" w:rsidRPr="00A21FF5" w:rsidRDefault="0091226D" w:rsidP="00A21FF5">
            <w:pPr>
              <w:keepNext/>
              <w:keepLines/>
              <w:rPr>
                <w:sz w:val="22"/>
                <w:szCs w:val="22"/>
                <w:lang w:val="hr-HR"/>
              </w:rPr>
            </w:pPr>
            <w:r w:rsidRPr="00A21FF5">
              <w:rPr>
                <w:sz w:val="22"/>
                <w:szCs w:val="22"/>
                <w:lang w:val="hr-HR"/>
              </w:rPr>
              <w:t>2000 kn  do 3200 kn</w:t>
            </w:r>
          </w:p>
        </w:tc>
        <w:tc>
          <w:tcPr>
            <w:tcW w:w="720" w:type="dxa"/>
            <w:shd w:val="clear" w:color="auto" w:fill="auto"/>
            <w:noWrap/>
            <w:vAlign w:val="bottom"/>
          </w:tcPr>
          <w:p w:rsidR="0091226D" w:rsidRPr="00A21FF5" w:rsidRDefault="0091226D" w:rsidP="00A21FF5">
            <w:pPr>
              <w:keepNext/>
              <w:keepLines/>
              <w:jc w:val="right"/>
              <w:rPr>
                <w:sz w:val="22"/>
                <w:szCs w:val="22"/>
                <w:lang w:val="hr-HR"/>
              </w:rPr>
            </w:pPr>
            <w:r w:rsidRPr="00A21FF5">
              <w:rPr>
                <w:sz w:val="22"/>
                <w:szCs w:val="22"/>
                <w:lang w:val="hr-HR"/>
              </w:rPr>
              <w:t>8%</w:t>
            </w:r>
          </w:p>
        </w:tc>
        <w:tc>
          <w:tcPr>
            <w:tcW w:w="620" w:type="dxa"/>
            <w:shd w:val="clear" w:color="auto" w:fill="auto"/>
            <w:noWrap/>
            <w:vAlign w:val="bottom"/>
          </w:tcPr>
          <w:p w:rsidR="0091226D" w:rsidRPr="00A21FF5" w:rsidRDefault="0091226D" w:rsidP="00A21FF5">
            <w:pPr>
              <w:keepNext/>
              <w:keepLines/>
              <w:jc w:val="right"/>
              <w:rPr>
                <w:sz w:val="22"/>
                <w:szCs w:val="22"/>
                <w:lang w:val="hr-HR"/>
              </w:rPr>
            </w:pPr>
            <w:r w:rsidRPr="00A21FF5">
              <w:rPr>
                <w:sz w:val="22"/>
                <w:szCs w:val="22"/>
                <w:lang w:val="hr-HR"/>
              </w:rPr>
              <w:t>9%</w:t>
            </w:r>
          </w:p>
        </w:tc>
        <w:tc>
          <w:tcPr>
            <w:tcW w:w="659" w:type="dxa"/>
            <w:shd w:val="clear" w:color="auto" w:fill="auto"/>
            <w:noWrap/>
            <w:vAlign w:val="bottom"/>
          </w:tcPr>
          <w:p w:rsidR="0091226D" w:rsidRPr="00A21FF5" w:rsidRDefault="0091226D" w:rsidP="00A21FF5">
            <w:pPr>
              <w:keepNext/>
              <w:keepLines/>
              <w:jc w:val="right"/>
              <w:rPr>
                <w:sz w:val="22"/>
                <w:szCs w:val="22"/>
                <w:lang w:val="hr-HR"/>
              </w:rPr>
            </w:pPr>
            <w:r w:rsidRPr="00A21FF5">
              <w:rPr>
                <w:sz w:val="22"/>
                <w:szCs w:val="22"/>
                <w:lang w:val="hr-HR"/>
              </w:rPr>
              <w:t>17%</w:t>
            </w:r>
          </w:p>
        </w:tc>
        <w:tc>
          <w:tcPr>
            <w:tcW w:w="620" w:type="dxa"/>
            <w:shd w:val="clear" w:color="auto" w:fill="auto"/>
            <w:noWrap/>
            <w:vAlign w:val="bottom"/>
          </w:tcPr>
          <w:p w:rsidR="0091226D" w:rsidRPr="00A21FF5" w:rsidRDefault="0091226D" w:rsidP="00A21FF5">
            <w:pPr>
              <w:keepNext/>
              <w:keepLines/>
              <w:jc w:val="right"/>
              <w:rPr>
                <w:sz w:val="22"/>
                <w:szCs w:val="22"/>
                <w:lang w:val="hr-HR"/>
              </w:rPr>
            </w:pPr>
            <w:r w:rsidRPr="00A21FF5">
              <w:rPr>
                <w:sz w:val="22"/>
                <w:szCs w:val="22"/>
                <w:lang w:val="hr-HR"/>
              </w:rPr>
              <w:t>8%</w:t>
            </w:r>
          </w:p>
        </w:tc>
        <w:tc>
          <w:tcPr>
            <w:tcW w:w="823" w:type="dxa"/>
            <w:shd w:val="clear" w:color="auto" w:fill="auto"/>
            <w:noWrap/>
            <w:vAlign w:val="bottom"/>
          </w:tcPr>
          <w:p w:rsidR="0091226D" w:rsidRPr="00A21FF5" w:rsidRDefault="0091226D" w:rsidP="00A21FF5">
            <w:pPr>
              <w:keepNext/>
              <w:keepLines/>
              <w:jc w:val="right"/>
              <w:rPr>
                <w:sz w:val="22"/>
                <w:szCs w:val="22"/>
                <w:lang w:val="hr-HR"/>
              </w:rPr>
            </w:pPr>
            <w:r w:rsidRPr="00A21FF5">
              <w:rPr>
                <w:sz w:val="22"/>
                <w:szCs w:val="22"/>
                <w:lang w:val="hr-HR"/>
              </w:rPr>
              <w:t>9%</w:t>
            </w:r>
          </w:p>
        </w:tc>
        <w:tc>
          <w:tcPr>
            <w:tcW w:w="952" w:type="dxa"/>
            <w:shd w:val="clear" w:color="auto" w:fill="auto"/>
            <w:noWrap/>
            <w:vAlign w:val="bottom"/>
          </w:tcPr>
          <w:p w:rsidR="0091226D" w:rsidRPr="00A21FF5" w:rsidRDefault="0091226D" w:rsidP="00A21FF5">
            <w:pPr>
              <w:keepNext/>
              <w:keepLines/>
              <w:jc w:val="right"/>
              <w:rPr>
                <w:sz w:val="22"/>
                <w:szCs w:val="22"/>
                <w:lang w:val="hr-HR"/>
              </w:rPr>
            </w:pPr>
            <w:r w:rsidRPr="00A21FF5">
              <w:rPr>
                <w:sz w:val="22"/>
                <w:szCs w:val="22"/>
                <w:lang w:val="hr-HR"/>
              </w:rPr>
              <w:t>33%</w:t>
            </w:r>
          </w:p>
        </w:tc>
      </w:tr>
      <w:tr w:rsidR="0091226D" w:rsidRPr="00A21FF5" w:rsidTr="00542DFD">
        <w:trPr>
          <w:trHeight w:val="255"/>
        </w:trPr>
        <w:tc>
          <w:tcPr>
            <w:tcW w:w="2425" w:type="dxa"/>
            <w:shd w:val="clear" w:color="auto" w:fill="auto"/>
            <w:noWrap/>
            <w:vAlign w:val="bottom"/>
          </w:tcPr>
          <w:p w:rsidR="0091226D" w:rsidRPr="00A21FF5" w:rsidRDefault="0091226D" w:rsidP="00A21FF5">
            <w:pPr>
              <w:keepNext/>
              <w:keepLines/>
              <w:rPr>
                <w:sz w:val="22"/>
                <w:szCs w:val="22"/>
                <w:lang w:val="hr-HR"/>
              </w:rPr>
            </w:pPr>
            <w:r w:rsidRPr="00A21FF5">
              <w:rPr>
                <w:sz w:val="22"/>
                <w:szCs w:val="22"/>
                <w:lang w:val="hr-HR"/>
              </w:rPr>
              <w:t>3200 kn do 4100 kn</w:t>
            </w:r>
          </w:p>
        </w:tc>
        <w:tc>
          <w:tcPr>
            <w:tcW w:w="720" w:type="dxa"/>
            <w:shd w:val="clear" w:color="auto" w:fill="auto"/>
            <w:noWrap/>
            <w:vAlign w:val="bottom"/>
          </w:tcPr>
          <w:p w:rsidR="0091226D" w:rsidRPr="00A21FF5" w:rsidRDefault="0091226D" w:rsidP="00A21FF5">
            <w:pPr>
              <w:keepNext/>
              <w:keepLines/>
              <w:jc w:val="right"/>
              <w:rPr>
                <w:sz w:val="22"/>
                <w:szCs w:val="22"/>
                <w:lang w:val="hr-HR"/>
              </w:rPr>
            </w:pPr>
            <w:r w:rsidRPr="00A21FF5">
              <w:rPr>
                <w:sz w:val="22"/>
                <w:szCs w:val="22"/>
                <w:lang w:val="hr-HR"/>
              </w:rPr>
              <w:t>59%</w:t>
            </w:r>
          </w:p>
        </w:tc>
        <w:tc>
          <w:tcPr>
            <w:tcW w:w="620" w:type="dxa"/>
            <w:shd w:val="clear" w:color="auto" w:fill="auto"/>
            <w:noWrap/>
            <w:vAlign w:val="bottom"/>
          </w:tcPr>
          <w:p w:rsidR="0091226D" w:rsidRPr="00A21FF5" w:rsidRDefault="0091226D" w:rsidP="00A21FF5">
            <w:pPr>
              <w:keepNext/>
              <w:keepLines/>
              <w:jc w:val="right"/>
              <w:rPr>
                <w:sz w:val="22"/>
                <w:szCs w:val="22"/>
                <w:lang w:val="hr-HR"/>
              </w:rPr>
            </w:pPr>
            <w:r w:rsidRPr="00A21FF5">
              <w:rPr>
                <w:sz w:val="22"/>
                <w:szCs w:val="22"/>
                <w:lang w:val="hr-HR"/>
              </w:rPr>
              <w:t>53%</w:t>
            </w:r>
          </w:p>
        </w:tc>
        <w:tc>
          <w:tcPr>
            <w:tcW w:w="659" w:type="dxa"/>
            <w:shd w:val="clear" w:color="auto" w:fill="auto"/>
            <w:noWrap/>
            <w:vAlign w:val="bottom"/>
          </w:tcPr>
          <w:p w:rsidR="0091226D" w:rsidRPr="00A21FF5" w:rsidRDefault="0091226D" w:rsidP="00A21FF5">
            <w:pPr>
              <w:keepNext/>
              <w:keepLines/>
              <w:jc w:val="right"/>
              <w:rPr>
                <w:sz w:val="22"/>
                <w:szCs w:val="22"/>
                <w:lang w:val="hr-HR"/>
              </w:rPr>
            </w:pPr>
            <w:r w:rsidRPr="00A21FF5">
              <w:rPr>
                <w:sz w:val="22"/>
                <w:szCs w:val="22"/>
                <w:lang w:val="hr-HR"/>
              </w:rPr>
              <w:t>61%</w:t>
            </w:r>
          </w:p>
        </w:tc>
        <w:tc>
          <w:tcPr>
            <w:tcW w:w="620" w:type="dxa"/>
            <w:shd w:val="clear" w:color="auto" w:fill="auto"/>
            <w:noWrap/>
            <w:vAlign w:val="bottom"/>
          </w:tcPr>
          <w:p w:rsidR="0091226D" w:rsidRPr="00A21FF5" w:rsidRDefault="0091226D" w:rsidP="00A21FF5">
            <w:pPr>
              <w:keepNext/>
              <w:keepLines/>
              <w:jc w:val="right"/>
              <w:rPr>
                <w:sz w:val="22"/>
                <w:szCs w:val="22"/>
                <w:lang w:val="hr-HR"/>
              </w:rPr>
            </w:pPr>
            <w:r w:rsidRPr="00A21FF5">
              <w:rPr>
                <w:sz w:val="22"/>
                <w:szCs w:val="22"/>
                <w:lang w:val="hr-HR"/>
              </w:rPr>
              <w:t>36%</w:t>
            </w:r>
          </w:p>
        </w:tc>
        <w:tc>
          <w:tcPr>
            <w:tcW w:w="823" w:type="dxa"/>
            <w:shd w:val="clear" w:color="auto" w:fill="auto"/>
            <w:noWrap/>
            <w:vAlign w:val="bottom"/>
          </w:tcPr>
          <w:p w:rsidR="0091226D" w:rsidRPr="00A21FF5" w:rsidRDefault="0091226D" w:rsidP="00A21FF5">
            <w:pPr>
              <w:keepNext/>
              <w:keepLines/>
              <w:jc w:val="right"/>
              <w:rPr>
                <w:sz w:val="22"/>
                <w:szCs w:val="22"/>
                <w:lang w:val="hr-HR"/>
              </w:rPr>
            </w:pPr>
            <w:r w:rsidRPr="00A21FF5">
              <w:rPr>
                <w:sz w:val="22"/>
                <w:szCs w:val="22"/>
                <w:lang w:val="hr-HR"/>
              </w:rPr>
              <w:t>27%</w:t>
            </w:r>
          </w:p>
        </w:tc>
        <w:tc>
          <w:tcPr>
            <w:tcW w:w="952" w:type="dxa"/>
            <w:shd w:val="clear" w:color="auto" w:fill="auto"/>
            <w:noWrap/>
            <w:vAlign w:val="bottom"/>
          </w:tcPr>
          <w:p w:rsidR="0091226D" w:rsidRPr="00A21FF5" w:rsidRDefault="0091226D" w:rsidP="00A21FF5">
            <w:pPr>
              <w:keepNext/>
              <w:keepLines/>
              <w:jc w:val="right"/>
              <w:rPr>
                <w:sz w:val="22"/>
                <w:szCs w:val="22"/>
                <w:lang w:val="hr-HR"/>
              </w:rPr>
            </w:pPr>
            <w:r w:rsidRPr="00A21FF5">
              <w:rPr>
                <w:sz w:val="22"/>
                <w:szCs w:val="22"/>
                <w:lang w:val="hr-HR"/>
              </w:rPr>
              <w:t>30%</w:t>
            </w:r>
          </w:p>
        </w:tc>
      </w:tr>
      <w:tr w:rsidR="0091226D" w:rsidRPr="00A21FF5" w:rsidTr="00542DFD">
        <w:trPr>
          <w:trHeight w:val="255"/>
        </w:trPr>
        <w:tc>
          <w:tcPr>
            <w:tcW w:w="2425" w:type="dxa"/>
            <w:shd w:val="clear" w:color="auto" w:fill="auto"/>
            <w:noWrap/>
            <w:vAlign w:val="bottom"/>
          </w:tcPr>
          <w:p w:rsidR="0091226D" w:rsidRPr="00A21FF5" w:rsidRDefault="0091226D" w:rsidP="00A21FF5">
            <w:pPr>
              <w:keepNext/>
              <w:keepLines/>
              <w:rPr>
                <w:sz w:val="22"/>
                <w:szCs w:val="22"/>
                <w:lang w:val="hr-HR"/>
              </w:rPr>
            </w:pPr>
            <w:r w:rsidRPr="00A21FF5">
              <w:rPr>
                <w:sz w:val="22"/>
                <w:szCs w:val="22"/>
                <w:lang w:val="hr-HR"/>
              </w:rPr>
              <w:t>4100 kn do 5000 kn</w:t>
            </w:r>
          </w:p>
        </w:tc>
        <w:tc>
          <w:tcPr>
            <w:tcW w:w="720" w:type="dxa"/>
            <w:shd w:val="clear" w:color="auto" w:fill="auto"/>
            <w:noWrap/>
            <w:vAlign w:val="bottom"/>
          </w:tcPr>
          <w:p w:rsidR="0091226D" w:rsidRPr="00A21FF5" w:rsidRDefault="0091226D" w:rsidP="00A21FF5">
            <w:pPr>
              <w:keepNext/>
              <w:keepLines/>
              <w:jc w:val="right"/>
              <w:rPr>
                <w:sz w:val="22"/>
                <w:szCs w:val="22"/>
                <w:lang w:val="hr-HR"/>
              </w:rPr>
            </w:pPr>
            <w:r w:rsidRPr="00A21FF5">
              <w:rPr>
                <w:sz w:val="22"/>
                <w:szCs w:val="22"/>
                <w:lang w:val="hr-HR"/>
              </w:rPr>
              <w:t>23%</w:t>
            </w:r>
          </w:p>
        </w:tc>
        <w:tc>
          <w:tcPr>
            <w:tcW w:w="620" w:type="dxa"/>
            <w:shd w:val="clear" w:color="auto" w:fill="auto"/>
            <w:noWrap/>
            <w:vAlign w:val="bottom"/>
          </w:tcPr>
          <w:p w:rsidR="0091226D" w:rsidRPr="00A21FF5" w:rsidRDefault="0091226D" w:rsidP="00A21FF5">
            <w:pPr>
              <w:keepNext/>
              <w:keepLines/>
              <w:jc w:val="right"/>
              <w:rPr>
                <w:sz w:val="22"/>
                <w:szCs w:val="22"/>
                <w:lang w:val="hr-HR"/>
              </w:rPr>
            </w:pPr>
            <w:r w:rsidRPr="00A21FF5">
              <w:rPr>
                <w:sz w:val="22"/>
                <w:szCs w:val="22"/>
                <w:lang w:val="hr-HR"/>
              </w:rPr>
              <w:t>7%</w:t>
            </w:r>
          </w:p>
        </w:tc>
        <w:tc>
          <w:tcPr>
            <w:tcW w:w="659" w:type="dxa"/>
            <w:shd w:val="clear" w:color="auto" w:fill="auto"/>
            <w:noWrap/>
            <w:vAlign w:val="bottom"/>
          </w:tcPr>
          <w:p w:rsidR="0091226D" w:rsidRPr="00A21FF5" w:rsidRDefault="0091226D" w:rsidP="00A21FF5">
            <w:pPr>
              <w:keepNext/>
              <w:keepLines/>
              <w:jc w:val="right"/>
              <w:rPr>
                <w:sz w:val="22"/>
                <w:szCs w:val="22"/>
                <w:lang w:val="hr-HR"/>
              </w:rPr>
            </w:pPr>
            <w:r w:rsidRPr="00A21FF5">
              <w:rPr>
                <w:sz w:val="22"/>
                <w:szCs w:val="22"/>
                <w:lang w:val="hr-HR"/>
              </w:rPr>
              <w:t>20%</w:t>
            </w:r>
          </w:p>
        </w:tc>
        <w:tc>
          <w:tcPr>
            <w:tcW w:w="620" w:type="dxa"/>
            <w:shd w:val="clear" w:color="auto" w:fill="auto"/>
            <w:noWrap/>
            <w:vAlign w:val="bottom"/>
          </w:tcPr>
          <w:p w:rsidR="0091226D" w:rsidRPr="00A21FF5" w:rsidRDefault="0091226D" w:rsidP="00A21FF5">
            <w:pPr>
              <w:keepNext/>
              <w:keepLines/>
              <w:jc w:val="right"/>
              <w:rPr>
                <w:sz w:val="22"/>
                <w:szCs w:val="22"/>
                <w:lang w:val="hr-HR"/>
              </w:rPr>
            </w:pPr>
            <w:r w:rsidRPr="00A21FF5">
              <w:rPr>
                <w:sz w:val="22"/>
                <w:szCs w:val="22"/>
                <w:lang w:val="hr-HR"/>
              </w:rPr>
              <w:t>29%</w:t>
            </w:r>
          </w:p>
        </w:tc>
        <w:tc>
          <w:tcPr>
            <w:tcW w:w="823" w:type="dxa"/>
            <w:shd w:val="clear" w:color="auto" w:fill="auto"/>
            <w:noWrap/>
            <w:vAlign w:val="bottom"/>
          </w:tcPr>
          <w:p w:rsidR="0091226D" w:rsidRPr="00A21FF5" w:rsidRDefault="0091226D" w:rsidP="00A21FF5">
            <w:pPr>
              <w:keepNext/>
              <w:keepLines/>
              <w:jc w:val="right"/>
              <w:rPr>
                <w:sz w:val="22"/>
                <w:szCs w:val="22"/>
                <w:lang w:val="hr-HR"/>
              </w:rPr>
            </w:pPr>
            <w:r w:rsidRPr="00A21FF5">
              <w:rPr>
                <w:sz w:val="22"/>
                <w:szCs w:val="22"/>
                <w:lang w:val="hr-HR"/>
              </w:rPr>
              <w:t>26%</w:t>
            </w:r>
          </w:p>
        </w:tc>
        <w:tc>
          <w:tcPr>
            <w:tcW w:w="952" w:type="dxa"/>
            <w:shd w:val="clear" w:color="auto" w:fill="auto"/>
            <w:noWrap/>
            <w:vAlign w:val="bottom"/>
          </w:tcPr>
          <w:p w:rsidR="0091226D" w:rsidRPr="00A21FF5" w:rsidRDefault="0091226D" w:rsidP="00A21FF5">
            <w:pPr>
              <w:keepNext/>
              <w:keepLines/>
              <w:jc w:val="right"/>
              <w:rPr>
                <w:sz w:val="22"/>
                <w:szCs w:val="22"/>
                <w:lang w:val="hr-HR"/>
              </w:rPr>
            </w:pPr>
            <w:r w:rsidRPr="00A21FF5">
              <w:rPr>
                <w:sz w:val="22"/>
                <w:szCs w:val="22"/>
                <w:lang w:val="hr-HR"/>
              </w:rPr>
              <w:t>14%</w:t>
            </w:r>
          </w:p>
        </w:tc>
      </w:tr>
      <w:tr w:rsidR="0091226D" w:rsidRPr="00A21FF5" w:rsidTr="00542DFD">
        <w:trPr>
          <w:trHeight w:val="255"/>
        </w:trPr>
        <w:tc>
          <w:tcPr>
            <w:tcW w:w="2425" w:type="dxa"/>
            <w:shd w:val="clear" w:color="auto" w:fill="auto"/>
            <w:noWrap/>
            <w:vAlign w:val="bottom"/>
          </w:tcPr>
          <w:p w:rsidR="0091226D" w:rsidRPr="00A21FF5" w:rsidRDefault="0091226D" w:rsidP="00A21FF5">
            <w:pPr>
              <w:keepNext/>
              <w:keepLines/>
              <w:rPr>
                <w:sz w:val="22"/>
                <w:szCs w:val="22"/>
                <w:lang w:val="hr-HR"/>
              </w:rPr>
            </w:pPr>
            <w:r w:rsidRPr="00A21FF5">
              <w:rPr>
                <w:sz w:val="22"/>
                <w:szCs w:val="22"/>
                <w:lang w:val="hr-HR"/>
              </w:rPr>
              <w:t>Preko 5000 kn</w:t>
            </w:r>
          </w:p>
        </w:tc>
        <w:tc>
          <w:tcPr>
            <w:tcW w:w="720" w:type="dxa"/>
            <w:shd w:val="clear" w:color="auto" w:fill="auto"/>
            <w:noWrap/>
            <w:vAlign w:val="bottom"/>
          </w:tcPr>
          <w:p w:rsidR="0091226D" w:rsidRPr="00A21FF5" w:rsidRDefault="0091226D" w:rsidP="00A21FF5">
            <w:pPr>
              <w:keepNext/>
              <w:keepLines/>
              <w:jc w:val="right"/>
              <w:rPr>
                <w:sz w:val="22"/>
                <w:szCs w:val="22"/>
                <w:lang w:val="hr-HR"/>
              </w:rPr>
            </w:pPr>
            <w:r w:rsidRPr="00A21FF5">
              <w:rPr>
                <w:sz w:val="22"/>
                <w:szCs w:val="22"/>
                <w:lang w:val="hr-HR"/>
              </w:rPr>
              <w:t>6%</w:t>
            </w:r>
          </w:p>
        </w:tc>
        <w:tc>
          <w:tcPr>
            <w:tcW w:w="620" w:type="dxa"/>
            <w:shd w:val="clear" w:color="auto" w:fill="auto"/>
            <w:noWrap/>
            <w:vAlign w:val="bottom"/>
          </w:tcPr>
          <w:p w:rsidR="0091226D" w:rsidRPr="00A21FF5" w:rsidRDefault="0091226D" w:rsidP="00A21FF5">
            <w:pPr>
              <w:keepNext/>
              <w:keepLines/>
              <w:jc w:val="right"/>
              <w:rPr>
                <w:sz w:val="22"/>
                <w:szCs w:val="22"/>
                <w:lang w:val="hr-HR"/>
              </w:rPr>
            </w:pPr>
            <w:r w:rsidRPr="00A21FF5">
              <w:rPr>
                <w:sz w:val="22"/>
                <w:szCs w:val="22"/>
                <w:lang w:val="hr-HR"/>
              </w:rPr>
              <w:t>6%</w:t>
            </w:r>
          </w:p>
        </w:tc>
        <w:tc>
          <w:tcPr>
            <w:tcW w:w="659" w:type="dxa"/>
            <w:shd w:val="clear" w:color="auto" w:fill="auto"/>
            <w:noWrap/>
            <w:vAlign w:val="bottom"/>
          </w:tcPr>
          <w:p w:rsidR="0091226D" w:rsidRPr="00A21FF5" w:rsidRDefault="0091226D" w:rsidP="00A21FF5">
            <w:pPr>
              <w:keepNext/>
              <w:keepLines/>
              <w:jc w:val="right"/>
              <w:rPr>
                <w:sz w:val="22"/>
                <w:szCs w:val="22"/>
                <w:lang w:val="hr-HR"/>
              </w:rPr>
            </w:pPr>
            <w:r w:rsidRPr="00A21FF5">
              <w:rPr>
                <w:sz w:val="22"/>
                <w:szCs w:val="22"/>
                <w:lang w:val="hr-HR"/>
              </w:rPr>
              <w:t>2%</w:t>
            </w:r>
          </w:p>
        </w:tc>
        <w:tc>
          <w:tcPr>
            <w:tcW w:w="620" w:type="dxa"/>
            <w:shd w:val="clear" w:color="auto" w:fill="auto"/>
            <w:noWrap/>
            <w:vAlign w:val="bottom"/>
          </w:tcPr>
          <w:p w:rsidR="0091226D" w:rsidRPr="00A21FF5" w:rsidRDefault="0091226D" w:rsidP="00A21FF5">
            <w:pPr>
              <w:keepNext/>
              <w:keepLines/>
              <w:jc w:val="right"/>
              <w:rPr>
                <w:sz w:val="22"/>
                <w:szCs w:val="22"/>
                <w:lang w:val="hr-HR"/>
              </w:rPr>
            </w:pPr>
            <w:r w:rsidRPr="00A21FF5">
              <w:rPr>
                <w:sz w:val="22"/>
                <w:szCs w:val="22"/>
                <w:lang w:val="hr-HR"/>
              </w:rPr>
              <w:t>16%</w:t>
            </w:r>
          </w:p>
        </w:tc>
        <w:tc>
          <w:tcPr>
            <w:tcW w:w="823" w:type="dxa"/>
            <w:shd w:val="clear" w:color="auto" w:fill="auto"/>
            <w:noWrap/>
            <w:vAlign w:val="bottom"/>
          </w:tcPr>
          <w:p w:rsidR="0091226D" w:rsidRPr="00A21FF5" w:rsidRDefault="0091226D" w:rsidP="00A21FF5">
            <w:pPr>
              <w:keepNext/>
              <w:keepLines/>
              <w:jc w:val="right"/>
              <w:rPr>
                <w:sz w:val="22"/>
                <w:szCs w:val="22"/>
                <w:lang w:val="hr-HR"/>
              </w:rPr>
            </w:pPr>
            <w:r w:rsidRPr="00A21FF5">
              <w:rPr>
                <w:sz w:val="22"/>
                <w:szCs w:val="22"/>
                <w:lang w:val="hr-HR"/>
              </w:rPr>
              <w:t>33%</w:t>
            </w:r>
          </w:p>
        </w:tc>
        <w:tc>
          <w:tcPr>
            <w:tcW w:w="952" w:type="dxa"/>
            <w:shd w:val="clear" w:color="auto" w:fill="auto"/>
            <w:noWrap/>
            <w:vAlign w:val="bottom"/>
          </w:tcPr>
          <w:p w:rsidR="0091226D" w:rsidRPr="00A21FF5" w:rsidRDefault="0091226D" w:rsidP="00A21FF5">
            <w:pPr>
              <w:keepNext/>
              <w:keepLines/>
              <w:jc w:val="right"/>
              <w:rPr>
                <w:sz w:val="22"/>
                <w:szCs w:val="22"/>
                <w:lang w:val="hr-HR"/>
              </w:rPr>
            </w:pPr>
            <w:r w:rsidRPr="00A21FF5">
              <w:rPr>
                <w:sz w:val="22"/>
                <w:szCs w:val="22"/>
                <w:lang w:val="hr-HR"/>
              </w:rPr>
              <w:t>23%</w:t>
            </w:r>
          </w:p>
        </w:tc>
      </w:tr>
    </w:tbl>
    <w:p w:rsidR="00996204" w:rsidRPr="00A21FF5" w:rsidRDefault="00996204" w:rsidP="001D4106">
      <w:pPr>
        <w:tabs>
          <w:tab w:val="left" w:pos="1240"/>
        </w:tabs>
        <w:spacing w:line="360" w:lineRule="auto"/>
        <w:rPr>
          <w:lang w:val="hr-HR"/>
        </w:rPr>
      </w:pPr>
    </w:p>
    <w:p w:rsidR="00996204" w:rsidRPr="00A21FF5" w:rsidRDefault="00996204" w:rsidP="001D4106">
      <w:pPr>
        <w:tabs>
          <w:tab w:val="left" w:pos="1240"/>
        </w:tabs>
        <w:spacing w:line="360" w:lineRule="auto"/>
        <w:jc w:val="both"/>
        <w:rPr>
          <w:lang w:val="hr-HR"/>
        </w:rPr>
      </w:pPr>
      <w:r w:rsidRPr="00A21FF5">
        <w:rPr>
          <w:lang w:val="hr-HR"/>
        </w:rPr>
        <w:t xml:space="preserve">Kroz ovu optiku primarno </w:t>
      </w:r>
      <w:r w:rsidR="00C27E84" w:rsidRPr="00A21FF5">
        <w:rPr>
          <w:lang w:val="hr-HR"/>
        </w:rPr>
        <w:t>treba</w:t>
      </w:r>
      <w:r w:rsidRPr="00A21FF5">
        <w:rPr>
          <w:lang w:val="hr-HR"/>
        </w:rPr>
        <w:t xml:space="preserve"> promatrati i </w:t>
      </w:r>
      <w:r w:rsidR="00C27E84" w:rsidRPr="00A21FF5">
        <w:rPr>
          <w:lang w:val="hr-HR"/>
        </w:rPr>
        <w:t xml:space="preserve">visine </w:t>
      </w:r>
      <w:r w:rsidRPr="00A21FF5">
        <w:rPr>
          <w:lang w:val="hr-HR"/>
        </w:rPr>
        <w:t>plaće po djelatnostima, odnosno relativno visok udjel sub-minimalnih naknada kod zaposlenih u sudstvu i upravi (gdje je stručno osposobljavanje odnosno volontiranje bio razmjerno čest aranžman)</w:t>
      </w:r>
      <w:r w:rsidR="003172A4" w:rsidRPr="00A21FF5">
        <w:rPr>
          <w:lang w:val="hr-HR"/>
        </w:rPr>
        <w:t xml:space="preserve">. Također, inicijalne plaće zaposlenih u "jezgrenim" djelatnostima, bilo da su u pitanju sudovi, državno odvjetništvo ili odvjetnički uredi, izrazito su rijetko bile više od 5000 kuna, dok su kod zaposlenih u upravi te drugim zanimanjima u struci (gdje često ne postoji formalni status pripravnika) ipak </w:t>
      </w:r>
      <w:r w:rsidR="00C27E84" w:rsidRPr="00A21FF5">
        <w:rPr>
          <w:lang w:val="hr-HR"/>
        </w:rPr>
        <w:t>bile nešto učestalije</w:t>
      </w:r>
      <w:r w:rsidR="003172A4" w:rsidRPr="00A21FF5">
        <w:rPr>
          <w:lang w:val="hr-HR"/>
        </w:rPr>
        <w:t xml:space="preserve"> u toj </w:t>
      </w:r>
      <w:r w:rsidR="00C27E84" w:rsidRPr="00A21FF5">
        <w:rPr>
          <w:lang w:val="hr-HR"/>
        </w:rPr>
        <w:t xml:space="preserve">kategoriji. </w:t>
      </w:r>
    </w:p>
    <w:p w:rsidR="00C62995" w:rsidRPr="00A21FF5" w:rsidRDefault="00C62995" w:rsidP="000C52FD">
      <w:pPr>
        <w:pStyle w:val="Heading2"/>
        <w:keepLines/>
        <w:spacing w:after="240" w:line="360" w:lineRule="auto"/>
        <w:rPr>
          <w:rFonts w:ascii="Times New Roman" w:hAnsi="Times New Roman"/>
          <w:i w:val="0"/>
          <w:color w:val="244061"/>
          <w:sz w:val="32"/>
          <w:lang w:val="hr-HR"/>
        </w:rPr>
      </w:pPr>
      <w:bookmarkStart w:id="15" w:name="_Toc350117891"/>
      <w:bookmarkStart w:id="16" w:name="_Toc387310048"/>
      <w:bookmarkStart w:id="17" w:name="_Toc410911767"/>
      <w:r w:rsidRPr="00A21FF5">
        <w:rPr>
          <w:rFonts w:ascii="Times New Roman" w:hAnsi="Times New Roman"/>
          <w:i w:val="0"/>
          <w:color w:val="244061"/>
          <w:sz w:val="32"/>
          <w:lang w:val="hr-HR"/>
        </w:rPr>
        <w:lastRenderedPageBreak/>
        <w:t>Promjena posla i tijek karijere</w:t>
      </w:r>
      <w:bookmarkEnd w:id="15"/>
      <w:bookmarkEnd w:id="16"/>
      <w:bookmarkEnd w:id="17"/>
    </w:p>
    <w:p w:rsidR="006A522E" w:rsidRPr="00A21FF5" w:rsidRDefault="00C62995" w:rsidP="001D4106">
      <w:pPr>
        <w:tabs>
          <w:tab w:val="left" w:pos="1240"/>
        </w:tabs>
        <w:spacing w:line="360" w:lineRule="auto"/>
        <w:jc w:val="both"/>
        <w:rPr>
          <w:lang w:val="hr-HR"/>
        </w:rPr>
      </w:pPr>
      <w:r w:rsidRPr="00A21FF5">
        <w:rPr>
          <w:lang w:val="hr-HR"/>
        </w:rPr>
        <w:t xml:space="preserve">Prvi posao </w:t>
      </w:r>
      <w:r w:rsidR="00542DFD" w:rsidRPr="00A21FF5">
        <w:rPr>
          <w:lang w:val="hr-HR"/>
        </w:rPr>
        <w:t>za značajan dio</w:t>
      </w:r>
      <w:r w:rsidRPr="00A21FF5">
        <w:rPr>
          <w:lang w:val="hr-HR"/>
        </w:rPr>
        <w:t xml:space="preserve"> </w:t>
      </w:r>
      <w:r w:rsidR="00542DFD" w:rsidRPr="00A21FF5">
        <w:rPr>
          <w:lang w:val="hr-HR"/>
        </w:rPr>
        <w:t>diplomiranih pravnika</w:t>
      </w:r>
      <w:r w:rsidRPr="00A21FF5">
        <w:rPr>
          <w:lang w:val="hr-HR"/>
        </w:rPr>
        <w:t xml:space="preserve"> nije </w:t>
      </w:r>
      <w:r w:rsidR="00542DFD" w:rsidRPr="00A21FF5">
        <w:rPr>
          <w:lang w:val="hr-HR"/>
        </w:rPr>
        <w:t xml:space="preserve">ujedno </w:t>
      </w:r>
      <w:r w:rsidRPr="00A21FF5">
        <w:rPr>
          <w:lang w:val="hr-HR"/>
        </w:rPr>
        <w:t xml:space="preserve">i </w:t>
      </w:r>
      <w:r w:rsidR="00542DFD" w:rsidRPr="00A21FF5">
        <w:rPr>
          <w:lang w:val="hr-HR"/>
        </w:rPr>
        <w:t xml:space="preserve">njihovo </w:t>
      </w:r>
      <w:r w:rsidRPr="00A21FF5">
        <w:rPr>
          <w:lang w:val="hr-HR"/>
        </w:rPr>
        <w:t xml:space="preserve">završno odredište. U trenutku istraživanja više je sudionika promijenilo organizaciju u kojoj je radilo nego što je ostalo </w:t>
      </w:r>
      <w:r w:rsidR="00F8454F" w:rsidRPr="00A21FF5">
        <w:rPr>
          <w:lang w:val="hr-HR"/>
        </w:rPr>
        <w:t xml:space="preserve">raditi </w:t>
      </w:r>
      <w:r w:rsidRPr="00A21FF5">
        <w:rPr>
          <w:lang w:val="hr-HR"/>
        </w:rPr>
        <w:t xml:space="preserve">u </w:t>
      </w:r>
      <w:r w:rsidR="00B83A30" w:rsidRPr="00A21FF5">
        <w:rPr>
          <w:lang w:val="hr-HR"/>
        </w:rPr>
        <w:t>istoj. I među sudionicima</w:t>
      </w:r>
      <w:r w:rsidRPr="00A21FF5">
        <w:rPr>
          <w:lang w:val="hr-HR"/>
        </w:rPr>
        <w:t xml:space="preserve"> koji su ostali u istoj </w:t>
      </w:r>
      <w:r w:rsidR="00C27E84" w:rsidRPr="00A21FF5">
        <w:rPr>
          <w:lang w:val="hr-HR"/>
        </w:rPr>
        <w:t xml:space="preserve">radnoj </w:t>
      </w:r>
      <w:r w:rsidRPr="00A21FF5">
        <w:rPr>
          <w:lang w:val="hr-HR"/>
        </w:rPr>
        <w:t>organizaciji</w:t>
      </w:r>
      <w:r w:rsidR="00F0178F" w:rsidRPr="00A21FF5">
        <w:rPr>
          <w:lang w:val="hr-HR"/>
        </w:rPr>
        <w:t xml:space="preserve">, više od polovice </w:t>
      </w:r>
      <w:r w:rsidRPr="00A21FF5">
        <w:rPr>
          <w:lang w:val="hr-HR"/>
        </w:rPr>
        <w:t>je promijenil</w:t>
      </w:r>
      <w:r w:rsidR="00F0178F" w:rsidRPr="00A21FF5">
        <w:rPr>
          <w:lang w:val="hr-HR"/>
        </w:rPr>
        <w:t>o</w:t>
      </w:r>
      <w:r w:rsidRPr="00A21FF5">
        <w:rPr>
          <w:lang w:val="hr-HR"/>
        </w:rPr>
        <w:t xml:space="preserve"> radno mjesto.</w:t>
      </w:r>
    </w:p>
    <w:p w:rsidR="00CE57A1" w:rsidRPr="00A21FF5" w:rsidRDefault="00CE57A1" w:rsidP="00A1346B">
      <w:pPr>
        <w:tabs>
          <w:tab w:val="left" w:pos="1240"/>
        </w:tabs>
        <w:rPr>
          <w:lang w:val="hr-HR"/>
        </w:rPr>
      </w:pPr>
    </w:p>
    <w:p w:rsidR="00C62995" w:rsidRPr="00A21FF5" w:rsidRDefault="00CE57A1" w:rsidP="00A21FF5">
      <w:pPr>
        <w:keepNext/>
        <w:keepLines/>
        <w:tabs>
          <w:tab w:val="left" w:pos="1240"/>
        </w:tabs>
        <w:rPr>
          <w:sz w:val="22"/>
          <w:szCs w:val="22"/>
          <w:lang w:val="hr-HR"/>
        </w:rPr>
      </w:pPr>
      <w:r w:rsidRPr="00A21FF5">
        <w:rPr>
          <w:b/>
          <w:sz w:val="22"/>
          <w:szCs w:val="22"/>
          <w:lang w:val="hr-HR"/>
        </w:rPr>
        <w:t>Ta</w:t>
      </w:r>
      <w:r w:rsidR="00470347" w:rsidRPr="00A21FF5">
        <w:rPr>
          <w:b/>
          <w:sz w:val="22"/>
          <w:szCs w:val="22"/>
          <w:lang w:val="hr-HR"/>
        </w:rPr>
        <w:t>blica 26</w:t>
      </w:r>
      <w:r w:rsidR="00F134C7" w:rsidRPr="00A21FF5">
        <w:rPr>
          <w:b/>
          <w:sz w:val="22"/>
          <w:szCs w:val="22"/>
          <w:lang w:val="hr-HR"/>
        </w:rPr>
        <w:t>.</w:t>
      </w:r>
      <w:r w:rsidR="00C62995" w:rsidRPr="00A21FF5">
        <w:rPr>
          <w:sz w:val="22"/>
          <w:szCs w:val="22"/>
          <w:lang w:val="hr-HR"/>
        </w:rPr>
        <w:t xml:space="preserve"> </w:t>
      </w:r>
      <w:r w:rsidR="0091226D" w:rsidRPr="00A21FF5">
        <w:rPr>
          <w:sz w:val="22"/>
          <w:szCs w:val="22"/>
          <w:lang w:val="hr-HR"/>
        </w:rPr>
        <w:t xml:space="preserve">Trenutno zaposlenje </w:t>
      </w:r>
      <w:r w:rsidR="00A1346B" w:rsidRPr="00A21FF5">
        <w:rPr>
          <w:sz w:val="22"/>
          <w:szCs w:val="22"/>
          <w:lang w:val="hr-HR"/>
        </w:rPr>
        <w:t>s obzirom na prvi posao</w:t>
      </w:r>
    </w:p>
    <w:tbl>
      <w:tblPr>
        <w:tblW w:w="981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5"/>
        <w:gridCol w:w="821"/>
        <w:gridCol w:w="720"/>
        <w:gridCol w:w="620"/>
        <w:gridCol w:w="659"/>
        <w:gridCol w:w="620"/>
        <w:gridCol w:w="823"/>
        <w:gridCol w:w="720"/>
      </w:tblGrid>
      <w:tr w:rsidR="00F0178F" w:rsidRPr="00A21FF5" w:rsidTr="00C27E84">
        <w:trPr>
          <w:cantSplit/>
          <w:trHeight w:val="1334"/>
        </w:trPr>
        <w:tc>
          <w:tcPr>
            <w:tcW w:w="4835" w:type="dxa"/>
            <w:shd w:val="clear" w:color="auto" w:fill="auto"/>
            <w:noWrap/>
            <w:vAlign w:val="bottom"/>
          </w:tcPr>
          <w:p w:rsidR="00F0178F" w:rsidRPr="00A21FF5" w:rsidRDefault="00F0178F" w:rsidP="00A21FF5">
            <w:pPr>
              <w:keepNext/>
              <w:keepLines/>
              <w:rPr>
                <w:sz w:val="22"/>
                <w:szCs w:val="22"/>
                <w:lang w:val="hr-HR"/>
              </w:rPr>
            </w:pPr>
            <w:r w:rsidRPr="00A21FF5">
              <w:rPr>
                <w:sz w:val="22"/>
                <w:szCs w:val="22"/>
                <w:lang w:val="hr-HR"/>
              </w:rPr>
              <w:t> </w:t>
            </w:r>
          </w:p>
        </w:tc>
        <w:tc>
          <w:tcPr>
            <w:tcW w:w="821" w:type="dxa"/>
            <w:textDirection w:val="btLr"/>
            <w:vAlign w:val="center"/>
          </w:tcPr>
          <w:p w:rsidR="00F0178F" w:rsidRPr="00A21FF5" w:rsidRDefault="00F0178F" w:rsidP="00A21FF5">
            <w:pPr>
              <w:keepNext/>
              <w:keepLines/>
              <w:ind w:left="113" w:right="113"/>
              <w:jc w:val="center"/>
              <w:rPr>
                <w:b/>
                <w:bCs/>
                <w:sz w:val="22"/>
                <w:szCs w:val="22"/>
                <w:lang w:val="hr-HR"/>
              </w:rPr>
            </w:pPr>
            <w:r w:rsidRPr="00A21FF5">
              <w:rPr>
                <w:b/>
                <w:bCs/>
                <w:sz w:val="22"/>
                <w:szCs w:val="22"/>
                <w:lang w:val="hr-HR"/>
              </w:rPr>
              <w:t>Ukupno</w:t>
            </w:r>
          </w:p>
        </w:tc>
        <w:tc>
          <w:tcPr>
            <w:tcW w:w="720" w:type="dxa"/>
            <w:shd w:val="clear" w:color="auto" w:fill="auto"/>
            <w:noWrap/>
            <w:textDirection w:val="btLr"/>
            <w:vAlign w:val="center"/>
          </w:tcPr>
          <w:p w:rsidR="00F0178F" w:rsidRPr="00A21FF5" w:rsidRDefault="00F0178F" w:rsidP="00A21FF5">
            <w:pPr>
              <w:keepNext/>
              <w:keepLines/>
              <w:ind w:left="113" w:right="113"/>
              <w:jc w:val="center"/>
              <w:rPr>
                <w:b/>
                <w:sz w:val="22"/>
                <w:szCs w:val="22"/>
                <w:lang w:val="hr-HR"/>
              </w:rPr>
            </w:pPr>
            <w:r w:rsidRPr="00A21FF5">
              <w:rPr>
                <w:b/>
                <w:sz w:val="22"/>
                <w:szCs w:val="22"/>
                <w:lang w:val="hr-HR"/>
              </w:rPr>
              <w:t>Odvjetnički uredi</w:t>
            </w:r>
          </w:p>
        </w:tc>
        <w:tc>
          <w:tcPr>
            <w:tcW w:w="620" w:type="dxa"/>
            <w:shd w:val="clear" w:color="auto" w:fill="auto"/>
            <w:noWrap/>
            <w:textDirection w:val="btLr"/>
            <w:vAlign w:val="center"/>
          </w:tcPr>
          <w:p w:rsidR="00F0178F" w:rsidRPr="00A21FF5" w:rsidRDefault="00F0178F" w:rsidP="00A21FF5">
            <w:pPr>
              <w:keepNext/>
              <w:keepLines/>
              <w:ind w:left="113" w:right="113"/>
              <w:jc w:val="center"/>
              <w:rPr>
                <w:b/>
                <w:sz w:val="22"/>
                <w:szCs w:val="22"/>
                <w:lang w:val="hr-HR"/>
              </w:rPr>
            </w:pPr>
            <w:r w:rsidRPr="00A21FF5">
              <w:rPr>
                <w:b/>
                <w:sz w:val="22"/>
                <w:szCs w:val="22"/>
                <w:lang w:val="hr-HR"/>
              </w:rPr>
              <w:t>Sudovi i DO</w:t>
            </w:r>
          </w:p>
        </w:tc>
        <w:tc>
          <w:tcPr>
            <w:tcW w:w="659" w:type="dxa"/>
            <w:shd w:val="clear" w:color="auto" w:fill="auto"/>
            <w:noWrap/>
            <w:textDirection w:val="btLr"/>
            <w:vAlign w:val="center"/>
          </w:tcPr>
          <w:p w:rsidR="00F0178F" w:rsidRPr="00A21FF5" w:rsidRDefault="00F0178F" w:rsidP="00A21FF5">
            <w:pPr>
              <w:keepNext/>
              <w:keepLines/>
              <w:ind w:left="113" w:right="113"/>
              <w:jc w:val="center"/>
              <w:rPr>
                <w:b/>
                <w:sz w:val="22"/>
                <w:szCs w:val="22"/>
                <w:lang w:val="hr-HR"/>
              </w:rPr>
            </w:pPr>
            <w:r w:rsidRPr="00A21FF5">
              <w:rPr>
                <w:b/>
                <w:sz w:val="22"/>
                <w:szCs w:val="22"/>
                <w:lang w:val="hr-HR"/>
              </w:rPr>
              <w:t>Bilježništvo</w:t>
            </w:r>
          </w:p>
        </w:tc>
        <w:tc>
          <w:tcPr>
            <w:tcW w:w="620" w:type="dxa"/>
            <w:shd w:val="clear" w:color="auto" w:fill="auto"/>
            <w:noWrap/>
            <w:textDirection w:val="btLr"/>
            <w:vAlign w:val="center"/>
          </w:tcPr>
          <w:p w:rsidR="00F0178F" w:rsidRPr="00A21FF5" w:rsidRDefault="00F0178F" w:rsidP="00A21FF5">
            <w:pPr>
              <w:keepNext/>
              <w:keepLines/>
              <w:ind w:left="113" w:right="113"/>
              <w:jc w:val="center"/>
              <w:rPr>
                <w:b/>
                <w:sz w:val="22"/>
                <w:szCs w:val="22"/>
                <w:lang w:val="hr-HR"/>
              </w:rPr>
            </w:pPr>
            <w:r w:rsidRPr="00A21FF5">
              <w:rPr>
                <w:b/>
                <w:sz w:val="22"/>
                <w:szCs w:val="22"/>
                <w:lang w:val="hr-HR"/>
              </w:rPr>
              <w:t>Uprava</w:t>
            </w:r>
          </w:p>
        </w:tc>
        <w:tc>
          <w:tcPr>
            <w:tcW w:w="823" w:type="dxa"/>
            <w:shd w:val="clear" w:color="auto" w:fill="auto"/>
            <w:noWrap/>
            <w:textDirection w:val="btLr"/>
            <w:vAlign w:val="center"/>
          </w:tcPr>
          <w:p w:rsidR="00F0178F" w:rsidRPr="00A21FF5" w:rsidRDefault="00F0178F" w:rsidP="00A21FF5">
            <w:pPr>
              <w:keepNext/>
              <w:keepLines/>
              <w:ind w:left="113" w:right="113"/>
              <w:jc w:val="center"/>
              <w:rPr>
                <w:b/>
                <w:sz w:val="22"/>
                <w:szCs w:val="22"/>
                <w:lang w:val="hr-HR"/>
              </w:rPr>
            </w:pPr>
            <w:r w:rsidRPr="00A21FF5">
              <w:rPr>
                <w:b/>
                <w:sz w:val="22"/>
                <w:szCs w:val="22"/>
                <w:lang w:val="hr-HR"/>
              </w:rPr>
              <w:t>Ostalo u struci</w:t>
            </w:r>
          </w:p>
        </w:tc>
        <w:tc>
          <w:tcPr>
            <w:tcW w:w="720" w:type="dxa"/>
            <w:shd w:val="clear" w:color="auto" w:fill="auto"/>
            <w:noWrap/>
            <w:textDirection w:val="btLr"/>
            <w:vAlign w:val="center"/>
          </w:tcPr>
          <w:p w:rsidR="00F0178F" w:rsidRPr="00A21FF5" w:rsidRDefault="00F0178F" w:rsidP="00A21FF5">
            <w:pPr>
              <w:keepNext/>
              <w:keepLines/>
              <w:ind w:left="113" w:right="113"/>
              <w:jc w:val="center"/>
              <w:rPr>
                <w:b/>
                <w:sz w:val="22"/>
                <w:szCs w:val="22"/>
                <w:lang w:val="hr-HR"/>
              </w:rPr>
            </w:pPr>
            <w:r w:rsidRPr="00A21FF5">
              <w:rPr>
                <w:b/>
                <w:sz w:val="22"/>
                <w:szCs w:val="22"/>
                <w:lang w:val="hr-HR"/>
              </w:rPr>
              <w:t>Ostalo izvan struke</w:t>
            </w:r>
          </w:p>
        </w:tc>
      </w:tr>
      <w:tr w:rsidR="00F0178F" w:rsidRPr="00A21FF5" w:rsidTr="00C27E84">
        <w:trPr>
          <w:trHeight w:val="255"/>
        </w:trPr>
        <w:tc>
          <w:tcPr>
            <w:tcW w:w="4835" w:type="dxa"/>
            <w:shd w:val="clear" w:color="auto" w:fill="auto"/>
            <w:noWrap/>
            <w:vAlign w:val="bottom"/>
          </w:tcPr>
          <w:p w:rsidR="00F0178F" w:rsidRPr="00A21FF5" w:rsidRDefault="00470347" w:rsidP="00A21FF5">
            <w:pPr>
              <w:keepNext/>
              <w:keepLines/>
              <w:rPr>
                <w:sz w:val="22"/>
                <w:szCs w:val="22"/>
                <w:lang w:val="hr-HR"/>
              </w:rPr>
            </w:pPr>
            <w:r w:rsidRPr="00A21FF5">
              <w:rPr>
                <w:sz w:val="22"/>
                <w:szCs w:val="22"/>
                <w:lang w:val="hr-HR"/>
              </w:rPr>
              <w:t>U</w:t>
            </w:r>
            <w:r w:rsidR="00F0178F" w:rsidRPr="00A21FF5">
              <w:rPr>
                <w:sz w:val="22"/>
                <w:szCs w:val="22"/>
                <w:lang w:val="hr-HR"/>
              </w:rPr>
              <w:t xml:space="preserve"> istoj organizaciji</w:t>
            </w:r>
            <w:r w:rsidRPr="00A21FF5">
              <w:rPr>
                <w:sz w:val="22"/>
                <w:szCs w:val="22"/>
                <w:lang w:val="hr-HR"/>
              </w:rPr>
              <w:t>,</w:t>
            </w:r>
            <w:r w:rsidR="00F0178F" w:rsidRPr="00A21FF5">
              <w:rPr>
                <w:sz w:val="22"/>
                <w:szCs w:val="22"/>
                <w:lang w:val="hr-HR"/>
              </w:rPr>
              <w:t xml:space="preserve"> ali na drugom radnom mjestu</w:t>
            </w:r>
          </w:p>
        </w:tc>
        <w:tc>
          <w:tcPr>
            <w:tcW w:w="821" w:type="dxa"/>
            <w:vAlign w:val="bottom"/>
          </w:tcPr>
          <w:p w:rsidR="00F0178F" w:rsidRPr="00A21FF5" w:rsidRDefault="00F0178F" w:rsidP="00A21FF5">
            <w:pPr>
              <w:keepNext/>
              <w:keepLines/>
              <w:jc w:val="right"/>
              <w:rPr>
                <w:b/>
                <w:bCs/>
                <w:sz w:val="22"/>
                <w:szCs w:val="22"/>
                <w:lang w:val="hr-HR"/>
              </w:rPr>
            </w:pPr>
            <w:r w:rsidRPr="00A21FF5">
              <w:rPr>
                <w:b/>
                <w:bCs/>
                <w:sz w:val="22"/>
                <w:szCs w:val="22"/>
                <w:lang w:val="hr-HR"/>
              </w:rPr>
              <w:t>18,6%</w:t>
            </w:r>
          </w:p>
        </w:tc>
        <w:tc>
          <w:tcPr>
            <w:tcW w:w="720" w:type="dxa"/>
            <w:shd w:val="clear" w:color="auto" w:fill="auto"/>
            <w:noWrap/>
            <w:vAlign w:val="bottom"/>
          </w:tcPr>
          <w:p w:rsidR="00F0178F" w:rsidRPr="00A21FF5" w:rsidRDefault="00F0178F" w:rsidP="00A21FF5">
            <w:pPr>
              <w:keepNext/>
              <w:keepLines/>
              <w:jc w:val="right"/>
              <w:rPr>
                <w:sz w:val="22"/>
                <w:szCs w:val="22"/>
                <w:lang w:val="hr-HR"/>
              </w:rPr>
            </w:pPr>
            <w:r w:rsidRPr="00A21FF5">
              <w:rPr>
                <w:sz w:val="22"/>
                <w:szCs w:val="22"/>
                <w:lang w:val="hr-HR"/>
              </w:rPr>
              <w:t>12%</w:t>
            </w:r>
          </w:p>
        </w:tc>
        <w:tc>
          <w:tcPr>
            <w:tcW w:w="620" w:type="dxa"/>
            <w:shd w:val="clear" w:color="auto" w:fill="auto"/>
            <w:noWrap/>
            <w:vAlign w:val="bottom"/>
          </w:tcPr>
          <w:p w:rsidR="00F0178F" w:rsidRPr="00A21FF5" w:rsidRDefault="00F0178F" w:rsidP="00A21FF5">
            <w:pPr>
              <w:keepNext/>
              <w:keepLines/>
              <w:jc w:val="right"/>
              <w:rPr>
                <w:sz w:val="22"/>
                <w:szCs w:val="22"/>
                <w:lang w:val="hr-HR"/>
              </w:rPr>
            </w:pPr>
            <w:r w:rsidRPr="00A21FF5">
              <w:rPr>
                <w:sz w:val="22"/>
                <w:szCs w:val="22"/>
                <w:lang w:val="hr-HR"/>
              </w:rPr>
              <w:t>19%</w:t>
            </w:r>
          </w:p>
        </w:tc>
        <w:tc>
          <w:tcPr>
            <w:tcW w:w="659" w:type="dxa"/>
            <w:shd w:val="clear" w:color="auto" w:fill="auto"/>
            <w:noWrap/>
            <w:vAlign w:val="bottom"/>
          </w:tcPr>
          <w:p w:rsidR="00F0178F" w:rsidRPr="00A21FF5" w:rsidRDefault="00F0178F" w:rsidP="00A21FF5">
            <w:pPr>
              <w:keepNext/>
              <w:keepLines/>
              <w:jc w:val="right"/>
              <w:rPr>
                <w:sz w:val="22"/>
                <w:szCs w:val="22"/>
                <w:lang w:val="hr-HR"/>
              </w:rPr>
            </w:pPr>
            <w:r w:rsidRPr="00A21FF5">
              <w:rPr>
                <w:sz w:val="22"/>
                <w:szCs w:val="22"/>
                <w:lang w:val="hr-HR"/>
              </w:rPr>
              <w:t>22%</w:t>
            </w:r>
          </w:p>
        </w:tc>
        <w:tc>
          <w:tcPr>
            <w:tcW w:w="620" w:type="dxa"/>
            <w:shd w:val="clear" w:color="auto" w:fill="auto"/>
            <w:noWrap/>
            <w:vAlign w:val="bottom"/>
          </w:tcPr>
          <w:p w:rsidR="00F0178F" w:rsidRPr="00A21FF5" w:rsidRDefault="00F0178F" w:rsidP="00A21FF5">
            <w:pPr>
              <w:keepNext/>
              <w:keepLines/>
              <w:jc w:val="right"/>
              <w:rPr>
                <w:sz w:val="22"/>
                <w:szCs w:val="22"/>
                <w:lang w:val="hr-HR"/>
              </w:rPr>
            </w:pPr>
            <w:r w:rsidRPr="00A21FF5">
              <w:rPr>
                <w:sz w:val="22"/>
                <w:szCs w:val="22"/>
                <w:lang w:val="hr-HR"/>
              </w:rPr>
              <w:t>32%</w:t>
            </w:r>
          </w:p>
        </w:tc>
        <w:tc>
          <w:tcPr>
            <w:tcW w:w="823" w:type="dxa"/>
            <w:shd w:val="clear" w:color="auto" w:fill="auto"/>
            <w:noWrap/>
            <w:vAlign w:val="bottom"/>
          </w:tcPr>
          <w:p w:rsidR="00F0178F" w:rsidRPr="00A21FF5" w:rsidRDefault="00F0178F" w:rsidP="00A21FF5">
            <w:pPr>
              <w:keepNext/>
              <w:keepLines/>
              <w:jc w:val="right"/>
              <w:rPr>
                <w:sz w:val="22"/>
                <w:szCs w:val="22"/>
                <w:lang w:val="hr-HR"/>
              </w:rPr>
            </w:pPr>
            <w:r w:rsidRPr="00A21FF5">
              <w:rPr>
                <w:sz w:val="22"/>
                <w:szCs w:val="22"/>
                <w:lang w:val="hr-HR"/>
              </w:rPr>
              <w:t>23%</w:t>
            </w:r>
          </w:p>
        </w:tc>
        <w:tc>
          <w:tcPr>
            <w:tcW w:w="720" w:type="dxa"/>
            <w:shd w:val="clear" w:color="auto" w:fill="auto"/>
            <w:noWrap/>
            <w:vAlign w:val="bottom"/>
          </w:tcPr>
          <w:p w:rsidR="00F0178F" w:rsidRPr="00A21FF5" w:rsidRDefault="00F0178F" w:rsidP="00A21FF5">
            <w:pPr>
              <w:keepNext/>
              <w:keepLines/>
              <w:jc w:val="right"/>
              <w:rPr>
                <w:sz w:val="22"/>
                <w:szCs w:val="22"/>
                <w:lang w:val="hr-HR"/>
              </w:rPr>
            </w:pPr>
            <w:r w:rsidRPr="00A21FF5">
              <w:rPr>
                <w:sz w:val="22"/>
                <w:szCs w:val="22"/>
                <w:lang w:val="hr-HR"/>
              </w:rPr>
              <w:t>19%</w:t>
            </w:r>
          </w:p>
        </w:tc>
      </w:tr>
      <w:tr w:rsidR="00F0178F" w:rsidRPr="00A21FF5" w:rsidTr="00C27E84">
        <w:trPr>
          <w:trHeight w:val="255"/>
        </w:trPr>
        <w:tc>
          <w:tcPr>
            <w:tcW w:w="4835" w:type="dxa"/>
            <w:shd w:val="clear" w:color="auto" w:fill="auto"/>
            <w:noWrap/>
            <w:vAlign w:val="bottom"/>
          </w:tcPr>
          <w:p w:rsidR="00F0178F" w:rsidRPr="00A21FF5" w:rsidRDefault="00F0178F" w:rsidP="00A21FF5">
            <w:pPr>
              <w:keepNext/>
              <w:keepLines/>
              <w:rPr>
                <w:sz w:val="22"/>
                <w:szCs w:val="22"/>
                <w:lang w:val="hr-HR"/>
              </w:rPr>
            </w:pPr>
            <w:r w:rsidRPr="00A21FF5">
              <w:rPr>
                <w:sz w:val="22"/>
                <w:szCs w:val="22"/>
                <w:lang w:val="hr-HR"/>
              </w:rPr>
              <w:t>Zaposlen na istom radnom mjestu</w:t>
            </w:r>
          </w:p>
        </w:tc>
        <w:tc>
          <w:tcPr>
            <w:tcW w:w="821" w:type="dxa"/>
            <w:vAlign w:val="bottom"/>
          </w:tcPr>
          <w:p w:rsidR="00F0178F" w:rsidRPr="00A21FF5" w:rsidRDefault="00F0178F" w:rsidP="00A21FF5">
            <w:pPr>
              <w:keepNext/>
              <w:keepLines/>
              <w:jc w:val="right"/>
              <w:rPr>
                <w:b/>
                <w:bCs/>
                <w:sz w:val="22"/>
                <w:szCs w:val="22"/>
                <w:lang w:val="hr-HR"/>
              </w:rPr>
            </w:pPr>
            <w:r w:rsidRPr="00A21FF5">
              <w:rPr>
                <w:b/>
                <w:bCs/>
                <w:sz w:val="22"/>
                <w:szCs w:val="22"/>
                <w:lang w:val="hr-HR"/>
              </w:rPr>
              <w:t>25,5%</w:t>
            </w:r>
          </w:p>
        </w:tc>
        <w:tc>
          <w:tcPr>
            <w:tcW w:w="720" w:type="dxa"/>
            <w:shd w:val="clear" w:color="auto" w:fill="auto"/>
            <w:noWrap/>
            <w:vAlign w:val="bottom"/>
          </w:tcPr>
          <w:p w:rsidR="00F0178F" w:rsidRPr="00A21FF5" w:rsidRDefault="00F0178F" w:rsidP="00A21FF5">
            <w:pPr>
              <w:keepNext/>
              <w:keepLines/>
              <w:jc w:val="right"/>
              <w:rPr>
                <w:sz w:val="22"/>
                <w:szCs w:val="22"/>
                <w:lang w:val="hr-HR"/>
              </w:rPr>
            </w:pPr>
            <w:r w:rsidRPr="00A21FF5">
              <w:rPr>
                <w:sz w:val="22"/>
                <w:szCs w:val="22"/>
                <w:lang w:val="hr-HR"/>
              </w:rPr>
              <w:t>25%</w:t>
            </w:r>
          </w:p>
        </w:tc>
        <w:tc>
          <w:tcPr>
            <w:tcW w:w="620" w:type="dxa"/>
            <w:shd w:val="clear" w:color="auto" w:fill="auto"/>
            <w:noWrap/>
            <w:vAlign w:val="bottom"/>
          </w:tcPr>
          <w:p w:rsidR="00F0178F" w:rsidRPr="00A21FF5" w:rsidRDefault="00F0178F" w:rsidP="00A21FF5">
            <w:pPr>
              <w:keepNext/>
              <w:keepLines/>
              <w:jc w:val="right"/>
              <w:rPr>
                <w:sz w:val="22"/>
                <w:szCs w:val="22"/>
                <w:lang w:val="hr-HR"/>
              </w:rPr>
            </w:pPr>
            <w:r w:rsidRPr="00A21FF5">
              <w:rPr>
                <w:sz w:val="22"/>
                <w:szCs w:val="22"/>
                <w:lang w:val="hr-HR"/>
              </w:rPr>
              <w:t>17%</w:t>
            </w:r>
          </w:p>
        </w:tc>
        <w:tc>
          <w:tcPr>
            <w:tcW w:w="659" w:type="dxa"/>
            <w:shd w:val="clear" w:color="auto" w:fill="auto"/>
            <w:noWrap/>
            <w:vAlign w:val="bottom"/>
          </w:tcPr>
          <w:p w:rsidR="00F0178F" w:rsidRPr="00A21FF5" w:rsidRDefault="00F0178F" w:rsidP="00A21FF5">
            <w:pPr>
              <w:keepNext/>
              <w:keepLines/>
              <w:jc w:val="right"/>
              <w:rPr>
                <w:sz w:val="22"/>
                <w:szCs w:val="22"/>
                <w:lang w:val="hr-HR"/>
              </w:rPr>
            </w:pPr>
            <w:r w:rsidRPr="00A21FF5">
              <w:rPr>
                <w:sz w:val="22"/>
                <w:szCs w:val="22"/>
                <w:lang w:val="hr-HR"/>
              </w:rPr>
              <w:t>30%</w:t>
            </w:r>
          </w:p>
        </w:tc>
        <w:tc>
          <w:tcPr>
            <w:tcW w:w="620" w:type="dxa"/>
            <w:shd w:val="clear" w:color="auto" w:fill="auto"/>
            <w:noWrap/>
            <w:vAlign w:val="bottom"/>
          </w:tcPr>
          <w:p w:rsidR="00F0178F" w:rsidRPr="00A21FF5" w:rsidRDefault="00F0178F" w:rsidP="00A21FF5">
            <w:pPr>
              <w:keepNext/>
              <w:keepLines/>
              <w:jc w:val="right"/>
              <w:rPr>
                <w:sz w:val="22"/>
                <w:szCs w:val="22"/>
                <w:lang w:val="hr-HR"/>
              </w:rPr>
            </w:pPr>
            <w:r w:rsidRPr="00A21FF5">
              <w:rPr>
                <w:sz w:val="22"/>
                <w:szCs w:val="22"/>
                <w:lang w:val="hr-HR"/>
              </w:rPr>
              <w:t>26%</w:t>
            </w:r>
          </w:p>
        </w:tc>
        <w:tc>
          <w:tcPr>
            <w:tcW w:w="823" w:type="dxa"/>
            <w:shd w:val="clear" w:color="auto" w:fill="auto"/>
            <w:noWrap/>
            <w:vAlign w:val="bottom"/>
          </w:tcPr>
          <w:p w:rsidR="00F0178F" w:rsidRPr="00A21FF5" w:rsidRDefault="00F0178F" w:rsidP="00A21FF5">
            <w:pPr>
              <w:keepNext/>
              <w:keepLines/>
              <w:jc w:val="right"/>
              <w:rPr>
                <w:sz w:val="22"/>
                <w:szCs w:val="22"/>
                <w:lang w:val="hr-HR"/>
              </w:rPr>
            </w:pPr>
            <w:r w:rsidRPr="00A21FF5">
              <w:rPr>
                <w:sz w:val="22"/>
                <w:szCs w:val="22"/>
                <w:lang w:val="hr-HR"/>
              </w:rPr>
              <w:t>30%</w:t>
            </w:r>
          </w:p>
        </w:tc>
        <w:tc>
          <w:tcPr>
            <w:tcW w:w="720" w:type="dxa"/>
            <w:shd w:val="clear" w:color="auto" w:fill="auto"/>
            <w:noWrap/>
            <w:vAlign w:val="bottom"/>
          </w:tcPr>
          <w:p w:rsidR="00F0178F" w:rsidRPr="00A21FF5" w:rsidRDefault="00F0178F" w:rsidP="00A21FF5">
            <w:pPr>
              <w:keepNext/>
              <w:keepLines/>
              <w:jc w:val="right"/>
              <w:rPr>
                <w:sz w:val="22"/>
                <w:szCs w:val="22"/>
                <w:lang w:val="hr-HR"/>
              </w:rPr>
            </w:pPr>
            <w:r w:rsidRPr="00A21FF5">
              <w:rPr>
                <w:sz w:val="22"/>
                <w:szCs w:val="22"/>
                <w:lang w:val="hr-HR"/>
              </w:rPr>
              <w:t>30%</w:t>
            </w:r>
          </w:p>
        </w:tc>
      </w:tr>
      <w:tr w:rsidR="00F0178F" w:rsidRPr="00A21FF5" w:rsidTr="00C27E84">
        <w:trPr>
          <w:trHeight w:val="255"/>
        </w:trPr>
        <w:tc>
          <w:tcPr>
            <w:tcW w:w="4835" w:type="dxa"/>
            <w:shd w:val="clear" w:color="auto" w:fill="auto"/>
            <w:noWrap/>
            <w:vAlign w:val="bottom"/>
          </w:tcPr>
          <w:p w:rsidR="00F0178F" w:rsidRPr="00A21FF5" w:rsidRDefault="00F0178F" w:rsidP="00A21FF5">
            <w:pPr>
              <w:keepNext/>
              <w:keepLines/>
              <w:rPr>
                <w:sz w:val="22"/>
                <w:szCs w:val="22"/>
                <w:lang w:val="hr-HR"/>
              </w:rPr>
            </w:pPr>
            <w:r w:rsidRPr="00A21FF5">
              <w:rPr>
                <w:sz w:val="22"/>
                <w:szCs w:val="22"/>
                <w:lang w:val="hr-HR"/>
              </w:rPr>
              <w:t>Zaposlen u drugoj organizaciji</w:t>
            </w:r>
          </w:p>
        </w:tc>
        <w:tc>
          <w:tcPr>
            <w:tcW w:w="821" w:type="dxa"/>
            <w:vAlign w:val="bottom"/>
          </w:tcPr>
          <w:p w:rsidR="00F0178F" w:rsidRPr="00A21FF5" w:rsidRDefault="00F0178F" w:rsidP="00A21FF5">
            <w:pPr>
              <w:keepNext/>
              <w:keepLines/>
              <w:jc w:val="right"/>
              <w:rPr>
                <w:b/>
                <w:bCs/>
                <w:sz w:val="22"/>
                <w:szCs w:val="22"/>
                <w:lang w:val="hr-HR"/>
              </w:rPr>
            </w:pPr>
            <w:r w:rsidRPr="00A21FF5">
              <w:rPr>
                <w:b/>
                <w:bCs/>
                <w:sz w:val="22"/>
                <w:szCs w:val="22"/>
                <w:lang w:val="hr-HR"/>
              </w:rPr>
              <w:t>50,2%</w:t>
            </w:r>
          </w:p>
        </w:tc>
        <w:tc>
          <w:tcPr>
            <w:tcW w:w="720" w:type="dxa"/>
            <w:shd w:val="clear" w:color="auto" w:fill="auto"/>
            <w:noWrap/>
            <w:vAlign w:val="bottom"/>
          </w:tcPr>
          <w:p w:rsidR="00F0178F" w:rsidRPr="00A21FF5" w:rsidRDefault="00F0178F" w:rsidP="00A21FF5">
            <w:pPr>
              <w:keepNext/>
              <w:keepLines/>
              <w:jc w:val="right"/>
              <w:rPr>
                <w:sz w:val="22"/>
                <w:szCs w:val="22"/>
                <w:lang w:val="hr-HR"/>
              </w:rPr>
            </w:pPr>
            <w:r w:rsidRPr="00A21FF5">
              <w:rPr>
                <w:sz w:val="22"/>
                <w:szCs w:val="22"/>
                <w:lang w:val="hr-HR"/>
              </w:rPr>
              <w:t>57%</w:t>
            </w:r>
          </w:p>
        </w:tc>
        <w:tc>
          <w:tcPr>
            <w:tcW w:w="620" w:type="dxa"/>
            <w:shd w:val="clear" w:color="auto" w:fill="auto"/>
            <w:noWrap/>
            <w:vAlign w:val="bottom"/>
          </w:tcPr>
          <w:p w:rsidR="00F0178F" w:rsidRPr="00A21FF5" w:rsidRDefault="00F0178F" w:rsidP="00A21FF5">
            <w:pPr>
              <w:keepNext/>
              <w:keepLines/>
              <w:jc w:val="right"/>
              <w:rPr>
                <w:sz w:val="22"/>
                <w:szCs w:val="22"/>
                <w:lang w:val="hr-HR"/>
              </w:rPr>
            </w:pPr>
            <w:r w:rsidRPr="00A21FF5">
              <w:rPr>
                <w:sz w:val="22"/>
                <w:szCs w:val="22"/>
                <w:lang w:val="hr-HR"/>
              </w:rPr>
              <w:t>59%</w:t>
            </w:r>
          </w:p>
        </w:tc>
        <w:tc>
          <w:tcPr>
            <w:tcW w:w="659" w:type="dxa"/>
            <w:shd w:val="clear" w:color="auto" w:fill="auto"/>
            <w:noWrap/>
            <w:vAlign w:val="bottom"/>
          </w:tcPr>
          <w:p w:rsidR="00F0178F" w:rsidRPr="00A21FF5" w:rsidRDefault="00F0178F" w:rsidP="00A21FF5">
            <w:pPr>
              <w:keepNext/>
              <w:keepLines/>
              <w:jc w:val="right"/>
              <w:rPr>
                <w:sz w:val="22"/>
                <w:szCs w:val="22"/>
                <w:lang w:val="hr-HR"/>
              </w:rPr>
            </w:pPr>
            <w:r w:rsidRPr="00A21FF5">
              <w:rPr>
                <w:sz w:val="22"/>
                <w:szCs w:val="22"/>
                <w:lang w:val="hr-HR"/>
              </w:rPr>
              <w:t>45%</w:t>
            </w:r>
          </w:p>
        </w:tc>
        <w:tc>
          <w:tcPr>
            <w:tcW w:w="620" w:type="dxa"/>
            <w:shd w:val="clear" w:color="auto" w:fill="auto"/>
            <w:noWrap/>
            <w:vAlign w:val="bottom"/>
          </w:tcPr>
          <w:p w:rsidR="00F0178F" w:rsidRPr="00A21FF5" w:rsidRDefault="00F0178F" w:rsidP="00A21FF5">
            <w:pPr>
              <w:keepNext/>
              <w:keepLines/>
              <w:jc w:val="right"/>
              <w:rPr>
                <w:sz w:val="22"/>
                <w:szCs w:val="22"/>
                <w:lang w:val="hr-HR"/>
              </w:rPr>
            </w:pPr>
            <w:r w:rsidRPr="00A21FF5">
              <w:rPr>
                <w:sz w:val="22"/>
                <w:szCs w:val="22"/>
                <w:lang w:val="hr-HR"/>
              </w:rPr>
              <w:t>36%</w:t>
            </w:r>
          </w:p>
        </w:tc>
        <w:tc>
          <w:tcPr>
            <w:tcW w:w="823" w:type="dxa"/>
            <w:shd w:val="clear" w:color="auto" w:fill="auto"/>
            <w:noWrap/>
            <w:vAlign w:val="bottom"/>
          </w:tcPr>
          <w:p w:rsidR="00F0178F" w:rsidRPr="00A21FF5" w:rsidRDefault="00F0178F" w:rsidP="00A21FF5">
            <w:pPr>
              <w:keepNext/>
              <w:keepLines/>
              <w:jc w:val="right"/>
              <w:rPr>
                <w:sz w:val="22"/>
                <w:szCs w:val="22"/>
                <w:lang w:val="hr-HR"/>
              </w:rPr>
            </w:pPr>
            <w:r w:rsidRPr="00A21FF5">
              <w:rPr>
                <w:sz w:val="22"/>
                <w:szCs w:val="22"/>
                <w:lang w:val="hr-HR"/>
              </w:rPr>
              <w:t>42%</w:t>
            </w:r>
          </w:p>
        </w:tc>
        <w:tc>
          <w:tcPr>
            <w:tcW w:w="720" w:type="dxa"/>
            <w:shd w:val="clear" w:color="auto" w:fill="auto"/>
            <w:noWrap/>
            <w:vAlign w:val="bottom"/>
          </w:tcPr>
          <w:p w:rsidR="00F0178F" w:rsidRPr="00A21FF5" w:rsidRDefault="00F0178F" w:rsidP="00A21FF5">
            <w:pPr>
              <w:keepNext/>
              <w:keepLines/>
              <w:jc w:val="right"/>
              <w:rPr>
                <w:sz w:val="22"/>
                <w:szCs w:val="22"/>
                <w:lang w:val="hr-HR"/>
              </w:rPr>
            </w:pPr>
            <w:r w:rsidRPr="00A21FF5">
              <w:rPr>
                <w:sz w:val="22"/>
                <w:szCs w:val="22"/>
                <w:lang w:val="hr-HR"/>
              </w:rPr>
              <w:t>47%</w:t>
            </w:r>
          </w:p>
        </w:tc>
      </w:tr>
      <w:tr w:rsidR="00F0178F" w:rsidRPr="00A21FF5" w:rsidTr="00C27E84">
        <w:trPr>
          <w:trHeight w:val="255"/>
        </w:trPr>
        <w:tc>
          <w:tcPr>
            <w:tcW w:w="4835" w:type="dxa"/>
            <w:shd w:val="clear" w:color="auto" w:fill="auto"/>
            <w:noWrap/>
            <w:vAlign w:val="bottom"/>
          </w:tcPr>
          <w:p w:rsidR="00F0178F" w:rsidRPr="00A21FF5" w:rsidRDefault="00F0178F" w:rsidP="00A21FF5">
            <w:pPr>
              <w:keepNext/>
              <w:keepLines/>
              <w:rPr>
                <w:sz w:val="22"/>
                <w:szCs w:val="22"/>
                <w:lang w:val="hr-HR"/>
              </w:rPr>
            </w:pPr>
            <w:r w:rsidRPr="00A21FF5">
              <w:rPr>
                <w:sz w:val="22"/>
                <w:szCs w:val="22"/>
                <w:lang w:val="hr-HR"/>
              </w:rPr>
              <w:t>Trenutno ne radi</w:t>
            </w:r>
          </w:p>
        </w:tc>
        <w:tc>
          <w:tcPr>
            <w:tcW w:w="821" w:type="dxa"/>
            <w:vAlign w:val="bottom"/>
          </w:tcPr>
          <w:p w:rsidR="00F0178F" w:rsidRPr="00A21FF5" w:rsidRDefault="00F0178F" w:rsidP="00A21FF5">
            <w:pPr>
              <w:keepNext/>
              <w:keepLines/>
              <w:jc w:val="right"/>
              <w:rPr>
                <w:b/>
                <w:bCs/>
                <w:sz w:val="22"/>
                <w:szCs w:val="22"/>
                <w:lang w:val="hr-HR"/>
              </w:rPr>
            </w:pPr>
            <w:r w:rsidRPr="00A21FF5">
              <w:rPr>
                <w:b/>
                <w:bCs/>
                <w:sz w:val="22"/>
                <w:szCs w:val="22"/>
                <w:lang w:val="hr-HR"/>
              </w:rPr>
              <w:t>5,7%</w:t>
            </w:r>
          </w:p>
        </w:tc>
        <w:tc>
          <w:tcPr>
            <w:tcW w:w="720" w:type="dxa"/>
            <w:shd w:val="clear" w:color="auto" w:fill="auto"/>
            <w:noWrap/>
            <w:vAlign w:val="bottom"/>
          </w:tcPr>
          <w:p w:rsidR="00F0178F" w:rsidRPr="00A21FF5" w:rsidRDefault="00F0178F" w:rsidP="00A21FF5">
            <w:pPr>
              <w:keepNext/>
              <w:keepLines/>
              <w:jc w:val="right"/>
              <w:rPr>
                <w:sz w:val="22"/>
                <w:szCs w:val="22"/>
                <w:lang w:val="hr-HR"/>
              </w:rPr>
            </w:pPr>
            <w:r w:rsidRPr="00A21FF5">
              <w:rPr>
                <w:sz w:val="22"/>
                <w:szCs w:val="22"/>
                <w:lang w:val="hr-HR"/>
              </w:rPr>
              <w:t>6%</w:t>
            </w:r>
          </w:p>
        </w:tc>
        <w:tc>
          <w:tcPr>
            <w:tcW w:w="620" w:type="dxa"/>
            <w:shd w:val="clear" w:color="auto" w:fill="auto"/>
            <w:noWrap/>
            <w:vAlign w:val="bottom"/>
          </w:tcPr>
          <w:p w:rsidR="00F0178F" w:rsidRPr="00A21FF5" w:rsidRDefault="00F0178F" w:rsidP="00A21FF5">
            <w:pPr>
              <w:keepNext/>
              <w:keepLines/>
              <w:jc w:val="right"/>
              <w:rPr>
                <w:sz w:val="22"/>
                <w:szCs w:val="22"/>
                <w:lang w:val="hr-HR"/>
              </w:rPr>
            </w:pPr>
            <w:r w:rsidRPr="00A21FF5">
              <w:rPr>
                <w:sz w:val="22"/>
                <w:szCs w:val="22"/>
                <w:lang w:val="hr-HR"/>
              </w:rPr>
              <w:t>4%</w:t>
            </w:r>
          </w:p>
        </w:tc>
        <w:tc>
          <w:tcPr>
            <w:tcW w:w="659" w:type="dxa"/>
            <w:shd w:val="clear" w:color="auto" w:fill="auto"/>
            <w:noWrap/>
            <w:vAlign w:val="bottom"/>
          </w:tcPr>
          <w:p w:rsidR="00F0178F" w:rsidRPr="00A21FF5" w:rsidRDefault="00F0178F" w:rsidP="00A21FF5">
            <w:pPr>
              <w:keepNext/>
              <w:keepLines/>
              <w:jc w:val="right"/>
              <w:rPr>
                <w:sz w:val="22"/>
                <w:szCs w:val="22"/>
                <w:lang w:val="hr-HR"/>
              </w:rPr>
            </w:pPr>
            <w:r w:rsidRPr="00A21FF5">
              <w:rPr>
                <w:sz w:val="22"/>
                <w:szCs w:val="22"/>
                <w:lang w:val="hr-HR"/>
              </w:rPr>
              <w:t>3%</w:t>
            </w:r>
          </w:p>
        </w:tc>
        <w:tc>
          <w:tcPr>
            <w:tcW w:w="620" w:type="dxa"/>
            <w:shd w:val="clear" w:color="auto" w:fill="auto"/>
            <w:noWrap/>
            <w:vAlign w:val="bottom"/>
          </w:tcPr>
          <w:p w:rsidR="00F0178F" w:rsidRPr="00A21FF5" w:rsidRDefault="00F0178F" w:rsidP="00A21FF5">
            <w:pPr>
              <w:keepNext/>
              <w:keepLines/>
              <w:jc w:val="right"/>
              <w:rPr>
                <w:sz w:val="22"/>
                <w:szCs w:val="22"/>
                <w:lang w:val="hr-HR"/>
              </w:rPr>
            </w:pPr>
            <w:r w:rsidRPr="00A21FF5">
              <w:rPr>
                <w:sz w:val="22"/>
                <w:szCs w:val="22"/>
                <w:lang w:val="hr-HR"/>
              </w:rPr>
              <w:t>6%</w:t>
            </w:r>
          </w:p>
        </w:tc>
        <w:tc>
          <w:tcPr>
            <w:tcW w:w="823" w:type="dxa"/>
            <w:shd w:val="clear" w:color="auto" w:fill="auto"/>
            <w:noWrap/>
            <w:vAlign w:val="bottom"/>
          </w:tcPr>
          <w:p w:rsidR="00F0178F" w:rsidRPr="00A21FF5" w:rsidRDefault="00F0178F" w:rsidP="00A21FF5">
            <w:pPr>
              <w:keepNext/>
              <w:keepLines/>
              <w:jc w:val="right"/>
              <w:rPr>
                <w:sz w:val="22"/>
                <w:szCs w:val="22"/>
                <w:lang w:val="hr-HR"/>
              </w:rPr>
            </w:pPr>
            <w:r w:rsidRPr="00A21FF5">
              <w:rPr>
                <w:sz w:val="22"/>
                <w:szCs w:val="22"/>
                <w:lang w:val="hr-HR"/>
              </w:rPr>
              <w:t>5%</w:t>
            </w:r>
          </w:p>
        </w:tc>
        <w:tc>
          <w:tcPr>
            <w:tcW w:w="720" w:type="dxa"/>
            <w:shd w:val="clear" w:color="auto" w:fill="auto"/>
            <w:noWrap/>
            <w:vAlign w:val="bottom"/>
          </w:tcPr>
          <w:p w:rsidR="00F0178F" w:rsidRPr="00A21FF5" w:rsidRDefault="00F0178F" w:rsidP="00A21FF5">
            <w:pPr>
              <w:keepNext/>
              <w:keepLines/>
              <w:jc w:val="right"/>
              <w:rPr>
                <w:sz w:val="22"/>
                <w:szCs w:val="22"/>
                <w:lang w:val="hr-HR"/>
              </w:rPr>
            </w:pPr>
            <w:r w:rsidRPr="00A21FF5">
              <w:rPr>
                <w:sz w:val="22"/>
                <w:szCs w:val="22"/>
                <w:lang w:val="hr-HR"/>
              </w:rPr>
              <w:t>4%</w:t>
            </w:r>
          </w:p>
        </w:tc>
      </w:tr>
    </w:tbl>
    <w:p w:rsidR="00F0178F" w:rsidRPr="00A21FF5" w:rsidRDefault="00F0178F" w:rsidP="001D4106">
      <w:pPr>
        <w:tabs>
          <w:tab w:val="left" w:pos="1240"/>
        </w:tabs>
        <w:spacing w:line="360" w:lineRule="auto"/>
        <w:rPr>
          <w:lang w:val="hr-HR"/>
        </w:rPr>
      </w:pPr>
    </w:p>
    <w:p w:rsidR="00C62995" w:rsidRPr="00A21FF5" w:rsidRDefault="00C62995" w:rsidP="001D4106">
      <w:pPr>
        <w:tabs>
          <w:tab w:val="left" w:pos="1240"/>
        </w:tabs>
        <w:spacing w:line="360" w:lineRule="auto"/>
        <w:jc w:val="both"/>
        <w:rPr>
          <w:lang w:val="hr-HR"/>
        </w:rPr>
      </w:pPr>
      <w:r w:rsidRPr="00A21FF5">
        <w:rPr>
          <w:lang w:val="hr-HR"/>
        </w:rPr>
        <w:t xml:space="preserve">S obzirom na djelatnost prvog zaposlenja, vidljive su određene razlike. </w:t>
      </w:r>
      <w:r w:rsidR="006A522E" w:rsidRPr="00A21FF5">
        <w:rPr>
          <w:lang w:val="hr-HR"/>
        </w:rPr>
        <w:t xml:space="preserve">Rizik da trenutno ne rade za diplomirane </w:t>
      </w:r>
      <w:r w:rsidR="00F8454F" w:rsidRPr="00A21FF5">
        <w:rPr>
          <w:lang w:val="hr-HR"/>
        </w:rPr>
        <w:t xml:space="preserve">je </w:t>
      </w:r>
      <w:r w:rsidR="006A522E" w:rsidRPr="00A21FF5">
        <w:rPr>
          <w:lang w:val="hr-HR"/>
        </w:rPr>
        <w:t xml:space="preserve">pravnike razmjerno sličan, bez obzira na početnu djelatnost. Promjena organizacije nešto je učestalija među sudionicima inicijalno zaposlenim u odvjetničkim uredima ili sudovima, dok je ostanak na istom radnom mjestu najučestaliji kod </w:t>
      </w:r>
      <w:r w:rsidR="00B83A30" w:rsidRPr="00A21FF5">
        <w:rPr>
          <w:lang w:val="hr-HR"/>
        </w:rPr>
        <w:t xml:space="preserve">pravnika </w:t>
      </w:r>
      <w:r w:rsidR="006A522E" w:rsidRPr="00A21FF5">
        <w:rPr>
          <w:lang w:val="hr-HR"/>
        </w:rPr>
        <w:t xml:space="preserve">koji su prvi posao našli u upravi. </w:t>
      </w:r>
    </w:p>
    <w:p w:rsidR="0060730D" w:rsidRPr="00A21FF5" w:rsidRDefault="0060730D" w:rsidP="005725CE">
      <w:pPr>
        <w:rPr>
          <w:lang w:val="hr-HR"/>
        </w:rPr>
      </w:pPr>
    </w:p>
    <w:p w:rsidR="0060730D" w:rsidRPr="00A21FF5" w:rsidRDefault="0060730D" w:rsidP="005725CE">
      <w:pPr>
        <w:rPr>
          <w:b/>
          <w:lang w:val="hr-HR"/>
        </w:rPr>
      </w:pPr>
    </w:p>
    <w:p w:rsidR="005725CE" w:rsidRPr="00A21FF5" w:rsidRDefault="00284D2D" w:rsidP="00A21FF5">
      <w:pPr>
        <w:keepNext/>
        <w:keepLines/>
        <w:rPr>
          <w:sz w:val="22"/>
          <w:lang w:val="hr-HR"/>
        </w:rPr>
      </w:pPr>
      <w:r w:rsidRPr="00A21FF5">
        <w:rPr>
          <w:b/>
          <w:sz w:val="22"/>
          <w:lang w:val="hr-HR"/>
        </w:rPr>
        <w:lastRenderedPageBreak/>
        <w:t>Slika 9</w:t>
      </w:r>
      <w:r w:rsidR="000878C0" w:rsidRPr="00A21FF5">
        <w:rPr>
          <w:b/>
          <w:sz w:val="22"/>
          <w:lang w:val="hr-HR"/>
        </w:rPr>
        <w:t>.</w:t>
      </w:r>
      <w:r w:rsidR="00C62995" w:rsidRPr="00A21FF5">
        <w:rPr>
          <w:sz w:val="22"/>
          <w:lang w:val="hr-HR"/>
        </w:rPr>
        <w:t xml:space="preserve"> Dinamika izlaska diplomiranih </w:t>
      </w:r>
      <w:r w:rsidR="00AC32C9" w:rsidRPr="00A21FF5">
        <w:rPr>
          <w:sz w:val="22"/>
          <w:lang w:val="hr-HR"/>
        </w:rPr>
        <w:t>pravnika</w:t>
      </w:r>
      <w:r w:rsidR="00C62995" w:rsidRPr="00A21FF5">
        <w:rPr>
          <w:sz w:val="22"/>
          <w:lang w:val="hr-HR"/>
        </w:rPr>
        <w:t xml:space="preserve"> iz prvog zaposlenja </w:t>
      </w:r>
    </w:p>
    <w:p w:rsidR="00C62995" w:rsidRPr="00A21FF5" w:rsidRDefault="00A7443F" w:rsidP="00A21FF5">
      <w:pPr>
        <w:keepNext/>
        <w:keepLines/>
        <w:tabs>
          <w:tab w:val="left" w:pos="1240"/>
        </w:tabs>
        <w:spacing w:line="360" w:lineRule="auto"/>
        <w:rPr>
          <w:lang w:val="hr-HR" w:eastAsia="hr-HR"/>
        </w:rPr>
      </w:pPr>
      <w:r>
        <w:rPr>
          <w:noProof/>
          <w:lang w:val="hr-HR" w:eastAsia="hr-HR"/>
        </w:rPr>
        <w:drawing>
          <wp:inline distT="0" distB="0" distL="0" distR="0">
            <wp:extent cx="5865495" cy="301561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srcRect/>
                    <a:stretch>
                      <a:fillRect/>
                    </a:stretch>
                  </pic:blipFill>
                  <pic:spPr bwMode="auto">
                    <a:xfrm>
                      <a:off x="0" y="0"/>
                      <a:ext cx="5865495" cy="3015615"/>
                    </a:xfrm>
                    <a:prstGeom prst="rect">
                      <a:avLst/>
                    </a:prstGeom>
                    <a:noFill/>
                    <a:ln w="9525">
                      <a:noFill/>
                      <a:miter lim="800000"/>
                      <a:headEnd/>
                      <a:tailEnd/>
                    </a:ln>
                  </pic:spPr>
                </pic:pic>
              </a:graphicData>
            </a:graphic>
          </wp:inline>
        </w:drawing>
      </w:r>
    </w:p>
    <w:p w:rsidR="00C62995" w:rsidRPr="00A21FF5" w:rsidRDefault="00C62995" w:rsidP="001D4106">
      <w:pPr>
        <w:tabs>
          <w:tab w:val="left" w:pos="1240"/>
        </w:tabs>
        <w:spacing w:line="360" w:lineRule="auto"/>
        <w:jc w:val="both"/>
        <w:rPr>
          <w:lang w:val="hr-HR"/>
        </w:rPr>
      </w:pPr>
    </w:p>
    <w:p w:rsidR="00B612A4" w:rsidRPr="00A21FF5" w:rsidRDefault="00C62995" w:rsidP="001D4106">
      <w:pPr>
        <w:tabs>
          <w:tab w:val="left" w:pos="1240"/>
        </w:tabs>
        <w:spacing w:line="360" w:lineRule="auto"/>
        <w:jc w:val="both"/>
        <w:rPr>
          <w:lang w:val="hr-HR"/>
        </w:rPr>
      </w:pPr>
      <w:r w:rsidRPr="00A21FF5">
        <w:rPr>
          <w:lang w:val="hr-HR"/>
        </w:rPr>
        <w:t>Dinami</w:t>
      </w:r>
      <w:r w:rsidR="00B612A4" w:rsidRPr="00A21FF5">
        <w:rPr>
          <w:lang w:val="hr-HR"/>
        </w:rPr>
        <w:t>ka izlaska iz posla s obzirom na trajanje zaposlenosti</w:t>
      </w:r>
      <w:r w:rsidRPr="00A21FF5">
        <w:rPr>
          <w:lang w:val="hr-HR"/>
        </w:rPr>
        <w:t xml:space="preserve"> je vrijedna pozornosti. </w:t>
      </w:r>
      <w:r w:rsidR="00B612A4" w:rsidRPr="00A21FF5">
        <w:rPr>
          <w:lang w:val="hr-HR"/>
        </w:rPr>
        <w:t>Naime, u svakom mjesecu kroz prve tri godine ona pada gotovo linearno. Vidljiv je nešto veći broj iz</w:t>
      </w:r>
      <w:r w:rsidR="00AF645E" w:rsidRPr="00A21FF5">
        <w:rPr>
          <w:lang w:val="hr-HR"/>
        </w:rPr>
        <w:t>lazaka nakon 12, 18 i 24 mjeseca</w:t>
      </w:r>
      <w:r w:rsidR="00B612A4" w:rsidRPr="00A21FF5">
        <w:rPr>
          <w:lang w:val="hr-HR"/>
        </w:rPr>
        <w:t xml:space="preserve">, odnosno istekom pripravničkog staža, ali </w:t>
      </w:r>
      <w:r w:rsidRPr="00A21FF5">
        <w:rPr>
          <w:lang w:val="hr-HR"/>
        </w:rPr>
        <w:t xml:space="preserve">to je značajno </w:t>
      </w:r>
      <w:r w:rsidR="00B612A4" w:rsidRPr="00A21FF5">
        <w:rPr>
          <w:lang w:val="hr-HR"/>
        </w:rPr>
        <w:t>r</w:t>
      </w:r>
      <w:r w:rsidR="00371F83" w:rsidRPr="00A21FF5">
        <w:rPr>
          <w:lang w:val="hr-HR"/>
        </w:rPr>
        <w:t>i</w:t>
      </w:r>
      <w:r w:rsidR="00B612A4" w:rsidRPr="00A21FF5">
        <w:rPr>
          <w:lang w:val="hr-HR"/>
        </w:rPr>
        <w:t xml:space="preserve">jeđi događaj </w:t>
      </w:r>
      <w:r w:rsidRPr="00A21FF5">
        <w:rPr>
          <w:lang w:val="hr-HR"/>
        </w:rPr>
        <w:t>od uobičajene predodžbe "reza" nakon stažiranja</w:t>
      </w:r>
      <w:r w:rsidR="00B612A4" w:rsidRPr="00A21FF5">
        <w:rPr>
          <w:lang w:val="hr-HR"/>
        </w:rPr>
        <w:t xml:space="preserve">. </w:t>
      </w:r>
    </w:p>
    <w:p w:rsidR="0060730D" w:rsidRPr="00A21FF5" w:rsidRDefault="0060730D" w:rsidP="001D4106">
      <w:pPr>
        <w:tabs>
          <w:tab w:val="left" w:pos="1240"/>
        </w:tabs>
        <w:spacing w:line="360" w:lineRule="auto"/>
        <w:jc w:val="both"/>
        <w:rPr>
          <w:lang w:val="hr-HR"/>
        </w:rPr>
      </w:pPr>
    </w:p>
    <w:p w:rsidR="00C62995" w:rsidRPr="00A21FF5" w:rsidRDefault="00B612A4" w:rsidP="001D4106">
      <w:pPr>
        <w:tabs>
          <w:tab w:val="left" w:pos="1240"/>
        </w:tabs>
        <w:spacing w:line="360" w:lineRule="auto"/>
        <w:jc w:val="both"/>
        <w:rPr>
          <w:lang w:val="hr-HR"/>
        </w:rPr>
      </w:pPr>
      <w:r w:rsidRPr="00A21FF5">
        <w:rPr>
          <w:lang w:val="hr-HR"/>
        </w:rPr>
        <w:t xml:space="preserve">Naredna slika </w:t>
      </w:r>
      <w:r w:rsidR="00C27E84" w:rsidRPr="00A21FF5">
        <w:rPr>
          <w:lang w:val="hr-HR"/>
        </w:rPr>
        <w:t xml:space="preserve">(br. </w:t>
      </w:r>
      <w:r w:rsidR="003D0CE4" w:rsidRPr="00A21FF5">
        <w:rPr>
          <w:lang w:val="hr-HR"/>
        </w:rPr>
        <w:t>10.</w:t>
      </w:r>
      <w:r w:rsidR="00C27E84" w:rsidRPr="00A21FF5">
        <w:rPr>
          <w:lang w:val="hr-HR"/>
        </w:rPr>
        <w:t>)</w:t>
      </w:r>
      <w:r w:rsidR="003D0CE4" w:rsidRPr="00A21FF5">
        <w:rPr>
          <w:lang w:val="hr-HR"/>
        </w:rPr>
        <w:t xml:space="preserve"> </w:t>
      </w:r>
      <w:r w:rsidRPr="00A21FF5">
        <w:rPr>
          <w:lang w:val="hr-HR"/>
        </w:rPr>
        <w:t xml:space="preserve">prikazuje da unutar prve dvije godine ne postoje veće razlike u riziku napuštanja prvog posla između sudionika inicijalno zaposlenih na određeno i onih zaposlenih na neodređeno (u trećoj godini potonji ipak imaju nešto manji rizik izlaska s posla). Kod ovih sudionika rizik napuštanja posla nakon razdoblja stažiranja </w:t>
      </w:r>
      <w:r w:rsidR="00F8454F" w:rsidRPr="00A21FF5">
        <w:rPr>
          <w:lang w:val="hr-HR"/>
        </w:rPr>
        <w:t>ne raste značajnije</w:t>
      </w:r>
      <w:r w:rsidRPr="00A21FF5">
        <w:rPr>
          <w:lang w:val="hr-HR"/>
        </w:rPr>
        <w:t>. No skupina sudionika koja je volontirala ili bila angažirana u okviru stručnog osposobljavanja ima puno intenzivniju dinamiku napuštanja organizacije prvog posla, te izrazitu vjerojatnost izlaska nakon 12., 18 odnosno 24 mjesec</w:t>
      </w:r>
      <w:r w:rsidR="00527785" w:rsidRPr="00A21FF5">
        <w:rPr>
          <w:lang w:val="hr-HR"/>
        </w:rPr>
        <w:t>a</w:t>
      </w:r>
      <w:r w:rsidRPr="00A21FF5">
        <w:rPr>
          <w:lang w:val="hr-HR"/>
        </w:rPr>
        <w:t xml:space="preserve"> od početka tog angažmana.</w:t>
      </w:r>
    </w:p>
    <w:p w:rsidR="00C62995" w:rsidRPr="00A21FF5" w:rsidRDefault="00C62995" w:rsidP="001D4106">
      <w:pPr>
        <w:spacing w:line="360" w:lineRule="auto"/>
        <w:rPr>
          <w:lang w:val="hr-HR"/>
        </w:rPr>
      </w:pPr>
    </w:p>
    <w:p w:rsidR="003D0CE4" w:rsidRPr="00A21FF5" w:rsidRDefault="003D0CE4" w:rsidP="001D4106">
      <w:pPr>
        <w:spacing w:line="360" w:lineRule="auto"/>
        <w:rPr>
          <w:lang w:val="hr-HR"/>
        </w:rPr>
      </w:pPr>
    </w:p>
    <w:p w:rsidR="003D0CE4" w:rsidRPr="00A21FF5" w:rsidRDefault="003D0CE4" w:rsidP="001D4106">
      <w:pPr>
        <w:spacing w:line="360" w:lineRule="auto"/>
        <w:rPr>
          <w:lang w:val="hr-HR"/>
        </w:rPr>
      </w:pPr>
    </w:p>
    <w:p w:rsidR="0060730D" w:rsidRPr="00A21FF5" w:rsidRDefault="0060730D" w:rsidP="001D4106">
      <w:pPr>
        <w:spacing w:line="360" w:lineRule="auto"/>
        <w:rPr>
          <w:lang w:val="hr-HR"/>
        </w:rPr>
      </w:pPr>
    </w:p>
    <w:p w:rsidR="0060730D" w:rsidRPr="00A21FF5" w:rsidRDefault="0060730D" w:rsidP="001D4106">
      <w:pPr>
        <w:spacing w:line="360" w:lineRule="auto"/>
        <w:rPr>
          <w:lang w:val="hr-HR"/>
        </w:rPr>
      </w:pPr>
    </w:p>
    <w:p w:rsidR="00C62995" w:rsidRPr="00A21FF5" w:rsidRDefault="00C62995" w:rsidP="001D4106">
      <w:pPr>
        <w:spacing w:line="360" w:lineRule="auto"/>
        <w:rPr>
          <w:lang w:val="hr-HR"/>
        </w:rPr>
      </w:pPr>
    </w:p>
    <w:p w:rsidR="00C62995" w:rsidRPr="00A21FF5" w:rsidRDefault="00284D2D" w:rsidP="00A21FF5">
      <w:pPr>
        <w:keepNext/>
        <w:keepLines/>
        <w:rPr>
          <w:sz w:val="22"/>
          <w:lang w:val="hr-HR"/>
        </w:rPr>
      </w:pPr>
      <w:r w:rsidRPr="00A21FF5">
        <w:rPr>
          <w:b/>
          <w:sz w:val="22"/>
          <w:lang w:val="hr-HR"/>
        </w:rPr>
        <w:lastRenderedPageBreak/>
        <w:t>Slika 10</w:t>
      </w:r>
      <w:r w:rsidR="000878C0" w:rsidRPr="00A21FF5">
        <w:rPr>
          <w:b/>
          <w:sz w:val="22"/>
          <w:lang w:val="hr-HR"/>
        </w:rPr>
        <w:t>.</w:t>
      </w:r>
      <w:r w:rsidR="000878C0" w:rsidRPr="00A21FF5">
        <w:rPr>
          <w:sz w:val="22"/>
          <w:lang w:val="hr-HR"/>
        </w:rPr>
        <w:t xml:space="preserve"> </w:t>
      </w:r>
      <w:r w:rsidR="00C62995" w:rsidRPr="00A21FF5">
        <w:rPr>
          <w:sz w:val="22"/>
          <w:lang w:val="hr-HR"/>
        </w:rPr>
        <w:t xml:space="preserve">Dinamika izlaska diplomiranih </w:t>
      </w:r>
      <w:r w:rsidR="00815D56" w:rsidRPr="00A21FF5">
        <w:rPr>
          <w:sz w:val="22"/>
          <w:lang w:val="hr-HR"/>
        </w:rPr>
        <w:t>pravnika</w:t>
      </w:r>
      <w:r w:rsidR="00C62995" w:rsidRPr="00A21FF5">
        <w:rPr>
          <w:sz w:val="22"/>
          <w:lang w:val="hr-HR"/>
        </w:rPr>
        <w:t xml:space="preserve"> iz prvog zaposlenja</w:t>
      </w:r>
      <w:r w:rsidR="00A1346B" w:rsidRPr="00A21FF5">
        <w:rPr>
          <w:sz w:val="22"/>
          <w:lang w:val="hr-HR"/>
        </w:rPr>
        <w:t>,</w:t>
      </w:r>
      <w:r w:rsidR="00C62995" w:rsidRPr="00A21FF5">
        <w:rPr>
          <w:sz w:val="22"/>
          <w:lang w:val="hr-HR"/>
        </w:rPr>
        <w:t xml:space="preserve"> </w:t>
      </w:r>
      <w:r w:rsidR="00FF3E02" w:rsidRPr="00A21FF5">
        <w:rPr>
          <w:sz w:val="22"/>
          <w:lang w:val="hr-HR"/>
        </w:rPr>
        <w:t xml:space="preserve">prema inicijalnom </w:t>
      </w:r>
      <w:r w:rsidR="00C62995" w:rsidRPr="00A21FF5">
        <w:rPr>
          <w:sz w:val="22"/>
          <w:lang w:val="hr-HR"/>
        </w:rPr>
        <w:t>oblik</w:t>
      </w:r>
      <w:r w:rsidR="00FF3E02" w:rsidRPr="00A21FF5">
        <w:rPr>
          <w:sz w:val="22"/>
          <w:lang w:val="hr-HR"/>
        </w:rPr>
        <w:t>u</w:t>
      </w:r>
      <w:r w:rsidR="005725CE" w:rsidRPr="00A21FF5">
        <w:rPr>
          <w:sz w:val="22"/>
          <w:lang w:val="hr-HR"/>
        </w:rPr>
        <w:t xml:space="preserve"> ugovora</w:t>
      </w:r>
    </w:p>
    <w:p w:rsidR="00C62995" w:rsidRPr="00A21FF5" w:rsidRDefault="00A7443F" w:rsidP="00A21FF5">
      <w:pPr>
        <w:keepNext/>
        <w:keepLines/>
        <w:spacing w:line="360" w:lineRule="auto"/>
        <w:rPr>
          <w:lang w:val="hr-HR" w:eastAsia="hr-HR"/>
        </w:rPr>
      </w:pPr>
      <w:r>
        <w:rPr>
          <w:noProof/>
          <w:lang w:val="hr-HR" w:eastAsia="hr-HR"/>
        </w:rPr>
        <w:drawing>
          <wp:inline distT="0" distB="0" distL="0" distR="0">
            <wp:extent cx="5758815" cy="332676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srcRect/>
                    <a:stretch>
                      <a:fillRect/>
                    </a:stretch>
                  </pic:blipFill>
                  <pic:spPr bwMode="auto">
                    <a:xfrm>
                      <a:off x="0" y="0"/>
                      <a:ext cx="5758815" cy="3326765"/>
                    </a:xfrm>
                    <a:prstGeom prst="rect">
                      <a:avLst/>
                    </a:prstGeom>
                    <a:noFill/>
                    <a:ln w="9525">
                      <a:noFill/>
                      <a:miter lim="800000"/>
                      <a:headEnd/>
                      <a:tailEnd/>
                    </a:ln>
                  </pic:spPr>
                </pic:pic>
              </a:graphicData>
            </a:graphic>
          </wp:inline>
        </w:drawing>
      </w:r>
    </w:p>
    <w:p w:rsidR="003D0CE4" w:rsidRPr="00A21FF5" w:rsidRDefault="003D0CE4" w:rsidP="003D0CE4">
      <w:pPr>
        <w:spacing w:line="360" w:lineRule="auto"/>
        <w:jc w:val="both"/>
        <w:rPr>
          <w:lang w:val="hr-HR"/>
        </w:rPr>
      </w:pPr>
    </w:p>
    <w:p w:rsidR="003D0CE4" w:rsidRPr="00A21FF5" w:rsidRDefault="003D0CE4" w:rsidP="003D0CE4">
      <w:pPr>
        <w:spacing w:line="360" w:lineRule="auto"/>
        <w:jc w:val="both"/>
        <w:rPr>
          <w:lang w:val="hr-HR"/>
        </w:rPr>
      </w:pPr>
      <w:r w:rsidRPr="00A21FF5">
        <w:rPr>
          <w:lang w:val="hr-HR"/>
        </w:rPr>
        <w:t xml:space="preserve">Postoje određene razlike u obrascima napuštanja prvog posla s obzirom na djelatnost (slika 11.), ali one postaju jasno izražene tek nakon dvije godine zaposlenja. Tada značajan dio dotadašnjih pripravnika izlazi iz sustava sudstva, a vjerojatnost napuštanja posla zaposlenih u upravi </w:t>
      </w:r>
      <w:r w:rsidR="00F8454F" w:rsidRPr="00A21FF5">
        <w:rPr>
          <w:lang w:val="hr-HR"/>
        </w:rPr>
        <w:t xml:space="preserve">postaje niža nego u drugim djelatnostima </w:t>
      </w:r>
      <w:r w:rsidRPr="00A21FF5">
        <w:rPr>
          <w:lang w:val="hr-HR"/>
        </w:rPr>
        <w:t>nakon ove točke</w:t>
      </w:r>
      <w:r w:rsidR="00F8454F" w:rsidRPr="00A21FF5">
        <w:rPr>
          <w:lang w:val="hr-HR"/>
        </w:rPr>
        <w:t xml:space="preserve"> karijere</w:t>
      </w:r>
      <w:r w:rsidRPr="00A21FF5">
        <w:rPr>
          <w:lang w:val="hr-HR"/>
        </w:rPr>
        <w:t>.</w:t>
      </w:r>
    </w:p>
    <w:p w:rsidR="003D0CE4" w:rsidRPr="00A21FF5" w:rsidRDefault="003D0CE4" w:rsidP="00FF3E02">
      <w:pPr>
        <w:rPr>
          <w:lang w:val="hr-HR"/>
        </w:rPr>
      </w:pPr>
    </w:p>
    <w:p w:rsidR="0060730D" w:rsidRPr="00A21FF5" w:rsidRDefault="0060730D" w:rsidP="00FF3E02">
      <w:pPr>
        <w:rPr>
          <w:b/>
          <w:sz w:val="22"/>
          <w:lang w:val="hr-HR"/>
        </w:rPr>
      </w:pPr>
    </w:p>
    <w:p w:rsidR="00B035E6" w:rsidRPr="00A21FF5" w:rsidRDefault="00284D2D" w:rsidP="00A21FF5">
      <w:pPr>
        <w:keepNext/>
        <w:keepLines/>
        <w:rPr>
          <w:sz w:val="22"/>
          <w:lang w:val="hr-HR"/>
        </w:rPr>
      </w:pPr>
      <w:r w:rsidRPr="00A21FF5">
        <w:rPr>
          <w:b/>
          <w:sz w:val="22"/>
          <w:lang w:val="hr-HR"/>
        </w:rPr>
        <w:lastRenderedPageBreak/>
        <w:t>Slika 11</w:t>
      </w:r>
      <w:r w:rsidR="000878C0" w:rsidRPr="00A21FF5">
        <w:rPr>
          <w:b/>
          <w:sz w:val="22"/>
          <w:lang w:val="hr-HR"/>
        </w:rPr>
        <w:t>.</w:t>
      </w:r>
      <w:r w:rsidR="000878C0" w:rsidRPr="00A21FF5">
        <w:rPr>
          <w:sz w:val="22"/>
          <w:lang w:val="hr-HR"/>
        </w:rPr>
        <w:t xml:space="preserve"> </w:t>
      </w:r>
      <w:r w:rsidR="00B035E6" w:rsidRPr="00A21FF5">
        <w:rPr>
          <w:sz w:val="22"/>
          <w:lang w:val="hr-HR"/>
        </w:rPr>
        <w:t xml:space="preserve">Dinamika izlaska diplomiranih </w:t>
      </w:r>
      <w:r w:rsidR="00815D56" w:rsidRPr="00A21FF5">
        <w:rPr>
          <w:sz w:val="22"/>
          <w:lang w:val="hr-HR"/>
        </w:rPr>
        <w:t>pravnika</w:t>
      </w:r>
      <w:r w:rsidR="00A1346B" w:rsidRPr="00A21FF5">
        <w:rPr>
          <w:sz w:val="22"/>
          <w:lang w:val="hr-HR"/>
        </w:rPr>
        <w:t xml:space="preserve"> iz prvog zaposlenja</w:t>
      </w:r>
      <w:r w:rsidR="00FF3E02" w:rsidRPr="00A21FF5">
        <w:rPr>
          <w:sz w:val="22"/>
          <w:lang w:val="hr-HR"/>
        </w:rPr>
        <w:t xml:space="preserve">, prema djelatnosti </w:t>
      </w:r>
    </w:p>
    <w:p w:rsidR="00AC32C9" w:rsidRPr="000C52FD" w:rsidRDefault="00A7443F" w:rsidP="00A21FF5">
      <w:pPr>
        <w:keepNext/>
        <w:keepLines/>
        <w:tabs>
          <w:tab w:val="left" w:pos="1120"/>
        </w:tabs>
        <w:spacing w:line="360" w:lineRule="auto"/>
        <w:rPr>
          <w:lang w:val="hr-HR"/>
        </w:rPr>
      </w:pPr>
      <w:r>
        <w:rPr>
          <w:noProof/>
          <w:lang w:val="hr-HR" w:eastAsia="hr-HR"/>
        </w:rPr>
        <w:drawing>
          <wp:inline distT="0" distB="0" distL="0" distR="0">
            <wp:extent cx="5758815" cy="372554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srcRect/>
                    <a:stretch>
                      <a:fillRect/>
                    </a:stretch>
                  </pic:blipFill>
                  <pic:spPr bwMode="auto">
                    <a:xfrm>
                      <a:off x="0" y="0"/>
                      <a:ext cx="5758815" cy="3725545"/>
                    </a:xfrm>
                    <a:prstGeom prst="rect">
                      <a:avLst/>
                    </a:prstGeom>
                    <a:noFill/>
                    <a:ln w="9525">
                      <a:noFill/>
                      <a:miter lim="800000"/>
                      <a:headEnd/>
                      <a:tailEnd/>
                    </a:ln>
                  </pic:spPr>
                </pic:pic>
              </a:graphicData>
            </a:graphic>
          </wp:inline>
        </w:drawing>
      </w:r>
    </w:p>
    <w:p w:rsidR="00AC32C9" w:rsidRPr="002F7844" w:rsidRDefault="00AC32C9" w:rsidP="001D4106">
      <w:pPr>
        <w:tabs>
          <w:tab w:val="left" w:pos="1120"/>
        </w:tabs>
        <w:spacing w:line="360" w:lineRule="auto"/>
        <w:rPr>
          <w:lang w:val="hr-HR"/>
        </w:rPr>
      </w:pPr>
    </w:p>
    <w:p w:rsidR="009C789B" w:rsidRPr="00A21FF5" w:rsidRDefault="009C789B" w:rsidP="001D4106">
      <w:pPr>
        <w:tabs>
          <w:tab w:val="left" w:pos="1120"/>
        </w:tabs>
        <w:spacing w:line="360" w:lineRule="auto"/>
        <w:jc w:val="both"/>
        <w:rPr>
          <w:lang w:val="hr-HR"/>
        </w:rPr>
      </w:pPr>
      <w:r w:rsidRPr="00A21FF5">
        <w:rPr>
          <w:lang w:val="hr-HR"/>
        </w:rPr>
        <w:t>Također, za sada se ne doimlje (niti postoji analitička indicija) kako se je dinamika izlaska s prvog posla sustavno mijenja</w:t>
      </w:r>
      <w:r w:rsidR="00AF645E" w:rsidRPr="00A21FF5">
        <w:rPr>
          <w:lang w:val="hr-HR"/>
        </w:rPr>
        <w:t>la</w:t>
      </w:r>
      <w:r w:rsidR="00F8454F" w:rsidRPr="00A21FF5">
        <w:rPr>
          <w:lang w:val="hr-HR"/>
        </w:rPr>
        <w:t xml:space="preserve"> kroz godine</w:t>
      </w:r>
      <w:r w:rsidRPr="00A21FF5">
        <w:rPr>
          <w:lang w:val="hr-HR"/>
        </w:rPr>
        <w:t xml:space="preserve">, bez obzira na smanjenu mogućnost </w:t>
      </w:r>
      <w:r w:rsidR="003D0CE4" w:rsidRPr="00A21FF5">
        <w:rPr>
          <w:lang w:val="hr-HR"/>
        </w:rPr>
        <w:t>zapošljavanja i ekonomsku krizu.</w:t>
      </w:r>
    </w:p>
    <w:p w:rsidR="009C789B" w:rsidRPr="00A21FF5" w:rsidRDefault="009C789B" w:rsidP="001D4106">
      <w:pPr>
        <w:tabs>
          <w:tab w:val="left" w:pos="1120"/>
        </w:tabs>
        <w:spacing w:line="360" w:lineRule="auto"/>
        <w:rPr>
          <w:lang w:val="hr-HR"/>
        </w:rPr>
      </w:pPr>
    </w:p>
    <w:p w:rsidR="00C62995" w:rsidRPr="00A21FF5" w:rsidRDefault="00C62995" w:rsidP="001D4106">
      <w:pPr>
        <w:tabs>
          <w:tab w:val="left" w:pos="1120"/>
        </w:tabs>
        <w:spacing w:line="360" w:lineRule="auto"/>
        <w:jc w:val="both"/>
        <w:rPr>
          <w:lang w:val="hr-HR"/>
        </w:rPr>
      </w:pPr>
      <w:r w:rsidRPr="00A21FF5">
        <w:rPr>
          <w:lang w:val="hr-HR"/>
        </w:rPr>
        <w:t>Izlazak iz prvog posla u pravilu je iniciran od zaposlenika</w:t>
      </w:r>
      <w:r w:rsidR="00A86A97" w:rsidRPr="00A21FF5">
        <w:rPr>
          <w:lang w:val="hr-HR"/>
        </w:rPr>
        <w:t xml:space="preserve">. U više od pola slučajeva razlog je pojava bolje prilike odnosno mogućnost </w:t>
      </w:r>
      <w:r w:rsidRPr="00A21FF5">
        <w:rPr>
          <w:lang w:val="hr-HR"/>
        </w:rPr>
        <w:t>prelaska na drugi posao. Još u</w:t>
      </w:r>
      <w:r w:rsidR="00A86A97" w:rsidRPr="00A21FF5">
        <w:rPr>
          <w:lang w:val="hr-HR"/>
        </w:rPr>
        <w:t xml:space="preserve"> ukupno</w:t>
      </w:r>
      <w:r w:rsidRPr="00A21FF5">
        <w:rPr>
          <w:lang w:val="hr-HR"/>
        </w:rPr>
        <w:t xml:space="preserve"> </w:t>
      </w:r>
      <w:r w:rsidR="00A86A97" w:rsidRPr="00A21FF5">
        <w:rPr>
          <w:lang w:val="hr-HR"/>
        </w:rPr>
        <w:t>sedmini</w:t>
      </w:r>
      <w:r w:rsidRPr="00A21FF5">
        <w:rPr>
          <w:lang w:val="hr-HR"/>
        </w:rPr>
        <w:t xml:space="preserve"> slučajeva posrij</w:t>
      </w:r>
      <w:r w:rsidR="00C27E84" w:rsidRPr="00A21FF5">
        <w:rPr>
          <w:lang w:val="hr-HR"/>
        </w:rPr>
        <w:t xml:space="preserve">edi je davanje otkaza te </w:t>
      </w:r>
      <w:r w:rsidR="00A86A97" w:rsidRPr="00A21FF5">
        <w:rPr>
          <w:lang w:val="hr-HR"/>
        </w:rPr>
        <w:t>obiteljski ili profesionalni</w:t>
      </w:r>
      <w:r w:rsidRPr="00A21FF5">
        <w:rPr>
          <w:lang w:val="hr-HR"/>
        </w:rPr>
        <w:t xml:space="preserve"> razlozi</w:t>
      </w:r>
      <w:r w:rsidR="00C27E84" w:rsidRPr="00A21FF5">
        <w:rPr>
          <w:lang w:val="hr-HR"/>
        </w:rPr>
        <w:t xml:space="preserve"> </w:t>
      </w:r>
      <w:r w:rsidR="00A86A97" w:rsidRPr="00A21FF5">
        <w:rPr>
          <w:lang w:val="hr-HR"/>
        </w:rPr>
        <w:t>koji</w:t>
      </w:r>
      <w:r w:rsidRPr="00A21FF5">
        <w:rPr>
          <w:lang w:val="hr-HR"/>
        </w:rPr>
        <w:t xml:space="preserve"> </w:t>
      </w:r>
      <w:r w:rsidR="00A86A97" w:rsidRPr="00A21FF5">
        <w:rPr>
          <w:lang w:val="hr-HR"/>
        </w:rPr>
        <w:t xml:space="preserve">se također mogu okarakterizirati kao svojevoljno napuštanje posla. No </w:t>
      </w:r>
      <w:r w:rsidR="00A1346B" w:rsidRPr="00A21FF5">
        <w:rPr>
          <w:lang w:val="hr-HR"/>
        </w:rPr>
        <w:t>kod</w:t>
      </w:r>
      <w:r w:rsidRPr="00A21FF5">
        <w:rPr>
          <w:lang w:val="hr-HR"/>
        </w:rPr>
        <w:t xml:space="preserve"> </w:t>
      </w:r>
      <w:r w:rsidR="00A86A97" w:rsidRPr="00A21FF5">
        <w:rPr>
          <w:lang w:val="hr-HR"/>
        </w:rPr>
        <w:t xml:space="preserve">tri desetine </w:t>
      </w:r>
      <w:r w:rsidR="00AF645E" w:rsidRPr="00A21FF5">
        <w:rPr>
          <w:lang w:val="hr-HR"/>
        </w:rPr>
        <w:t>diplomiranih pravnika</w:t>
      </w:r>
      <w:r w:rsidR="00A1346B" w:rsidRPr="00A21FF5">
        <w:rPr>
          <w:lang w:val="hr-HR"/>
        </w:rPr>
        <w:t xml:space="preserve"> </w:t>
      </w:r>
      <w:r w:rsidR="00A86A97" w:rsidRPr="00A21FF5">
        <w:rPr>
          <w:lang w:val="hr-HR"/>
        </w:rPr>
        <w:t xml:space="preserve">izlazak iz prvoga posla bio je prinudan: najčešće radi </w:t>
      </w:r>
      <w:r w:rsidRPr="00A21FF5">
        <w:rPr>
          <w:lang w:val="hr-HR"/>
        </w:rPr>
        <w:t>istek</w:t>
      </w:r>
      <w:r w:rsidR="00A86A97" w:rsidRPr="00A21FF5">
        <w:rPr>
          <w:lang w:val="hr-HR"/>
        </w:rPr>
        <w:t>a</w:t>
      </w:r>
      <w:r w:rsidRPr="00A21FF5">
        <w:rPr>
          <w:lang w:val="hr-HR"/>
        </w:rPr>
        <w:t xml:space="preserve"> ugovora</w:t>
      </w:r>
      <w:r w:rsidR="00A86A97" w:rsidRPr="00A21FF5">
        <w:rPr>
          <w:lang w:val="hr-HR"/>
        </w:rPr>
        <w:t xml:space="preserve"> ili</w:t>
      </w:r>
      <w:r w:rsidRPr="00A21FF5">
        <w:rPr>
          <w:lang w:val="hr-HR"/>
        </w:rPr>
        <w:t xml:space="preserve"> kraj</w:t>
      </w:r>
      <w:r w:rsidR="00A86A97" w:rsidRPr="00A21FF5">
        <w:rPr>
          <w:lang w:val="hr-HR"/>
        </w:rPr>
        <w:t>a</w:t>
      </w:r>
      <w:r w:rsidRPr="00A21FF5">
        <w:rPr>
          <w:lang w:val="hr-HR"/>
        </w:rPr>
        <w:t xml:space="preserve"> pripravničkog staža</w:t>
      </w:r>
      <w:r w:rsidR="00A86A97" w:rsidRPr="00A21FF5">
        <w:rPr>
          <w:lang w:val="hr-HR"/>
        </w:rPr>
        <w:t xml:space="preserve">, nešto rijeđe poradi otkaza, a izrazito rijetko zbog </w:t>
      </w:r>
      <w:r w:rsidRPr="00A21FF5">
        <w:rPr>
          <w:lang w:val="hr-HR"/>
        </w:rPr>
        <w:t>zatvaranj</w:t>
      </w:r>
      <w:r w:rsidR="00A86A97" w:rsidRPr="00A21FF5">
        <w:rPr>
          <w:lang w:val="hr-HR"/>
        </w:rPr>
        <w:t xml:space="preserve">a tvrtke ili ureda. </w:t>
      </w:r>
    </w:p>
    <w:p w:rsidR="00C62995" w:rsidRPr="00A21FF5" w:rsidRDefault="00C62995" w:rsidP="001D4106">
      <w:pPr>
        <w:tabs>
          <w:tab w:val="left" w:pos="1120"/>
        </w:tabs>
        <w:spacing w:line="360" w:lineRule="auto"/>
        <w:rPr>
          <w:lang w:val="hr-HR"/>
        </w:rPr>
      </w:pPr>
    </w:p>
    <w:p w:rsidR="00C62995" w:rsidRPr="00A21FF5" w:rsidRDefault="00470347" w:rsidP="00A21FF5">
      <w:pPr>
        <w:keepNext/>
        <w:keepLines/>
        <w:tabs>
          <w:tab w:val="left" w:pos="1120"/>
        </w:tabs>
        <w:rPr>
          <w:sz w:val="22"/>
          <w:szCs w:val="22"/>
          <w:lang w:val="hr-HR"/>
        </w:rPr>
      </w:pPr>
      <w:r w:rsidRPr="00A21FF5">
        <w:rPr>
          <w:b/>
          <w:sz w:val="22"/>
          <w:szCs w:val="22"/>
          <w:lang w:val="hr-HR"/>
        </w:rPr>
        <w:lastRenderedPageBreak/>
        <w:t>Tablica 27</w:t>
      </w:r>
      <w:r w:rsidR="00F134C7" w:rsidRPr="00A21FF5">
        <w:rPr>
          <w:b/>
          <w:sz w:val="22"/>
          <w:szCs w:val="22"/>
          <w:lang w:val="hr-HR"/>
        </w:rPr>
        <w:t>.</w:t>
      </w:r>
      <w:r w:rsidR="00F134C7" w:rsidRPr="00A21FF5">
        <w:rPr>
          <w:sz w:val="22"/>
          <w:szCs w:val="22"/>
          <w:lang w:val="hr-HR"/>
        </w:rPr>
        <w:t xml:space="preserve"> </w:t>
      </w:r>
      <w:r w:rsidR="00C62995" w:rsidRPr="00A21FF5">
        <w:rPr>
          <w:sz w:val="22"/>
          <w:szCs w:val="22"/>
          <w:lang w:val="hr-HR"/>
        </w:rPr>
        <w:t>Razlog napuštanja prvog posla</w:t>
      </w:r>
    </w:p>
    <w:tbl>
      <w:tblPr>
        <w:tblW w:w="5950" w:type="dxa"/>
        <w:tblInd w:w="98" w:type="dxa"/>
        <w:tblLook w:val="0000" w:firstRow="0" w:lastRow="0" w:firstColumn="0" w:lastColumn="0" w:noHBand="0" w:noVBand="0"/>
      </w:tblPr>
      <w:tblGrid>
        <w:gridCol w:w="4230"/>
        <w:gridCol w:w="883"/>
        <w:gridCol w:w="837"/>
      </w:tblGrid>
      <w:tr w:rsidR="00B612A4" w:rsidRPr="00A21FF5" w:rsidTr="005725CE">
        <w:trPr>
          <w:trHeight w:val="255"/>
        </w:trPr>
        <w:tc>
          <w:tcPr>
            <w:tcW w:w="4230" w:type="dxa"/>
            <w:tcBorders>
              <w:top w:val="single" w:sz="4" w:space="0" w:color="auto"/>
              <w:left w:val="single" w:sz="4" w:space="0" w:color="auto"/>
              <w:bottom w:val="single" w:sz="4" w:space="0" w:color="auto"/>
              <w:right w:val="single" w:sz="4" w:space="0" w:color="auto"/>
            </w:tcBorders>
            <w:noWrap/>
            <w:vAlign w:val="bottom"/>
          </w:tcPr>
          <w:p w:rsidR="00B612A4" w:rsidRPr="00A21FF5" w:rsidRDefault="00B612A4" w:rsidP="00A21FF5">
            <w:pPr>
              <w:keepNext/>
              <w:keepLines/>
              <w:rPr>
                <w:b/>
                <w:sz w:val="22"/>
                <w:szCs w:val="22"/>
                <w:lang w:val="hr-HR"/>
              </w:rPr>
            </w:pPr>
          </w:p>
        </w:tc>
        <w:tc>
          <w:tcPr>
            <w:tcW w:w="883" w:type="dxa"/>
            <w:tcBorders>
              <w:top w:val="single" w:sz="4" w:space="0" w:color="auto"/>
              <w:left w:val="nil"/>
              <w:bottom w:val="single" w:sz="4" w:space="0" w:color="auto"/>
              <w:right w:val="single" w:sz="4" w:space="0" w:color="auto"/>
            </w:tcBorders>
            <w:noWrap/>
            <w:vAlign w:val="bottom"/>
          </w:tcPr>
          <w:p w:rsidR="00B612A4" w:rsidRPr="00A21FF5" w:rsidRDefault="00B612A4" w:rsidP="00A21FF5">
            <w:pPr>
              <w:keepNext/>
              <w:keepLines/>
              <w:jc w:val="center"/>
              <w:rPr>
                <w:b/>
                <w:sz w:val="22"/>
                <w:szCs w:val="22"/>
                <w:lang w:val="hr-HR"/>
              </w:rPr>
            </w:pPr>
            <w:r w:rsidRPr="00A21FF5">
              <w:rPr>
                <w:b/>
                <w:sz w:val="22"/>
                <w:szCs w:val="22"/>
                <w:lang w:val="hr-HR"/>
              </w:rPr>
              <w:t>N</w:t>
            </w:r>
          </w:p>
        </w:tc>
        <w:tc>
          <w:tcPr>
            <w:tcW w:w="837" w:type="dxa"/>
            <w:tcBorders>
              <w:top w:val="single" w:sz="4" w:space="0" w:color="auto"/>
              <w:left w:val="nil"/>
              <w:bottom w:val="single" w:sz="4" w:space="0" w:color="auto"/>
              <w:right w:val="single" w:sz="4" w:space="0" w:color="auto"/>
            </w:tcBorders>
            <w:noWrap/>
            <w:vAlign w:val="bottom"/>
          </w:tcPr>
          <w:p w:rsidR="00B612A4" w:rsidRPr="00A21FF5" w:rsidRDefault="00B612A4" w:rsidP="00A21FF5">
            <w:pPr>
              <w:keepNext/>
              <w:keepLines/>
              <w:jc w:val="center"/>
              <w:rPr>
                <w:b/>
                <w:sz w:val="22"/>
                <w:szCs w:val="22"/>
                <w:lang w:val="hr-HR"/>
              </w:rPr>
            </w:pPr>
            <w:r w:rsidRPr="00A21FF5">
              <w:rPr>
                <w:b/>
                <w:sz w:val="22"/>
                <w:szCs w:val="22"/>
                <w:lang w:val="hr-HR"/>
              </w:rPr>
              <w:t>%</w:t>
            </w:r>
          </w:p>
        </w:tc>
      </w:tr>
      <w:tr w:rsidR="00B612A4" w:rsidRPr="00A21FF5" w:rsidTr="005725CE">
        <w:trPr>
          <w:trHeight w:val="255"/>
        </w:trPr>
        <w:tc>
          <w:tcPr>
            <w:tcW w:w="4230" w:type="dxa"/>
            <w:tcBorders>
              <w:top w:val="nil"/>
              <w:left w:val="single" w:sz="4" w:space="0" w:color="auto"/>
              <w:bottom w:val="single" w:sz="4" w:space="0" w:color="auto"/>
              <w:right w:val="single" w:sz="4" w:space="0" w:color="auto"/>
            </w:tcBorders>
            <w:noWrap/>
            <w:vAlign w:val="bottom"/>
          </w:tcPr>
          <w:p w:rsidR="00B612A4" w:rsidRPr="00A21FF5" w:rsidRDefault="00D739F5" w:rsidP="00A21FF5">
            <w:pPr>
              <w:keepNext/>
              <w:keepLines/>
              <w:rPr>
                <w:sz w:val="22"/>
                <w:szCs w:val="22"/>
                <w:lang w:val="hr-HR"/>
              </w:rPr>
            </w:pPr>
            <w:r w:rsidRPr="00A21FF5">
              <w:rPr>
                <w:sz w:val="22"/>
                <w:szCs w:val="22"/>
                <w:lang w:val="hr-HR"/>
              </w:rPr>
              <w:t>Pronalazak posla</w:t>
            </w:r>
          </w:p>
        </w:tc>
        <w:tc>
          <w:tcPr>
            <w:tcW w:w="883" w:type="dxa"/>
            <w:tcBorders>
              <w:top w:val="nil"/>
              <w:left w:val="nil"/>
              <w:bottom w:val="single" w:sz="4" w:space="0" w:color="auto"/>
              <w:right w:val="single" w:sz="4" w:space="0" w:color="auto"/>
            </w:tcBorders>
            <w:noWrap/>
            <w:vAlign w:val="bottom"/>
          </w:tcPr>
          <w:p w:rsidR="00B612A4" w:rsidRPr="00A21FF5" w:rsidRDefault="00B612A4" w:rsidP="00A21FF5">
            <w:pPr>
              <w:keepNext/>
              <w:keepLines/>
              <w:jc w:val="right"/>
              <w:rPr>
                <w:sz w:val="22"/>
                <w:szCs w:val="20"/>
                <w:lang w:val="hr-HR"/>
              </w:rPr>
            </w:pPr>
            <w:r w:rsidRPr="00A21FF5">
              <w:rPr>
                <w:sz w:val="22"/>
                <w:szCs w:val="20"/>
                <w:lang w:val="hr-HR"/>
              </w:rPr>
              <w:t>465</w:t>
            </w:r>
          </w:p>
        </w:tc>
        <w:tc>
          <w:tcPr>
            <w:tcW w:w="837" w:type="dxa"/>
            <w:tcBorders>
              <w:top w:val="nil"/>
              <w:left w:val="nil"/>
              <w:bottom w:val="single" w:sz="4" w:space="0" w:color="auto"/>
              <w:right w:val="single" w:sz="4" w:space="0" w:color="auto"/>
            </w:tcBorders>
            <w:noWrap/>
            <w:vAlign w:val="bottom"/>
          </w:tcPr>
          <w:p w:rsidR="00B612A4" w:rsidRPr="00A21FF5" w:rsidRDefault="00B612A4" w:rsidP="00A21FF5">
            <w:pPr>
              <w:keepNext/>
              <w:keepLines/>
              <w:jc w:val="right"/>
              <w:rPr>
                <w:sz w:val="22"/>
                <w:szCs w:val="20"/>
                <w:lang w:val="hr-HR"/>
              </w:rPr>
            </w:pPr>
            <w:r w:rsidRPr="00A21FF5">
              <w:rPr>
                <w:sz w:val="22"/>
                <w:szCs w:val="20"/>
                <w:lang w:val="hr-HR"/>
              </w:rPr>
              <w:t>55,3</w:t>
            </w:r>
          </w:p>
        </w:tc>
      </w:tr>
      <w:tr w:rsidR="00B612A4" w:rsidRPr="00A21FF5" w:rsidTr="005725CE">
        <w:trPr>
          <w:trHeight w:val="255"/>
        </w:trPr>
        <w:tc>
          <w:tcPr>
            <w:tcW w:w="4230" w:type="dxa"/>
            <w:tcBorders>
              <w:top w:val="nil"/>
              <w:left w:val="single" w:sz="4" w:space="0" w:color="auto"/>
              <w:bottom w:val="single" w:sz="4" w:space="0" w:color="auto"/>
              <w:right w:val="single" w:sz="4" w:space="0" w:color="auto"/>
            </w:tcBorders>
            <w:noWrap/>
            <w:vAlign w:val="bottom"/>
          </w:tcPr>
          <w:p w:rsidR="00B612A4" w:rsidRPr="00A21FF5" w:rsidRDefault="00D739F5" w:rsidP="00A21FF5">
            <w:pPr>
              <w:keepNext/>
              <w:keepLines/>
              <w:rPr>
                <w:sz w:val="22"/>
                <w:szCs w:val="22"/>
                <w:lang w:val="hr-HR"/>
              </w:rPr>
            </w:pPr>
            <w:r w:rsidRPr="00A21FF5">
              <w:rPr>
                <w:sz w:val="22"/>
                <w:szCs w:val="22"/>
                <w:lang w:val="hr-HR"/>
              </w:rPr>
              <w:t>Završetak pripravničkog/vježbeničkog staža</w:t>
            </w:r>
          </w:p>
        </w:tc>
        <w:tc>
          <w:tcPr>
            <w:tcW w:w="883" w:type="dxa"/>
            <w:tcBorders>
              <w:top w:val="nil"/>
              <w:left w:val="nil"/>
              <w:bottom w:val="single" w:sz="4" w:space="0" w:color="auto"/>
              <w:right w:val="single" w:sz="4" w:space="0" w:color="auto"/>
            </w:tcBorders>
            <w:noWrap/>
            <w:vAlign w:val="bottom"/>
          </w:tcPr>
          <w:p w:rsidR="00B612A4" w:rsidRPr="00A21FF5" w:rsidRDefault="00B612A4" w:rsidP="00A21FF5">
            <w:pPr>
              <w:keepNext/>
              <w:keepLines/>
              <w:jc w:val="right"/>
              <w:rPr>
                <w:sz w:val="22"/>
                <w:szCs w:val="20"/>
                <w:lang w:val="hr-HR"/>
              </w:rPr>
            </w:pPr>
            <w:r w:rsidRPr="00A21FF5">
              <w:rPr>
                <w:sz w:val="22"/>
                <w:szCs w:val="20"/>
                <w:lang w:val="hr-HR"/>
              </w:rPr>
              <w:t>110</w:t>
            </w:r>
          </w:p>
        </w:tc>
        <w:tc>
          <w:tcPr>
            <w:tcW w:w="837" w:type="dxa"/>
            <w:tcBorders>
              <w:top w:val="nil"/>
              <w:left w:val="nil"/>
              <w:bottom w:val="single" w:sz="4" w:space="0" w:color="auto"/>
              <w:right w:val="single" w:sz="4" w:space="0" w:color="auto"/>
            </w:tcBorders>
            <w:noWrap/>
            <w:vAlign w:val="bottom"/>
          </w:tcPr>
          <w:p w:rsidR="00B612A4" w:rsidRPr="00A21FF5" w:rsidRDefault="00B612A4" w:rsidP="00A21FF5">
            <w:pPr>
              <w:keepNext/>
              <w:keepLines/>
              <w:jc w:val="right"/>
              <w:rPr>
                <w:sz w:val="22"/>
                <w:szCs w:val="20"/>
                <w:lang w:val="hr-HR"/>
              </w:rPr>
            </w:pPr>
            <w:r w:rsidRPr="00A21FF5">
              <w:rPr>
                <w:sz w:val="22"/>
                <w:szCs w:val="20"/>
                <w:lang w:val="hr-HR"/>
              </w:rPr>
              <w:t>13,1</w:t>
            </w:r>
          </w:p>
        </w:tc>
      </w:tr>
      <w:tr w:rsidR="00B612A4" w:rsidRPr="00A21FF5" w:rsidTr="005725CE">
        <w:trPr>
          <w:trHeight w:val="255"/>
        </w:trPr>
        <w:tc>
          <w:tcPr>
            <w:tcW w:w="4230" w:type="dxa"/>
            <w:tcBorders>
              <w:top w:val="nil"/>
              <w:left w:val="single" w:sz="4" w:space="0" w:color="auto"/>
              <w:bottom w:val="single" w:sz="4" w:space="0" w:color="auto"/>
              <w:right w:val="single" w:sz="4" w:space="0" w:color="auto"/>
            </w:tcBorders>
            <w:noWrap/>
            <w:vAlign w:val="bottom"/>
          </w:tcPr>
          <w:p w:rsidR="00B612A4" w:rsidRPr="00A21FF5" w:rsidRDefault="00D739F5" w:rsidP="00A21FF5">
            <w:pPr>
              <w:keepNext/>
              <w:keepLines/>
              <w:rPr>
                <w:sz w:val="22"/>
                <w:szCs w:val="22"/>
                <w:lang w:val="hr-HR"/>
              </w:rPr>
            </w:pPr>
            <w:r w:rsidRPr="00A21FF5">
              <w:rPr>
                <w:sz w:val="22"/>
                <w:szCs w:val="22"/>
                <w:lang w:val="hr-HR"/>
              </w:rPr>
              <w:t xml:space="preserve">Istek ugovora na određeno vrijeme </w:t>
            </w:r>
          </w:p>
        </w:tc>
        <w:tc>
          <w:tcPr>
            <w:tcW w:w="883" w:type="dxa"/>
            <w:tcBorders>
              <w:top w:val="nil"/>
              <w:left w:val="nil"/>
              <w:bottom w:val="single" w:sz="4" w:space="0" w:color="auto"/>
              <w:right w:val="single" w:sz="4" w:space="0" w:color="auto"/>
            </w:tcBorders>
            <w:noWrap/>
            <w:vAlign w:val="bottom"/>
          </w:tcPr>
          <w:p w:rsidR="00B612A4" w:rsidRPr="00A21FF5" w:rsidRDefault="00B612A4" w:rsidP="00A21FF5">
            <w:pPr>
              <w:keepNext/>
              <w:keepLines/>
              <w:jc w:val="right"/>
              <w:rPr>
                <w:sz w:val="22"/>
                <w:szCs w:val="20"/>
                <w:lang w:val="hr-HR"/>
              </w:rPr>
            </w:pPr>
            <w:r w:rsidRPr="00A21FF5">
              <w:rPr>
                <w:sz w:val="22"/>
                <w:szCs w:val="20"/>
                <w:lang w:val="hr-HR"/>
              </w:rPr>
              <w:t>83</w:t>
            </w:r>
          </w:p>
        </w:tc>
        <w:tc>
          <w:tcPr>
            <w:tcW w:w="837" w:type="dxa"/>
            <w:tcBorders>
              <w:top w:val="nil"/>
              <w:left w:val="nil"/>
              <w:bottom w:val="single" w:sz="4" w:space="0" w:color="auto"/>
              <w:right w:val="single" w:sz="4" w:space="0" w:color="auto"/>
            </w:tcBorders>
            <w:noWrap/>
            <w:vAlign w:val="bottom"/>
          </w:tcPr>
          <w:p w:rsidR="00B612A4" w:rsidRPr="00A21FF5" w:rsidRDefault="00B612A4" w:rsidP="00A21FF5">
            <w:pPr>
              <w:keepNext/>
              <w:keepLines/>
              <w:jc w:val="right"/>
              <w:rPr>
                <w:sz w:val="22"/>
                <w:szCs w:val="20"/>
                <w:lang w:val="hr-HR"/>
              </w:rPr>
            </w:pPr>
            <w:r w:rsidRPr="00A21FF5">
              <w:rPr>
                <w:sz w:val="22"/>
                <w:szCs w:val="20"/>
                <w:lang w:val="hr-HR"/>
              </w:rPr>
              <w:t>9,9</w:t>
            </w:r>
          </w:p>
        </w:tc>
      </w:tr>
      <w:tr w:rsidR="00B612A4" w:rsidRPr="00A21FF5" w:rsidTr="005725CE">
        <w:trPr>
          <w:trHeight w:val="255"/>
        </w:trPr>
        <w:tc>
          <w:tcPr>
            <w:tcW w:w="4230" w:type="dxa"/>
            <w:tcBorders>
              <w:top w:val="nil"/>
              <w:left w:val="single" w:sz="4" w:space="0" w:color="auto"/>
              <w:bottom w:val="single" w:sz="4" w:space="0" w:color="auto"/>
              <w:right w:val="single" w:sz="4" w:space="0" w:color="auto"/>
            </w:tcBorders>
            <w:noWrap/>
            <w:vAlign w:val="bottom"/>
          </w:tcPr>
          <w:p w:rsidR="00B612A4" w:rsidRPr="00A21FF5" w:rsidRDefault="00D739F5" w:rsidP="00A21FF5">
            <w:pPr>
              <w:keepNext/>
              <w:keepLines/>
              <w:rPr>
                <w:sz w:val="22"/>
                <w:szCs w:val="22"/>
                <w:lang w:val="hr-HR"/>
              </w:rPr>
            </w:pPr>
            <w:r w:rsidRPr="00A21FF5">
              <w:rPr>
                <w:sz w:val="22"/>
                <w:szCs w:val="22"/>
                <w:lang w:val="hr-HR"/>
              </w:rPr>
              <w:t>Davanje otkaza</w:t>
            </w:r>
          </w:p>
        </w:tc>
        <w:tc>
          <w:tcPr>
            <w:tcW w:w="883" w:type="dxa"/>
            <w:tcBorders>
              <w:top w:val="nil"/>
              <w:left w:val="nil"/>
              <w:bottom w:val="single" w:sz="4" w:space="0" w:color="auto"/>
              <w:right w:val="single" w:sz="4" w:space="0" w:color="auto"/>
            </w:tcBorders>
            <w:noWrap/>
            <w:vAlign w:val="bottom"/>
          </w:tcPr>
          <w:p w:rsidR="00B612A4" w:rsidRPr="00A21FF5" w:rsidRDefault="00B612A4" w:rsidP="00A21FF5">
            <w:pPr>
              <w:keepNext/>
              <w:keepLines/>
              <w:jc w:val="right"/>
              <w:rPr>
                <w:sz w:val="22"/>
                <w:szCs w:val="20"/>
                <w:lang w:val="hr-HR"/>
              </w:rPr>
            </w:pPr>
            <w:r w:rsidRPr="00A21FF5">
              <w:rPr>
                <w:sz w:val="22"/>
                <w:szCs w:val="20"/>
                <w:lang w:val="hr-HR"/>
              </w:rPr>
              <w:t>66</w:t>
            </w:r>
          </w:p>
        </w:tc>
        <w:tc>
          <w:tcPr>
            <w:tcW w:w="837" w:type="dxa"/>
            <w:tcBorders>
              <w:top w:val="nil"/>
              <w:left w:val="nil"/>
              <w:bottom w:val="single" w:sz="4" w:space="0" w:color="auto"/>
              <w:right w:val="single" w:sz="4" w:space="0" w:color="auto"/>
            </w:tcBorders>
            <w:noWrap/>
            <w:vAlign w:val="bottom"/>
          </w:tcPr>
          <w:p w:rsidR="00B612A4" w:rsidRPr="00A21FF5" w:rsidRDefault="00B612A4" w:rsidP="00A21FF5">
            <w:pPr>
              <w:keepNext/>
              <w:keepLines/>
              <w:jc w:val="right"/>
              <w:rPr>
                <w:sz w:val="22"/>
                <w:szCs w:val="20"/>
                <w:lang w:val="hr-HR"/>
              </w:rPr>
            </w:pPr>
            <w:r w:rsidRPr="00A21FF5">
              <w:rPr>
                <w:sz w:val="22"/>
                <w:szCs w:val="20"/>
                <w:lang w:val="hr-HR"/>
              </w:rPr>
              <w:t>7,9</w:t>
            </w:r>
          </w:p>
        </w:tc>
      </w:tr>
      <w:tr w:rsidR="00B612A4" w:rsidRPr="00A21FF5" w:rsidTr="005725CE">
        <w:trPr>
          <w:trHeight w:val="255"/>
        </w:trPr>
        <w:tc>
          <w:tcPr>
            <w:tcW w:w="4230" w:type="dxa"/>
            <w:tcBorders>
              <w:top w:val="nil"/>
              <w:left w:val="single" w:sz="4" w:space="0" w:color="auto"/>
              <w:bottom w:val="single" w:sz="4" w:space="0" w:color="auto"/>
              <w:right w:val="single" w:sz="4" w:space="0" w:color="auto"/>
            </w:tcBorders>
            <w:noWrap/>
            <w:vAlign w:val="bottom"/>
          </w:tcPr>
          <w:p w:rsidR="00B612A4" w:rsidRPr="00A21FF5" w:rsidRDefault="00D739F5" w:rsidP="00A21FF5">
            <w:pPr>
              <w:keepNext/>
              <w:keepLines/>
              <w:rPr>
                <w:sz w:val="22"/>
                <w:szCs w:val="22"/>
                <w:lang w:val="hr-HR"/>
              </w:rPr>
            </w:pPr>
            <w:r w:rsidRPr="00A21FF5">
              <w:rPr>
                <w:sz w:val="22"/>
                <w:szCs w:val="22"/>
                <w:lang w:val="hr-HR"/>
              </w:rPr>
              <w:t>Dobivanje otkaza ili otpuštanje</w:t>
            </w:r>
          </w:p>
        </w:tc>
        <w:tc>
          <w:tcPr>
            <w:tcW w:w="883" w:type="dxa"/>
            <w:tcBorders>
              <w:top w:val="nil"/>
              <w:left w:val="nil"/>
              <w:bottom w:val="single" w:sz="4" w:space="0" w:color="auto"/>
              <w:right w:val="single" w:sz="4" w:space="0" w:color="auto"/>
            </w:tcBorders>
            <w:noWrap/>
            <w:vAlign w:val="bottom"/>
          </w:tcPr>
          <w:p w:rsidR="00B612A4" w:rsidRPr="00A21FF5" w:rsidRDefault="00B612A4" w:rsidP="00A21FF5">
            <w:pPr>
              <w:keepNext/>
              <w:keepLines/>
              <w:jc w:val="right"/>
              <w:rPr>
                <w:sz w:val="22"/>
                <w:szCs w:val="20"/>
                <w:lang w:val="hr-HR"/>
              </w:rPr>
            </w:pPr>
            <w:r w:rsidRPr="00A21FF5">
              <w:rPr>
                <w:sz w:val="22"/>
                <w:szCs w:val="20"/>
                <w:lang w:val="hr-HR"/>
              </w:rPr>
              <w:t>41</w:t>
            </w:r>
          </w:p>
        </w:tc>
        <w:tc>
          <w:tcPr>
            <w:tcW w:w="837" w:type="dxa"/>
            <w:tcBorders>
              <w:top w:val="nil"/>
              <w:left w:val="nil"/>
              <w:bottom w:val="single" w:sz="4" w:space="0" w:color="auto"/>
              <w:right w:val="single" w:sz="4" w:space="0" w:color="auto"/>
            </w:tcBorders>
            <w:noWrap/>
            <w:vAlign w:val="bottom"/>
          </w:tcPr>
          <w:p w:rsidR="00B612A4" w:rsidRPr="00A21FF5" w:rsidRDefault="00B612A4" w:rsidP="00A21FF5">
            <w:pPr>
              <w:keepNext/>
              <w:keepLines/>
              <w:jc w:val="right"/>
              <w:rPr>
                <w:sz w:val="22"/>
                <w:szCs w:val="20"/>
                <w:lang w:val="hr-HR"/>
              </w:rPr>
            </w:pPr>
            <w:r w:rsidRPr="00A21FF5">
              <w:rPr>
                <w:sz w:val="22"/>
                <w:szCs w:val="20"/>
                <w:lang w:val="hr-HR"/>
              </w:rPr>
              <w:t>4,9</w:t>
            </w:r>
          </w:p>
        </w:tc>
      </w:tr>
      <w:tr w:rsidR="00B612A4" w:rsidRPr="00A21FF5" w:rsidTr="005725CE">
        <w:trPr>
          <w:trHeight w:val="255"/>
        </w:trPr>
        <w:tc>
          <w:tcPr>
            <w:tcW w:w="4230" w:type="dxa"/>
            <w:tcBorders>
              <w:top w:val="nil"/>
              <w:left w:val="single" w:sz="4" w:space="0" w:color="auto"/>
              <w:bottom w:val="single" w:sz="4" w:space="0" w:color="auto"/>
              <w:right w:val="single" w:sz="4" w:space="0" w:color="auto"/>
            </w:tcBorders>
            <w:noWrap/>
            <w:vAlign w:val="bottom"/>
          </w:tcPr>
          <w:p w:rsidR="00B612A4" w:rsidRPr="00A21FF5" w:rsidRDefault="00C27E84" w:rsidP="00A21FF5">
            <w:pPr>
              <w:keepNext/>
              <w:keepLines/>
              <w:rPr>
                <w:sz w:val="22"/>
                <w:szCs w:val="22"/>
                <w:lang w:val="hr-HR"/>
              </w:rPr>
            </w:pPr>
            <w:r w:rsidRPr="00A21FF5">
              <w:rPr>
                <w:sz w:val="22"/>
                <w:szCs w:val="22"/>
                <w:lang w:val="hr-HR"/>
              </w:rPr>
              <w:t>O</w:t>
            </w:r>
            <w:r w:rsidR="00D739F5" w:rsidRPr="00A21FF5">
              <w:rPr>
                <w:sz w:val="22"/>
                <w:szCs w:val="22"/>
                <w:lang w:val="hr-HR"/>
              </w:rPr>
              <w:t>sobni ili obiteljski razlozi</w:t>
            </w:r>
          </w:p>
        </w:tc>
        <w:tc>
          <w:tcPr>
            <w:tcW w:w="883" w:type="dxa"/>
            <w:tcBorders>
              <w:top w:val="nil"/>
              <w:left w:val="nil"/>
              <w:bottom w:val="single" w:sz="4" w:space="0" w:color="auto"/>
              <w:right w:val="single" w:sz="4" w:space="0" w:color="auto"/>
            </w:tcBorders>
            <w:noWrap/>
            <w:vAlign w:val="bottom"/>
          </w:tcPr>
          <w:p w:rsidR="00B612A4" w:rsidRPr="00A21FF5" w:rsidRDefault="00B612A4" w:rsidP="00A21FF5">
            <w:pPr>
              <w:keepNext/>
              <w:keepLines/>
              <w:jc w:val="right"/>
              <w:rPr>
                <w:sz w:val="22"/>
                <w:szCs w:val="20"/>
                <w:lang w:val="hr-HR"/>
              </w:rPr>
            </w:pPr>
            <w:r w:rsidRPr="00A21FF5">
              <w:rPr>
                <w:sz w:val="22"/>
                <w:szCs w:val="20"/>
                <w:lang w:val="hr-HR"/>
              </w:rPr>
              <w:t>38</w:t>
            </w:r>
          </w:p>
        </w:tc>
        <w:tc>
          <w:tcPr>
            <w:tcW w:w="837" w:type="dxa"/>
            <w:tcBorders>
              <w:top w:val="nil"/>
              <w:left w:val="nil"/>
              <w:bottom w:val="single" w:sz="4" w:space="0" w:color="auto"/>
              <w:right w:val="single" w:sz="4" w:space="0" w:color="auto"/>
            </w:tcBorders>
            <w:noWrap/>
            <w:vAlign w:val="bottom"/>
          </w:tcPr>
          <w:p w:rsidR="00B612A4" w:rsidRPr="00A21FF5" w:rsidRDefault="00B612A4" w:rsidP="00A21FF5">
            <w:pPr>
              <w:keepNext/>
              <w:keepLines/>
              <w:jc w:val="right"/>
              <w:rPr>
                <w:sz w:val="22"/>
                <w:szCs w:val="20"/>
                <w:lang w:val="hr-HR"/>
              </w:rPr>
            </w:pPr>
            <w:r w:rsidRPr="00A21FF5">
              <w:rPr>
                <w:sz w:val="22"/>
                <w:szCs w:val="20"/>
                <w:lang w:val="hr-HR"/>
              </w:rPr>
              <w:t>4,5</w:t>
            </w:r>
          </w:p>
        </w:tc>
      </w:tr>
      <w:tr w:rsidR="00B612A4" w:rsidRPr="00A21FF5" w:rsidTr="005725CE">
        <w:trPr>
          <w:trHeight w:val="255"/>
        </w:trPr>
        <w:tc>
          <w:tcPr>
            <w:tcW w:w="4230" w:type="dxa"/>
            <w:tcBorders>
              <w:top w:val="nil"/>
              <w:left w:val="single" w:sz="4" w:space="0" w:color="auto"/>
              <w:bottom w:val="single" w:sz="4" w:space="0" w:color="auto"/>
              <w:right w:val="single" w:sz="4" w:space="0" w:color="auto"/>
            </w:tcBorders>
            <w:noWrap/>
            <w:vAlign w:val="bottom"/>
          </w:tcPr>
          <w:p w:rsidR="00B612A4" w:rsidRPr="00A21FF5" w:rsidRDefault="00B612A4" w:rsidP="00A21FF5">
            <w:pPr>
              <w:keepNext/>
              <w:keepLines/>
              <w:rPr>
                <w:sz w:val="22"/>
                <w:szCs w:val="22"/>
                <w:lang w:val="hr-HR"/>
              </w:rPr>
            </w:pPr>
            <w:r w:rsidRPr="00A21FF5">
              <w:rPr>
                <w:sz w:val="22"/>
                <w:szCs w:val="22"/>
                <w:lang w:val="hr-HR"/>
              </w:rPr>
              <w:t>Drugi profesionalni razlozi</w:t>
            </w:r>
          </w:p>
        </w:tc>
        <w:tc>
          <w:tcPr>
            <w:tcW w:w="883" w:type="dxa"/>
            <w:tcBorders>
              <w:top w:val="nil"/>
              <w:left w:val="nil"/>
              <w:bottom w:val="single" w:sz="4" w:space="0" w:color="auto"/>
              <w:right w:val="single" w:sz="4" w:space="0" w:color="auto"/>
            </w:tcBorders>
            <w:noWrap/>
            <w:vAlign w:val="bottom"/>
          </w:tcPr>
          <w:p w:rsidR="00B612A4" w:rsidRPr="00A21FF5" w:rsidRDefault="00B612A4" w:rsidP="00A21FF5">
            <w:pPr>
              <w:keepNext/>
              <w:keepLines/>
              <w:jc w:val="right"/>
              <w:rPr>
                <w:sz w:val="22"/>
                <w:szCs w:val="20"/>
                <w:lang w:val="hr-HR"/>
              </w:rPr>
            </w:pPr>
            <w:r w:rsidRPr="00A21FF5">
              <w:rPr>
                <w:sz w:val="22"/>
                <w:szCs w:val="20"/>
                <w:lang w:val="hr-HR"/>
              </w:rPr>
              <w:t>19</w:t>
            </w:r>
          </w:p>
        </w:tc>
        <w:tc>
          <w:tcPr>
            <w:tcW w:w="837" w:type="dxa"/>
            <w:tcBorders>
              <w:top w:val="nil"/>
              <w:left w:val="nil"/>
              <w:bottom w:val="single" w:sz="4" w:space="0" w:color="auto"/>
              <w:right w:val="single" w:sz="4" w:space="0" w:color="auto"/>
            </w:tcBorders>
            <w:noWrap/>
            <w:vAlign w:val="bottom"/>
          </w:tcPr>
          <w:p w:rsidR="00B612A4" w:rsidRPr="00A21FF5" w:rsidRDefault="00B612A4" w:rsidP="00A21FF5">
            <w:pPr>
              <w:keepNext/>
              <w:keepLines/>
              <w:jc w:val="right"/>
              <w:rPr>
                <w:sz w:val="22"/>
                <w:szCs w:val="20"/>
                <w:lang w:val="hr-HR"/>
              </w:rPr>
            </w:pPr>
            <w:r w:rsidRPr="00A21FF5">
              <w:rPr>
                <w:sz w:val="22"/>
                <w:szCs w:val="20"/>
                <w:lang w:val="hr-HR"/>
              </w:rPr>
              <w:t>2,3</w:t>
            </w:r>
          </w:p>
        </w:tc>
      </w:tr>
      <w:tr w:rsidR="00B612A4" w:rsidRPr="00A21FF5" w:rsidTr="005725CE">
        <w:trPr>
          <w:trHeight w:val="255"/>
        </w:trPr>
        <w:tc>
          <w:tcPr>
            <w:tcW w:w="4230" w:type="dxa"/>
            <w:tcBorders>
              <w:top w:val="nil"/>
              <w:left w:val="single" w:sz="4" w:space="0" w:color="auto"/>
              <w:bottom w:val="single" w:sz="4" w:space="0" w:color="auto"/>
              <w:right w:val="single" w:sz="4" w:space="0" w:color="auto"/>
            </w:tcBorders>
            <w:noWrap/>
            <w:vAlign w:val="bottom"/>
          </w:tcPr>
          <w:p w:rsidR="00B612A4" w:rsidRPr="00A21FF5" w:rsidRDefault="00D739F5" w:rsidP="00A21FF5">
            <w:pPr>
              <w:keepNext/>
              <w:keepLines/>
              <w:rPr>
                <w:sz w:val="22"/>
                <w:szCs w:val="22"/>
                <w:lang w:val="hr-HR"/>
              </w:rPr>
            </w:pPr>
            <w:r w:rsidRPr="00A21FF5">
              <w:rPr>
                <w:sz w:val="22"/>
                <w:szCs w:val="22"/>
                <w:lang w:val="hr-HR"/>
              </w:rPr>
              <w:t>Zatvaranje tvrtke</w:t>
            </w:r>
          </w:p>
        </w:tc>
        <w:tc>
          <w:tcPr>
            <w:tcW w:w="883" w:type="dxa"/>
            <w:tcBorders>
              <w:top w:val="nil"/>
              <w:left w:val="nil"/>
              <w:bottom w:val="single" w:sz="4" w:space="0" w:color="auto"/>
              <w:right w:val="single" w:sz="4" w:space="0" w:color="auto"/>
            </w:tcBorders>
            <w:noWrap/>
            <w:vAlign w:val="bottom"/>
          </w:tcPr>
          <w:p w:rsidR="00B612A4" w:rsidRPr="00A21FF5" w:rsidRDefault="00B612A4" w:rsidP="00A21FF5">
            <w:pPr>
              <w:keepNext/>
              <w:keepLines/>
              <w:jc w:val="right"/>
              <w:rPr>
                <w:sz w:val="22"/>
                <w:szCs w:val="20"/>
                <w:lang w:val="hr-HR"/>
              </w:rPr>
            </w:pPr>
            <w:r w:rsidRPr="00A21FF5">
              <w:rPr>
                <w:sz w:val="22"/>
                <w:szCs w:val="20"/>
                <w:lang w:val="hr-HR"/>
              </w:rPr>
              <w:t>10</w:t>
            </w:r>
          </w:p>
        </w:tc>
        <w:tc>
          <w:tcPr>
            <w:tcW w:w="837" w:type="dxa"/>
            <w:tcBorders>
              <w:top w:val="nil"/>
              <w:left w:val="nil"/>
              <w:bottom w:val="single" w:sz="4" w:space="0" w:color="auto"/>
              <w:right w:val="single" w:sz="4" w:space="0" w:color="auto"/>
            </w:tcBorders>
            <w:noWrap/>
            <w:vAlign w:val="bottom"/>
          </w:tcPr>
          <w:p w:rsidR="00B612A4" w:rsidRPr="00A21FF5" w:rsidRDefault="00B612A4" w:rsidP="00A21FF5">
            <w:pPr>
              <w:keepNext/>
              <w:keepLines/>
              <w:jc w:val="right"/>
              <w:rPr>
                <w:sz w:val="22"/>
                <w:szCs w:val="20"/>
                <w:lang w:val="hr-HR"/>
              </w:rPr>
            </w:pPr>
            <w:r w:rsidRPr="00A21FF5">
              <w:rPr>
                <w:sz w:val="22"/>
                <w:szCs w:val="20"/>
                <w:lang w:val="hr-HR"/>
              </w:rPr>
              <w:t>1,2</w:t>
            </w:r>
          </w:p>
        </w:tc>
      </w:tr>
      <w:tr w:rsidR="00B612A4" w:rsidRPr="00A21FF5" w:rsidTr="005725CE">
        <w:trPr>
          <w:trHeight w:val="255"/>
        </w:trPr>
        <w:tc>
          <w:tcPr>
            <w:tcW w:w="4230" w:type="dxa"/>
            <w:tcBorders>
              <w:top w:val="nil"/>
              <w:left w:val="single" w:sz="4" w:space="0" w:color="auto"/>
              <w:bottom w:val="single" w:sz="4" w:space="0" w:color="auto"/>
              <w:right w:val="single" w:sz="4" w:space="0" w:color="auto"/>
            </w:tcBorders>
            <w:noWrap/>
            <w:vAlign w:val="bottom"/>
          </w:tcPr>
          <w:p w:rsidR="00B612A4" w:rsidRPr="00A21FF5" w:rsidRDefault="00B612A4" w:rsidP="00A21FF5">
            <w:pPr>
              <w:keepNext/>
              <w:keepLines/>
              <w:rPr>
                <w:sz w:val="22"/>
                <w:szCs w:val="22"/>
                <w:lang w:val="hr-HR"/>
              </w:rPr>
            </w:pPr>
            <w:r w:rsidRPr="00A21FF5">
              <w:rPr>
                <w:sz w:val="22"/>
                <w:szCs w:val="22"/>
                <w:lang w:val="hr-HR"/>
              </w:rPr>
              <w:t>Prijelaz/premještaj</w:t>
            </w:r>
          </w:p>
        </w:tc>
        <w:tc>
          <w:tcPr>
            <w:tcW w:w="883" w:type="dxa"/>
            <w:tcBorders>
              <w:top w:val="nil"/>
              <w:left w:val="nil"/>
              <w:bottom w:val="single" w:sz="4" w:space="0" w:color="auto"/>
              <w:right w:val="single" w:sz="4" w:space="0" w:color="auto"/>
            </w:tcBorders>
            <w:noWrap/>
            <w:vAlign w:val="bottom"/>
          </w:tcPr>
          <w:p w:rsidR="00B612A4" w:rsidRPr="00A21FF5" w:rsidRDefault="00B612A4" w:rsidP="00A21FF5">
            <w:pPr>
              <w:keepNext/>
              <w:keepLines/>
              <w:jc w:val="right"/>
              <w:rPr>
                <w:sz w:val="22"/>
                <w:szCs w:val="20"/>
                <w:lang w:val="hr-HR"/>
              </w:rPr>
            </w:pPr>
            <w:r w:rsidRPr="00A21FF5">
              <w:rPr>
                <w:sz w:val="22"/>
                <w:szCs w:val="20"/>
                <w:lang w:val="hr-HR"/>
              </w:rPr>
              <w:t>6</w:t>
            </w:r>
          </w:p>
        </w:tc>
        <w:tc>
          <w:tcPr>
            <w:tcW w:w="837" w:type="dxa"/>
            <w:tcBorders>
              <w:top w:val="nil"/>
              <w:left w:val="nil"/>
              <w:bottom w:val="single" w:sz="4" w:space="0" w:color="auto"/>
              <w:right w:val="single" w:sz="4" w:space="0" w:color="auto"/>
            </w:tcBorders>
            <w:noWrap/>
            <w:vAlign w:val="bottom"/>
          </w:tcPr>
          <w:p w:rsidR="00B612A4" w:rsidRPr="00A21FF5" w:rsidRDefault="00B612A4" w:rsidP="00A21FF5">
            <w:pPr>
              <w:keepNext/>
              <w:keepLines/>
              <w:jc w:val="right"/>
              <w:rPr>
                <w:sz w:val="22"/>
                <w:szCs w:val="20"/>
                <w:lang w:val="hr-HR"/>
              </w:rPr>
            </w:pPr>
            <w:r w:rsidRPr="00A21FF5">
              <w:rPr>
                <w:sz w:val="22"/>
                <w:szCs w:val="20"/>
                <w:lang w:val="hr-HR"/>
              </w:rPr>
              <w:t>0,7</w:t>
            </w:r>
          </w:p>
        </w:tc>
      </w:tr>
      <w:tr w:rsidR="00B612A4" w:rsidRPr="00A21FF5" w:rsidTr="005725CE">
        <w:trPr>
          <w:trHeight w:val="255"/>
        </w:trPr>
        <w:tc>
          <w:tcPr>
            <w:tcW w:w="4230" w:type="dxa"/>
            <w:tcBorders>
              <w:top w:val="nil"/>
              <w:left w:val="single" w:sz="4" w:space="0" w:color="auto"/>
              <w:bottom w:val="single" w:sz="4" w:space="0" w:color="auto"/>
              <w:right w:val="single" w:sz="4" w:space="0" w:color="auto"/>
            </w:tcBorders>
            <w:noWrap/>
            <w:vAlign w:val="bottom"/>
          </w:tcPr>
          <w:p w:rsidR="00B612A4" w:rsidRPr="00A21FF5" w:rsidRDefault="00B612A4" w:rsidP="00A21FF5">
            <w:pPr>
              <w:keepNext/>
              <w:keepLines/>
              <w:rPr>
                <w:sz w:val="22"/>
                <w:szCs w:val="22"/>
                <w:lang w:val="hr-HR"/>
              </w:rPr>
            </w:pPr>
            <w:r w:rsidRPr="00A21FF5">
              <w:rPr>
                <w:sz w:val="22"/>
                <w:szCs w:val="22"/>
                <w:lang w:val="hr-HR"/>
              </w:rPr>
              <w:t>Nešto drugo</w:t>
            </w:r>
          </w:p>
        </w:tc>
        <w:tc>
          <w:tcPr>
            <w:tcW w:w="883" w:type="dxa"/>
            <w:tcBorders>
              <w:top w:val="nil"/>
              <w:left w:val="nil"/>
              <w:bottom w:val="single" w:sz="4" w:space="0" w:color="auto"/>
              <w:right w:val="single" w:sz="4" w:space="0" w:color="auto"/>
            </w:tcBorders>
            <w:noWrap/>
            <w:vAlign w:val="bottom"/>
          </w:tcPr>
          <w:p w:rsidR="00B612A4" w:rsidRPr="00A21FF5" w:rsidRDefault="00B612A4" w:rsidP="00A21FF5">
            <w:pPr>
              <w:keepNext/>
              <w:keepLines/>
              <w:jc w:val="right"/>
              <w:rPr>
                <w:sz w:val="22"/>
                <w:szCs w:val="20"/>
                <w:lang w:val="hr-HR"/>
              </w:rPr>
            </w:pPr>
            <w:r w:rsidRPr="00A21FF5">
              <w:rPr>
                <w:sz w:val="22"/>
                <w:szCs w:val="20"/>
                <w:lang w:val="hr-HR"/>
              </w:rPr>
              <w:t>2</w:t>
            </w:r>
          </w:p>
        </w:tc>
        <w:tc>
          <w:tcPr>
            <w:tcW w:w="837" w:type="dxa"/>
            <w:tcBorders>
              <w:top w:val="nil"/>
              <w:left w:val="nil"/>
              <w:bottom w:val="single" w:sz="4" w:space="0" w:color="auto"/>
              <w:right w:val="single" w:sz="4" w:space="0" w:color="auto"/>
            </w:tcBorders>
            <w:noWrap/>
            <w:vAlign w:val="bottom"/>
          </w:tcPr>
          <w:p w:rsidR="00B612A4" w:rsidRPr="00A21FF5" w:rsidRDefault="00B612A4" w:rsidP="00A21FF5">
            <w:pPr>
              <w:keepNext/>
              <w:keepLines/>
              <w:jc w:val="right"/>
              <w:rPr>
                <w:sz w:val="22"/>
                <w:szCs w:val="20"/>
                <w:lang w:val="hr-HR"/>
              </w:rPr>
            </w:pPr>
            <w:r w:rsidRPr="00A21FF5">
              <w:rPr>
                <w:sz w:val="22"/>
                <w:szCs w:val="20"/>
                <w:lang w:val="hr-HR"/>
              </w:rPr>
              <w:t>0,2</w:t>
            </w:r>
          </w:p>
        </w:tc>
      </w:tr>
      <w:tr w:rsidR="00B612A4" w:rsidRPr="00A21FF5" w:rsidTr="005725CE">
        <w:trPr>
          <w:trHeight w:val="255"/>
        </w:trPr>
        <w:tc>
          <w:tcPr>
            <w:tcW w:w="4230" w:type="dxa"/>
            <w:tcBorders>
              <w:top w:val="nil"/>
              <w:left w:val="single" w:sz="4" w:space="0" w:color="auto"/>
              <w:bottom w:val="single" w:sz="4" w:space="0" w:color="auto"/>
              <w:right w:val="single" w:sz="4" w:space="0" w:color="auto"/>
            </w:tcBorders>
            <w:noWrap/>
            <w:vAlign w:val="bottom"/>
          </w:tcPr>
          <w:p w:rsidR="00B612A4" w:rsidRPr="00A21FF5" w:rsidRDefault="00D739F5" w:rsidP="00A21FF5">
            <w:pPr>
              <w:keepNext/>
              <w:keepLines/>
              <w:rPr>
                <w:sz w:val="22"/>
                <w:szCs w:val="22"/>
                <w:lang w:val="hr-HR"/>
              </w:rPr>
            </w:pPr>
            <w:r w:rsidRPr="00A21FF5">
              <w:rPr>
                <w:sz w:val="22"/>
                <w:szCs w:val="22"/>
                <w:lang w:val="hr-HR"/>
              </w:rPr>
              <w:t xml:space="preserve">Želja za skrbi o djeci </w:t>
            </w:r>
          </w:p>
        </w:tc>
        <w:tc>
          <w:tcPr>
            <w:tcW w:w="883" w:type="dxa"/>
            <w:tcBorders>
              <w:top w:val="nil"/>
              <w:left w:val="nil"/>
              <w:bottom w:val="single" w:sz="4" w:space="0" w:color="auto"/>
              <w:right w:val="single" w:sz="4" w:space="0" w:color="auto"/>
            </w:tcBorders>
            <w:noWrap/>
            <w:vAlign w:val="bottom"/>
          </w:tcPr>
          <w:p w:rsidR="00B612A4" w:rsidRPr="00A21FF5" w:rsidRDefault="00B612A4" w:rsidP="00A21FF5">
            <w:pPr>
              <w:keepNext/>
              <w:keepLines/>
              <w:jc w:val="right"/>
              <w:rPr>
                <w:sz w:val="22"/>
                <w:szCs w:val="20"/>
                <w:lang w:val="hr-HR"/>
              </w:rPr>
            </w:pPr>
            <w:r w:rsidRPr="00A21FF5">
              <w:rPr>
                <w:sz w:val="22"/>
                <w:szCs w:val="20"/>
                <w:lang w:val="hr-HR"/>
              </w:rPr>
              <w:t>1</w:t>
            </w:r>
          </w:p>
        </w:tc>
        <w:tc>
          <w:tcPr>
            <w:tcW w:w="837" w:type="dxa"/>
            <w:tcBorders>
              <w:top w:val="nil"/>
              <w:left w:val="nil"/>
              <w:bottom w:val="single" w:sz="4" w:space="0" w:color="auto"/>
              <w:right w:val="single" w:sz="4" w:space="0" w:color="auto"/>
            </w:tcBorders>
            <w:noWrap/>
            <w:vAlign w:val="bottom"/>
          </w:tcPr>
          <w:p w:rsidR="00B612A4" w:rsidRPr="00A21FF5" w:rsidRDefault="00B612A4" w:rsidP="00A21FF5">
            <w:pPr>
              <w:keepNext/>
              <w:keepLines/>
              <w:jc w:val="right"/>
              <w:rPr>
                <w:sz w:val="22"/>
                <w:szCs w:val="20"/>
                <w:lang w:val="hr-HR"/>
              </w:rPr>
            </w:pPr>
            <w:r w:rsidRPr="00A21FF5">
              <w:rPr>
                <w:sz w:val="22"/>
                <w:szCs w:val="20"/>
                <w:lang w:val="hr-HR"/>
              </w:rPr>
              <w:t>0,1</w:t>
            </w:r>
          </w:p>
        </w:tc>
      </w:tr>
    </w:tbl>
    <w:p w:rsidR="00C62995" w:rsidRPr="00A21FF5" w:rsidRDefault="00C62995" w:rsidP="001D4106">
      <w:pPr>
        <w:tabs>
          <w:tab w:val="left" w:pos="1120"/>
        </w:tabs>
        <w:spacing w:line="360" w:lineRule="auto"/>
        <w:rPr>
          <w:lang w:val="hr-HR"/>
        </w:rPr>
      </w:pPr>
    </w:p>
    <w:p w:rsidR="00C62995" w:rsidRPr="000C52FD" w:rsidRDefault="00C62995" w:rsidP="001D4106">
      <w:pPr>
        <w:tabs>
          <w:tab w:val="left" w:pos="1120"/>
        </w:tabs>
        <w:spacing w:line="360" w:lineRule="auto"/>
        <w:jc w:val="both"/>
        <w:rPr>
          <w:lang w:val="hr-HR"/>
        </w:rPr>
      </w:pPr>
      <w:r w:rsidRPr="00A21FF5">
        <w:rPr>
          <w:lang w:val="hr-HR"/>
        </w:rPr>
        <w:t xml:space="preserve">Diplomirani </w:t>
      </w:r>
      <w:r w:rsidR="00A86A97" w:rsidRPr="00A21FF5">
        <w:rPr>
          <w:lang w:val="hr-HR"/>
        </w:rPr>
        <w:t>pravnici</w:t>
      </w:r>
      <w:r w:rsidRPr="00A21FF5">
        <w:rPr>
          <w:lang w:val="hr-HR"/>
        </w:rPr>
        <w:t xml:space="preserve"> heterogeni su i s obzirom na broj poslova na kojima su radili. Do trenutka istraživanja, tek </w:t>
      </w:r>
      <w:r w:rsidR="00A86A97" w:rsidRPr="00A21FF5">
        <w:rPr>
          <w:lang w:val="hr-HR"/>
        </w:rPr>
        <w:t>34</w:t>
      </w:r>
      <w:r w:rsidRPr="00A21FF5">
        <w:rPr>
          <w:lang w:val="hr-HR"/>
        </w:rPr>
        <w:t xml:space="preserve"> sudionika </w:t>
      </w:r>
      <w:r w:rsidR="00A86A97" w:rsidRPr="00A21FF5">
        <w:rPr>
          <w:lang w:val="hr-HR"/>
        </w:rPr>
        <w:t>nije imalo</w:t>
      </w:r>
      <w:r w:rsidRPr="00A21FF5">
        <w:rPr>
          <w:lang w:val="hr-HR"/>
        </w:rPr>
        <w:t xml:space="preserve"> iskustvo zaposlenosti. Gotovo polovica </w:t>
      </w:r>
      <w:r w:rsidR="00AF645E" w:rsidRPr="00A21FF5">
        <w:rPr>
          <w:lang w:val="hr-HR"/>
        </w:rPr>
        <w:t>sudionika je do sada</w:t>
      </w:r>
      <w:r w:rsidRPr="00A21FF5">
        <w:rPr>
          <w:lang w:val="hr-HR"/>
        </w:rPr>
        <w:t xml:space="preserve"> radila </w:t>
      </w:r>
      <w:r w:rsidR="0068214B" w:rsidRPr="00A21FF5">
        <w:rPr>
          <w:lang w:val="hr-HR"/>
        </w:rPr>
        <w:t xml:space="preserve">tek </w:t>
      </w:r>
      <w:r w:rsidRPr="00A21FF5">
        <w:rPr>
          <w:lang w:val="hr-HR"/>
        </w:rPr>
        <w:t>na jednom poslu (što je modalna vrijednost), a na četiri i više poslova radio je relativno mali</w:t>
      </w:r>
      <w:r w:rsidR="002F7844">
        <w:rPr>
          <w:lang w:val="hr-HR"/>
        </w:rPr>
        <w:t>,</w:t>
      </w:r>
      <w:r w:rsidRPr="002F7844">
        <w:rPr>
          <w:lang w:val="hr-HR"/>
        </w:rPr>
        <w:t xml:space="preserve"> ali nezanemariv dio (</w:t>
      </w:r>
      <w:r w:rsidR="0068214B" w:rsidRPr="00A21FF5">
        <w:rPr>
          <w:lang w:val="hr-HR"/>
        </w:rPr>
        <w:t>6</w:t>
      </w:r>
      <w:r w:rsidRPr="000C52FD">
        <w:rPr>
          <w:lang w:val="hr-HR"/>
        </w:rPr>
        <w:t>%) sudionika.</w:t>
      </w:r>
    </w:p>
    <w:p w:rsidR="0060730D" w:rsidRPr="002F7844" w:rsidRDefault="0060730D" w:rsidP="00470347">
      <w:pPr>
        <w:tabs>
          <w:tab w:val="left" w:pos="1120"/>
        </w:tabs>
        <w:rPr>
          <w:lang w:val="hr-HR"/>
        </w:rPr>
      </w:pPr>
    </w:p>
    <w:p w:rsidR="00C62995" w:rsidRPr="00A21FF5" w:rsidRDefault="00F134C7" w:rsidP="00A21FF5">
      <w:pPr>
        <w:keepNext/>
        <w:keepLines/>
        <w:tabs>
          <w:tab w:val="left" w:pos="1120"/>
        </w:tabs>
        <w:rPr>
          <w:sz w:val="22"/>
          <w:lang w:val="hr-HR"/>
        </w:rPr>
      </w:pPr>
      <w:r w:rsidRPr="002F7844">
        <w:rPr>
          <w:b/>
          <w:sz w:val="22"/>
          <w:lang w:val="hr-HR"/>
        </w:rPr>
        <w:t>Tablica</w:t>
      </w:r>
      <w:r w:rsidR="00470347" w:rsidRPr="00A21FF5">
        <w:rPr>
          <w:b/>
          <w:sz w:val="22"/>
          <w:lang w:val="hr-HR"/>
        </w:rPr>
        <w:t xml:space="preserve"> 28</w:t>
      </w:r>
      <w:r w:rsidRPr="00A21FF5">
        <w:rPr>
          <w:b/>
          <w:sz w:val="22"/>
          <w:lang w:val="hr-HR"/>
        </w:rPr>
        <w:t>.</w:t>
      </w:r>
      <w:r w:rsidRPr="00A21FF5">
        <w:rPr>
          <w:sz w:val="22"/>
          <w:lang w:val="hr-HR"/>
        </w:rPr>
        <w:t xml:space="preserve"> </w:t>
      </w:r>
      <w:r w:rsidR="00C62995" w:rsidRPr="00A21FF5">
        <w:rPr>
          <w:sz w:val="22"/>
          <w:lang w:val="hr-HR"/>
        </w:rPr>
        <w:t>Broj poslova na kojima su sudionici istraživanja do sada radili</w:t>
      </w:r>
    </w:p>
    <w:tbl>
      <w:tblPr>
        <w:tblW w:w="3491" w:type="dxa"/>
        <w:tblInd w:w="98" w:type="dxa"/>
        <w:tblLook w:val="0000" w:firstRow="0" w:lastRow="0" w:firstColumn="0" w:lastColumn="0" w:noHBand="0" w:noVBand="0"/>
      </w:tblPr>
      <w:tblGrid>
        <w:gridCol w:w="1711"/>
        <w:gridCol w:w="820"/>
        <w:gridCol w:w="960"/>
      </w:tblGrid>
      <w:tr w:rsidR="00C62995" w:rsidRPr="00A21FF5" w:rsidTr="00AF645E">
        <w:trPr>
          <w:trHeight w:val="255"/>
        </w:trPr>
        <w:tc>
          <w:tcPr>
            <w:tcW w:w="1711" w:type="dxa"/>
            <w:tcBorders>
              <w:top w:val="single" w:sz="4" w:space="0" w:color="auto"/>
              <w:left w:val="single" w:sz="4" w:space="0" w:color="auto"/>
              <w:bottom w:val="single" w:sz="4" w:space="0" w:color="auto"/>
              <w:right w:val="single" w:sz="4" w:space="0" w:color="auto"/>
            </w:tcBorders>
            <w:noWrap/>
            <w:vAlign w:val="bottom"/>
          </w:tcPr>
          <w:p w:rsidR="00C62995" w:rsidRPr="00A21FF5" w:rsidRDefault="00C62995" w:rsidP="00A21FF5">
            <w:pPr>
              <w:keepNext/>
              <w:keepLines/>
              <w:rPr>
                <w:sz w:val="22"/>
                <w:szCs w:val="22"/>
                <w:lang w:val="hr-HR"/>
              </w:rPr>
            </w:pPr>
            <w:r w:rsidRPr="00A21FF5">
              <w:rPr>
                <w:sz w:val="22"/>
                <w:szCs w:val="22"/>
                <w:lang w:val="hr-HR"/>
              </w:rPr>
              <w:t> Broj poslova</w:t>
            </w:r>
          </w:p>
        </w:tc>
        <w:tc>
          <w:tcPr>
            <w:tcW w:w="820" w:type="dxa"/>
            <w:tcBorders>
              <w:top w:val="single" w:sz="4" w:space="0" w:color="auto"/>
              <w:left w:val="nil"/>
              <w:bottom w:val="single" w:sz="4" w:space="0" w:color="auto"/>
              <w:right w:val="single" w:sz="4" w:space="0" w:color="auto"/>
            </w:tcBorders>
            <w:noWrap/>
            <w:vAlign w:val="bottom"/>
          </w:tcPr>
          <w:p w:rsidR="00C62995" w:rsidRPr="00A21FF5" w:rsidRDefault="00C62995" w:rsidP="00A21FF5">
            <w:pPr>
              <w:keepNext/>
              <w:keepLines/>
              <w:jc w:val="center"/>
              <w:rPr>
                <w:b/>
                <w:sz w:val="22"/>
                <w:szCs w:val="22"/>
                <w:lang w:val="hr-HR"/>
              </w:rPr>
            </w:pPr>
            <w:r w:rsidRPr="00A21FF5">
              <w:rPr>
                <w:b/>
                <w:sz w:val="22"/>
                <w:szCs w:val="22"/>
                <w:lang w:val="hr-HR"/>
              </w:rPr>
              <w:t>N</w:t>
            </w:r>
          </w:p>
        </w:tc>
        <w:tc>
          <w:tcPr>
            <w:tcW w:w="960" w:type="dxa"/>
            <w:tcBorders>
              <w:top w:val="single" w:sz="4" w:space="0" w:color="auto"/>
              <w:left w:val="nil"/>
              <w:bottom w:val="single" w:sz="4" w:space="0" w:color="auto"/>
              <w:right w:val="single" w:sz="4" w:space="0" w:color="auto"/>
            </w:tcBorders>
            <w:noWrap/>
            <w:vAlign w:val="bottom"/>
          </w:tcPr>
          <w:p w:rsidR="00C62995" w:rsidRPr="00A21FF5" w:rsidRDefault="00C62995" w:rsidP="00A21FF5">
            <w:pPr>
              <w:keepNext/>
              <w:keepLines/>
              <w:jc w:val="center"/>
              <w:rPr>
                <w:b/>
                <w:sz w:val="22"/>
                <w:szCs w:val="22"/>
                <w:lang w:val="hr-HR"/>
              </w:rPr>
            </w:pPr>
            <w:r w:rsidRPr="00A21FF5">
              <w:rPr>
                <w:b/>
                <w:sz w:val="22"/>
                <w:szCs w:val="22"/>
                <w:lang w:val="hr-HR"/>
              </w:rPr>
              <w:t>%</w:t>
            </w:r>
          </w:p>
        </w:tc>
      </w:tr>
      <w:tr w:rsidR="00F81F52" w:rsidRPr="00A21FF5" w:rsidTr="00AF645E">
        <w:trPr>
          <w:trHeight w:val="255"/>
        </w:trPr>
        <w:tc>
          <w:tcPr>
            <w:tcW w:w="1711" w:type="dxa"/>
            <w:tcBorders>
              <w:top w:val="nil"/>
              <w:left w:val="single" w:sz="4" w:space="0" w:color="auto"/>
              <w:bottom w:val="single" w:sz="4" w:space="0" w:color="auto"/>
              <w:right w:val="single" w:sz="4" w:space="0" w:color="auto"/>
            </w:tcBorders>
            <w:noWrap/>
            <w:vAlign w:val="bottom"/>
          </w:tcPr>
          <w:p w:rsidR="00F81F52" w:rsidRPr="00A21FF5" w:rsidRDefault="00F81F52" w:rsidP="00A21FF5">
            <w:pPr>
              <w:keepNext/>
              <w:keepLines/>
              <w:jc w:val="center"/>
              <w:rPr>
                <w:sz w:val="22"/>
                <w:szCs w:val="22"/>
                <w:lang w:val="hr-HR"/>
              </w:rPr>
            </w:pPr>
            <w:r w:rsidRPr="00A21FF5">
              <w:rPr>
                <w:sz w:val="22"/>
                <w:szCs w:val="22"/>
                <w:lang w:val="hr-HR"/>
              </w:rPr>
              <w:t>0</w:t>
            </w:r>
          </w:p>
        </w:tc>
        <w:tc>
          <w:tcPr>
            <w:tcW w:w="820" w:type="dxa"/>
            <w:tcBorders>
              <w:top w:val="nil"/>
              <w:left w:val="nil"/>
              <w:bottom w:val="single" w:sz="4" w:space="0" w:color="auto"/>
              <w:right w:val="single" w:sz="4" w:space="0" w:color="auto"/>
            </w:tcBorders>
            <w:noWrap/>
            <w:vAlign w:val="bottom"/>
          </w:tcPr>
          <w:p w:rsidR="00F81F52" w:rsidRPr="00A21FF5" w:rsidRDefault="00F81F52" w:rsidP="00A21FF5">
            <w:pPr>
              <w:keepNext/>
              <w:keepLines/>
              <w:jc w:val="right"/>
              <w:rPr>
                <w:sz w:val="22"/>
                <w:szCs w:val="22"/>
                <w:lang w:val="hr-HR"/>
              </w:rPr>
            </w:pPr>
            <w:r w:rsidRPr="00A21FF5">
              <w:rPr>
                <w:sz w:val="22"/>
                <w:szCs w:val="22"/>
                <w:lang w:val="hr-HR"/>
              </w:rPr>
              <w:t>34</w:t>
            </w:r>
          </w:p>
        </w:tc>
        <w:tc>
          <w:tcPr>
            <w:tcW w:w="960" w:type="dxa"/>
            <w:tcBorders>
              <w:top w:val="nil"/>
              <w:left w:val="nil"/>
              <w:bottom w:val="single" w:sz="4" w:space="0" w:color="auto"/>
              <w:right w:val="single" w:sz="4" w:space="0" w:color="auto"/>
            </w:tcBorders>
            <w:noWrap/>
            <w:vAlign w:val="bottom"/>
          </w:tcPr>
          <w:p w:rsidR="00F81F52" w:rsidRPr="00A21FF5" w:rsidRDefault="00F81F52" w:rsidP="00A21FF5">
            <w:pPr>
              <w:keepNext/>
              <w:keepLines/>
              <w:jc w:val="right"/>
              <w:rPr>
                <w:sz w:val="22"/>
                <w:szCs w:val="22"/>
                <w:lang w:val="hr-HR"/>
              </w:rPr>
            </w:pPr>
            <w:r w:rsidRPr="00A21FF5">
              <w:rPr>
                <w:sz w:val="22"/>
                <w:szCs w:val="22"/>
                <w:lang w:val="hr-HR"/>
              </w:rPr>
              <w:t>2,2</w:t>
            </w:r>
          </w:p>
        </w:tc>
      </w:tr>
      <w:tr w:rsidR="00F81F52" w:rsidRPr="00A21FF5" w:rsidTr="00AF645E">
        <w:trPr>
          <w:trHeight w:val="255"/>
        </w:trPr>
        <w:tc>
          <w:tcPr>
            <w:tcW w:w="1711" w:type="dxa"/>
            <w:tcBorders>
              <w:top w:val="nil"/>
              <w:left w:val="single" w:sz="4" w:space="0" w:color="auto"/>
              <w:bottom w:val="single" w:sz="4" w:space="0" w:color="auto"/>
              <w:right w:val="single" w:sz="4" w:space="0" w:color="auto"/>
            </w:tcBorders>
            <w:noWrap/>
            <w:vAlign w:val="bottom"/>
          </w:tcPr>
          <w:p w:rsidR="00F81F52" w:rsidRPr="00A21FF5" w:rsidRDefault="00F81F52" w:rsidP="00A21FF5">
            <w:pPr>
              <w:keepNext/>
              <w:keepLines/>
              <w:jc w:val="center"/>
              <w:rPr>
                <w:sz w:val="22"/>
                <w:szCs w:val="22"/>
                <w:lang w:val="hr-HR"/>
              </w:rPr>
            </w:pPr>
            <w:r w:rsidRPr="00A21FF5">
              <w:rPr>
                <w:sz w:val="22"/>
                <w:szCs w:val="22"/>
                <w:lang w:val="hr-HR"/>
              </w:rPr>
              <w:t>1</w:t>
            </w:r>
          </w:p>
        </w:tc>
        <w:tc>
          <w:tcPr>
            <w:tcW w:w="820" w:type="dxa"/>
            <w:tcBorders>
              <w:top w:val="nil"/>
              <w:left w:val="nil"/>
              <w:bottom w:val="single" w:sz="4" w:space="0" w:color="auto"/>
              <w:right w:val="single" w:sz="4" w:space="0" w:color="auto"/>
            </w:tcBorders>
            <w:noWrap/>
            <w:vAlign w:val="bottom"/>
          </w:tcPr>
          <w:p w:rsidR="00F81F52" w:rsidRPr="00A21FF5" w:rsidRDefault="00F81F52" w:rsidP="00A21FF5">
            <w:pPr>
              <w:keepNext/>
              <w:keepLines/>
              <w:jc w:val="right"/>
              <w:rPr>
                <w:sz w:val="22"/>
                <w:szCs w:val="22"/>
                <w:lang w:val="hr-HR"/>
              </w:rPr>
            </w:pPr>
            <w:r w:rsidRPr="00A21FF5">
              <w:rPr>
                <w:sz w:val="22"/>
                <w:szCs w:val="22"/>
                <w:lang w:val="hr-HR"/>
              </w:rPr>
              <w:t>740</w:t>
            </w:r>
          </w:p>
        </w:tc>
        <w:tc>
          <w:tcPr>
            <w:tcW w:w="960" w:type="dxa"/>
            <w:tcBorders>
              <w:top w:val="nil"/>
              <w:left w:val="nil"/>
              <w:bottom w:val="single" w:sz="4" w:space="0" w:color="auto"/>
              <w:right w:val="single" w:sz="4" w:space="0" w:color="auto"/>
            </w:tcBorders>
            <w:noWrap/>
            <w:vAlign w:val="bottom"/>
          </w:tcPr>
          <w:p w:rsidR="00F81F52" w:rsidRPr="00A21FF5" w:rsidRDefault="00F81F52" w:rsidP="00A21FF5">
            <w:pPr>
              <w:keepNext/>
              <w:keepLines/>
              <w:jc w:val="right"/>
              <w:rPr>
                <w:sz w:val="22"/>
                <w:szCs w:val="22"/>
                <w:lang w:val="hr-HR"/>
              </w:rPr>
            </w:pPr>
            <w:r w:rsidRPr="00A21FF5">
              <w:rPr>
                <w:sz w:val="22"/>
                <w:szCs w:val="22"/>
                <w:lang w:val="hr-HR"/>
              </w:rPr>
              <w:t>4</w:t>
            </w:r>
            <w:r w:rsidR="0068214B" w:rsidRPr="00A21FF5">
              <w:rPr>
                <w:sz w:val="22"/>
                <w:szCs w:val="22"/>
                <w:lang w:val="hr-HR"/>
              </w:rPr>
              <w:t>8</w:t>
            </w:r>
            <w:r w:rsidRPr="00A21FF5">
              <w:rPr>
                <w:sz w:val="22"/>
                <w:szCs w:val="22"/>
                <w:lang w:val="hr-HR"/>
              </w:rPr>
              <w:t>,</w:t>
            </w:r>
            <w:r w:rsidR="0068214B" w:rsidRPr="00A21FF5">
              <w:rPr>
                <w:sz w:val="22"/>
                <w:szCs w:val="22"/>
                <w:lang w:val="hr-HR"/>
              </w:rPr>
              <w:t>0</w:t>
            </w:r>
          </w:p>
        </w:tc>
      </w:tr>
      <w:tr w:rsidR="00F81F52" w:rsidRPr="00A21FF5" w:rsidTr="00AF645E">
        <w:trPr>
          <w:trHeight w:val="255"/>
        </w:trPr>
        <w:tc>
          <w:tcPr>
            <w:tcW w:w="1711" w:type="dxa"/>
            <w:tcBorders>
              <w:top w:val="nil"/>
              <w:left w:val="single" w:sz="4" w:space="0" w:color="auto"/>
              <w:bottom w:val="single" w:sz="4" w:space="0" w:color="auto"/>
              <w:right w:val="single" w:sz="4" w:space="0" w:color="auto"/>
            </w:tcBorders>
            <w:noWrap/>
            <w:vAlign w:val="bottom"/>
          </w:tcPr>
          <w:p w:rsidR="00F81F52" w:rsidRPr="00A21FF5" w:rsidRDefault="00F81F52" w:rsidP="00A21FF5">
            <w:pPr>
              <w:keepNext/>
              <w:keepLines/>
              <w:jc w:val="center"/>
              <w:rPr>
                <w:sz w:val="22"/>
                <w:szCs w:val="22"/>
                <w:lang w:val="hr-HR"/>
              </w:rPr>
            </w:pPr>
            <w:r w:rsidRPr="00A21FF5">
              <w:rPr>
                <w:sz w:val="22"/>
                <w:szCs w:val="22"/>
                <w:lang w:val="hr-HR"/>
              </w:rPr>
              <w:t>2</w:t>
            </w:r>
          </w:p>
        </w:tc>
        <w:tc>
          <w:tcPr>
            <w:tcW w:w="820" w:type="dxa"/>
            <w:tcBorders>
              <w:top w:val="nil"/>
              <w:left w:val="nil"/>
              <w:bottom w:val="single" w:sz="4" w:space="0" w:color="auto"/>
              <w:right w:val="single" w:sz="4" w:space="0" w:color="auto"/>
            </w:tcBorders>
            <w:noWrap/>
            <w:vAlign w:val="bottom"/>
          </w:tcPr>
          <w:p w:rsidR="00F81F52" w:rsidRPr="00A21FF5" w:rsidRDefault="00F81F52" w:rsidP="00A21FF5">
            <w:pPr>
              <w:keepNext/>
              <w:keepLines/>
              <w:jc w:val="right"/>
              <w:rPr>
                <w:sz w:val="22"/>
                <w:szCs w:val="22"/>
                <w:lang w:val="hr-HR"/>
              </w:rPr>
            </w:pPr>
            <w:r w:rsidRPr="00A21FF5">
              <w:rPr>
                <w:sz w:val="22"/>
                <w:szCs w:val="22"/>
                <w:lang w:val="hr-HR"/>
              </w:rPr>
              <w:t>435</w:t>
            </w:r>
          </w:p>
        </w:tc>
        <w:tc>
          <w:tcPr>
            <w:tcW w:w="960" w:type="dxa"/>
            <w:tcBorders>
              <w:top w:val="nil"/>
              <w:left w:val="nil"/>
              <w:bottom w:val="single" w:sz="4" w:space="0" w:color="auto"/>
              <w:right w:val="single" w:sz="4" w:space="0" w:color="auto"/>
            </w:tcBorders>
            <w:noWrap/>
            <w:vAlign w:val="bottom"/>
          </w:tcPr>
          <w:p w:rsidR="00F81F52" w:rsidRPr="00A21FF5" w:rsidRDefault="00F81F52" w:rsidP="00A21FF5">
            <w:pPr>
              <w:keepNext/>
              <w:keepLines/>
              <w:jc w:val="right"/>
              <w:rPr>
                <w:sz w:val="22"/>
                <w:szCs w:val="22"/>
                <w:lang w:val="hr-HR"/>
              </w:rPr>
            </w:pPr>
            <w:r w:rsidRPr="00A21FF5">
              <w:rPr>
                <w:sz w:val="22"/>
                <w:szCs w:val="22"/>
                <w:lang w:val="hr-HR"/>
              </w:rPr>
              <w:t>28,2</w:t>
            </w:r>
          </w:p>
        </w:tc>
      </w:tr>
      <w:tr w:rsidR="00F81F52" w:rsidRPr="00A21FF5" w:rsidTr="00AF645E">
        <w:trPr>
          <w:trHeight w:val="255"/>
        </w:trPr>
        <w:tc>
          <w:tcPr>
            <w:tcW w:w="1711" w:type="dxa"/>
            <w:tcBorders>
              <w:top w:val="nil"/>
              <w:left w:val="single" w:sz="4" w:space="0" w:color="auto"/>
              <w:bottom w:val="single" w:sz="4" w:space="0" w:color="auto"/>
              <w:right w:val="single" w:sz="4" w:space="0" w:color="auto"/>
            </w:tcBorders>
            <w:noWrap/>
            <w:vAlign w:val="bottom"/>
          </w:tcPr>
          <w:p w:rsidR="00F81F52" w:rsidRPr="00A21FF5" w:rsidRDefault="00F81F52" w:rsidP="00A21FF5">
            <w:pPr>
              <w:keepNext/>
              <w:keepLines/>
              <w:jc w:val="center"/>
              <w:rPr>
                <w:sz w:val="22"/>
                <w:szCs w:val="22"/>
                <w:lang w:val="hr-HR"/>
              </w:rPr>
            </w:pPr>
            <w:r w:rsidRPr="00A21FF5">
              <w:rPr>
                <w:sz w:val="22"/>
                <w:szCs w:val="22"/>
                <w:lang w:val="hr-HR"/>
              </w:rPr>
              <w:t>3</w:t>
            </w:r>
          </w:p>
        </w:tc>
        <w:tc>
          <w:tcPr>
            <w:tcW w:w="820" w:type="dxa"/>
            <w:tcBorders>
              <w:top w:val="nil"/>
              <w:left w:val="nil"/>
              <w:bottom w:val="single" w:sz="4" w:space="0" w:color="auto"/>
              <w:right w:val="single" w:sz="4" w:space="0" w:color="auto"/>
            </w:tcBorders>
            <w:noWrap/>
            <w:vAlign w:val="bottom"/>
          </w:tcPr>
          <w:p w:rsidR="00F81F52" w:rsidRPr="00A21FF5" w:rsidRDefault="00F81F52" w:rsidP="00A21FF5">
            <w:pPr>
              <w:keepNext/>
              <w:keepLines/>
              <w:jc w:val="right"/>
              <w:rPr>
                <w:sz w:val="22"/>
                <w:szCs w:val="22"/>
                <w:lang w:val="hr-HR"/>
              </w:rPr>
            </w:pPr>
            <w:r w:rsidRPr="00A21FF5">
              <w:rPr>
                <w:sz w:val="22"/>
                <w:szCs w:val="22"/>
                <w:lang w:val="hr-HR"/>
              </w:rPr>
              <w:t>241</w:t>
            </w:r>
          </w:p>
        </w:tc>
        <w:tc>
          <w:tcPr>
            <w:tcW w:w="960" w:type="dxa"/>
            <w:tcBorders>
              <w:top w:val="nil"/>
              <w:left w:val="nil"/>
              <w:bottom w:val="single" w:sz="4" w:space="0" w:color="auto"/>
              <w:right w:val="single" w:sz="4" w:space="0" w:color="auto"/>
            </w:tcBorders>
            <w:noWrap/>
            <w:vAlign w:val="bottom"/>
          </w:tcPr>
          <w:p w:rsidR="00F81F52" w:rsidRPr="00A21FF5" w:rsidRDefault="00F81F52" w:rsidP="00A21FF5">
            <w:pPr>
              <w:keepNext/>
              <w:keepLines/>
              <w:jc w:val="right"/>
              <w:rPr>
                <w:sz w:val="22"/>
                <w:szCs w:val="22"/>
                <w:lang w:val="hr-HR"/>
              </w:rPr>
            </w:pPr>
            <w:r w:rsidRPr="00A21FF5">
              <w:rPr>
                <w:sz w:val="22"/>
                <w:szCs w:val="22"/>
                <w:lang w:val="hr-HR"/>
              </w:rPr>
              <w:t>15,6</w:t>
            </w:r>
          </w:p>
        </w:tc>
      </w:tr>
      <w:tr w:rsidR="00F81F52" w:rsidRPr="00A21FF5" w:rsidTr="00AF645E">
        <w:trPr>
          <w:trHeight w:val="255"/>
        </w:trPr>
        <w:tc>
          <w:tcPr>
            <w:tcW w:w="1711" w:type="dxa"/>
            <w:tcBorders>
              <w:top w:val="nil"/>
              <w:left w:val="single" w:sz="4" w:space="0" w:color="auto"/>
              <w:bottom w:val="single" w:sz="4" w:space="0" w:color="auto"/>
              <w:right w:val="single" w:sz="4" w:space="0" w:color="auto"/>
            </w:tcBorders>
            <w:noWrap/>
            <w:vAlign w:val="bottom"/>
          </w:tcPr>
          <w:p w:rsidR="00F81F52" w:rsidRPr="00A21FF5" w:rsidRDefault="00F81F52" w:rsidP="00A21FF5">
            <w:pPr>
              <w:keepNext/>
              <w:keepLines/>
              <w:jc w:val="center"/>
              <w:rPr>
                <w:sz w:val="22"/>
                <w:szCs w:val="22"/>
                <w:lang w:val="hr-HR"/>
              </w:rPr>
            </w:pPr>
            <w:r w:rsidRPr="00A21FF5">
              <w:rPr>
                <w:sz w:val="22"/>
                <w:szCs w:val="22"/>
                <w:lang w:val="hr-HR"/>
              </w:rPr>
              <w:t>4</w:t>
            </w:r>
          </w:p>
        </w:tc>
        <w:tc>
          <w:tcPr>
            <w:tcW w:w="820" w:type="dxa"/>
            <w:tcBorders>
              <w:top w:val="nil"/>
              <w:left w:val="nil"/>
              <w:bottom w:val="single" w:sz="4" w:space="0" w:color="auto"/>
              <w:right w:val="single" w:sz="4" w:space="0" w:color="auto"/>
            </w:tcBorders>
            <w:noWrap/>
            <w:vAlign w:val="bottom"/>
          </w:tcPr>
          <w:p w:rsidR="00F81F52" w:rsidRPr="00A21FF5" w:rsidRDefault="00F81F52" w:rsidP="00A21FF5">
            <w:pPr>
              <w:keepNext/>
              <w:keepLines/>
              <w:jc w:val="right"/>
              <w:rPr>
                <w:sz w:val="22"/>
                <w:szCs w:val="22"/>
                <w:lang w:val="hr-HR"/>
              </w:rPr>
            </w:pPr>
            <w:r w:rsidRPr="00A21FF5">
              <w:rPr>
                <w:sz w:val="22"/>
                <w:szCs w:val="22"/>
                <w:lang w:val="hr-HR"/>
              </w:rPr>
              <w:t>66</w:t>
            </w:r>
          </w:p>
        </w:tc>
        <w:tc>
          <w:tcPr>
            <w:tcW w:w="960" w:type="dxa"/>
            <w:tcBorders>
              <w:top w:val="nil"/>
              <w:left w:val="nil"/>
              <w:bottom w:val="single" w:sz="4" w:space="0" w:color="auto"/>
              <w:right w:val="single" w:sz="4" w:space="0" w:color="auto"/>
            </w:tcBorders>
            <w:noWrap/>
            <w:vAlign w:val="bottom"/>
          </w:tcPr>
          <w:p w:rsidR="00F81F52" w:rsidRPr="00A21FF5" w:rsidRDefault="00F81F52" w:rsidP="00A21FF5">
            <w:pPr>
              <w:keepNext/>
              <w:keepLines/>
              <w:jc w:val="right"/>
              <w:rPr>
                <w:sz w:val="22"/>
                <w:szCs w:val="22"/>
                <w:lang w:val="hr-HR"/>
              </w:rPr>
            </w:pPr>
            <w:r w:rsidRPr="00A21FF5">
              <w:rPr>
                <w:sz w:val="22"/>
                <w:szCs w:val="22"/>
                <w:lang w:val="hr-HR"/>
              </w:rPr>
              <w:t>4,</w:t>
            </w:r>
            <w:r w:rsidR="0068214B" w:rsidRPr="00A21FF5">
              <w:rPr>
                <w:sz w:val="22"/>
                <w:szCs w:val="22"/>
                <w:lang w:val="hr-HR"/>
              </w:rPr>
              <w:t>3</w:t>
            </w:r>
          </w:p>
        </w:tc>
      </w:tr>
      <w:tr w:rsidR="00F81F52" w:rsidRPr="00A21FF5" w:rsidTr="00AF645E">
        <w:trPr>
          <w:trHeight w:val="255"/>
        </w:trPr>
        <w:tc>
          <w:tcPr>
            <w:tcW w:w="1711" w:type="dxa"/>
            <w:tcBorders>
              <w:top w:val="nil"/>
              <w:left w:val="single" w:sz="4" w:space="0" w:color="auto"/>
              <w:bottom w:val="single" w:sz="4" w:space="0" w:color="auto"/>
              <w:right w:val="single" w:sz="4" w:space="0" w:color="auto"/>
            </w:tcBorders>
            <w:noWrap/>
            <w:vAlign w:val="bottom"/>
          </w:tcPr>
          <w:p w:rsidR="00F81F52" w:rsidRPr="00A21FF5" w:rsidRDefault="00F81F52" w:rsidP="00A21FF5">
            <w:pPr>
              <w:keepNext/>
              <w:keepLines/>
              <w:jc w:val="center"/>
              <w:rPr>
                <w:sz w:val="22"/>
                <w:szCs w:val="22"/>
                <w:lang w:val="hr-HR"/>
              </w:rPr>
            </w:pPr>
            <w:r w:rsidRPr="00A21FF5">
              <w:rPr>
                <w:sz w:val="22"/>
                <w:szCs w:val="22"/>
                <w:lang w:val="hr-HR"/>
              </w:rPr>
              <w:t>5</w:t>
            </w:r>
          </w:p>
        </w:tc>
        <w:tc>
          <w:tcPr>
            <w:tcW w:w="820" w:type="dxa"/>
            <w:tcBorders>
              <w:top w:val="nil"/>
              <w:left w:val="nil"/>
              <w:bottom w:val="single" w:sz="4" w:space="0" w:color="auto"/>
              <w:right w:val="single" w:sz="4" w:space="0" w:color="auto"/>
            </w:tcBorders>
            <w:noWrap/>
            <w:vAlign w:val="bottom"/>
          </w:tcPr>
          <w:p w:rsidR="00F81F52" w:rsidRPr="00A21FF5" w:rsidRDefault="00F81F52" w:rsidP="00A21FF5">
            <w:pPr>
              <w:keepNext/>
              <w:keepLines/>
              <w:jc w:val="right"/>
              <w:rPr>
                <w:sz w:val="22"/>
                <w:szCs w:val="22"/>
                <w:lang w:val="hr-HR"/>
              </w:rPr>
            </w:pPr>
            <w:r w:rsidRPr="00A21FF5">
              <w:rPr>
                <w:sz w:val="22"/>
                <w:szCs w:val="22"/>
                <w:lang w:val="hr-HR"/>
              </w:rPr>
              <w:t>23</w:t>
            </w:r>
          </w:p>
        </w:tc>
        <w:tc>
          <w:tcPr>
            <w:tcW w:w="960" w:type="dxa"/>
            <w:tcBorders>
              <w:top w:val="nil"/>
              <w:left w:val="nil"/>
              <w:bottom w:val="single" w:sz="4" w:space="0" w:color="auto"/>
              <w:right w:val="single" w:sz="4" w:space="0" w:color="auto"/>
            </w:tcBorders>
            <w:noWrap/>
            <w:vAlign w:val="bottom"/>
          </w:tcPr>
          <w:p w:rsidR="00F81F52" w:rsidRPr="00A21FF5" w:rsidRDefault="00F81F52" w:rsidP="00A21FF5">
            <w:pPr>
              <w:keepNext/>
              <w:keepLines/>
              <w:jc w:val="right"/>
              <w:rPr>
                <w:sz w:val="22"/>
                <w:szCs w:val="22"/>
                <w:lang w:val="hr-HR"/>
              </w:rPr>
            </w:pPr>
            <w:r w:rsidRPr="00A21FF5">
              <w:rPr>
                <w:sz w:val="22"/>
                <w:szCs w:val="22"/>
                <w:lang w:val="hr-HR"/>
              </w:rPr>
              <w:t>1,</w:t>
            </w:r>
            <w:r w:rsidR="0068214B" w:rsidRPr="00A21FF5">
              <w:rPr>
                <w:sz w:val="22"/>
                <w:szCs w:val="22"/>
                <w:lang w:val="hr-HR"/>
              </w:rPr>
              <w:t>5</w:t>
            </w:r>
          </w:p>
        </w:tc>
      </w:tr>
      <w:tr w:rsidR="00F81F52" w:rsidRPr="00A21FF5" w:rsidTr="00AF645E">
        <w:trPr>
          <w:trHeight w:val="255"/>
        </w:trPr>
        <w:tc>
          <w:tcPr>
            <w:tcW w:w="1711" w:type="dxa"/>
            <w:tcBorders>
              <w:top w:val="nil"/>
              <w:left w:val="single" w:sz="4" w:space="0" w:color="auto"/>
              <w:bottom w:val="single" w:sz="4" w:space="0" w:color="auto"/>
              <w:right w:val="single" w:sz="4" w:space="0" w:color="auto"/>
            </w:tcBorders>
            <w:noWrap/>
            <w:vAlign w:val="bottom"/>
          </w:tcPr>
          <w:p w:rsidR="00F81F52" w:rsidRPr="00A21FF5" w:rsidRDefault="00F81F52" w:rsidP="00A21FF5">
            <w:pPr>
              <w:keepNext/>
              <w:keepLines/>
              <w:jc w:val="center"/>
              <w:rPr>
                <w:sz w:val="22"/>
                <w:szCs w:val="22"/>
                <w:lang w:val="hr-HR"/>
              </w:rPr>
            </w:pPr>
            <w:r w:rsidRPr="00A21FF5">
              <w:rPr>
                <w:sz w:val="22"/>
                <w:szCs w:val="22"/>
                <w:lang w:val="hr-HR"/>
              </w:rPr>
              <w:t>6</w:t>
            </w:r>
          </w:p>
        </w:tc>
        <w:tc>
          <w:tcPr>
            <w:tcW w:w="820" w:type="dxa"/>
            <w:tcBorders>
              <w:top w:val="nil"/>
              <w:left w:val="nil"/>
              <w:bottom w:val="single" w:sz="4" w:space="0" w:color="auto"/>
              <w:right w:val="single" w:sz="4" w:space="0" w:color="auto"/>
            </w:tcBorders>
            <w:noWrap/>
            <w:vAlign w:val="bottom"/>
          </w:tcPr>
          <w:p w:rsidR="00F81F52" w:rsidRPr="00A21FF5" w:rsidRDefault="00F81F52" w:rsidP="00A21FF5">
            <w:pPr>
              <w:keepNext/>
              <w:keepLines/>
              <w:jc w:val="right"/>
              <w:rPr>
                <w:sz w:val="22"/>
                <w:szCs w:val="22"/>
                <w:lang w:val="hr-HR"/>
              </w:rPr>
            </w:pPr>
            <w:r w:rsidRPr="00A21FF5">
              <w:rPr>
                <w:sz w:val="22"/>
                <w:szCs w:val="22"/>
                <w:lang w:val="hr-HR"/>
              </w:rPr>
              <w:t>3</w:t>
            </w:r>
          </w:p>
        </w:tc>
        <w:tc>
          <w:tcPr>
            <w:tcW w:w="960" w:type="dxa"/>
            <w:tcBorders>
              <w:top w:val="nil"/>
              <w:left w:val="nil"/>
              <w:bottom w:val="single" w:sz="4" w:space="0" w:color="auto"/>
              <w:right w:val="single" w:sz="4" w:space="0" w:color="auto"/>
            </w:tcBorders>
            <w:noWrap/>
            <w:vAlign w:val="bottom"/>
          </w:tcPr>
          <w:p w:rsidR="00F81F52" w:rsidRPr="00A21FF5" w:rsidRDefault="00F81F52" w:rsidP="00A21FF5">
            <w:pPr>
              <w:keepNext/>
              <w:keepLines/>
              <w:jc w:val="right"/>
              <w:rPr>
                <w:sz w:val="22"/>
                <w:szCs w:val="22"/>
                <w:lang w:val="hr-HR"/>
              </w:rPr>
            </w:pPr>
            <w:r w:rsidRPr="00A21FF5">
              <w:rPr>
                <w:sz w:val="22"/>
                <w:szCs w:val="22"/>
                <w:lang w:val="hr-HR"/>
              </w:rPr>
              <w:t>0,</w:t>
            </w:r>
            <w:r w:rsidR="0068214B" w:rsidRPr="00A21FF5">
              <w:rPr>
                <w:sz w:val="22"/>
                <w:szCs w:val="22"/>
                <w:lang w:val="hr-HR"/>
              </w:rPr>
              <w:t>2</w:t>
            </w:r>
          </w:p>
        </w:tc>
      </w:tr>
    </w:tbl>
    <w:p w:rsidR="0060730D" w:rsidRPr="00A21FF5" w:rsidRDefault="0060730D" w:rsidP="000C52FD">
      <w:pPr>
        <w:rPr>
          <w:lang w:val="hr-HR"/>
        </w:rPr>
      </w:pPr>
      <w:bookmarkStart w:id="18" w:name="_Toc350117892"/>
    </w:p>
    <w:p w:rsidR="00C62995" w:rsidRPr="00A21FF5" w:rsidRDefault="00C62995" w:rsidP="000C52FD">
      <w:pPr>
        <w:pStyle w:val="Heading2"/>
        <w:keepLines/>
        <w:spacing w:after="240" w:line="360" w:lineRule="auto"/>
        <w:rPr>
          <w:rFonts w:ascii="Times New Roman" w:hAnsi="Times New Roman"/>
          <w:i w:val="0"/>
          <w:color w:val="244061"/>
          <w:sz w:val="32"/>
          <w:lang w:val="hr-HR"/>
        </w:rPr>
      </w:pPr>
      <w:bookmarkStart w:id="19" w:name="_Toc387310049"/>
      <w:bookmarkStart w:id="20" w:name="_Toc410911768"/>
      <w:r w:rsidRPr="00A21FF5">
        <w:rPr>
          <w:rFonts w:ascii="Times New Roman" w:hAnsi="Times New Roman"/>
          <w:i w:val="0"/>
          <w:color w:val="244061"/>
          <w:sz w:val="32"/>
          <w:lang w:val="hr-HR"/>
        </w:rPr>
        <w:t>Nezaposlenost</w:t>
      </w:r>
      <w:bookmarkEnd w:id="18"/>
      <w:bookmarkEnd w:id="19"/>
      <w:bookmarkEnd w:id="20"/>
    </w:p>
    <w:p w:rsidR="00C62995" w:rsidRPr="00A21FF5" w:rsidRDefault="00BF2790" w:rsidP="001D4106">
      <w:pPr>
        <w:tabs>
          <w:tab w:val="left" w:pos="1120"/>
        </w:tabs>
        <w:spacing w:line="360" w:lineRule="auto"/>
        <w:jc w:val="both"/>
        <w:rPr>
          <w:lang w:val="hr-HR"/>
        </w:rPr>
      </w:pPr>
      <w:r w:rsidRPr="00A21FF5">
        <w:rPr>
          <w:lang w:val="hr-HR"/>
        </w:rPr>
        <w:t xml:space="preserve">U </w:t>
      </w:r>
      <w:r w:rsidR="00C62995" w:rsidRPr="00A21FF5">
        <w:rPr>
          <w:lang w:val="hr-HR"/>
        </w:rPr>
        <w:t xml:space="preserve">ljeto 2012. godine </w:t>
      </w:r>
      <w:r w:rsidRPr="00A21FF5">
        <w:rPr>
          <w:lang w:val="hr-HR"/>
        </w:rPr>
        <w:t>1</w:t>
      </w:r>
      <w:r w:rsidR="00C62995" w:rsidRPr="00A21FF5">
        <w:rPr>
          <w:lang w:val="hr-HR"/>
        </w:rPr>
        <w:t>43</w:t>
      </w:r>
      <w:r w:rsidRPr="00A21FF5">
        <w:rPr>
          <w:lang w:val="hr-HR"/>
        </w:rPr>
        <w:t>8</w:t>
      </w:r>
      <w:r w:rsidR="00C62995" w:rsidRPr="00A21FF5">
        <w:rPr>
          <w:lang w:val="hr-HR"/>
        </w:rPr>
        <w:t xml:space="preserve"> sudionika istraživanja je radilo ili imalo pronađen posao, a </w:t>
      </w:r>
      <w:r w:rsidRPr="00A21FF5">
        <w:rPr>
          <w:lang w:val="hr-HR"/>
        </w:rPr>
        <w:t>116</w:t>
      </w:r>
      <w:r w:rsidR="00C62995" w:rsidRPr="00A21FF5">
        <w:rPr>
          <w:lang w:val="hr-HR"/>
        </w:rPr>
        <w:t xml:space="preserve"> nije radi</w:t>
      </w:r>
      <w:r w:rsidR="00A1346B" w:rsidRPr="00A21FF5">
        <w:rPr>
          <w:lang w:val="hr-HR"/>
        </w:rPr>
        <w:t>l</w:t>
      </w:r>
      <w:r w:rsidR="00C62995" w:rsidRPr="00A21FF5">
        <w:rPr>
          <w:lang w:val="hr-HR"/>
        </w:rPr>
        <w:t xml:space="preserve">o, od čega je </w:t>
      </w:r>
      <w:r w:rsidRPr="00A21FF5">
        <w:rPr>
          <w:lang w:val="hr-HR"/>
        </w:rPr>
        <w:t>87</w:t>
      </w:r>
      <w:r w:rsidR="00C62995" w:rsidRPr="00A21FF5">
        <w:rPr>
          <w:lang w:val="hr-HR"/>
        </w:rPr>
        <w:t xml:space="preserve"> aktivno tražilo posao. To bi za ovu skupinu ukazivalo na stopu zaposlenosti od 92,</w:t>
      </w:r>
      <w:r w:rsidRPr="00A21FF5">
        <w:rPr>
          <w:lang w:val="hr-HR"/>
        </w:rPr>
        <w:t>5</w:t>
      </w:r>
      <w:r w:rsidR="00C62995" w:rsidRPr="00A21FF5">
        <w:rPr>
          <w:lang w:val="hr-HR"/>
        </w:rPr>
        <w:t>%, stopu aktivnosti od 9</w:t>
      </w:r>
      <w:r w:rsidRPr="00A21FF5">
        <w:rPr>
          <w:lang w:val="hr-HR"/>
        </w:rPr>
        <w:t>8</w:t>
      </w:r>
      <w:r w:rsidR="00C62995" w:rsidRPr="00A21FF5">
        <w:rPr>
          <w:lang w:val="hr-HR"/>
        </w:rPr>
        <w:t>,</w:t>
      </w:r>
      <w:r w:rsidRPr="00A21FF5">
        <w:rPr>
          <w:lang w:val="hr-HR"/>
        </w:rPr>
        <w:t>1</w:t>
      </w:r>
      <w:r w:rsidR="00C62995" w:rsidRPr="00A21FF5">
        <w:rPr>
          <w:lang w:val="hr-HR"/>
        </w:rPr>
        <w:t>% te stopu nezaposlenosti od 5,</w:t>
      </w:r>
      <w:r w:rsidRPr="00A21FF5">
        <w:rPr>
          <w:lang w:val="hr-HR"/>
        </w:rPr>
        <w:t>7</w:t>
      </w:r>
      <w:r w:rsidR="00C62995" w:rsidRPr="00A21FF5">
        <w:rPr>
          <w:lang w:val="hr-HR"/>
        </w:rPr>
        <w:t>%</w:t>
      </w:r>
      <w:r w:rsidR="002F02AE" w:rsidRPr="00A21FF5">
        <w:rPr>
          <w:lang w:val="hr-HR"/>
        </w:rPr>
        <w:t xml:space="preserve">. Ovo je gotovo identično podacima dobivenima ovim istraživanjem </w:t>
      </w:r>
      <w:r w:rsidR="00A1346B" w:rsidRPr="00A21FF5">
        <w:rPr>
          <w:lang w:val="hr-HR"/>
        </w:rPr>
        <w:t>na populaciji</w:t>
      </w:r>
      <w:r w:rsidR="002F02AE" w:rsidRPr="00A21FF5">
        <w:rPr>
          <w:lang w:val="hr-HR"/>
        </w:rPr>
        <w:t xml:space="preserve"> socijalnih radnika, te razmjerno povoljnije od podataka Ankete o radnoj snazi za ekvivalentnu skupinu osoba sa sveučilišnim obrazovanjem </w:t>
      </w:r>
      <w:r w:rsidR="00815D56" w:rsidRPr="00A21FF5">
        <w:rPr>
          <w:lang w:val="hr-HR"/>
        </w:rPr>
        <w:t xml:space="preserve">u RH </w:t>
      </w:r>
      <w:r w:rsidR="002F02AE" w:rsidRPr="00A21FF5">
        <w:rPr>
          <w:lang w:val="hr-HR"/>
        </w:rPr>
        <w:t>(koji su stekli diplomu p</w:t>
      </w:r>
      <w:r w:rsidR="00A1346B" w:rsidRPr="00A21FF5">
        <w:rPr>
          <w:lang w:val="hr-HR"/>
        </w:rPr>
        <w:t>red 2-8 godina), među kojima je</w:t>
      </w:r>
      <w:r w:rsidR="002F02AE" w:rsidRPr="00A21FF5">
        <w:rPr>
          <w:lang w:val="hr-HR"/>
        </w:rPr>
        <w:t xml:space="preserve"> 2011. godine stopa zaposlenosti iznosila 78,8%, a stopa nezaposlenosti 15,9%</w:t>
      </w:r>
      <w:r w:rsidR="00C62995" w:rsidRPr="00A21FF5">
        <w:rPr>
          <w:lang w:val="hr-HR"/>
        </w:rPr>
        <w:t xml:space="preserve">. </w:t>
      </w:r>
    </w:p>
    <w:p w:rsidR="00E77381" w:rsidRPr="00A21FF5" w:rsidRDefault="00E77381" w:rsidP="001D4106">
      <w:pPr>
        <w:tabs>
          <w:tab w:val="left" w:pos="1120"/>
        </w:tabs>
        <w:spacing w:line="360" w:lineRule="auto"/>
        <w:jc w:val="both"/>
        <w:rPr>
          <w:lang w:val="hr-HR"/>
        </w:rPr>
      </w:pPr>
    </w:p>
    <w:p w:rsidR="0011169C" w:rsidRPr="00A21FF5" w:rsidRDefault="00C62995" w:rsidP="001D4106">
      <w:pPr>
        <w:tabs>
          <w:tab w:val="left" w:pos="1120"/>
        </w:tabs>
        <w:spacing w:line="360" w:lineRule="auto"/>
        <w:jc w:val="both"/>
        <w:rPr>
          <w:lang w:val="hr-HR"/>
        </w:rPr>
      </w:pPr>
      <w:r w:rsidRPr="00A21FF5">
        <w:rPr>
          <w:lang w:val="hr-HR"/>
        </w:rPr>
        <w:lastRenderedPageBreak/>
        <w:t>Nezaposlenost ustanovljena istraživanjem ne predstavlja inicijalnu nezaposlenost. Tek 3</w:t>
      </w:r>
      <w:r w:rsidR="002F02AE" w:rsidRPr="00A21FF5">
        <w:rPr>
          <w:lang w:val="hr-HR"/>
        </w:rPr>
        <w:t xml:space="preserve">4 osobe nikad nisu radile, a </w:t>
      </w:r>
      <w:r w:rsidRPr="00A21FF5">
        <w:rPr>
          <w:lang w:val="hr-HR"/>
        </w:rPr>
        <w:t xml:space="preserve">od </w:t>
      </w:r>
      <w:r w:rsidR="002F02AE" w:rsidRPr="00A21FF5">
        <w:rPr>
          <w:lang w:val="hr-HR"/>
        </w:rPr>
        <w:t>87 trenutno</w:t>
      </w:r>
      <w:r w:rsidRPr="00A21FF5">
        <w:rPr>
          <w:lang w:val="hr-HR"/>
        </w:rPr>
        <w:t xml:space="preserve"> nezaposlenih osoba </w:t>
      </w:r>
      <w:r w:rsidR="002F02AE" w:rsidRPr="00A21FF5">
        <w:rPr>
          <w:lang w:val="hr-HR"/>
        </w:rPr>
        <w:t xml:space="preserve">njih 23 </w:t>
      </w:r>
      <w:r w:rsidRPr="00A21FF5">
        <w:rPr>
          <w:lang w:val="hr-HR"/>
        </w:rPr>
        <w:t xml:space="preserve">još traže prvi posao, dok </w:t>
      </w:r>
      <w:r w:rsidR="0011169C" w:rsidRPr="00A21FF5">
        <w:rPr>
          <w:lang w:val="hr-HR"/>
        </w:rPr>
        <w:t xml:space="preserve">74% </w:t>
      </w:r>
      <w:r w:rsidR="002F02AE" w:rsidRPr="00A21FF5">
        <w:rPr>
          <w:lang w:val="hr-HR"/>
        </w:rPr>
        <w:t>nezaposleni</w:t>
      </w:r>
      <w:r w:rsidR="0011169C" w:rsidRPr="00A21FF5">
        <w:rPr>
          <w:lang w:val="hr-HR"/>
        </w:rPr>
        <w:t>h sudionika</w:t>
      </w:r>
      <w:r w:rsidR="002F02AE" w:rsidRPr="00A21FF5">
        <w:rPr>
          <w:lang w:val="hr-HR"/>
        </w:rPr>
        <w:t xml:space="preserve"> </w:t>
      </w:r>
      <w:r w:rsidRPr="00A21FF5">
        <w:rPr>
          <w:lang w:val="hr-HR"/>
        </w:rPr>
        <w:t xml:space="preserve">već imaju </w:t>
      </w:r>
      <w:r w:rsidR="0011169C" w:rsidRPr="00A21FF5">
        <w:rPr>
          <w:lang w:val="hr-HR"/>
        </w:rPr>
        <w:t xml:space="preserve">prethodno </w:t>
      </w:r>
      <w:r w:rsidRPr="00A21FF5">
        <w:rPr>
          <w:lang w:val="hr-HR"/>
        </w:rPr>
        <w:t xml:space="preserve">radno iskustvo. </w:t>
      </w:r>
    </w:p>
    <w:p w:rsidR="005725CE" w:rsidRPr="00A21FF5" w:rsidRDefault="005725CE" w:rsidP="001D4106">
      <w:pPr>
        <w:tabs>
          <w:tab w:val="left" w:pos="1120"/>
        </w:tabs>
        <w:spacing w:line="360" w:lineRule="auto"/>
        <w:jc w:val="both"/>
        <w:rPr>
          <w:lang w:val="hr-HR"/>
        </w:rPr>
      </w:pPr>
    </w:p>
    <w:p w:rsidR="00C62995" w:rsidRPr="00A21FF5" w:rsidRDefault="0011169C" w:rsidP="001D4106">
      <w:pPr>
        <w:tabs>
          <w:tab w:val="left" w:pos="1120"/>
        </w:tabs>
        <w:spacing w:line="360" w:lineRule="auto"/>
        <w:jc w:val="both"/>
        <w:rPr>
          <w:lang w:val="hr-HR"/>
        </w:rPr>
      </w:pPr>
      <w:r w:rsidRPr="00A21FF5">
        <w:rPr>
          <w:lang w:val="hr-HR"/>
        </w:rPr>
        <w:t>Vjerojatnost</w:t>
      </w:r>
      <w:r w:rsidR="009D1B8F" w:rsidRPr="00A21FF5">
        <w:rPr>
          <w:lang w:val="hr-HR"/>
        </w:rPr>
        <w:t xml:space="preserve"> trenutne</w:t>
      </w:r>
      <w:r w:rsidRPr="00A21FF5">
        <w:rPr>
          <w:lang w:val="hr-HR"/>
        </w:rPr>
        <w:t xml:space="preserve"> zaposlenosti manja je za diplomirane pravnike koji još nisu položili pravosudni ispit (87,6%), koji su počeli karijeru volontirajući (79,4%), ali ne i među onima kojima je prvi posao bio izvan struke. </w:t>
      </w:r>
    </w:p>
    <w:p w:rsidR="00C62995" w:rsidRPr="00A21FF5" w:rsidRDefault="00C62995" w:rsidP="001D4106">
      <w:pPr>
        <w:tabs>
          <w:tab w:val="left" w:pos="1120"/>
        </w:tabs>
        <w:spacing w:line="360" w:lineRule="auto"/>
        <w:jc w:val="both"/>
        <w:rPr>
          <w:lang w:val="hr-HR"/>
        </w:rPr>
      </w:pPr>
    </w:p>
    <w:p w:rsidR="00C62995" w:rsidRPr="00A21FF5" w:rsidRDefault="0011169C" w:rsidP="001D4106">
      <w:pPr>
        <w:tabs>
          <w:tab w:val="left" w:pos="1120"/>
        </w:tabs>
        <w:spacing w:line="360" w:lineRule="auto"/>
        <w:jc w:val="both"/>
        <w:rPr>
          <w:lang w:val="hr-HR"/>
        </w:rPr>
      </w:pPr>
      <w:r w:rsidRPr="00A21FF5">
        <w:rPr>
          <w:lang w:val="hr-HR"/>
        </w:rPr>
        <w:t>Sedmero</w:t>
      </w:r>
      <w:r w:rsidR="00C62995" w:rsidRPr="00A21FF5">
        <w:rPr>
          <w:lang w:val="hr-HR"/>
        </w:rPr>
        <w:t xml:space="preserve"> </w:t>
      </w:r>
      <w:r w:rsidRPr="00A21FF5">
        <w:rPr>
          <w:lang w:val="hr-HR"/>
        </w:rPr>
        <w:t xml:space="preserve">trenutno </w:t>
      </w:r>
      <w:r w:rsidR="00C62995" w:rsidRPr="00A21FF5">
        <w:rPr>
          <w:lang w:val="hr-HR"/>
        </w:rPr>
        <w:t xml:space="preserve">nezaposlenih odbilo je </w:t>
      </w:r>
      <w:r w:rsidRPr="00A21FF5">
        <w:rPr>
          <w:lang w:val="hr-HR"/>
        </w:rPr>
        <w:t xml:space="preserve">jednu </w:t>
      </w:r>
      <w:r w:rsidR="00C62995" w:rsidRPr="00A21FF5">
        <w:rPr>
          <w:lang w:val="hr-HR"/>
        </w:rPr>
        <w:t xml:space="preserve">ponudu za posao, </w:t>
      </w:r>
      <w:r w:rsidRPr="00A21FF5">
        <w:rPr>
          <w:lang w:val="hr-HR"/>
        </w:rPr>
        <w:t xml:space="preserve">a njih četvero dvije, no 87% nezaposlenih iskazalo ja kako nije odbilo niti jednu ponudu za posao. Također, 28% nezaposlenih </w:t>
      </w:r>
      <w:r w:rsidR="00247E7F" w:rsidRPr="00A21FF5">
        <w:rPr>
          <w:lang w:val="hr-HR"/>
        </w:rPr>
        <w:t xml:space="preserve">pravnika </w:t>
      </w:r>
      <w:r w:rsidR="00C62995" w:rsidRPr="00A21FF5">
        <w:rPr>
          <w:lang w:val="hr-HR"/>
        </w:rPr>
        <w:t xml:space="preserve">pohađalo </w:t>
      </w:r>
      <w:r w:rsidRPr="00A21FF5">
        <w:rPr>
          <w:lang w:val="hr-HR"/>
        </w:rPr>
        <w:t>je</w:t>
      </w:r>
      <w:r w:rsidR="00E77381" w:rsidRPr="00A21FF5">
        <w:rPr>
          <w:lang w:val="hr-HR"/>
        </w:rPr>
        <w:t>, od kada su nezaposleni,</w:t>
      </w:r>
      <w:r w:rsidRPr="00A21FF5">
        <w:rPr>
          <w:lang w:val="hr-HR"/>
        </w:rPr>
        <w:t xml:space="preserve"> neko </w:t>
      </w:r>
      <w:r w:rsidR="00C62995" w:rsidRPr="00A21FF5">
        <w:rPr>
          <w:lang w:val="hr-HR"/>
        </w:rPr>
        <w:t xml:space="preserve">obrazovanje iz stranih jezika ili strukovnih vještina. </w:t>
      </w:r>
      <w:r w:rsidRPr="00A21FF5">
        <w:rPr>
          <w:lang w:val="hr-HR"/>
        </w:rPr>
        <w:t>Nadalje, o</w:t>
      </w:r>
      <w:r w:rsidR="00C62995" w:rsidRPr="00A21FF5">
        <w:rPr>
          <w:lang w:val="hr-HR"/>
        </w:rPr>
        <w:t xml:space="preserve">čekivana cijena rada </w:t>
      </w:r>
      <w:r w:rsidRPr="00A21FF5">
        <w:rPr>
          <w:lang w:val="hr-HR"/>
        </w:rPr>
        <w:t xml:space="preserve">kod ove skupine </w:t>
      </w:r>
      <w:r w:rsidR="00C62995" w:rsidRPr="00A21FF5">
        <w:rPr>
          <w:lang w:val="hr-HR"/>
        </w:rPr>
        <w:t>je umjerena. Iak</w:t>
      </w:r>
      <w:r w:rsidR="00247E7F" w:rsidRPr="00A21FF5">
        <w:rPr>
          <w:lang w:val="hr-HR"/>
        </w:rPr>
        <w:t>o bi za manje od 3200 kn</w:t>
      </w:r>
      <w:r w:rsidRPr="00A21FF5">
        <w:rPr>
          <w:lang w:val="hr-HR"/>
        </w:rPr>
        <w:t xml:space="preserve"> radi</w:t>
      </w:r>
      <w:r w:rsidR="00247E7F" w:rsidRPr="00A21FF5">
        <w:rPr>
          <w:lang w:val="hr-HR"/>
        </w:rPr>
        <w:t>l</w:t>
      </w:r>
      <w:r w:rsidRPr="00A21FF5">
        <w:rPr>
          <w:lang w:val="hr-HR"/>
        </w:rPr>
        <w:t>o samo 21%</w:t>
      </w:r>
      <w:r w:rsidR="00C62995" w:rsidRPr="00A21FF5">
        <w:rPr>
          <w:lang w:val="hr-HR"/>
        </w:rPr>
        <w:t xml:space="preserve"> nezaposlenih</w:t>
      </w:r>
      <w:r w:rsidRPr="00A21FF5">
        <w:rPr>
          <w:lang w:val="hr-HR"/>
        </w:rPr>
        <w:t xml:space="preserve"> pravnika</w:t>
      </w:r>
      <w:r w:rsidR="00C62995" w:rsidRPr="00A21FF5">
        <w:rPr>
          <w:lang w:val="hr-HR"/>
        </w:rPr>
        <w:t xml:space="preserve">, </w:t>
      </w:r>
      <w:r w:rsidR="00815D56" w:rsidRPr="00A21FF5">
        <w:rPr>
          <w:lang w:val="hr-HR"/>
        </w:rPr>
        <w:t>tri četvrtine</w:t>
      </w:r>
      <w:r w:rsidR="00C62995" w:rsidRPr="00A21FF5">
        <w:rPr>
          <w:lang w:val="hr-HR"/>
        </w:rPr>
        <w:t xml:space="preserve"> bi pristal</w:t>
      </w:r>
      <w:r w:rsidR="00815D56" w:rsidRPr="00A21FF5">
        <w:rPr>
          <w:lang w:val="hr-HR"/>
        </w:rPr>
        <w:t>o</w:t>
      </w:r>
      <w:r w:rsidR="00C62995" w:rsidRPr="00A21FF5">
        <w:rPr>
          <w:lang w:val="hr-HR"/>
        </w:rPr>
        <w:t xml:space="preserve"> na plaću manju od 4</w:t>
      </w:r>
      <w:r w:rsidR="00815D56" w:rsidRPr="00A21FF5">
        <w:rPr>
          <w:lang w:val="hr-HR"/>
        </w:rPr>
        <w:t>4</w:t>
      </w:r>
      <w:r w:rsidR="00247E7F" w:rsidRPr="00A21FF5">
        <w:rPr>
          <w:lang w:val="hr-HR"/>
        </w:rPr>
        <w:t>00 kn</w:t>
      </w:r>
      <w:r w:rsidR="00C62995" w:rsidRPr="00A21FF5">
        <w:rPr>
          <w:lang w:val="hr-HR"/>
        </w:rPr>
        <w:t xml:space="preserve">, a </w:t>
      </w:r>
      <w:r w:rsidR="00815D56" w:rsidRPr="00A21FF5">
        <w:rPr>
          <w:lang w:val="hr-HR"/>
        </w:rPr>
        <w:t xml:space="preserve">tek je za njih 5% </w:t>
      </w:r>
      <w:r w:rsidR="00C62995" w:rsidRPr="00A21FF5">
        <w:rPr>
          <w:lang w:val="hr-HR"/>
        </w:rPr>
        <w:t xml:space="preserve">uvjetna nadnica prelazila </w:t>
      </w:r>
      <w:r w:rsidR="00815D56" w:rsidRPr="00A21FF5">
        <w:rPr>
          <w:lang w:val="hr-HR"/>
        </w:rPr>
        <w:t>7</w:t>
      </w:r>
      <w:r w:rsidR="00C62995" w:rsidRPr="00A21FF5">
        <w:rPr>
          <w:lang w:val="hr-HR"/>
        </w:rPr>
        <w:t>000 kn.</w:t>
      </w:r>
    </w:p>
    <w:p w:rsidR="00C62995" w:rsidRPr="00A21FF5" w:rsidRDefault="00C62995" w:rsidP="001D4106">
      <w:pPr>
        <w:tabs>
          <w:tab w:val="left" w:pos="1120"/>
        </w:tabs>
        <w:spacing w:line="360" w:lineRule="auto"/>
        <w:rPr>
          <w:lang w:val="hr-HR"/>
        </w:rPr>
      </w:pPr>
    </w:p>
    <w:p w:rsidR="00D739F5" w:rsidRPr="00A21FF5" w:rsidRDefault="00153ED2" w:rsidP="00A21FF5">
      <w:pPr>
        <w:keepNext/>
        <w:keepLines/>
        <w:tabs>
          <w:tab w:val="left" w:pos="1120"/>
        </w:tabs>
        <w:rPr>
          <w:sz w:val="22"/>
          <w:lang w:val="hr-HR"/>
        </w:rPr>
      </w:pPr>
      <w:r w:rsidRPr="00A21FF5">
        <w:rPr>
          <w:b/>
          <w:sz w:val="22"/>
          <w:lang w:val="hr-HR"/>
        </w:rPr>
        <w:t>Tablica 2</w:t>
      </w:r>
      <w:r w:rsidR="00470347" w:rsidRPr="00A21FF5">
        <w:rPr>
          <w:b/>
          <w:sz w:val="22"/>
          <w:lang w:val="hr-HR"/>
        </w:rPr>
        <w:t>9</w:t>
      </w:r>
      <w:r w:rsidR="00F134C7" w:rsidRPr="00A21FF5">
        <w:rPr>
          <w:b/>
          <w:sz w:val="22"/>
          <w:lang w:val="hr-HR"/>
        </w:rPr>
        <w:t>.</w:t>
      </w:r>
      <w:r w:rsidR="00F134C7" w:rsidRPr="00A21FF5">
        <w:rPr>
          <w:sz w:val="22"/>
          <w:lang w:val="hr-HR"/>
        </w:rPr>
        <w:t xml:space="preserve"> </w:t>
      </w:r>
      <w:r w:rsidR="00C62995" w:rsidRPr="00A21FF5">
        <w:rPr>
          <w:sz w:val="22"/>
          <w:lang w:val="hr-HR"/>
        </w:rPr>
        <w:t>Perc</w:t>
      </w:r>
      <w:r w:rsidR="00D739F5" w:rsidRPr="00A21FF5">
        <w:rPr>
          <w:sz w:val="22"/>
          <w:lang w:val="hr-HR"/>
        </w:rPr>
        <w:t>ipirani razlozi nezaposlenosti iz perspektive nezaposlenih</w:t>
      </w:r>
      <w:r w:rsidR="00470347" w:rsidRPr="00A21FF5">
        <w:rPr>
          <w:sz w:val="22"/>
          <w:lang w:val="hr-HR"/>
        </w:rPr>
        <w:t xml:space="preserve"> </w:t>
      </w:r>
      <w:r w:rsidR="00C27E84" w:rsidRPr="00A21FF5">
        <w:rPr>
          <w:sz w:val="22"/>
          <w:lang w:val="hr-HR"/>
        </w:rPr>
        <w:t>diplomiranih pravnika</w:t>
      </w:r>
      <w:r w:rsidR="00FF3E02" w:rsidRPr="00A21FF5">
        <w:rPr>
          <w:sz w:val="22"/>
          <w:lang w:val="hr-HR"/>
        </w:rPr>
        <w:t xml:space="preserve"> </w:t>
      </w:r>
      <w:r w:rsidR="00C27E84" w:rsidRPr="00A21FF5">
        <w:rPr>
          <w:sz w:val="22"/>
          <w:lang w:val="hr-HR"/>
        </w:rPr>
        <w:t>(N=87</w:t>
      </w:r>
      <w:r w:rsidR="00FF3E02" w:rsidRPr="00A21FF5">
        <w:rPr>
          <w:sz w:val="22"/>
          <w:lang w:val="hr-HR"/>
        </w:rPr>
        <w:t>)</w:t>
      </w:r>
    </w:p>
    <w:tbl>
      <w:tblPr>
        <w:tblW w:w="8379" w:type="dxa"/>
        <w:tblInd w:w="93" w:type="dxa"/>
        <w:tblLook w:val="0000" w:firstRow="0" w:lastRow="0" w:firstColumn="0" w:lastColumn="0" w:noHBand="0" w:noVBand="0"/>
      </w:tblPr>
      <w:tblGrid>
        <w:gridCol w:w="7245"/>
        <w:gridCol w:w="1134"/>
      </w:tblGrid>
      <w:tr w:rsidR="00FF3E02" w:rsidRPr="00A21FF5" w:rsidTr="006253D3">
        <w:trPr>
          <w:trHeight w:val="255"/>
        </w:trPr>
        <w:tc>
          <w:tcPr>
            <w:tcW w:w="7245" w:type="dxa"/>
            <w:tcBorders>
              <w:top w:val="single" w:sz="4" w:space="0" w:color="auto"/>
              <w:left w:val="single" w:sz="4" w:space="0" w:color="auto"/>
              <w:bottom w:val="single" w:sz="4" w:space="0" w:color="auto"/>
              <w:right w:val="single" w:sz="4" w:space="0" w:color="auto"/>
            </w:tcBorders>
            <w:noWrap/>
            <w:vAlign w:val="bottom"/>
          </w:tcPr>
          <w:p w:rsidR="00FF3E02" w:rsidRPr="00A21FF5" w:rsidRDefault="00FF3E02" w:rsidP="00A21FF5">
            <w:pPr>
              <w:keepNext/>
              <w:keepLines/>
              <w:rPr>
                <w:b/>
                <w:sz w:val="22"/>
                <w:szCs w:val="22"/>
                <w:lang w:val="hr-HR"/>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FF3E02" w:rsidRPr="00A21FF5" w:rsidRDefault="00FF3E02" w:rsidP="00A21FF5">
            <w:pPr>
              <w:keepNext/>
              <w:keepLines/>
              <w:jc w:val="center"/>
              <w:rPr>
                <w:b/>
                <w:sz w:val="20"/>
                <w:szCs w:val="20"/>
                <w:lang w:val="hr-HR"/>
              </w:rPr>
            </w:pPr>
            <w:r w:rsidRPr="00A21FF5">
              <w:rPr>
                <w:b/>
                <w:sz w:val="20"/>
                <w:szCs w:val="20"/>
                <w:lang w:val="hr-HR"/>
              </w:rPr>
              <w:t>%</w:t>
            </w:r>
          </w:p>
        </w:tc>
      </w:tr>
      <w:tr w:rsidR="00FF3E02" w:rsidRPr="00A21FF5" w:rsidTr="006253D3">
        <w:trPr>
          <w:trHeight w:val="255"/>
        </w:trPr>
        <w:tc>
          <w:tcPr>
            <w:tcW w:w="7245" w:type="dxa"/>
            <w:tcBorders>
              <w:top w:val="single" w:sz="4" w:space="0" w:color="auto"/>
              <w:left w:val="single" w:sz="4" w:space="0" w:color="auto"/>
              <w:bottom w:val="single" w:sz="4" w:space="0" w:color="auto"/>
              <w:right w:val="single" w:sz="4" w:space="0" w:color="auto"/>
            </w:tcBorders>
            <w:noWrap/>
            <w:vAlign w:val="bottom"/>
          </w:tcPr>
          <w:p w:rsidR="00FF3E02" w:rsidRPr="00A21FF5" w:rsidRDefault="00FF3E02" w:rsidP="00A21FF5">
            <w:pPr>
              <w:keepNext/>
              <w:keepLines/>
              <w:rPr>
                <w:sz w:val="22"/>
                <w:szCs w:val="22"/>
                <w:lang w:val="hr-HR"/>
              </w:rPr>
            </w:pPr>
            <w:r w:rsidRPr="00A21FF5">
              <w:rPr>
                <w:sz w:val="22"/>
                <w:szCs w:val="22"/>
                <w:lang w:val="hr-HR"/>
              </w:rPr>
              <w:t xml:space="preserve">Poslovi koji se nude nisu dovoljno plaćeni    </w:t>
            </w:r>
          </w:p>
        </w:tc>
        <w:tc>
          <w:tcPr>
            <w:tcW w:w="1134" w:type="dxa"/>
            <w:tcBorders>
              <w:top w:val="single" w:sz="4" w:space="0" w:color="auto"/>
              <w:left w:val="single" w:sz="4" w:space="0" w:color="auto"/>
              <w:bottom w:val="single" w:sz="4" w:space="0" w:color="auto"/>
              <w:right w:val="single" w:sz="4" w:space="0" w:color="auto"/>
            </w:tcBorders>
            <w:noWrap/>
            <w:vAlign w:val="bottom"/>
          </w:tcPr>
          <w:p w:rsidR="00FF3E02" w:rsidRPr="00A21FF5" w:rsidRDefault="00FF3E02" w:rsidP="00A21FF5">
            <w:pPr>
              <w:keepNext/>
              <w:keepLines/>
              <w:jc w:val="right"/>
              <w:rPr>
                <w:sz w:val="22"/>
                <w:szCs w:val="20"/>
                <w:lang w:val="hr-HR"/>
              </w:rPr>
            </w:pPr>
            <w:r w:rsidRPr="00A21FF5">
              <w:rPr>
                <w:sz w:val="22"/>
                <w:szCs w:val="20"/>
                <w:lang w:val="hr-HR"/>
              </w:rPr>
              <w:t>1%</w:t>
            </w:r>
          </w:p>
        </w:tc>
      </w:tr>
      <w:tr w:rsidR="00FF3E02" w:rsidRPr="00A21FF5" w:rsidTr="006253D3">
        <w:trPr>
          <w:trHeight w:val="255"/>
        </w:trPr>
        <w:tc>
          <w:tcPr>
            <w:tcW w:w="7245" w:type="dxa"/>
            <w:tcBorders>
              <w:top w:val="nil"/>
              <w:left w:val="single" w:sz="4" w:space="0" w:color="auto"/>
              <w:bottom w:val="single" w:sz="4" w:space="0" w:color="auto"/>
              <w:right w:val="single" w:sz="4" w:space="0" w:color="auto"/>
            </w:tcBorders>
            <w:noWrap/>
            <w:vAlign w:val="bottom"/>
          </w:tcPr>
          <w:p w:rsidR="00FF3E02" w:rsidRPr="00A21FF5" w:rsidRDefault="00FF3E02" w:rsidP="00A21FF5">
            <w:pPr>
              <w:keepNext/>
              <w:keepLines/>
              <w:rPr>
                <w:sz w:val="22"/>
                <w:szCs w:val="22"/>
                <w:lang w:val="hr-HR"/>
              </w:rPr>
            </w:pPr>
            <w:r w:rsidRPr="00A21FF5">
              <w:rPr>
                <w:sz w:val="22"/>
                <w:szCs w:val="22"/>
                <w:lang w:val="hr-HR"/>
              </w:rPr>
              <w:t>U regiji gdje sudionik živi nema poslova</w:t>
            </w:r>
          </w:p>
        </w:tc>
        <w:tc>
          <w:tcPr>
            <w:tcW w:w="1134" w:type="dxa"/>
            <w:tcBorders>
              <w:top w:val="nil"/>
              <w:left w:val="single" w:sz="4" w:space="0" w:color="auto"/>
              <w:bottom w:val="single" w:sz="4" w:space="0" w:color="auto"/>
              <w:right w:val="single" w:sz="4" w:space="0" w:color="auto"/>
            </w:tcBorders>
            <w:noWrap/>
            <w:vAlign w:val="bottom"/>
          </w:tcPr>
          <w:p w:rsidR="00FF3E02" w:rsidRPr="00A21FF5" w:rsidRDefault="00FF3E02" w:rsidP="00A21FF5">
            <w:pPr>
              <w:keepNext/>
              <w:keepLines/>
              <w:jc w:val="right"/>
              <w:rPr>
                <w:sz w:val="22"/>
                <w:szCs w:val="20"/>
                <w:lang w:val="hr-HR"/>
              </w:rPr>
            </w:pPr>
            <w:r w:rsidRPr="00A21FF5">
              <w:rPr>
                <w:sz w:val="22"/>
                <w:szCs w:val="20"/>
                <w:lang w:val="hr-HR"/>
              </w:rPr>
              <w:t>49%</w:t>
            </w:r>
          </w:p>
        </w:tc>
      </w:tr>
      <w:tr w:rsidR="00FF3E02" w:rsidRPr="00A21FF5" w:rsidTr="006253D3">
        <w:trPr>
          <w:trHeight w:val="255"/>
        </w:trPr>
        <w:tc>
          <w:tcPr>
            <w:tcW w:w="7245" w:type="dxa"/>
            <w:tcBorders>
              <w:top w:val="nil"/>
              <w:left w:val="single" w:sz="4" w:space="0" w:color="auto"/>
              <w:bottom w:val="single" w:sz="4" w:space="0" w:color="auto"/>
              <w:right w:val="single" w:sz="4" w:space="0" w:color="auto"/>
            </w:tcBorders>
            <w:noWrap/>
            <w:vAlign w:val="bottom"/>
          </w:tcPr>
          <w:p w:rsidR="00FF3E02" w:rsidRPr="00A21FF5" w:rsidRDefault="00FF3E02" w:rsidP="00A21FF5">
            <w:pPr>
              <w:keepNext/>
              <w:keepLines/>
              <w:rPr>
                <w:sz w:val="22"/>
                <w:szCs w:val="22"/>
                <w:lang w:val="hr-HR"/>
              </w:rPr>
            </w:pPr>
            <w:r w:rsidRPr="00A21FF5">
              <w:rPr>
                <w:sz w:val="22"/>
                <w:szCs w:val="22"/>
                <w:lang w:val="hr-HR"/>
              </w:rPr>
              <w:t>Poslovi koji se nude nisu u struci</w:t>
            </w:r>
          </w:p>
        </w:tc>
        <w:tc>
          <w:tcPr>
            <w:tcW w:w="1134" w:type="dxa"/>
            <w:tcBorders>
              <w:top w:val="nil"/>
              <w:left w:val="single" w:sz="4" w:space="0" w:color="auto"/>
              <w:bottom w:val="single" w:sz="4" w:space="0" w:color="auto"/>
              <w:right w:val="single" w:sz="4" w:space="0" w:color="auto"/>
            </w:tcBorders>
            <w:noWrap/>
            <w:vAlign w:val="bottom"/>
          </w:tcPr>
          <w:p w:rsidR="00FF3E02" w:rsidRPr="00A21FF5" w:rsidRDefault="00FF3E02" w:rsidP="00A21FF5">
            <w:pPr>
              <w:keepNext/>
              <w:keepLines/>
              <w:jc w:val="right"/>
              <w:rPr>
                <w:sz w:val="22"/>
                <w:szCs w:val="20"/>
                <w:lang w:val="hr-HR"/>
              </w:rPr>
            </w:pPr>
            <w:r w:rsidRPr="00A21FF5">
              <w:rPr>
                <w:sz w:val="22"/>
                <w:szCs w:val="20"/>
                <w:lang w:val="hr-HR"/>
              </w:rPr>
              <w:t>32%</w:t>
            </w:r>
          </w:p>
        </w:tc>
      </w:tr>
      <w:tr w:rsidR="00FF3E02" w:rsidRPr="00A21FF5" w:rsidTr="006253D3">
        <w:trPr>
          <w:trHeight w:val="255"/>
        </w:trPr>
        <w:tc>
          <w:tcPr>
            <w:tcW w:w="7245" w:type="dxa"/>
            <w:tcBorders>
              <w:top w:val="nil"/>
              <w:left w:val="single" w:sz="4" w:space="0" w:color="auto"/>
              <w:bottom w:val="single" w:sz="4" w:space="0" w:color="auto"/>
              <w:right w:val="single" w:sz="4" w:space="0" w:color="auto"/>
            </w:tcBorders>
            <w:noWrap/>
            <w:vAlign w:val="bottom"/>
          </w:tcPr>
          <w:p w:rsidR="00FF3E02" w:rsidRPr="00A21FF5" w:rsidRDefault="00FF3E02" w:rsidP="00A21FF5">
            <w:pPr>
              <w:keepNext/>
              <w:keepLines/>
              <w:jc w:val="both"/>
              <w:rPr>
                <w:sz w:val="22"/>
                <w:szCs w:val="22"/>
                <w:lang w:val="hr-HR"/>
              </w:rPr>
            </w:pPr>
            <w:r w:rsidRPr="00A21FF5">
              <w:rPr>
                <w:sz w:val="22"/>
                <w:szCs w:val="22"/>
                <w:lang w:val="hr-HR"/>
              </w:rPr>
              <w:t>Poslodavci ne traže zaposlenike s obrazovanjem</w:t>
            </w:r>
            <w:r w:rsidR="00247E7F" w:rsidRPr="00A21FF5">
              <w:rPr>
                <w:sz w:val="22"/>
                <w:szCs w:val="22"/>
                <w:lang w:val="hr-HR"/>
              </w:rPr>
              <w:t xml:space="preserve"> iz prava</w:t>
            </w:r>
          </w:p>
        </w:tc>
        <w:tc>
          <w:tcPr>
            <w:tcW w:w="1134" w:type="dxa"/>
            <w:tcBorders>
              <w:top w:val="nil"/>
              <w:left w:val="single" w:sz="4" w:space="0" w:color="auto"/>
              <w:bottom w:val="single" w:sz="4" w:space="0" w:color="auto"/>
              <w:right w:val="single" w:sz="4" w:space="0" w:color="auto"/>
            </w:tcBorders>
            <w:noWrap/>
            <w:vAlign w:val="bottom"/>
          </w:tcPr>
          <w:p w:rsidR="00FF3E02" w:rsidRPr="00A21FF5" w:rsidRDefault="00FF3E02" w:rsidP="00A21FF5">
            <w:pPr>
              <w:keepNext/>
              <w:keepLines/>
              <w:jc w:val="right"/>
              <w:rPr>
                <w:sz w:val="22"/>
                <w:szCs w:val="20"/>
                <w:lang w:val="hr-HR"/>
              </w:rPr>
            </w:pPr>
            <w:r w:rsidRPr="00A21FF5">
              <w:rPr>
                <w:sz w:val="22"/>
                <w:szCs w:val="20"/>
                <w:lang w:val="hr-HR"/>
              </w:rPr>
              <w:t>26%</w:t>
            </w:r>
          </w:p>
        </w:tc>
      </w:tr>
      <w:tr w:rsidR="00FF3E02" w:rsidRPr="00A21FF5" w:rsidTr="006253D3">
        <w:trPr>
          <w:trHeight w:val="255"/>
        </w:trPr>
        <w:tc>
          <w:tcPr>
            <w:tcW w:w="7245" w:type="dxa"/>
            <w:tcBorders>
              <w:top w:val="nil"/>
              <w:left w:val="single" w:sz="4" w:space="0" w:color="auto"/>
              <w:bottom w:val="single" w:sz="4" w:space="0" w:color="auto"/>
              <w:right w:val="single" w:sz="4" w:space="0" w:color="auto"/>
            </w:tcBorders>
            <w:noWrap/>
            <w:vAlign w:val="bottom"/>
          </w:tcPr>
          <w:p w:rsidR="00FF3E02" w:rsidRPr="00A21FF5" w:rsidRDefault="00FF3E02" w:rsidP="00A21FF5">
            <w:pPr>
              <w:keepNext/>
              <w:keepLines/>
              <w:rPr>
                <w:sz w:val="22"/>
                <w:szCs w:val="22"/>
                <w:lang w:val="hr-HR"/>
              </w:rPr>
            </w:pPr>
            <w:r w:rsidRPr="00A21FF5">
              <w:rPr>
                <w:sz w:val="22"/>
                <w:szCs w:val="22"/>
                <w:lang w:val="hr-HR"/>
              </w:rPr>
              <w:t>Poslovi koji se nude ne odgovaraju stupnju postignutog obrazovanja</w:t>
            </w:r>
          </w:p>
        </w:tc>
        <w:tc>
          <w:tcPr>
            <w:tcW w:w="1134" w:type="dxa"/>
            <w:tcBorders>
              <w:top w:val="nil"/>
              <w:left w:val="single" w:sz="4" w:space="0" w:color="auto"/>
              <w:bottom w:val="single" w:sz="4" w:space="0" w:color="auto"/>
              <w:right w:val="single" w:sz="4" w:space="0" w:color="auto"/>
            </w:tcBorders>
            <w:noWrap/>
            <w:vAlign w:val="bottom"/>
          </w:tcPr>
          <w:p w:rsidR="00FF3E02" w:rsidRPr="00A21FF5" w:rsidRDefault="00FF3E02" w:rsidP="00A21FF5">
            <w:pPr>
              <w:keepNext/>
              <w:keepLines/>
              <w:jc w:val="right"/>
              <w:rPr>
                <w:sz w:val="22"/>
                <w:szCs w:val="20"/>
                <w:lang w:val="hr-HR"/>
              </w:rPr>
            </w:pPr>
            <w:r w:rsidRPr="00A21FF5">
              <w:rPr>
                <w:sz w:val="22"/>
                <w:szCs w:val="20"/>
                <w:lang w:val="hr-HR"/>
              </w:rPr>
              <w:t>17%</w:t>
            </w:r>
          </w:p>
        </w:tc>
      </w:tr>
      <w:tr w:rsidR="00FF3E02" w:rsidRPr="00A21FF5" w:rsidTr="006253D3">
        <w:trPr>
          <w:trHeight w:val="255"/>
        </w:trPr>
        <w:tc>
          <w:tcPr>
            <w:tcW w:w="7245" w:type="dxa"/>
            <w:tcBorders>
              <w:top w:val="nil"/>
              <w:left w:val="single" w:sz="4" w:space="0" w:color="auto"/>
              <w:bottom w:val="single" w:sz="4" w:space="0" w:color="auto"/>
              <w:right w:val="single" w:sz="4" w:space="0" w:color="auto"/>
            </w:tcBorders>
            <w:noWrap/>
            <w:vAlign w:val="bottom"/>
          </w:tcPr>
          <w:p w:rsidR="00FF3E02" w:rsidRPr="00A21FF5" w:rsidRDefault="00FF3E02" w:rsidP="00A21FF5">
            <w:pPr>
              <w:keepNext/>
              <w:keepLines/>
              <w:rPr>
                <w:sz w:val="22"/>
                <w:szCs w:val="22"/>
                <w:lang w:val="hr-HR"/>
              </w:rPr>
            </w:pPr>
            <w:r w:rsidRPr="00A21FF5">
              <w:rPr>
                <w:sz w:val="22"/>
                <w:szCs w:val="22"/>
                <w:lang w:val="hr-HR"/>
              </w:rPr>
              <w:t>Poslovi koji se nude traže količinu ili vrstu radnog iskustva koje sudionik nema</w:t>
            </w:r>
          </w:p>
        </w:tc>
        <w:tc>
          <w:tcPr>
            <w:tcW w:w="1134" w:type="dxa"/>
            <w:tcBorders>
              <w:top w:val="nil"/>
              <w:left w:val="single" w:sz="4" w:space="0" w:color="auto"/>
              <w:bottom w:val="single" w:sz="4" w:space="0" w:color="auto"/>
              <w:right w:val="single" w:sz="4" w:space="0" w:color="auto"/>
            </w:tcBorders>
            <w:noWrap/>
            <w:vAlign w:val="bottom"/>
          </w:tcPr>
          <w:p w:rsidR="00FF3E02" w:rsidRPr="00A21FF5" w:rsidRDefault="00FF3E02" w:rsidP="00A21FF5">
            <w:pPr>
              <w:keepNext/>
              <w:keepLines/>
              <w:jc w:val="right"/>
              <w:rPr>
                <w:sz w:val="22"/>
                <w:szCs w:val="20"/>
                <w:lang w:val="hr-HR"/>
              </w:rPr>
            </w:pPr>
            <w:r w:rsidRPr="00A21FF5">
              <w:rPr>
                <w:sz w:val="22"/>
                <w:szCs w:val="20"/>
                <w:lang w:val="hr-HR"/>
              </w:rPr>
              <w:t>50%</w:t>
            </w:r>
          </w:p>
        </w:tc>
      </w:tr>
    </w:tbl>
    <w:p w:rsidR="00C62995" w:rsidRPr="00A21FF5" w:rsidRDefault="00C62995" w:rsidP="001D4106">
      <w:pPr>
        <w:tabs>
          <w:tab w:val="left" w:pos="1120"/>
        </w:tabs>
        <w:spacing w:line="360" w:lineRule="auto"/>
        <w:rPr>
          <w:lang w:val="hr-HR"/>
        </w:rPr>
      </w:pPr>
    </w:p>
    <w:p w:rsidR="00C62995" w:rsidRPr="00A21FF5" w:rsidRDefault="00C62995" w:rsidP="001D4106">
      <w:pPr>
        <w:tabs>
          <w:tab w:val="left" w:pos="1120"/>
        </w:tabs>
        <w:spacing w:line="360" w:lineRule="auto"/>
        <w:jc w:val="both"/>
        <w:rPr>
          <w:lang w:val="hr-HR"/>
        </w:rPr>
      </w:pPr>
      <w:r w:rsidRPr="00A21FF5">
        <w:rPr>
          <w:lang w:val="hr-HR"/>
        </w:rPr>
        <w:t>Percepcij</w:t>
      </w:r>
      <w:r w:rsidR="00247E7F" w:rsidRPr="00A21FF5">
        <w:rPr>
          <w:lang w:val="hr-HR"/>
        </w:rPr>
        <w:t>a razloga nezaposlenosti ukazuje</w:t>
      </w:r>
      <w:r w:rsidRPr="00A21FF5">
        <w:rPr>
          <w:lang w:val="hr-HR"/>
        </w:rPr>
        <w:t xml:space="preserve"> na strukturu potražnje (manjak poslova, odnosno poslova u struci), dok se vlastito obrazovanje (ili njegova razina) rjeđe percipiraju kao problem. </w:t>
      </w:r>
      <w:r w:rsidR="005606B4">
        <w:rPr>
          <w:lang w:val="hr-HR"/>
        </w:rPr>
        <w:t>Nedostatno r</w:t>
      </w:r>
      <w:r w:rsidRPr="00A21FF5">
        <w:rPr>
          <w:lang w:val="hr-HR"/>
        </w:rPr>
        <w:t>adno iskustvo</w:t>
      </w:r>
      <w:r w:rsidRPr="000C52FD">
        <w:rPr>
          <w:lang w:val="hr-HR"/>
        </w:rPr>
        <w:t>, kojega većina nezaposlenih u o</w:t>
      </w:r>
      <w:r w:rsidRPr="002F7844">
        <w:rPr>
          <w:lang w:val="hr-HR"/>
        </w:rPr>
        <w:t>dređenoj mjeri i posjeduje, polovica nezaposlenih percipira kao jedan od</w:t>
      </w:r>
      <w:r w:rsidR="00247E7F" w:rsidRPr="00A21FF5">
        <w:rPr>
          <w:lang w:val="hr-HR"/>
        </w:rPr>
        <w:t xml:space="preserve"> razloga svojeg trenutnog statusa</w:t>
      </w:r>
      <w:r w:rsidRPr="00A21FF5">
        <w:rPr>
          <w:lang w:val="hr-HR"/>
        </w:rPr>
        <w:t>.</w:t>
      </w:r>
    </w:p>
    <w:p w:rsidR="00C62995" w:rsidRPr="00A21FF5" w:rsidRDefault="00C62995" w:rsidP="001D4106">
      <w:pPr>
        <w:tabs>
          <w:tab w:val="left" w:pos="1120"/>
        </w:tabs>
        <w:spacing w:line="360" w:lineRule="auto"/>
        <w:jc w:val="both"/>
        <w:rPr>
          <w:lang w:val="hr-HR"/>
        </w:rPr>
      </w:pPr>
    </w:p>
    <w:p w:rsidR="001848BD" w:rsidRPr="00A21FF5" w:rsidRDefault="00A710AA" w:rsidP="001D4106">
      <w:pPr>
        <w:tabs>
          <w:tab w:val="left" w:pos="1120"/>
        </w:tabs>
        <w:spacing w:line="360" w:lineRule="auto"/>
        <w:jc w:val="both"/>
        <w:rPr>
          <w:lang w:val="hr-HR"/>
        </w:rPr>
      </w:pPr>
      <w:r w:rsidRPr="00A21FF5">
        <w:rPr>
          <w:lang w:val="hr-HR"/>
        </w:rPr>
        <w:t xml:space="preserve">Ovo predstavlja prikladno mjesto da se ukaže na kretanje broja nezaposlenih diplomiranih </w:t>
      </w:r>
      <w:r w:rsidR="00247E7F" w:rsidRPr="00A21FF5">
        <w:rPr>
          <w:lang w:val="hr-HR"/>
        </w:rPr>
        <w:t>pravnih stručnjaka</w:t>
      </w:r>
      <w:r w:rsidR="003C28EC" w:rsidRPr="00A21FF5">
        <w:rPr>
          <w:lang w:val="hr-HR"/>
        </w:rPr>
        <w:t xml:space="preserve"> (NKZ podvrsta 261)</w:t>
      </w:r>
      <w:r w:rsidR="00247E7F" w:rsidRPr="00A21FF5">
        <w:rPr>
          <w:lang w:val="hr-HR"/>
        </w:rPr>
        <w:t xml:space="preserve"> </w:t>
      </w:r>
      <w:r w:rsidRPr="00A21FF5">
        <w:rPr>
          <w:lang w:val="hr-HR"/>
        </w:rPr>
        <w:t xml:space="preserve">u proteklih </w:t>
      </w:r>
      <w:r w:rsidR="005A1958" w:rsidRPr="00A21FF5">
        <w:rPr>
          <w:lang w:val="hr-HR"/>
        </w:rPr>
        <w:t xml:space="preserve">deset </w:t>
      </w:r>
      <w:r w:rsidRPr="00A21FF5">
        <w:rPr>
          <w:lang w:val="hr-HR"/>
        </w:rPr>
        <w:t>godina</w:t>
      </w:r>
      <w:r w:rsidR="00A20CEF" w:rsidRPr="00A21FF5">
        <w:rPr>
          <w:lang w:val="hr-HR"/>
        </w:rPr>
        <w:t>, a prema podacima Hrvatskog zavoda za zapošljavanje</w:t>
      </w:r>
      <w:r w:rsidRPr="00A21FF5">
        <w:rPr>
          <w:lang w:val="hr-HR"/>
        </w:rPr>
        <w:t xml:space="preserve">. U razdoblju </w:t>
      </w:r>
      <w:r w:rsidR="006253D3" w:rsidRPr="00A21FF5">
        <w:rPr>
          <w:lang w:val="hr-HR"/>
        </w:rPr>
        <w:t xml:space="preserve">između 2004. i </w:t>
      </w:r>
      <w:r w:rsidRPr="00A21FF5">
        <w:rPr>
          <w:lang w:val="hr-HR"/>
        </w:rPr>
        <w:t>2008</w:t>
      </w:r>
      <w:r w:rsidR="006253D3" w:rsidRPr="00A21FF5">
        <w:rPr>
          <w:lang w:val="hr-HR"/>
        </w:rPr>
        <w:t>.</w:t>
      </w:r>
      <w:r w:rsidRPr="00A21FF5">
        <w:rPr>
          <w:lang w:val="hr-HR"/>
        </w:rPr>
        <w:t xml:space="preserve"> </w:t>
      </w:r>
      <w:r w:rsidR="00AF645E" w:rsidRPr="00A21FF5">
        <w:rPr>
          <w:lang w:val="hr-HR"/>
        </w:rPr>
        <w:t xml:space="preserve">godine </w:t>
      </w:r>
      <w:r w:rsidR="001848BD" w:rsidRPr="00A21FF5">
        <w:rPr>
          <w:lang w:val="hr-HR"/>
        </w:rPr>
        <w:t xml:space="preserve">on je općenito </w:t>
      </w:r>
      <w:r w:rsidRPr="00A21FF5">
        <w:rPr>
          <w:lang w:val="hr-HR"/>
        </w:rPr>
        <w:t xml:space="preserve">bio </w:t>
      </w:r>
      <w:r w:rsidR="001848BD" w:rsidRPr="00A21FF5">
        <w:rPr>
          <w:lang w:val="hr-HR"/>
        </w:rPr>
        <w:t>postojan</w:t>
      </w:r>
      <w:r w:rsidRPr="00A21FF5">
        <w:rPr>
          <w:lang w:val="hr-HR"/>
        </w:rPr>
        <w:t xml:space="preserve">, iako je broj nezaposlenih pravnika bez radnog iskustva nešto rastao. </w:t>
      </w:r>
      <w:r w:rsidR="005A1958" w:rsidRPr="00A21FF5">
        <w:rPr>
          <w:lang w:val="hr-HR"/>
        </w:rPr>
        <w:t>U apsolutnim brojevima s</w:t>
      </w:r>
      <w:r w:rsidRPr="00A21FF5">
        <w:rPr>
          <w:lang w:val="hr-HR"/>
        </w:rPr>
        <w:t xml:space="preserve">ituacija se je </w:t>
      </w:r>
      <w:r w:rsidR="001848BD" w:rsidRPr="00A21FF5">
        <w:rPr>
          <w:lang w:val="hr-HR"/>
        </w:rPr>
        <w:t>počela pogoršavati</w:t>
      </w:r>
      <w:r w:rsidRPr="00A21FF5">
        <w:rPr>
          <w:lang w:val="hr-HR"/>
        </w:rPr>
        <w:t xml:space="preserve"> u 2009.</w:t>
      </w:r>
      <w:r w:rsidR="006253D3" w:rsidRPr="00A21FF5">
        <w:rPr>
          <w:lang w:val="hr-HR"/>
        </w:rPr>
        <w:t xml:space="preserve"> godini</w:t>
      </w:r>
      <w:r w:rsidRPr="00A21FF5">
        <w:rPr>
          <w:lang w:val="hr-HR"/>
        </w:rPr>
        <w:t xml:space="preserve">, </w:t>
      </w:r>
      <w:r w:rsidR="00AF645E" w:rsidRPr="00A21FF5">
        <w:rPr>
          <w:lang w:val="hr-HR"/>
        </w:rPr>
        <w:t xml:space="preserve">te </w:t>
      </w:r>
      <w:r w:rsidRPr="00A21FF5">
        <w:rPr>
          <w:lang w:val="hr-HR"/>
        </w:rPr>
        <w:t>eskalirala u 2010.</w:t>
      </w:r>
      <w:r w:rsidR="006253D3" w:rsidRPr="00A21FF5">
        <w:rPr>
          <w:lang w:val="hr-HR"/>
        </w:rPr>
        <w:t xml:space="preserve"> godini</w:t>
      </w:r>
      <w:r w:rsidRPr="00A21FF5">
        <w:rPr>
          <w:lang w:val="hr-HR"/>
        </w:rPr>
        <w:t xml:space="preserve">, kada se je broj </w:t>
      </w:r>
      <w:r w:rsidRPr="00A21FF5">
        <w:rPr>
          <w:lang w:val="hr-HR"/>
        </w:rPr>
        <w:lastRenderedPageBreak/>
        <w:t>nezaposlenih pravni</w:t>
      </w:r>
      <w:r w:rsidR="00247E7F" w:rsidRPr="00A21FF5">
        <w:rPr>
          <w:lang w:val="hr-HR"/>
        </w:rPr>
        <w:t>h stručnjaka</w:t>
      </w:r>
      <w:r w:rsidRPr="00A21FF5">
        <w:rPr>
          <w:lang w:val="hr-HR"/>
        </w:rPr>
        <w:t xml:space="preserve"> povećao u godinu dana za 50%</w:t>
      </w:r>
      <w:r w:rsidR="005A1958" w:rsidRPr="00A21FF5">
        <w:rPr>
          <w:lang w:val="hr-HR"/>
        </w:rPr>
        <w:t xml:space="preserve">, nakon čega se rast broja nezaposlenih pravnika </w:t>
      </w:r>
      <w:r w:rsidR="003C28EC" w:rsidRPr="00A21FF5">
        <w:rPr>
          <w:lang w:val="hr-HR"/>
        </w:rPr>
        <w:t xml:space="preserve">nastavio povećavati, do apsolutne razine dvostruko veće od pred-kriznog razdoblja. </w:t>
      </w:r>
      <w:r w:rsidR="001848BD" w:rsidRPr="00A21FF5">
        <w:rPr>
          <w:lang w:val="hr-HR"/>
        </w:rPr>
        <w:t>Tijekom krize p</w:t>
      </w:r>
      <w:r w:rsidRPr="00A21FF5">
        <w:rPr>
          <w:lang w:val="hr-HR"/>
        </w:rPr>
        <w:t>romijenila se je i struktura</w:t>
      </w:r>
      <w:r w:rsidR="009D1B8F" w:rsidRPr="00A21FF5">
        <w:rPr>
          <w:lang w:val="hr-HR"/>
        </w:rPr>
        <w:t xml:space="preserve"> nezaposlenih pravnika</w:t>
      </w:r>
      <w:r w:rsidR="001848BD" w:rsidRPr="00A21FF5">
        <w:rPr>
          <w:lang w:val="hr-HR"/>
        </w:rPr>
        <w:t xml:space="preserve"> i to u smjeru smanjivanja udjela nezaposlenih pravnika bez radnog iskustva, a velikog povećanja nezaposlenih pravnih stručnjaka sa do tri </w:t>
      </w:r>
      <w:r w:rsidR="00247E7F" w:rsidRPr="00A21FF5">
        <w:rPr>
          <w:lang w:val="hr-HR"/>
        </w:rPr>
        <w:t>godine</w:t>
      </w:r>
      <w:r w:rsidR="001848BD" w:rsidRPr="00A21FF5">
        <w:rPr>
          <w:lang w:val="hr-HR"/>
        </w:rPr>
        <w:t xml:space="preserve"> radnog staža</w:t>
      </w:r>
      <w:r w:rsidRPr="00A21FF5">
        <w:rPr>
          <w:lang w:val="hr-HR"/>
        </w:rPr>
        <w:t xml:space="preserve">. </w:t>
      </w:r>
    </w:p>
    <w:p w:rsidR="001848BD" w:rsidRPr="00A21FF5" w:rsidRDefault="001848BD" w:rsidP="001D4106">
      <w:pPr>
        <w:tabs>
          <w:tab w:val="left" w:pos="1120"/>
        </w:tabs>
        <w:spacing w:line="360" w:lineRule="auto"/>
        <w:jc w:val="both"/>
        <w:rPr>
          <w:lang w:val="hr-HR"/>
        </w:rPr>
      </w:pPr>
    </w:p>
    <w:p w:rsidR="00A710AA" w:rsidRPr="002F7844" w:rsidRDefault="001848BD" w:rsidP="001D4106">
      <w:pPr>
        <w:tabs>
          <w:tab w:val="left" w:pos="1120"/>
        </w:tabs>
        <w:spacing w:line="360" w:lineRule="auto"/>
        <w:jc w:val="both"/>
        <w:rPr>
          <w:lang w:val="hr-HR"/>
        </w:rPr>
      </w:pPr>
      <w:r w:rsidRPr="00A21FF5">
        <w:rPr>
          <w:lang w:val="hr-HR"/>
        </w:rPr>
        <w:t xml:space="preserve">Povećanje broja nezaposlenih pravnih stručnjaka tijekom krize je stvarno i značajno, ali </w:t>
      </w:r>
      <w:r w:rsidR="00A710AA" w:rsidRPr="00A21FF5">
        <w:rPr>
          <w:lang w:val="hr-HR"/>
        </w:rPr>
        <w:t xml:space="preserve"> </w:t>
      </w:r>
      <w:r w:rsidR="003C28EC" w:rsidRPr="00A21FF5">
        <w:rPr>
          <w:lang w:val="hr-HR"/>
        </w:rPr>
        <w:t xml:space="preserve">promatran u kontekstu kretanja broja nezaposlenih osoba </w:t>
      </w:r>
      <w:r w:rsidR="00A710AA" w:rsidRPr="00A21FF5">
        <w:rPr>
          <w:lang w:val="hr-HR"/>
        </w:rPr>
        <w:t>sa sveučilišnim obrazovanjem</w:t>
      </w:r>
      <w:r w:rsidR="003C28EC" w:rsidRPr="00A21FF5">
        <w:rPr>
          <w:lang w:val="hr-HR"/>
        </w:rPr>
        <w:t xml:space="preserve"> ukazuje na stabilnu relativnu poziciju diplomiranih pravnika na tržištu rada</w:t>
      </w:r>
      <w:r w:rsidR="00A710AA" w:rsidRPr="00A21FF5">
        <w:rPr>
          <w:lang w:val="hr-HR"/>
        </w:rPr>
        <w:t>. I prije krize i tijekom krize, pravnici su činili 8-10% nezaposlenih visokoobrazovanih</w:t>
      </w:r>
      <w:r w:rsidR="00AF645E" w:rsidRPr="00A21FF5">
        <w:rPr>
          <w:lang w:val="hr-HR"/>
        </w:rPr>
        <w:t xml:space="preserve"> osoba</w:t>
      </w:r>
      <w:r w:rsidR="00A710AA" w:rsidRPr="00A21FF5">
        <w:rPr>
          <w:lang w:val="hr-HR"/>
        </w:rPr>
        <w:t xml:space="preserve">, </w:t>
      </w:r>
      <w:r w:rsidR="003C28EC" w:rsidRPr="00A21FF5">
        <w:rPr>
          <w:lang w:val="hr-HR"/>
        </w:rPr>
        <w:t>pri čemu je trend porasta udjela u razdoblju 2007-2010 u posljednje tri godine preokrenut – dakle broj nezaposlenih pravnika raste sporije od ukupnog broja visokoobrazovanih nezaposlenih</w:t>
      </w:r>
      <w:r w:rsidR="00161084" w:rsidRPr="000C52FD">
        <w:rPr>
          <w:rStyle w:val="FootnoteReference"/>
          <w:lang w:val="hr-HR"/>
        </w:rPr>
        <w:footnoteReference w:id="13"/>
      </w:r>
      <w:r w:rsidR="00161084" w:rsidRPr="000C52FD">
        <w:rPr>
          <w:lang w:val="hr-HR"/>
        </w:rPr>
        <w:t xml:space="preserve">. </w:t>
      </w:r>
    </w:p>
    <w:p w:rsidR="00470347" w:rsidRPr="002F7844" w:rsidRDefault="00470347" w:rsidP="006253D3">
      <w:pPr>
        <w:tabs>
          <w:tab w:val="left" w:pos="1120"/>
        </w:tabs>
        <w:rPr>
          <w:sz w:val="22"/>
          <w:lang w:val="hr-HR"/>
        </w:rPr>
      </w:pPr>
    </w:p>
    <w:p w:rsidR="00F134C7" w:rsidRPr="00A21FF5" w:rsidRDefault="00470347" w:rsidP="00A21FF5">
      <w:pPr>
        <w:keepNext/>
        <w:keepLines/>
        <w:tabs>
          <w:tab w:val="left" w:pos="1120"/>
        </w:tabs>
        <w:rPr>
          <w:sz w:val="22"/>
          <w:lang w:val="hr-HR"/>
        </w:rPr>
      </w:pPr>
      <w:r w:rsidRPr="00A21FF5">
        <w:rPr>
          <w:b/>
          <w:sz w:val="22"/>
          <w:lang w:val="hr-HR"/>
        </w:rPr>
        <w:t>Tablica 30</w:t>
      </w:r>
      <w:r w:rsidR="00F134C7" w:rsidRPr="00A21FF5">
        <w:rPr>
          <w:b/>
          <w:sz w:val="22"/>
          <w:lang w:val="hr-HR"/>
        </w:rPr>
        <w:t>.</w:t>
      </w:r>
      <w:r w:rsidR="005725CE" w:rsidRPr="00A21FF5">
        <w:rPr>
          <w:sz w:val="22"/>
          <w:lang w:val="hr-HR"/>
        </w:rPr>
        <w:t xml:space="preserve"> Broj nezaposlenih </w:t>
      </w:r>
      <w:r w:rsidR="00FF3E02" w:rsidRPr="00A21FF5">
        <w:rPr>
          <w:sz w:val="22"/>
          <w:lang w:val="hr-HR"/>
        </w:rPr>
        <w:t>pravnih stručnjaka</w:t>
      </w:r>
      <w:r w:rsidR="005725CE" w:rsidRPr="00A21FF5">
        <w:rPr>
          <w:sz w:val="22"/>
          <w:lang w:val="hr-HR"/>
        </w:rPr>
        <w:t xml:space="preserve"> registriranih pri HZZ-u i udjel diplomiranih pravnika u ukupnom broju nezaposlenih sa sveučilišnim obrazovanjem. Godišnji prosjek.</w:t>
      </w:r>
    </w:p>
    <w:tbl>
      <w:tblPr>
        <w:tblpPr w:leftFromText="180" w:rightFromText="180" w:vertAnchor="text" w:horzAnchor="margin" w:tblpY="157"/>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773"/>
        <w:gridCol w:w="773"/>
        <w:gridCol w:w="773"/>
        <w:gridCol w:w="773"/>
        <w:gridCol w:w="785"/>
        <w:gridCol w:w="773"/>
        <w:gridCol w:w="785"/>
        <w:gridCol w:w="785"/>
        <w:gridCol w:w="773"/>
        <w:gridCol w:w="855"/>
      </w:tblGrid>
      <w:tr w:rsidR="009D1B8F" w:rsidRPr="00A21FF5" w:rsidTr="00FF3671">
        <w:trPr>
          <w:trHeight w:val="411"/>
        </w:trPr>
        <w:tc>
          <w:tcPr>
            <w:tcW w:w="2340" w:type="dxa"/>
            <w:shd w:val="clear" w:color="auto" w:fill="auto"/>
            <w:noWrap/>
            <w:vAlign w:val="bottom"/>
          </w:tcPr>
          <w:p w:rsidR="009D1B8F" w:rsidRPr="00A21FF5" w:rsidRDefault="009D1B8F" w:rsidP="00A21FF5">
            <w:pPr>
              <w:keepNext/>
              <w:keepLines/>
              <w:rPr>
                <w:sz w:val="22"/>
                <w:szCs w:val="22"/>
                <w:lang w:val="hr-HR"/>
              </w:rPr>
            </w:pPr>
            <w:r w:rsidRPr="00A21FF5">
              <w:rPr>
                <w:sz w:val="22"/>
                <w:szCs w:val="22"/>
                <w:lang w:val="hr-HR"/>
              </w:rPr>
              <w:t> </w:t>
            </w:r>
          </w:p>
        </w:tc>
        <w:tc>
          <w:tcPr>
            <w:tcW w:w="773" w:type="dxa"/>
            <w:shd w:val="clear" w:color="auto" w:fill="auto"/>
            <w:noWrap/>
            <w:vAlign w:val="center"/>
          </w:tcPr>
          <w:p w:rsidR="009D1B8F" w:rsidRPr="00A21FF5" w:rsidRDefault="009D1B8F" w:rsidP="00A21FF5">
            <w:pPr>
              <w:keepNext/>
              <w:keepLines/>
              <w:jc w:val="center"/>
              <w:rPr>
                <w:b/>
                <w:sz w:val="22"/>
                <w:szCs w:val="22"/>
                <w:lang w:val="hr-HR"/>
              </w:rPr>
            </w:pPr>
            <w:r w:rsidRPr="00A21FF5">
              <w:rPr>
                <w:b/>
                <w:sz w:val="22"/>
                <w:szCs w:val="22"/>
                <w:lang w:val="hr-HR"/>
              </w:rPr>
              <w:t>2004.</w:t>
            </w:r>
          </w:p>
        </w:tc>
        <w:tc>
          <w:tcPr>
            <w:tcW w:w="773" w:type="dxa"/>
            <w:shd w:val="clear" w:color="auto" w:fill="auto"/>
            <w:noWrap/>
            <w:vAlign w:val="center"/>
          </w:tcPr>
          <w:p w:rsidR="009D1B8F" w:rsidRPr="00A21FF5" w:rsidRDefault="009D1B8F" w:rsidP="00A21FF5">
            <w:pPr>
              <w:keepNext/>
              <w:keepLines/>
              <w:jc w:val="center"/>
              <w:rPr>
                <w:b/>
                <w:sz w:val="22"/>
                <w:szCs w:val="22"/>
                <w:lang w:val="hr-HR"/>
              </w:rPr>
            </w:pPr>
            <w:r w:rsidRPr="00A21FF5">
              <w:rPr>
                <w:b/>
                <w:sz w:val="22"/>
                <w:szCs w:val="22"/>
                <w:lang w:val="hr-HR"/>
              </w:rPr>
              <w:t>2005.</w:t>
            </w:r>
          </w:p>
        </w:tc>
        <w:tc>
          <w:tcPr>
            <w:tcW w:w="773" w:type="dxa"/>
            <w:shd w:val="clear" w:color="auto" w:fill="auto"/>
            <w:noWrap/>
            <w:vAlign w:val="center"/>
          </w:tcPr>
          <w:p w:rsidR="009D1B8F" w:rsidRPr="00A21FF5" w:rsidRDefault="009D1B8F" w:rsidP="00A21FF5">
            <w:pPr>
              <w:keepNext/>
              <w:keepLines/>
              <w:jc w:val="center"/>
              <w:rPr>
                <w:b/>
                <w:sz w:val="22"/>
                <w:szCs w:val="22"/>
                <w:lang w:val="hr-HR"/>
              </w:rPr>
            </w:pPr>
            <w:r w:rsidRPr="00A21FF5">
              <w:rPr>
                <w:b/>
                <w:sz w:val="22"/>
                <w:szCs w:val="22"/>
                <w:lang w:val="hr-HR"/>
              </w:rPr>
              <w:t>2006.</w:t>
            </w:r>
          </w:p>
        </w:tc>
        <w:tc>
          <w:tcPr>
            <w:tcW w:w="773" w:type="dxa"/>
            <w:shd w:val="clear" w:color="auto" w:fill="auto"/>
            <w:noWrap/>
            <w:vAlign w:val="center"/>
          </w:tcPr>
          <w:p w:rsidR="009D1B8F" w:rsidRPr="00A21FF5" w:rsidRDefault="009D1B8F" w:rsidP="00A21FF5">
            <w:pPr>
              <w:keepNext/>
              <w:keepLines/>
              <w:jc w:val="center"/>
              <w:rPr>
                <w:b/>
                <w:sz w:val="22"/>
                <w:szCs w:val="22"/>
                <w:lang w:val="hr-HR"/>
              </w:rPr>
            </w:pPr>
            <w:r w:rsidRPr="00A21FF5">
              <w:rPr>
                <w:b/>
                <w:sz w:val="22"/>
                <w:szCs w:val="22"/>
                <w:lang w:val="hr-HR"/>
              </w:rPr>
              <w:t>2007.</w:t>
            </w:r>
          </w:p>
        </w:tc>
        <w:tc>
          <w:tcPr>
            <w:tcW w:w="785" w:type="dxa"/>
            <w:shd w:val="clear" w:color="auto" w:fill="auto"/>
            <w:noWrap/>
            <w:vAlign w:val="center"/>
          </w:tcPr>
          <w:p w:rsidR="009D1B8F" w:rsidRPr="00A21FF5" w:rsidRDefault="009D1B8F" w:rsidP="00A21FF5">
            <w:pPr>
              <w:keepNext/>
              <w:keepLines/>
              <w:jc w:val="center"/>
              <w:rPr>
                <w:b/>
                <w:sz w:val="22"/>
                <w:szCs w:val="22"/>
                <w:lang w:val="hr-HR"/>
              </w:rPr>
            </w:pPr>
            <w:r w:rsidRPr="00A21FF5">
              <w:rPr>
                <w:b/>
                <w:sz w:val="22"/>
                <w:szCs w:val="22"/>
                <w:lang w:val="hr-HR"/>
              </w:rPr>
              <w:t>2008.</w:t>
            </w:r>
          </w:p>
        </w:tc>
        <w:tc>
          <w:tcPr>
            <w:tcW w:w="773" w:type="dxa"/>
            <w:shd w:val="clear" w:color="auto" w:fill="auto"/>
            <w:noWrap/>
            <w:vAlign w:val="center"/>
          </w:tcPr>
          <w:p w:rsidR="009D1B8F" w:rsidRPr="00A21FF5" w:rsidRDefault="009D1B8F" w:rsidP="00A21FF5">
            <w:pPr>
              <w:keepNext/>
              <w:keepLines/>
              <w:jc w:val="center"/>
              <w:rPr>
                <w:b/>
                <w:sz w:val="22"/>
                <w:szCs w:val="22"/>
                <w:lang w:val="hr-HR"/>
              </w:rPr>
            </w:pPr>
            <w:r w:rsidRPr="00A21FF5">
              <w:rPr>
                <w:b/>
                <w:sz w:val="22"/>
                <w:szCs w:val="22"/>
                <w:lang w:val="hr-HR"/>
              </w:rPr>
              <w:t>2009.</w:t>
            </w:r>
          </w:p>
        </w:tc>
        <w:tc>
          <w:tcPr>
            <w:tcW w:w="785" w:type="dxa"/>
            <w:shd w:val="clear" w:color="auto" w:fill="auto"/>
            <w:noWrap/>
            <w:vAlign w:val="center"/>
          </w:tcPr>
          <w:p w:rsidR="009D1B8F" w:rsidRPr="00A21FF5" w:rsidRDefault="009D1B8F" w:rsidP="00A21FF5">
            <w:pPr>
              <w:keepNext/>
              <w:keepLines/>
              <w:jc w:val="center"/>
              <w:rPr>
                <w:b/>
                <w:sz w:val="22"/>
                <w:szCs w:val="22"/>
                <w:lang w:val="hr-HR"/>
              </w:rPr>
            </w:pPr>
            <w:r w:rsidRPr="00A21FF5">
              <w:rPr>
                <w:b/>
                <w:sz w:val="22"/>
                <w:szCs w:val="22"/>
                <w:lang w:val="hr-HR"/>
              </w:rPr>
              <w:t>2010.</w:t>
            </w:r>
          </w:p>
        </w:tc>
        <w:tc>
          <w:tcPr>
            <w:tcW w:w="785" w:type="dxa"/>
            <w:shd w:val="clear" w:color="auto" w:fill="auto"/>
            <w:noWrap/>
            <w:vAlign w:val="center"/>
          </w:tcPr>
          <w:p w:rsidR="009D1B8F" w:rsidRPr="00A21FF5" w:rsidRDefault="009D1B8F" w:rsidP="00A21FF5">
            <w:pPr>
              <w:keepNext/>
              <w:keepLines/>
              <w:jc w:val="center"/>
              <w:rPr>
                <w:b/>
                <w:sz w:val="22"/>
                <w:szCs w:val="22"/>
                <w:lang w:val="hr-HR"/>
              </w:rPr>
            </w:pPr>
            <w:r w:rsidRPr="00A21FF5">
              <w:rPr>
                <w:b/>
                <w:sz w:val="22"/>
                <w:szCs w:val="22"/>
                <w:lang w:val="hr-HR"/>
              </w:rPr>
              <w:t>2011.</w:t>
            </w:r>
          </w:p>
        </w:tc>
        <w:tc>
          <w:tcPr>
            <w:tcW w:w="773" w:type="dxa"/>
            <w:shd w:val="clear" w:color="auto" w:fill="auto"/>
            <w:noWrap/>
            <w:vAlign w:val="center"/>
          </w:tcPr>
          <w:p w:rsidR="009D1B8F" w:rsidRPr="00A21FF5" w:rsidRDefault="009D1B8F" w:rsidP="00A21FF5">
            <w:pPr>
              <w:keepNext/>
              <w:keepLines/>
              <w:jc w:val="center"/>
              <w:rPr>
                <w:b/>
                <w:sz w:val="22"/>
                <w:szCs w:val="22"/>
                <w:lang w:val="hr-HR"/>
              </w:rPr>
            </w:pPr>
            <w:r w:rsidRPr="00A21FF5">
              <w:rPr>
                <w:b/>
                <w:sz w:val="22"/>
                <w:szCs w:val="22"/>
                <w:lang w:val="hr-HR"/>
              </w:rPr>
              <w:t>2012.</w:t>
            </w:r>
          </w:p>
        </w:tc>
        <w:tc>
          <w:tcPr>
            <w:tcW w:w="855" w:type="dxa"/>
            <w:vAlign w:val="center"/>
          </w:tcPr>
          <w:p w:rsidR="009D1B8F" w:rsidRPr="00A21FF5" w:rsidRDefault="009D1B8F" w:rsidP="00A21FF5">
            <w:pPr>
              <w:keepNext/>
              <w:keepLines/>
              <w:jc w:val="center"/>
              <w:rPr>
                <w:b/>
                <w:sz w:val="22"/>
                <w:szCs w:val="22"/>
                <w:lang w:val="hr-HR"/>
              </w:rPr>
            </w:pPr>
            <w:r w:rsidRPr="00A21FF5">
              <w:rPr>
                <w:b/>
                <w:sz w:val="22"/>
                <w:szCs w:val="22"/>
                <w:lang w:val="hr-HR"/>
              </w:rPr>
              <w:t>2013.</w:t>
            </w:r>
          </w:p>
        </w:tc>
      </w:tr>
      <w:tr w:rsidR="001848BD" w:rsidRPr="00A21FF5" w:rsidTr="00FF3671">
        <w:trPr>
          <w:trHeight w:val="255"/>
        </w:trPr>
        <w:tc>
          <w:tcPr>
            <w:tcW w:w="2340" w:type="dxa"/>
            <w:shd w:val="clear" w:color="auto" w:fill="auto"/>
            <w:noWrap/>
            <w:vAlign w:val="bottom"/>
          </w:tcPr>
          <w:p w:rsidR="001848BD" w:rsidRPr="00A21FF5" w:rsidRDefault="001848BD" w:rsidP="00A21FF5">
            <w:pPr>
              <w:keepNext/>
              <w:keepLines/>
              <w:rPr>
                <w:sz w:val="22"/>
                <w:szCs w:val="22"/>
                <w:lang w:val="hr-HR"/>
              </w:rPr>
            </w:pPr>
            <w:r w:rsidRPr="00A21FF5">
              <w:rPr>
                <w:sz w:val="22"/>
                <w:szCs w:val="22"/>
                <w:lang w:val="hr-HR"/>
              </w:rPr>
              <w:t>Bez staža</w:t>
            </w:r>
          </w:p>
        </w:tc>
        <w:tc>
          <w:tcPr>
            <w:tcW w:w="773" w:type="dxa"/>
            <w:shd w:val="clear" w:color="auto" w:fill="auto"/>
            <w:noWrap/>
            <w:vAlign w:val="bottom"/>
          </w:tcPr>
          <w:p w:rsidR="001848BD" w:rsidRPr="000C52FD" w:rsidRDefault="001848BD" w:rsidP="00A21FF5">
            <w:pPr>
              <w:keepNext/>
              <w:keepLines/>
              <w:jc w:val="right"/>
              <w:rPr>
                <w:sz w:val="22"/>
                <w:szCs w:val="22"/>
                <w:lang w:val="hr-HR"/>
              </w:rPr>
            </w:pPr>
            <w:r w:rsidRPr="00A21FF5">
              <w:rPr>
                <w:color w:val="000000"/>
                <w:sz w:val="22"/>
                <w:szCs w:val="22"/>
                <w:lang w:val="hr-HR"/>
              </w:rPr>
              <w:t>317</w:t>
            </w:r>
          </w:p>
        </w:tc>
        <w:tc>
          <w:tcPr>
            <w:tcW w:w="773" w:type="dxa"/>
            <w:shd w:val="clear" w:color="auto" w:fill="auto"/>
            <w:noWrap/>
            <w:vAlign w:val="bottom"/>
          </w:tcPr>
          <w:p w:rsidR="001848BD" w:rsidRPr="000C52FD" w:rsidRDefault="001848BD" w:rsidP="00A21FF5">
            <w:pPr>
              <w:keepNext/>
              <w:keepLines/>
              <w:jc w:val="right"/>
              <w:rPr>
                <w:sz w:val="22"/>
                <w:szCs w:val="22"/>
                <w:lang w:val="hr-HR"/>
              </w:rPr>
            </w:pPr>
            <w:r w:rsidRPr="00A21FF5">
              <w:rPr>
                <w:color w:val="000000"/>
                <w:sz w:val="22"/>
                <w:szCs w:val="22"/>
                <w:lang w:val="hr-HR"/>
              </w:rPr>
              <w:t>327</w:t>
            </w:r>
          </w:p>
        </w:tc>
        <w:tc>
          <w:tcPr>
            <w:tcW w:w="773" w:type="dxa"/>
            <w:shd w:val="clear" w:color="auto" w:fill="auto"/>
            <w:noWrap/>
            <w:vAlign w:val="bottom"/>
          </w:tcPr>
          <w:p w:rsidR="001848BD" w:rsidRPr="000C52FD" w:rsidRDefault="001848BD" w:rsidP="00A21FF5">
            <w:pPr>
              <w:keepNext/>
              <w:keepLines/>
              <w:jc w:val="right"/>
              <w:rPr>
                <w:sz w:val="22"/>
                <w:szCs w:val="22"/>
                <w:lang w:val="hr-HR"/>
              </w:rPr>
            </w:pPr>
            <w:r w:rsidRPr="00A21FF5">
              <w:rPr>
                <w:color w:val="000000"/>
                <w:sz w:val="22"/>
                <w:szCs w:val="22"/>
                <w:lang w:val="hr-HR"/>
              </w:rPr>
              <w:t>353</w:t>
            </w:r>
          </w:p>
        </w:tc>
        <w:tc>
          <w:tcPr>
            <w:tcW w:w="773" w:type="dxa"/>
            <w:shd w:val="clear" w:color="auto" w:fill="auto"/>
            <w:noWrap/>
            <w:vAlign w:val="bottom"/>
          </w:tcPr>
          <w:p w:rsidR="001848BD" w:rsidRPr="000C52FD" w:rsidRDefault="001848BD" w:rsidP="00A21FF5">
            <w:pPr>
              <w:keepNext/>
              <w:keepLines/>
              <w:jc w:val="right"/>
              <w:rPr>
                <w:sz w:val="22"/>
                <w:szCs w:val="22"/>
                <w:lang w:val="hr-HR"/>
              </w:rPr>
            </w:pPr>
            <w:r w:rsidRPr="00A21FF5">
              <w:rPr>
                <w:color w:val="000000"/>
                <w:sz w:val="22"/>
                <w:szCs w:val="22"/>
                <w:lang w:val="hr-HR"/>
              </w:rPr>
              <w:t>398</w:t>
            </w:r>
          </w:p>
        </w:tc>
        <w:tc>
          <w:tcPr>
            <w:tcW w:w="785" w:type="dxa"/>
            <w:shd w:val="clear" w:color="auto" w:fill="auto"/>
            <w:noWrap/>
            <w:vAlign w:val="bottom"/>
          </w:tcPr>
          <w:p w:rsidR="001848BD" w:rsidRPr="000C52FD" w:rsidRDefault="001848BD" w:rsidP="00A21FF5">
            <w:pPr>
              <w:keepNext/>
              <w:keepLines/>
              <w:jc w:val="right"/>
              <w:rPr>
                <w:sz w:val="22"/>
                <w:szCs w:val="22"/>
                <w:lang w:val="hr-HR"/>
              </w:rPr>
            </w:pPr>
            <w:r w:rsidRPr="00A21FF5">
              <w:rPr>
                <w:color w:val="000000"/>
                <w:sz w:val="22"/>
                <w:szCs w:val="22"/>
                <w:lang w:val="hr-HR"/>
              </w:rPr>
              <w:t>389</w:t>
            </w:r>
          </w:p>
        </w:tc>
        <w:tc>
          <w:tcPr>
            <w:tcW w:w="773" w:type="dxa"/>
            <w:shd w:val="clear" w:color="auto" w:fill="auto"/>
            <w:noWrap/>
            <w:vAlign w:val="bottom"/>
          </w:tcPr>
          <w:p w:rsidR="001848BD" w:rsidRPr="000C52FD" w:rsidRDefault="001848BD" w:rsidP="00A21FF5">
            <w:pPr>
              <w:keepNext/>
              <w:keepLines/>
              <w:jc w:val="right"/>
              <w:rPr>
                <w:sz w:val="22"/>
                <w:szCs w:val="22"/>
                <w:lang w:val="hr-HR"/>
              </w:rPr>
            </w:pPr>
            <w:r w:rsidRPr="00A21FF5">
              <w:rPr>
                <w:color w:val="000000"/>
                <w:sz w:val="22"/>
                <w:szCs w:val="22"/>
                <w:lang w:val="hr-HR"/>
              </w:rPr>
              <w:t>424</w:t>
            </w:r>
          </w:p>
        </w:tc>
        <w:tc>
          <w:tcPr>
            <w:tcW w:w="785" w:type="dxa"/>
            <w:shd w:val="clear" w:color="auto" w:fill="auto"/>
            <w:noWrap/>
            <w:vAlign w:val="bottom"/>
          </w:tcPr>
          <w:p w:rsidR="001848BD" w:rsidRPr="000C52FD" w:rsidRDefault="001848BD" w:rsidP="00A21FF5">
            <w:pPr>
              <w:keepNext/>
              <w:keepLines/>
              <w:jc w:val="right"/>
              <w:rPr>
                <w:sz w:val="22"/>
                <w:szCs w:val="22"/>
                <w:lang w:val="hr-HR"/>
              </w:rPr>
            </w:pPr>
            <w:r w:rsidRPr="00A21FF5">
              <w:rPr>
                <w:color w:val="000000"/>
                <w:sz w:val="22"/>
                <w:szCs w:val="22"/>
                <w:lang w:val="hr-HR"/>
              </w:rPr>
              <w:t>613</w:t>
            </w:r>
          </w:p>
        </w:tc>
        <w:tc>
          <w:tcPr>
            <w:tcW w:w="785" w:type="dxa"/>
            <w:shd w:val="clear" w:color="auto" w:fill="auto"/>
            <w:noWrap/>
            <w:vAlign w:val="bottom"/>
          </w:tcPr>
          <w:p w:rsidR="001848BD" w:rsidRPr="000C52FD" w:rsidRDefault="001848BD" w:rsidP="00A21FF5">
            <w:pPr>
              <w:keepNext/>
              <w:keepLines/>
              <w:jc w:val="right"/>
              <w:rPr>
                <w:sz w:val="22"/>
                <w:szCs w:val="22"/>
                <w:lang w:val="hr-HR"/>
              </w:rPr>
            </w:pPr>
            <w:r w:rsidRPr="00A21FF5">
              <w:rPr>
                <w:color w:val="000000"/>
                <w:sz w:val="22"/>
                <w:szCs w:val="22"/>
                <w:lang w:val="hr-HR"/>
              </w:rPr>
              <w:t>611</w:t>
            </w:r>
          </w:p>
        </w:tc>
        <w:tc>
          <w:tcPr>
            <w:tcW w:w="773" w:type="dxa"/>
            <w:shd w:val="clear" w:color="auto" w:fill="auto"/>
            <w:noWrap/>
            <w:vAlign w:val="bottom"/>
          </w:tcPr>
          <w:p w:rsidR="001848BD" w:rsidRPr="000C52FD" w:rsidRDefault="001848BD" w:rsidP="00A21FF5">
            <w:pPr>
              <w:keepNext/>
              <w:keepLines/>
              <w:jc w:val="right"/>
              <w:rPr>
                <w:sz w:val="22"/>
                <w:szCs w:val="22"/>
                <w:lang w:val="hr-HR"/>
              </w:rPr>
            </w:pPr>
            <w:r w:rsidRPr="00A21FF5">
              <w:rPr>
                <w:color w:val="000000"/>
                <w:sz w:val="22"/>
                <w:szCs w:val="22"/>
                <w:lang w:val="hr-HR"/>
              </w:rPr>
              <w:t>605</w:t>
            </w:r>
          </w:p>
        </w:tc>
        <w:tc>
          <w:tcPr>
            <w:tcW w:w="855" w:type="dxa"/>
            <w:vAlign w:val="bottom"/>
          </w:tcPr>
          <w:p w:rsidR="001848BD" w:rsidRPr="000C52FD" w:rsidRDefault="001848BD" w:rsidP="00A21FF5">
            <w:pPr>
              <w:keepNext/>
              <w:keepLines/>
              <w:jc w:val="right"/>
              <w:rPr>
                <w:sz w:val="22"/>
                <w:szCs w:val="22"/>
                <w:lang w:val="hr-HR"/>
              </w:rPr>
            </w:pPr>
            <w:r w:rsidRPr="00A21FF5">
              <w:rPr>
                <w:color w:val="000000"/>
                <w:sz w:val="22"/>
                <w:szCs w:val="22"/>
                <w:lang w:val="hr-HR"/>
              </w:rPr>
              <w:t>553</w:t>
            </w:r>
          </w:p>
        </w:tc>
      </w:tr>
      <w:tr w:rsidR="001848BD" w:rsidRPr="00A21FF5" w:rsidTr="00FF3671">
        <w:trPr>
          <w:trHeight w:val="255"/>
        </w:trPr>
        <w:tc>
          <w:tcPr>
            <w:tcW w:w="2340" w:type="dxa"/>
            <w:shd w:val="clear" w:color="auto" w:fill="auto"/>
            <w:noWrap/>
            <w:vAlign w:val="bottom"/>
          </w:tcPr>
          <w:p w:rsidR="001848BD" w:rsidRPr="00A21FF5" w:rsidRDefault="001848BD" w:rsidP="00A21FF5">
            <w:pPr>
              <w:keepNext/>
              <w:keepLines/>
              <w:rPr>
                <w:sz w:val="22"/>
                <w:szCs w:val="22"/>
                <w:lang w:val="hr-HR"/>
              </w:rPr>
            </w:pPr>
            <w:r w:rsidRPr="00A21FF5">
              <w:rPr>
                <w:sz w:val="22"/>
                <w:szCs w:val="22"/>
                <w:lang w:val="hr-HR"/>
              </w:rPr>
              <w:t>Manje od 3 godine</w:t>
            </w:r>
          </w:p>
        </w:tc>
        <w:tc>
          <w:tcPr>
            <w:tcW w:w="773" w:type="dxa"/>
            <w:shd w:val="clear" w:color="auto" w:fill="auto"/>
            <w:noWrap/>
            <w:vAlign w:val="bottom"/>
          </w:tcPr>
          <w:p w:rsidR="001848BD" w:rsidRPr="000C52FD" w:rsidRDefault="001848BD" w:rsidP="00A21FF5">
            <w:pPr>
              <w:keepNext/>
              <w:keepLines/>
              <w:jc w:val="right"/>
              <w:rPr>
                <w:sz w:val="22"/>
                <w:szCs w:val="22"/>
                <w:lang w:val="hr-HR"/>
              </w:rPr>
            </w:pPr>
            <w:r w:rsidRPr="00A21FF5">
              <w:rPr>
                <w:color w:val="000000"/>
                <w:sz w:val="22"/>
                <w:szCs w:val="22"/>
                <w:lang w:val="hr-HR"/>
              </w:rPr>
              <w:t>215</w:t>
            </w:r>
          </w:p>
        </w:tc>
        <w:tc>
          <w:tcPr>
            <w:tcW w:w="773" w:type="dxa"/>
            <w:shd w:val="clear" w:color="auto" w:fill="auto"/>
            <w:noWrap/>
            <w:vAlign w:val="bottom"/>
          </w:tcPr>
          <w:p w:rsidR="001848BD" w:rsidRPr="000C52FD" w:rsidRDefault="001848BD" w:rsidP="00A21FF5">
            <w:pPr>
              <w:keepNext/>
              <w:keepLines/>
              <w:jc w:val="right"/>
              <w:rPr>
                <w:sz w:val="22"/>
                <w:szCs w:val="22"/>
                <w:lang w:val="hr-HR"/>
              </w:rPr>
            </w:pPr>
            <w:r w:rsidRPr="00A21FF5">
              <w:rPr>
                <w:color w:val="000000"/>
                <w:sz w:val="22"/>
                <w:szCs w:val="22"/>
                <w:lang w:val="hr-HR"/>
              </w:rPr>
              <w:t>237</w:t>
            </w:r>
          </w:p>
        </w:tc>
        <w:tc>
          <w:tcPr>
            <w:tcW w:w="773" w:type="dxa"/>
            <w:shd w:val="clear" w:color="auto" w:fill="auto"/>
            <w:noWrap/>
            <w:vAlign w:val="bottom"/>
          </w:tcPr>
          <w:p w:rsidR="001848BD" w:rsidRPr="000C52FD" w:rsidRDefault="001848BD" w:rsidP="00A21FF5">
            <w:pPr>
              <w:keepNext/>
              <w:keepLines/>
              <w:jc w:val="right"/>
              <w:rPr>
                <w:sz w:val="22"/>
                <w:szCs w:val="22"/>
                <w:lang w:val="hr-HR"/>
              </w:rPr>
            </w:pPr>
            <w:r w:rsidRPr="00A21FF5">
              <w:rPr>
                <w:color w:val="000000"/>
                <w:sz w:val="22"/>
                <w:szCs w:val="22"/>
                <w:lang w:val="hr-HR"/>
              </w:rPr>
              <w:t>221</w:t>
            </w:r>
          </w:p>
        </w:tc>
        <w:tc>
          <w:tcPr>
            <w:tcW w:w="773" w:type="dxa"/>
            <w:shd w:val="clear" w:color="auto" w:fill="auto"/>
            <w:noWrap/>
            <w:vAlign w:val="bottom"/>
          </w:tcPr>
          <w:p w:rsidR="001848BD" w:rsidRPr="000C52FD" w:rsidRDefault="001848BD" w:rsidP="00A21FF5">
            <w:pPr>
              <w:keepNext/>
              <w:keepLines/>
              <w:jc w:val="right"/>
              <w:rPr>
                <w:sz w:val="22"/>
                <w:szCs w:val="22"/>
                <w:lang w:val="hr-HR"/>
              </w:rPr>
            </w:pPr>
            <w:r w:rsidRPr="00A21FF5">
              <w:rPr>
                <w:color w:val="000000"/>
                <w:sz w:val="22"/>
                <w:szCs w:val="22"/>
                <w:lang w:val="hr-HR"/>
              </w:rPr>
              <w:t>246</w:t>
            </w:r>
          </w:p>
        </w:tc>
        <w:tc>
          <w:tcPr>
            <w:tcW w:w="785" w:type="dxa"/>
            <w:shd w:val="clear" w:color="auto" w:fill="auto"/>
            <w:noWrap/>
            <w:vAlign w:val="bottom"/>
          </w:tcPr>
          <w:p w:rsidR="001848BD" w:rsidRPr="000C52FD" w:rsidRDefault="001848BD" w:rsidP="00A21FF5">
            <w:pPr>
              <w:keepNext/>
              <w:keepLines/>
              <w:jc w:val="right"/>
              <w:rPr>
                <w:sz w:val="22"/>
                <w:szCs w:val="22"/>
                <w:lang w:val="hr-HR"/>
              </w:rPr>
            </w:pPr>
            <w:r w:rsidRPr="00A21FF5">
              <w:rPr>
                <w:color w:val="000000"/>
                <w:sz w:val="22"/>
                <w:szCs w:val="22"/>
                <w:lang w:val="hr-HR"/>
              </w:rPr>
              <w:t>244</w:t>
            </w:r>
          </w:p>
        </w:tc>
        <w:tc>
          <w:tcPr>
            <w:tcW w:w="773" w:type="dxa"/>
            <w:shd w:val="clear" w:color="auto" w:fill="auto"/>
            <w:noWrap/>
            <w:vAlign w:val="bottom"/>
          </w:tcPr>
          <w:p w:rsidR="001848BD" w:rsidRPr="000C52FD" w:rsidRDefault="001848BD" w:rsidP="00A21FF5">
            <w:pPr>
              <w:keepNext/>
              <w:keepLines/>
              <w:jc w:val="right"/>
              <w:rPr>
                <w:sz w:val="22"/>
                <w:szCs w:val="22"/>
                <w:lang w:val="hr-HR"/>
              </w:rPr>
            </w:pPr>
            <w:r w:rsidRPr="00A21FF5">
              <w:rPr>
                <w:color w:val="000000"/>
                <w:sz w:val="22"/>
                <w:szCs w:val="22"/>
                <w:lang w:val="hr-HR"/>
              </w:rPr>
              <w:t>305</w:t>
            </w:r>
          </w:p>
        </w:tc>
        <w:tc>
          <w:tcPr>
            <w:tcW w:w="785" w:type="dxa"/>
            <w:shd w:val="clear" w:color="auto" w:fill="auto"/>
            <w:noWrap/>
            <w:vAlign w:val="bottom"/>
          </w:tcPr>
          <w:p w:rsidR="001848BD" w:rsidRPr="000C52FD" w:rsidRDefault="001848BD" w:rsidP="00A21FF5">
            <w:pPr>
              <w:keepNext/>
              <w:keepLines/>
              <w:jc w:val="right"/>
              <w:rPr>
                <w:sz w:val="22"/>
                <w:szCs w:val="22"/>
                <w:lang w:val="hr-HR"/>
              </w:rPr>
            </w:pPr>
            <w:r w:rsidRPr="00A21FF5">
              <w:rPr>
                <w:color w:val="000000"/>
                <w:sz w:val="22"/>
                <w:szCs w:val="22"/>
                <w:lang w:val="hr-HR"/>
              </w:rPr>
              <w:t>495</w:t>
            </w:r>
          </w:p>
        </w:tc>
        <w:tc>
          <w:tcPr>
            <w:tcW w:w="785" w:type="dxa"/>
            <w:shd w:val="clear" w:color="auto" w:fill="auto"/>
            <w:noWrap/>
            <w:vAlign w:val="bottom"/>
          </w:tcPr>
          <w:p w:rsidR="001848BD" w:rsidRPr="000C52FD" w:rsidRDefault="001848BD" w:rsidP="00A21FF5">
            <w:pPr>
              <w:keepNext/>
              <w:keepLines/>
              <w:jc w:val="right"/>
              <w:rPr>
                <w:sz w:val="22"/>
                <w:szCs w:val="22"/>
                <w:lang w:val="hr-HR"/>
              </w:rPr>
            </w:pPr>
            <w:r w:rsidRPr="00A21FF5">
              <w:rPr>
                <w:color w:val="000000"/>
                <w:sz w:val="22"/>
                <w:szCs w:val="22"/>
                <w:lang w:val="hr-HR"/>
              </w:rPr>
              <w:t>512</w:t>
            </w:r>
          </w:p>
        </w:tc>
        <w:tc>
          <w:tcPr>
            <w:tcW w:w="773" w:type="dxa"/>
            <w:shd w:val="clear" w:color="auto" w:fill="auto"/>
            <w:noWrap/>
            <w:vAlign w:val="bottom"/>
          </w:tcPr>
          <w:p w:rsidR="001848BD" w:rsidRPr="000C52FD" w:rsidRDefault="001848BD" w:rsidP="00A21FF5">
            <w:pPr>
              <w:keepNext/>
              <w:keepLines/>
              <w:jc w:val="right"/>
              <w:rPr>
                <w:sz w:val="22"/>
                <w:szCs w:val="22"/>
                <w:lang w:val="hr-HR"/>
              </w:rPr>
            </w:pPr>
            <w:r w:rsidRPr="00A21FF5">
              <w:rPr>
                <w:color w:val="000000"/>
                <w:sz w:val="22"/>
                <w:szCs w:val="22"/>
                <w:lang w:val="hr-HR"/>
              </w:rPr>
              <w:t>626</w:t>
            </w:r>
          </w:p>
        </w:tc>
        <w:tc>
          <w:tcPr>
            <w:tcW w:w="855" w:type="dxa"/>
            <w:vAlign w:val="bottom"/>
          </w:tcPr>
          <w:p w:rsidR="001848BD" w:rsidRPr="000C52FD" w:rsidRDefault="001848BD" w:rsidP="00A21FF5">
            <w:pPr>
              <w:keepNext/>
              <w:keepLines/>
              <w:jc w:val="right"/>
              <w:rPr>
                <w:sz w:val="22"/>
                <w:szCs w:val="22"/>
                <w:lang w:val="hr-HR"/>
              </w:rPr>
            </w:pPr>
            <w:r w:rsidRPr="00A21FF5">
              <w:rPr>
                <w:color w:val="000000"/>
                <w:sz w:val="22"/>
                <w:szCs w:val="22"/>
                <w:lang w:val="hr-HR"/>
              </w:rPr>
              <w:t>660</w:t>
            </w:r>
          </w:p>
        </w:tc>
      </w:tr>
      <w:tr w:rsidR="001848BD" w:rsidRPr="00A21FF5" w:rsidTr="00FF3671">
        <w:trPr>
          <w:trHeight w:val="255"/>
        </w:trPr>
        <w:tc>
          <w:tcPr>
            <w:tcW w:w="2340" w:type="dxa"/>
            <w:shd w:val="clear" w:color="auto" w:fill="auto"/>
            <w:noWrap/>
            <w:vAlign w:val="bottom"/>
          </w:tcPr>
          <w:p w:rsidR="001848BD" w:rsidRPr="00A21FF5" w:rsidRDefault="001848BD" w:rsidP="00A21FF5">
            <w:pPr>
              <w:keepNext/>
              <w:keepLines/>
              <w:rPr>
                <w:sz w:val="22"/>
                <w:szCs w:val="22"/>
                <w:lang w:val="hr-HR"/>
              </w:rPr>
            </w:pPr>
            <w:r w:rsidRPr="00A21FF5">
              <w:rPr>
                <w:sz w:val="22"/>
                <w:szCs w:val="22"/>
                <w:lang w:val="hr-HR"/>
              </w:rPr>
              <w:t>Tri godine i više</w:t>
            </w:r>
          </w:p>
        </w:tc>
        <w:tc>
          <w:tcPr>
            <w:tcW w:w="773" w:type="dxa"/>
            <w:shd w:val="clear" w:color="auto" w:fill="auto"/>
            <w:noWrap/>
            <w:vAlign w:val="bottom"/>
          </w:tcPr>
          <w:p w:rsidR="001848BD" w:rsidRPr="000C52FD" w:rsidRDefault="001848BD" w:rsidP="00A21FF5">
            <w:pPr>
              <w:keepNext/>
              <w:keepLines/>
              <w:jc w:val="right"/>
              <w:rPr>
                <w:sz w:val="22"/>
                <w:szCs w:val="22"/>
                <w:lang w:val="hr-HR"/>
              </w:rPr>
            </w:pPr>
            <w:r w:rsidRPr="00A21FF5">
              <w:rPr>
                <w:color w:val="000000"/>
                <w:sz w:val="22"/>
                <w:szCs w:val="22"/>
                <w:lang w:val="hr-HR"/>
              </w:rPr>
              <w:t>396</w:t>
            </w:r>
          </w:p>
        </w:tc>
        <w:tc>
          <w:tcPr>
            <w:tcW w:w="773" w:type="dxa"/>
            <w:shd w:val="clear" w:color="auto" w:fill="auto"/>
            <w:noWrap/>
            <w:vAlign w:val="bottom"/>
          </w:tcPr>
          <w:p w:rsidR="001848BD" w:rsidRPr="000C52FD" w:rsidRDefault="001848BD" w:rsidP="00A21FF5">
            <w:pPr>
              <w:keepNext/>
              <w:keepLines/>
              <w:jc w:val="right"/>
              <w:rPr>
                <w:sz w:val="22"/>
                <w:szCs w:val="22"/>
                <w:lang w:val="hr-HR"/>
              </w:rPr>
            </w:pPr>
            <w:r w:rsidRPr="00A21FF5">
              <w:rPr>
                <w:color w:val="000000"/>
                <w:sz w:val="22"/>
                <w:szCs w:val="22"/>
                <w:lang w:val="hr-HR"/>
              </w:rPr>
              <w:t>393</w:t>
            </w:r>
          </w:p>
        </w:tc>
        <w:tc>
          <w:tcPr>
            <w:tcW w:w="773" w:type="dxa"/>
            <w:shd w:val="clear" w:color="auto" w:fill="auto"/>
            <w:noWrap/>
            <w:vAlign w:val="bottom"/>
          </w:tcPr>
          <w:p w:rsidR="001848BD" w:rsidRPr="000C52FD" w:rsidRDefault="001848BD" w:rsidP="00A21FF5">
            <w:pPr>
              <w:keepNext/>
              <w:keepLines/>
              <w:jc w:val="right"/>
              <w:rPr>
                <w:sz w:val="22"/>
                <w:szCs w:val="22"/>
                <w:lang w:val="hr-HR"/>
              </w:rPr>
            </w:pPr>
            <w:r w:rsidRPr="00A21FF5">
              <w:rPr>
                <w:color w:val="000000"/>
                <w:sz w:val="22"/>
                <w:szCs w:val="22"/>
                <w:lang w:val="hr-HR"/>
              </w:rPr>
              <w:t>320</w:t>
            </w:r>
          </w:p>
        </w:tc>
        <w:tc>
          <w:tcPr>
            <w:tcW w:w="773" w:type="dxa"/>
            <w:shd w:val="clear" w:color="auto" w:fill="auto"/>
            <w:noWrap/>
            <w:vAlign w:val="bottom"/>
          </w:tcPr>
          <w:p w:rsidR="001848BD" w:rsidRPr="000C52FD" w:rsidRDefault="001848BD" w:rsidP="00A21FF5">
            <w:pPr>
              <w:keepNext/>
              <w:keepLines/>
              <w:jc w:val="right"/>
              <w:rPr>
                <w:sz w:val="22"/>
                <w:szCs w:val="22"/>
                <w:lang w:val="hr-HR"/>
              </w:rPr>
            </w:pPr>
            <w:r w:rsidRPr="00A21FF5">
              <w:rPr>
                <w:color w:val="000000"/>
                <w:sz w:val="22"/>
                <w:szCs w:val="22"/>
                <w:lang w:val="hr-HR"/>
              </w:rPr>
              <w:t>308</w:t>
            </w:r>
          </w:p>
        </w:tc>
        <w:tc>
          <w:tcPr>
            <w:tcW w:w="785" w:type="dxa"/>
            <w:shd w:val="clear" w:color="auto" w:fill="auto"/>
            <w:noWrap/>
            <w:vAlign w:val="bottom"/>
          </w:tcPr>
          <w:p w:rsidR="001848BD" w:rsidRPr="000C52FD" w:rsidRDefault="001848BD" w:rsidP="00A21FF5">
            <w:pPr>
              <w:keepNext/>
              <w:keepLines/>
              <w:jc w:val="right"/>
              <w:rPr>
                <w:sz w:val="22"/>
                <w:szCs w:val="22"/>
                <w:lang w:val="hr-HR"/>
              </w:rPr>
            </w:pPr>
            <w:r w:rsidRPr="00A21FF5">
              <w:rPr>
                <w:color w:val="000000"/>
                <w:sz w:val="22"/>
                <w:szCs w:val="22"/>
                <w:lang w:val="hr-HR"/>
              </w:rPr>
              <w:t>286</w:t>
            </w:r>
          </w:p>
        </w:tc>
        <w:tc>
          <w:tcPr>
            <w:tcW w:w="773" w:type="dxa"/>
            <w:shd w:val="clear" w:color="auto" w:fill="auto"/>
            <w:noWrap/>
            <w:vAlign w:val="bottom"/>
          </w:tcPr>
          <w:p w:rsidR="001848BD" w:rsidRPr="000C52FD" w:rsidRDefault="001848BD" w:rsidP="00A21FF5">
            <w:pPr>
              <w:keepNext/>
              <w:keepLines/>
              <w:jc w:val="right"/>
              <w:rPr>
                <w:sz w:val="22"/>
                <w:szCs w:val="22"/>
                <w:lang w:val="hr-HR"/>
              </w:rPr>
            </w:pPr>
            <w:r w:rsidRPr="00A21FF5">
              <w:rPr>
                <w:color w:val="000000"/>
                <w:sz w:val="22"/>
                <w:szCs w:val="22"/>
                <w:lang w:val="hr-HR"/>
              </w:rPr>
              <w:t>330</w:t>
            </w:r>
          </w:p>
        </w:tc>
        <w:tc>
          <w:tcPr>
            <w:tcW w:w="785" w:type="dxa"/>
            <w:shd w:val="clear" w:color="auto" w:fill="auto"/>
            <w:noWrap/>
            <w:vAlign w:val="bottom"/>
          </w:tcPr>
          <w:p w:rsidR="001848BD" w:rsidRPr="000C52FD" w:rsidRDefault="001848BD" w:rsidP="00A21FF5">
            <w:pPr>
              <w:keepNext/>
              <w:keepLines/>
              <w:jc w:val="right"/>
              <w:rPr>
                <w:sz w:val="22"/>
                <w:szCs w:val="22"/>
                <w:lang w:val="hr-HR"/>
              </w:rPr>
            </w:pPr>
            <w:r w:rsidRPr="00A21FF5">
              <w:rPr>
                <w:color w:val="000000"/>
                <w:sz w:val="22"/>
                <w:szCs w:val="22"/>
                <w:lang w:val="hr-HR"/>
              </w:rPr>
              <w:t>507</w:t>
            </w:r>
          </w:p>
        </w:tc>
        <w:tc>
          <w:tcPr>
            <w:tcW w:w="785" w:type="dxa"/>
            <w:shd w:val="clear" w:color="auto" w:fill="auto"/>
            <w:noWrap/>
            <w:vAlign w:val="bottom"/>
          </w:tcPr>
          <w:p w:rsidR="001848BD" w:rsidRPr="000C52FD" w:rsidRDefault="001848BD" w:rsidP="00A21FF5">
            <w:pPr>
              <w:keepNext/>
              <w:keepLines/>
              <w:jc w:val="right"/>
              <w:rPr>
                <w:sz w:val="22"/>
                <w:szCs w:val="22"/>
                <w:lang w:val="hr-HR"/>
              </w:rPr>
            </w:pPr>
            <w:r w:rsidRPr="00A21FF5">
              <w:rPr>
                <w:color w:val="000000"/>
                <w:sz w:val="22"/>
                <w:szCs w:val="22"/>
                <w:lang w:val="hr-HR"/>
              </w:rPr>
              <w:t>580</w:t>
            </w:r>
          </w:p>
        </w:tc>
        <w:tc>
          <w:tcPr>
            <w:tcW w:w="773" w:type="dxa"/>
            <w:shd w:val="clear" w:color="auto" w:fill="auto"/>
            <w:noWrap/>
            <w:vAlign w:val="bottom"/>
          </w:tcPr>
          <w:p w:rsidR="001848BD" w:rsidRPr="000C52FD" w:rsidRDefault="001848BD" w:rsidP="00A21FF5">
            <w:pPr>
              <w:keepNext/>
              <w:keepLines/>
              <w:jc w:val="right"/>
              <w:rPr>
                <w:sz w:val="22"/>
                <w:szCs w:val="22"/>
                <w:lang w:val="hr-HR"/>
              </w:rPr>
            </w:pPr>
            <w:r w:rsidRPr="00A21FF5">
              <w:rPr>
                <w:color w:val="000000"/>
                <w:sz w:val="22"/>
                <w:szCs w:val="22"/>
                <w:lang w:val="hr-HR"/>
              </w:rPr>
              <w:t>633</w:t>
            </w:r>
          </w:p>
        </w:tc>
        <w:tc>
          <w:tcPr>
            <w:tcW w:w="855" w:type="dxa"/>
            <w:vAlign w:val="bottom"/>
          </w:tcPr>
          <w:p w:rsidR="001848BD" w:rsidRPr="000C52FD" w:rsidRDefault="001848BD" w:rsidP="00A21FF5">
            <w:pPr>
              <w:keepNext/>
              <w:keepLines/>
              <w:jc w:val="right"/>
              <w:rPr>
                <w:sz w:val="22"/>
                <w:szCs w:val="22"/>
                <w:lang w:val="hr-HR"/>
              </w:rPr>
            </w:pPr>
            <w:r w:rsidRPr="00A21FF5">
              <w:rPr>
                <w:color w:val="000000"/>
                <w:sz w:val="22"/>
                <w:szCs w:val="22"/>
                <w:lang w:val="hr-HR"/>
              </w:rPr>
              <w:t>682</w:t>
            </w:r>
          </w:p>
        </w:tc>
      </w:tr>
      <w:tr w:rsidR="001848BD" w:rsidRPr="00A21FF5" w:rsidTr="00FF3671">
        <w:trPr>
          <w:trHeight w:val="255"/>
        </w:trPr>
        <w:tc>
          <w:tcPr>
            <w:tcW w:w="2340" w:type="dxa"/>
            <w:shd w:val="clear" w:color="auto" w:fill="auto"/>
            <w:noWrap/>
            <w:vAlign w:val="bottom"/>
          </w:tcPr>
          <w:p w:rsidR="001848BD" w:rsidRPr="00A21FF5" w:rsidRDefault="001848BD" w:rsidP="00A21FF5">
            <w:pPr>
              <w:keepNext/>
              <w:keepLines/>
              <w:rPr>
                <w:b/>
                <w:bCs/>
                <w:sz w:val="22"/>
                <w:szCs w:val="22"/>
                <w:lang w:val="hr-HR"/>
              </w:rPr>
            </w:pPr>
            <w:r w:rsidRPr="00A21FF5">
              <w:rPr>
                <w:b/>
                <w:bCs/>
                <w:sz w:val="22"/>
                <w:szCs w:val="22"/>
                <w:lang w:val="hr-HR"/>
              </w:rPr>
              <w:t xml:space="preserve">Ukupno </w:t>
            </w:r>
          </w:p>
        </w:tc>
        <w:tc>
          <w:tcPr>
            <w:tcW w:w="773" w:type="dxa"/>
            <w:shd w:val="clear" w:color="auto" w:fill="auto"/>
            <w:noWrap/>
            <w:vAlign w:val="center"/>
          </w:tcPr>
          <w:p w:rsidR="001848BD" w:rsidRPr="000C52FD" w:rsidRDefault="001848BD" w:rsidP="00A21FF5">
            <w:pPr>
              <w:keepNext/>
              <w:keepLines/>
              <w:jc w:val="right"/>
              <w:rPr>
                <w:b/>
                <w:bCs/>
                <w:sz w:val="22"/>
                <w:szCs w:val="22"/>
                <w:lang w:val="hr-HR"/>
              </w:rPr>
            </w:pPr>
            <w:r w:rsidRPr="00A21FF5">
              <w:rPr>
                <w:b/>
                <w:bCs/>
                <w:color w:val="000000"/>
                <w:sz w:val="22"/>
                <w:szCs w:val="22"/>
                <w:lang w:val="hr-HR"/>
              </w:rPr>
              <w:t>928</w:t>
            </w:r>
          </w:p>
        </w:tc>
        <w:tc>
          <w:tcPr>
            <w:tcW w:w="773" w:type="dxa"/>
            <w:shd w:val="clear" w:color="auto" w:fill="auto"/>
            <w:noWrap/>
            <w:vAlign w:val="center"/>
          </w:tcPr>
          <w:p w:rsidR="001848BD" w:rsidRPr="000C52FD" w:rsidRDefault="001848BD" w:rsidP="00A21FF5">
            <w:pPr>
              <w:keepNext/>
              <w:keepLines/>
              <w:jc w:val="right"/>
              <w:rPr>
                <w:b/>
                <w:bCs/>
                <w:sz w:val="22"/>
                <w:szCs w:val="22"/>
                <w:lang w:val="hr-HR"/>
              </w:rPr>
            </w:pPr>
            <w:r w:rsidRPr="00A21FF5">
              <w:rPr>
                <w:b/>
                <w:bCs/>
                <w:color w:val="000000"/>
                <w:sz w:val="22"/>
                <w:szCs w:val="22"/>
                <w:lang w:val="hr-HR"/>
              </w:rPr>
              <w:t>958</w:t>
            </w:r>
          </w:p>
        </w:tc>
        <w:tc>
          <w:tcPr>
            <w:tcW w:w="773" w:type="dxa"/>
            <w:shd w:val="clear" w:color="auto" w:fill="auto"/>
            <w:noWrap/>
            <w:vAlign w:val="center"/>
          </w:tcPr>
          <w:p w:rsidR="001848BD" w:rsidRPr="000C52FD" w:rsidRDefault="001848BD" w:rsidP="00A21FF5">
            <w:pPr>
              <w:keepNext/>
              <w:keepLines/>
              <w:jc w:val="right"/>
              <w:rPr>
                <w:b/>
                <w:bCs/>
                <w:sz w:val="22"/>
                <w:szCs w:val="22"/>
                <w:lang w:val="hr-HR"/>
              </w:rPr>
            </w:pPr>
            <w:r w:rsidRPr="00A21FF5">
              <w:rPr>
                <w:b/>
                <w:bCs/>
                <w:color w:val="000000"/>
                <w:sz w:val="22"/>
                <w:szCs w:val="22"/>
                <w:lang w:val="hr-HR"/>
              </w:rPr>
              <w:t>894</w:t>
            </w:r>
          </w:p>
        </w:tc>
        <w:tc>
          <w:tcPr>
            <w:tcW w:w="773" w:type="dxa"/>
            <w:shd w:val="clear" w:color="auto" w:fill="auto"/>
            <w:noWrap/>
            <w:vAlign w:val="center"/>
          </w:tcPr>
          <w:p w:rsidR="001848BD" w:rsidRPr="000C52FD" w:rsidRDefault="001848BD" w:rsidP="00A21FF5">
            <w:pPr>
              <w:keepNext/>
              <w:keepLines/>
              <w:jc w:val="right"/>
              <w:rPr>
                <w:b/>
                <w:bCs/>
                <w:sz w:val="22"/>
                <w:szCs w:val="22"/>
                <w:lang w:val="hr-HR"/>
              </w:rPr>
            </w:pPr>
            <w:r w:rsidRPr="00A21FF5">
              <w:rPr>
                <w:b/>
                <w:bCs/>
                <w:color w:val="000000"/>
                <w:sz w:val="22"/>
                <w:szCs w:val="22"/>
                <w:lang w:val="hr-HR"/>
              </w:rPr>
              <w:t>953</w:t>
            </w:r>
          </w:p>
        </w:tc>
        <w:tc>
          <w:tcPr>
            <w:tcW w:w="785" w:type="dxa"/>
            <w:shd w:val="clear" w:color="auto" w:fill="auto"/>
            <w:noWrap/>
            <w:vAlign w:val="center"/>
          </w:tcPr>
          <w:p w:rsidR="001848BD" w:rsidRPr="000C52FD" w:rsidRDefault="001848BD" w:rsidP="00A21FF5">
            <w:pPr>
              <w:keepNext/>
              <w:keepLines/>
              <w:jc w:val="right"/>
              <w:rPr>
                <w:b/>
                <w:bCs/>
                <w:sz w:val="22"/>
                <w:szCs w:val="22"/>
                <w:lang w:val="hr-HR"/>
              </w:rPr>
            </w:pPr>
            <w:r w:rsidRPr="00A21FF5">
              <w:rPr>
                <w:b/>
                <w:bCs/>
                <w:color w:val="000000"/>
                <w:sz w:val="22"/>
                <w:szCs w:val="22"/>
                <w:lang w:val="hr-HR"/>
              </w:rPr>
              <w:t>920</w:t>
            </w:r>
          </w:p>
        </w:tc>
        <w:tc>
          <w:tcPr>
            <w:tcW w:w="773" w:type="dxa"/>
            <w:shd w:val="clear" w:color="auto" w:fill="auto"/>
            <w:noWrap/>
            <w:vAlign w:val="center"/>
          </w:tcPr>
          <w:p w:rsidR="001848BD" w:rsidRPr="000C52FD" w:rsidRDefault="001848BD" w:rsidP="00A21FF5">
            <w:pPr>
              <w:keepNext/>
              <w:keepLines/>
              <w:jc w:val="right"/>
              <w:rPr>
                <w:b/>
                <w:bCs/>
                <w:sz w:val="22"/>
                <w:szCs w:val="22"/>
                <w:lang w:val="hr-HR"/>
              </w:rPr>
            </w:pPr>
            <w:r w:rsidRPr="00A21FF5">
              <w:rPr>
                <w:b/>
                <w:bCs/>
                <w:color w:val="000000"/>
                <w:sz w:val="22"/>
                <w:szCs w:val="22"/>
                <w:lang w:val="hr-HR"/>
              </w:rPr>
              <w:t>1058</w:t>
            </w:r>
          </w:p>
        </w:tc>
        <w:tc>
          <w:tcPr>
            <w:tcW w:w="785" w:type="dxa"/>
            <w:shd w:val="clear" w:color="auto" w:fill="auto"/>
            <w:noWrap/>
            <w:vAlign w:val="center"/>
          </w:tcPr>
          <w:p w:rsidR="001848BD" w:rsidRPr="000C52FD" w:rsidRDefault="001848BD" w:rsidP="00A21FF5">
            <w:pPr>
              <w:keepNext/>
              <w:keepLines/>
              <w:jc w:val="right"/>
              <w:rPr>
                <w:b/>
                <w:bCs/>
                <w:sz w:val="22"/>
                <w:szCs w:val="22"/>
                <w:lang w:val="hr-HR"/>
              </w:rPr>
            </w:pPr>
            <w:r w:rsidRPr="00A21FF5">
              <w:rPr>
                <w:b/>
                <w:bCs/>
                <w:color w:val="000000"/>
                <w:sz w:val="22"/>
                <w:szCs w:val="22"/>
                <w:lang w:val="hr-HR"/>
              </w:rPr>
              <w:t>1614</w:t>
            </w:r>
          </w:p>
        </w:tc>
        <w:tc>
          <w:tcPr>
            <w:tcW w:w="785" w:type="dxa"/>
            <w:shd w:val="clear" w:color="auto" w:fill="auto"/>
            <w:noWrap/>
            <w:vAlign w:val="center"/>
          </w:tcPr>
          <w:p w:rsidR="001848BD" w:rsidRPr="000C52FD" w:rsidRDefault="001848BD" w:rsidP="00A21FF5">
            <w:pPr>
              <w:keepNext/>
              <w:keepLines/>
              <w:jc w:val="right"/>
              <w:rPr>
                <w:b/>
                <w:bCs/>
                <w:sz w:val="22"/>
                <w:szCs w:val="22"/>
                <w:lang w:val="hr-HR"/>
              </w:rPr>
            </w:pPr>
            <w:r w:rsidRPr="00A21FF5">
              <w:rPr>
                <w:b/>
                <w:bCs/>
                <w:color w:val="000000"/>
                <w:sz w:val="22"/>
                <w:szCs w:val="22"/>
                <w:lang w:val="hr-HR"/>
              </w:rPr>
              <w:t>1703</w:t>
            </w:r>
          </w:p>
        </w:tc>
        <w:tc>
          <w:tcPr>
            <w:tcW w:w="773" w:type="dxa"/>
            <w:shd w:val="clear" w:color="auto" w:fill="auto"/>
            <w:noWrap/>
            <w:vAlign w:val="center"/>
          </w:tcPr>
          <w:p w:rsidR="001848BD" w:rsidRPr="000C52FD" w:rsidRDefault="001848BD" w:rsidP="00A21FF5">
            <w:pPr>
              <w:keepNext/>
              <w:keepLines/>
              <w:jc w:val="right"/>
              <w:rPr>
                <w:b/>
                <w:bCs/>
                <w:sz w:val="22"/>
                <w:szCs w:val="22"/>
                <w:lang w:val="hr-HR"/>
              </w:rPr>
            </w:pPr>
            <w:r w:rsidRPr="00A21FF5">
              <w:rPr>
                <w:b/>
                <w:bCs/>
                <w:color w:val="000000"/>
                <w:sz w:val="22"/>
                <w:szCs w:val="22"/>
                <w:lang w:val="hr-HR"/>
              </w:rPr>
              <w:t>1864</w:t>
            </w:r>
          </w:p>
        </w:tc>
        <w:tc>
          <w:tcPr>
            <w:tcW w:w="855" w:type="dxa"/>
            <w:vAlign w:val="center"/>
          </w:tcPr>
          <w:p w:rsidR="001848BD" w:rsidRPr="000C52FD" w:rsidRDefault="001848BD" w:rsidP="00A21FF5">
            <w:pPr>
              <w:keepNext/>
              <w:keepLines/>
              <w:jc w:val="right"/>
              <w:rPr>
                <w:b/>
                <w:bCs/>
                <w:sz w:val="22"/>
                <w:szCs w:val="22"/>
                <w:lang w:val="hr-HR"/>
              </w:rPr>
            </w:pPr>
            <w:r w:rsidRPr="00A21FF5">
              <w:rPr>
                <w:b/>
                <w:bCs/>
                <w:color w:val="000000"/>
                <w:sz w:val="22"/>
                <w:szCs w:val="22"/>
                <w:lang w:val="hr-HR"/>
              </w:rPr>
              <w:t>1896</w:t>
            </w:r>
          </w:p>
        </w:tc>
      </w:tr>
      <w:tr w:rsidR="005A1958" w:rsidRPr="00A21FF5" w:rsidTr="00FF3671">
        <w:trPr>
          <w:trHeight w:val="255"/>
        </w:trPr>
        <w:tc>
          <w:tcPr>
            <w:tcW w:w="2340" w:type="dxa"/>
            <w:shd w:val="clear" w:color="auto" w:fill="auto"/>
            <w:noWrap/>
            <w:vAlign w:val="bottom"/>
          </w:tcPr>
          <w:p w:rsidR="005A1958" w:rsidRPr="00A21FF5" w:rsidRDefault="005A1958" w:rsidP="00A21FF5">
            <w:pPr>
              <w:keepNext/>
              <w:keepLines/>
              <w:rPr>
                <w:b/>
                <w:bCs/>
                <w:sz w:val="22"/>
                <w:szCs w:val="22"/>
                <w:lang w:val="hr-HR"/>
              </w:rPr>
            </w:pPr>
            <w:r w:rsidRPr="00A21FF5">
              <w:rPr>
                <w:b/>
                <w:bCs/>
                <w:sz w:val="22"/>
                <w:szCs w:val="22"/>
                <w:lang w:val="hr-HR"/>
              </w:rPr>
              <w:t>Broj nezaposlenih sa sveučilišnim studijem</w:t>
            </w:r>
          </w:p>
        </w:tc>
        <w:tc>
          <w:tcPr>
            <w:tcW w:w="773" w:type="dxa"/>
            <w:shd w:val="clear" w:color="auto" w:fill="auto"/>
            <w:noWrap/>
            <w:vAlign w:val="center"/>
          </w:tcPr>
          <w:p w:rsidR="005A1958" w:rsidRPr="00A21FF5" w:rsidRDefault="005A1958" w:rsidP="00A21FF5">
            <w:pPr>
              <w:keepNext/>
              <w:keepLines/>
              <w:jc w:val="center"/>
              <w:rPr>
                <w:b/>
                <w:bCs/>
                <w:sz w:val="22"/>
                <w:szCs w:val="22"/>
                <w:lang w:val="hr-HR"/>
              </w:rPr>
            </w:pPr>
            <w:r w:rsidRPr="00A21FF5">
              <w:rPr>
                <w:b/>
                <w:bCs/>
                <w:sz w:val="22"/>
                <w:szCs w:val="22"/>
                <w:lang w:val="hr-HR"/>
              </w:rPr>
              <w:t>12019</w:t>
            </w:r>
          </w:p>
        </w:tc>
        <w:tc>
          <w:tcPr>
            <w:tcW w:w="773" w:type="dxa"/>
            <w:shd w:val="clear" w:color="auto" w:fill="auto"/>
            <w:noWrap/>
            <w:vAlign w:val="center"/>
          </w:tcPr>
          <w:p w:rsidR="005A1958" w:rsidRPr="00A21FF5" w:rsidRDefault="005A1958" w:rsidP="00A21FF5">
            <w:pPr>
              <w:keepNext/>
              <w:keepLines/>
              <w:jc w:val="center"/>
              <w:rPr>
                <w:b/>
                <w:bCs/>
                <w:sz w:val="22"/>
                <w:szCs w:val="22"/>
                <w:lang w:val="hr-HR"/>
              </w:rPr>
            </w:pPr>
            <w:r w:rsidRPr="00A21FF5">
              <w:rPr>
                <w:b/>
                <w:bCs/>
                <w:sz w:val="22"/>
                <w:szCs w:val="22"/>
                <w:lang w:val="hr-HR"/>
              </w:rPr>
              <w:t>11957</w:t>
            </w:r>
          </w:p>
        </w:tc>
        <w:tc>
          <w:tcPr>
            <w:tcW w:w="773" w:type="dxa"/>
            <w:shd w:val="clear" w:color="auto" w:fill="auto"/>
            <w:noWrap/>
            <w:vAlign w:val="center"/>
          </w:tcPr>
          <w:p w:rsidR="005A1958" w:rsidRPr="00A21FF5" w:rsidRDefault="005A1958" w:rsidP="00A21FF5">
            <w:pPr>
              <w:keepNext/>
              <w:keepLines/>
              <w:jc w:val="center"/>
              <w:rPr>
                <w:b/>
                <w:bCs/>
                <w:sz w:val="22"/>
                <w:szCs w:val="22"/>
                <w:lang w:val="hr-HR"/>
              </w:rPr>
            </w:pPr>
            <w:r w:rsidRPr="00A21FF5">
              <w:rPr>
                <w:b/>
                <w:bCs/>
                <w:sz w:val="22"/>
                <w:szCs w:val="22"/>
                <w:lang w:val="hr-HR"/>
              </w:rPr>
              <w:t>11744</w:t>
            </w:r>
          </w:p>
        </w:tc>
        <w:tc>
          <w:tcPr>
            <w:tcW w:w="773" w:type="dxa"/>
            <w:shd w:val="clear" w:color="auto" w:fill="auto"/>
            <w:noWrap/>
            <w:vAlign w:val="center"/>
          </w:tcPr>
          <w:p w:rsidR="005A1958" w:rsidRPr="00A21FF5" w:rsidRDefault="005A1958" w:rsidP="00A21FF5">
            <w:pPr>
              <w:keepNext/>
              <w:keepLines/>
              <w:jc w:val="center"/>
              <w:rPr>
                <w:b/>
                <w:bCs/>
                <w:sz w:val="22"/>
                <w:szCs w:val="22"/>
                <w:lang w:val="hr-HR"/>
              </w:rPr>
            </w:pPr>
            <w:r w:rsidRPr="00A21FF5">
              <w:rPr>
                <w:b/>
                <w:bCs/>
                <w:sz w:val="22"/>
                <w:szCs w:val="22"/>
                <w:lang w:val="hr-HR"/>
              </w:rPr>
              <w:t>10634</w:t>
            </w:r>
          </w:p>
        </w:tc>
        <w:tc>
          <w:tcPr>
            <w:tcW w:w="785" w:type="dxa"/>
            <w:shd w:val="clear" w:color="auto" w:fill="auto"/>
            <w:noWrap/>
            <w:vAlign w:val="center"/>
          </w:tcPr>
          <w:p w:rsidR="005A1958" w:rsidRPr="00A21FF5" w:rsidRDefault="005A1958" w:rsidP="00A21FF5">
            <w:pPr>
              <w:keepNext/>
              <w:keepLines/>
              <w:jc w:val="center"/>
              <w:rPr>
                <w:b/>
                <w:bCs/>
                <w:sz w:val="22"/>
                <w:szCs w:val="22"/>
                <w:lang w:val="hr-HR"/>
              </w:rPr>
            </w:pPr>
            <w:r w:rsidRPr="00A21FF5">
              <w:rPr>
                <w:b/>
                <w:bCs/>
                <w:sz w:val="22"/>
                <w:szCs w:val="22"/>
                <w:lang w:val="hr-HR"/>
              </w:rPr>
              <w:t>9353</w:t>
            </w:r>
          </w:p>
        </w:tc>
        <w:tc>
          <w:tcPr>
            <w:tcW w:w="773" w:type="dxa"/>
            <w:shd w:val="clear" w:color="auto" w:fill="auto"/>
            <w:noWrap/>
            <w:vAlign w:val="center"/>
          </w:tcPr>
          <w:p w:rsidR="005A1958" w:rsidRPr="00A21FF5" w:rsidRDefault="005A1958" w:rsidP="00A21FF5">
            <w:pPr>
              <w:keepNext/>
              <w:keepLines/>
              <w:jc w:val="center"/>
              <w:rPr>
                <w:b/>
                <w:bCs/>
                <w:sz w:val="22"/>
                <w:szCs w:val="22"/>
                <w:lang w:val="hr-HR"/>
              </w:rPr>
            </w:pPr>
            <w:r w:rsidRPr="00A21FF5">
              <w:rPr>
                <w:b/>
                <w:bCs/>
                <w:sz w:val="22"/>
                <w:szCs w:val="22"/>
                <w:lang w:val="hr-HR"/>
              </w:rPr>
              <w:t>11404</w:t>
            </w:r>
          </w:p>
        </w:tc>
        <w:tc>
          <w:tcPr>
            <w:tcW w:w="785" w:type="dxa"/>
            <w:shd w:val="clear" w:color="auto" w:fill="auto"/>
            <w:noWrap/>
            <w:vAlign w:val="center"/>
          </w:tcPr>
          <w:p w:rsidR="005A1958" w:rsidRPr="00A21FF5" w:rsidRDefault="005A1958" w:rsidP="00A21FF5">
            <w:pPr>
              <w:keepNext/>
              <w:keepLines/>
              <w:jc w:val="center"/>
              <w:rPr>
                <w:b/>
                <w:bCs/>
                <w:sz w:val="22"/>
                <w:szCs w:val="22"/>
                <w:lang w:val="hr-HR"/>
              </w:rPr>
            </w:pPr>
            <w:r w:rsidRPr="00A21FF5">
              <w:rPr>
                <w:b/>
                <w:bCs/>
                <w:sz w:val="22"/>
                <w:szCs w:val="22"/>
                <w:lang w:val="hr-HR"/>
              </w:rPr>
              <w:t>15037</w:t>
            </w:r>
          </w:p>
        </w:tc>
        <w:tc>
          <w:tcPr>
            <w:tcW w:w="785" w:type="dxa"/>
            <w:shd w:val="clear" w:color="auto" w:fill="auto"/>
            <w:noWrap/>
            <w:vAlign w:val="center"/>
          </w:tcPr>
          <w:p w:rsidR="005A1958" w:rsidRPr="00A21FF5" w:rsidRDefault="005A1958" w:rsidP="00A21FF5">
            <w:pPr>
              <w:keepNext/>
              <w:keepLines/>
              <w:jc w:val="center"/>
              <w:rPr>
                <w:b/>
                <w:bCs/>
                <w:sz w:val="22"/>
                <w:szCs w:val="22"/>
                <w:lang w:val="hr-HR"/>
              </w:rPr>
            </w:pPr>
            <w:r w:rsidRPr="00A21FF5">
              <w:rPr>
                <w:b/>
                <w:bCs/>
                <w:sz w:val="22"/>
                <w:szCs w:val="22"/>
                <w:lang w:val="hr-HR"/>
              </w:rPr>
              <w:t>17333</w:t>
            </w:r>
          </w:p>
        </w:tc>
        <w:tc>
          <w:tcPr>
            <w:tcW w:w="773" w:type="dxa"/>
            <w:shd w:val="clear" w:color="auto" w:fill="auto"/>
            <w:noWrap/>
            <w:vAlign w:val="center"/>
          </w:tcPr>
          <w:p w:rsidR="005A1958" w:rsidRPr="000C52FD" w:rsidRDefault="005A1958" w:rsidP="00A21FF5">
            <w:pPr>
              <w:keepNext/>
              <w:keepLines/>
              <w:jc w:val="center"/>
              <w:rPr>
                <w:b/>
                <w:bCs/>
                <w:sz w:val="22"/>
                <w:szCs w:val="22"/>
                <w:lang w:val="hr-HR"/>
              </w:rPr>
            </w:pPr>
            <w:r w:rsidRPr="00A21FF5">
              <w:rPr>
                <w:b/>
                <w:color w:val="000000"/>
                <w:sz w:val="22"/>
                <w:szCs w:val="22"/>
                <w:lang w:val="hr-HR"/>
              </w:rPr>
              <w:t>20456</w:t>
            </w:r>
          </w:p>
        </w:tc>
        <w:tc>
          <w:tcPr>
            <w:tcW w:w="855" w:type="dxa"/>
            <w:vAlign w:val="center"/>
          </w:tcPr>
          <w:p w:rsidR="005A1958" w:rsidRPr="000C52FD" w:rsidRDefault="005A1958" w:rsidP="00A21FF5">
            <w:pPr>
              <w:keepNext/>
              <w:keepLines/>
              <w:jc w:val="center"/>
              <w:rPr>
                <w:b/>
                <w:bCs/>
                <w:sz w:val="22"/>
                <w:szCs w:val="22"/>
                <w:lang w:val="hr-HR"/>
              </w:rPr>
            </w:pPr>
            <w:r w:rsidRPr="00A21FF5">
              <w:rPr>
                <w:b/>
                <w:color w:val="000000"/>
                <w:sz w:val="22"/>
                <w:szCs w:val="22"/>
                <w:lang w:val="hr-HR"/>
              </w:rPr>
              <w:t>22114</w:t>
            </w:r>
          </w:p>
        </w:tc>
      </w:tr>
      <w:tr w:rsidR="001848BD" w:rsidRPr="00A21FF5" w:rsidTr="00FF3671">
        <w:trPr>
          <w:trHeight w:val="255"/>
        </w:trPr>
        <w:tc>
          <w:tcPr>
            <w:tcW w:w="2340" w:type="dxa"/>
            <w:shd w:val="clear" w:color="auto" w:fill="auto"/>
            <w:noWrap/>
            <w:vAlign w:val="bottom"/>
          </w:tcPr>
          <w:p w:rsidR="001848BD" w:rsidRPr="00A21FF5" w:rsidRDefault="001848BD" w:rsidP="00A21FF5">
            <w:pPr>
              <w:keepNext/>
              <w:keepLines/>
              <w:rPr>
                <w:sz w:val="22"/>
                <w:szCs w:val="22"/>
                <w:lang w:val="hr-HR"/>
              </w:rPr>
            </w:pPr>
            <w:r w:rsidRPr="00A21FF5">
              <w:rPr>
                <w:sz w:val="22"/>
                <w:szCs w:val="22"/>
                <w:lang w:val="hr-HR"/>
              </w:rPr>
              <w:t>Udjel pravnika među nezaposlenima sa VSS</w:t>
            </w:r>
          </w:p>
        </w:tc>
        <w:tc>
          <w:tcPr>
            <w:tcW w:w="773" w:type="dxa"/>
            <w:shd w:val="clear" w:color="auto" w:fill="auto"/>
            <w:noWrap/>
            <w:vAlign w:val="center"/>
          </w:tcPr>
          <w:p w:rsidR="001848BD" w:rsidRPr="000C52FD" w:rsidRDefault="001848BD" w:rsidP="00A21FF5">
            <w:pPr>
              <w:keepNext/>
              <w:keepLines/>
              <w:jc w:val="center"/>
              <w:rPr>
                <w:sz w:val="22"/>
                <w:szCs w:val="22"/>
                <w:lang w:val="hr-HR"/>
              </w:rPr>
            </w:pPr>
            <w:r w:rsidRPr="00A21FF5">
              <w:rPr>
                <w:color w:val="000000"/>
                <w:sz w:val="22"/>
                <w:szCs w:val="22"/>
                <w:lang w:val="hr-HR"/>
              </w:rPr>
              <w:t>7,7%</w:t>
            </w:r>
          </w:p>
        </w:tc>
        <w:tc>
          <w:tcPr>
            <w:tcW w:w="773" w:type="dxa"/>
            <w:shd w:val="clear" w:color="auto" w:fill="auto"/>
            <w:noWrap/>
            <w:vAlign w:val="center"/>
          </w:tcPr>
          <w:p w:rsidR="001848BD" w:rsidRPr="000C52FD" w:rsidRDefault="001848BD" w:rsidP="00A21FF5">
            <w:pPr>
              <w:keepNext/>
              <w:keepLines/>
              <w:jc w:val="center"/>
              <w:rPr>
                <w:sz w:val="22"/>
                <w:szCs w:val="22"/>
                <w:lang w:val="hr-HR"/>
              </w:rPr>
            </w:pPr>
            <w:r w:rsidRPr="00A21FF5">
              <w:rPr>
                <w:color w:val="000000"/>
                <w:sz w:val="22"/>
                <w:szCs w:val="22"/>
                <w:lang w:val="hr-HR"/>
              </w:rPr>
              <w:t>8,0%</w:t>
            </w:r>
          </w:p>
        </w:tc>
        <w:tc>
          <w:tcPr>
            <w:tcW w:w="773" w:type="dxa"/>
            <w:shd w:val="clear" w:color="auto" w:fill="auto"/>
            <w:noWrap/>
            <w:vAlign w:val="center"/>
          </w:tcPr>
          <w:p w:rsidR="001848BD" w:rsidRPr="000C52FD" w:rsidRDefault="001848BD" w:rsidP="00A21FF5">
            <w:pPr>
              <w:keepNext/>
              <w:keepLines/>
              <w:jc w:val="center"/>
              <w:rPr>
                <w:sz w:val="22"/>
                <w:szCs w:val="22"/>
                <w:lang w:val="hr-HR"/>
              </w:rPr>
            </w:pPr>
            <w:r w:rsidRPr="00A21FF5">
              <w:rPr>
                <w:color w:val="000000"/>
                <w:sz w:val="22"/>
                <w:szCs w:val="22"/>
                <w:lang w:val="hr-HR"/>
              </w:rPr>
              <w:t>7,6%</w:t>
            </w:r>
          </w:p>
        </w:tc>
        <w:tc>
          <w:tcPr>
            <w:tcW w:w="773" w:type="dxa"/>
            <w:shd w:val="clear" w:color="auto" w:fill="auto"/>
            <w:noWrap/>
            <w:vAlign w:val="center"/>
          </w:tcPr>
          <w:p w:rsidR="001848BD" w:rsidRPr="000C52FD" w:rsidRDefault="001848BD" w:rsidP="00A21FF5">
            <w:pPr>
              <w:keepNext/>
              <w:keepLines/>
              <w:jc w:val="center"/>
              <w:rPr>
                <w:sz w:val="22"/>
                <w:szCs w:val="22"/>
                <w:lang w:val="hr-HR"/>
              </w:rPr>
            </w:pPr>
            <w:r w:rsidRPr="00A21FF5">
              <w:rPr>
                <w:color w:val="000000"/>
                <w:sz w:val="22"/>
                <w:szCs w:val="22"/>
                <w:lang w:val="hr-HR"/>
              </w:rPr>
              <w:t>9,0%</w:t>
            </w:r>
          </w:p>
        </w:tc>
        <w:tc>
          <w:tcPr>
            <w:tcW w:w="785" w:type="dxa"/>
            <w:shd w:val="clear" w:color="auto" w:fill="auto"/>
            <w:noWrap/>
            <w:vAlign w:val="center"/>
          </w:tcPr>
          <w:p w:rsidR="001848BD" w:rsidRPr="000C52FD" w:rsidRDefault="001848BD" w:rsidP="00A21FF5">
            <w:pPr>
              <w:keepNext/>
              <w:keepLines/>
              <w:jc w:val="center"/>
              <w:rPr>
                <w:sz w:val="22"/>
                <w:szCs w:val="22"/>
                <w:lang w:val="hr-HR"/>
              </w:rPr>
            </w:pPr>
            <w:r w:rsidRPr="00A21FF5">
              <w:rPr>
                <w:color w:val="000000"/>
                <w:sz w:val="22"/>
                <w:szCs w:val="22"/>
                <w:lang w:val="hr-HR"/>
              </w:rPr>
              <w:t>9,8%</w:t>
            </w:r>
          </w:p>
        </w:tc>
        <w:tc>
          <w:tcPr>
            <w:tcW w:w="773" w:type="dxa"/>
            <w:shd w:val="clear" w:color="auto" w:fill="auto"/>
            <w:noWrap/>
            <w:vAlign w:val="center"/>
          </w:tcPr>
          <w:p w:rsidR="001848BD" w:rsidRPr="000C52FD" w:rsidRDefault="001848BD" w:rsidP="00A21FF5">
            <w:pPr>
              <w:keepNext/>
              <w:keepLines/>
              <w:jc w:val="center"/>
              <w:rPr>
                <w:sz w:val="22"/>
                <w:szCs w:val="22"/>
                <w:lang w:val="hr-HR"/>
              </w:rPr>
            </w:pPr>
            <w:r w:rsidRPr="00A21FF5">
              <w:rPr>
                <w:color w:val="000000"/>
                <w:sz w:val="22"/>
                <w:szCs w:val="22"/>
                <w:lang w:val="hr-HR"/>
              </w:rPr>
              <w:t>9,3%</w:t>
            </w:r>
          </w:p>
        </w:tc>
        <w:tc>
          <w:tcPr>
            <w:tcW w:w="785" w:type="dxa"/>
            <w:shd w:val="clear" w:color="auto" w:fill="auto"/>
            <w:noWrap/>
            <w:vAlign w:val="center"/>
          </w:tcPr>
          <w:p w:rsidR="001848BD" w:rsidRPr="000C52FD" w:rsidRDefault="001848BD" w:rsidP="00A21FF5">
            <w:pPr>
              <w:keepNext/>
              <w:keepLines/>
              <w:jc w:val="center"/>
              <w:rPr>
                <w:sz w:val="22"/>
                <w:szCs w:val="22"/>
                <w:lang w:val="hr-HR"/>
              </w:rPr>
            </w:pPr>
            <w:r w:rsidRPr="00A21FF5">
              <w:rPr>
                <w:color w:val="000000"/>
                <w:sz w:val="22"/>
                <w:szCs w:val="22"/>
                <w:lang w:val="hr-HR"/>
              </w:rPr>
              <w:t>10,7%</w:t>
            </w:r>
          </w:p>
        </w:tc>
        <w:tc>
          <w:tcPr>
            <w:tcW w:w="785" w:type="dxa"/>
            <w:shd w:val="clear" w:color="auto" w:fill="auto"/>
            <w:noWrap/>
            <w:vAlign w:val="center"/>
          </w:tcPr>
          <w:p w:rsidR="001848BD" w:rsidRPr="000C52FD" w:rsidRDefault="001848BD" w:rsidP="00A21FF5">
            <w:pPr>
              <w:keepNext/>
              <w:keepLines/>
              <w:jc w:val="center"/>
              <w:rPr>
                <w:sz w:val="22"/>
                <w:szCs w:val="22"/>
                <w:lang w:val="hr-HR"/>
              </w:rPr>
            </w:pPr>
            <w:r w:rsidRPr="00A21FF5">
              <w:rPr>
                <w:color w:val="000000"/>
                <w:sz w:val="22"/>
                <w:szCs w:val="22"/>
                <w:lang w:val="hr-HR"/>
              </w:rPr>
              <w:t>9,8%</w:t>
            </w:r>
          </w:p>
        </w:tc>
        <w:tc>
          <w:tcPr>
            <w:tcW w:w="773" w:type="dxa"/>
            <w:shd w:val="clear" w:color="auto" w:fill="auto"/>
            <w:noWrap/>
            <w:vAlign w:val="center"/>
          </w:tcPr>
          <w:p w:rsidR="001848BD" w:rsidRPr="000C52FD" w:rsidRDefault="001848BD" w:rsidP="00A21FF5">
            <w:pPr>
              <w:keepNext/>
              <w:keepLines/>
              <w:jc w:val="center"/>
              <w:rPr>
                <w:sz w:val="22"/>
                <w:szCs w:val="22"/>
                <w:lang w:val="hr-HR"/>
              </w:rPr>
            </w:pPr>
            <w:r w:rsidRPr="00A21FF5">
              <w:rPr>
                <w:color w:val="000000"/>
                <w:sz w:val="22"/>
                <w:szCs w:val="22"/>
                <w:lang w:val="hr-HR"/>
              </w:rPr>
              <w:t>9,1%</w:t>
            </w:r>
          </w:p>
        </w:tc>
        <w:tc>
          <w:tcPr>
            <w:tcW w:w="855" w:type="dxa"/>
            <w:vAlign w:val="center"/>
          </w:tcPr>
          <w:p w:rsidR="001848BD" w:rsidRPr="000C52FD" w:rsidRDefault="001848BD" w:rsidP="00A21FF5">
            <w:pPr>
              <w:keepNext/>
              <w:keepLines/>
              <w:jc w:val="center"/>
              <w:rPr>
                <w:sz w:val="22"/>
                <w:szCs w:val="22"/>
                <w:lang w:val="hr-HR"/>
              </w:rPr>
            </w:pPr>
            <w:r w:rsidRPr="00A21FF5">
              <w:rPr>
                <w:color w:val="000000"/>
                <w:sz w:val="22"/>
                <w:szCs w:val="22"/>
                <w:lang w:val="hr-HR"/>
              </w:rPr>
              <w:t>8,6%</w:t>
            </w:r>
          </w:p>
        </w:tc>
      </w:tr>
    </w:tbl>
    <w:p w:rsidR="00A710AA" w:rsidRPr="00A21FF5" w:rsidRDefault="00FF3E02" w:rsidP="00A21FF5">
      <w:pPr>
        <w:keepNext/>
        <w:keepLines/>
        <w:tabs>
          <w:tab w:val="left" w:pos="1120"/>
        </w:tabs>
        <w:spacing w:line="360" w:lineRule="auto"/>
        <w:jc w:val="both"/>
        <w:rPr>
          <w:lang w:val="hr-HR"/>
        </w:rPr>
      </w:pPr>
      <w:r w:rsidRPr="00A21FF5">
        <w:rPr>
          <w:color w:val="0D0D0D"/>
          <w:sz w:val="22"/>
          <w:lang w:val="hr-HR"/>
        </w:rPr>
        <w:t>Izvor: HZZ, Statistika on-line</w:t>
      </w:r>
    </w:p>
    <w:p w:rsidR="00247E7F" w:rsidRPr="00A21FF5" w:rsidRDefault="00247E7F" w:rsidP="000C52FD">
      <w:pPr>
        <w:rPr>
          <w:lang w:val="hr-HR"/>
        </w:rPr>
      </w:pPr>
      <w:bookmarkStart w:id="21" w:name="_Toc350117893"/>
      <w:bookmarkStart w:id="22" w:name="_Toc387310050"/>
    </w:p>
    <w:p w:rsidR="00C62995" w:rsidRPr="00A21FF5" w:rsidRDefault="00C62995" w:rsidP="000C52FD">
      <w:pPr>
        <w:pStyle w:val="Heading2"/>
        <w:keepLines/>
        <w:spacing w:after="240" w:line="360" w:lineRule="auto"/>
        <w:rPr>
          <w:rFonts w:ascii="Times New Roman" w:hAnsi="Times New Roman"/>
          <w:i w:val="0"/>
          <w:color w:val="244061"/>
          <w:sz w:val="32"/>
          <w:lang w:val="hr-HR"/>
        </w:rPr>
      </w:pPr>
      <w:bookmarkStart w:id="23" w:name="_Toc410911769"/>
      <w:r w:rsidRPr="00A21FF5">
        <w:rPr>
          <w:rFonts w:ascii="Times New Roman" w:hAnsi="Times New Roman"/>
          <w:i w:val="0"/>
          <w:color w:val="244061"/>
          <w:sz w:val="32"/>
          <w:lang w:val="hr-HR"/>
        </w:rPr>
        <w:t>Trenutni posao</w:t>
      </w:r>
      <w:bookmarkEnd w:id="21"/>
      <w:bookmarkEnd w:id="22"/>
      <w:bookmarkEnd w:id="23"/>
    </w:p>
    <w:p w:rsidR="00C62995" w:rsidRPr="00A21FF5" w:rsidRDefault="00C62995" w:rsidP="001D4106">
      <w:pPr>
        <w:tabs>
          <w:tab w:val="left" w:pos="1120"/>
        </w:tabs>
        <w:spacing w:line="360" w:lineRule="auto"/>
        <w:jc w:val="both"/>
        <w:rPr>
          <w:lang w:val="hr-HR"/>
        </w:rPr>
      </w:pPr>
      <w:r w:rsidRPr="00A21FF5">
        <w:rPr>
          <w:lang w:val="hr-HR"/>
        </w:rPr>
        <w:t>Trenutna zaposlenost</w:t>
      </w:r>
      <w:r w:rsidR="004A5F9D" w:rsidRPr="00A21FF5">
        <w:rPr>
          <w:lang w:val="hr-HR"/>
        </w:rPr>
        <w:t xml:space="preserve"> (dvije do osam godina nakon završetka studija)</w:t>
      </w:r>
      <w:r w:rsidRPr="00A21FF5">
        <w:rPr>
          <w:lang w:val="hr-HR"/>
        </w:rPr>
        <w:t xml:space="preserve"> s obzirom na strukturu djelatnosti </w:t>
      </w:r>
      <w:r w:rsidR="004A5F9D" w:rsidRPr="00A21FF5">
        <w:rPr>
          <w:lang w:val="hr-HR"/>
        </w:rPr>
        <w:t xml:space="preserve">unekoliko se razlikuje od one ustanovljene </w:t>
      </w:r>
      <w:r w:rsidRPr="00A21FF5">
        <w:rPr>
          <w:lang w:val="hr-HR"/>
        </w:rPr>
        <w:t xml:space="preserve">na prvom poslu. U </w:t>
      </w:r>
      <w:r w:rsidR="004A5F9D" w:rsidRPr="00A21FF5">
        <w:rPr>
          <w:lang w:val="hr-HR"/>
        </w:rPr>
        <w:t>odvjetničkim uredima</w:t>
      </w:r>
      <w:r w:rsidRPr="00A21FF5">
        <w:rPr>
          <w:lang w:val="hr-HR"/>
        </w:rPr>
        <w:t xml:space="preserve"> i dalje radi </w:t>
      </w:r>
      <w:r w:rsidR="004A5F9D" w:rsidRPr="00A21FF5">
        <w:rPr>
          <w:lang w:val="hr-HR"/>
        </w:rPr>
        <w:t>najviše pravnika koji su dipl</w:t>
      </w:r>
      <w:r w:rsidRPr="00A21FF5">
        <w:rPr>
          <w:lang w:val="hr-HR"/>
        </w:rPr>
        <w:t>omirali između 2004. i 2010. godine</w:t>
      </w:r>
      <w:r w:rsidR="004A5F9D" w:rsidRPr="00A21FF5">
        <w:rPr>
          <w:lang w:val="hr-HR"/>
        </w:rPr>
        <w:t>, a</w:t>
      </w:r>
      <w:r w:rsidR="00247E7F" w:rsidRPr="00A21FF5">
        <w:rPr>
          <w:lang w:val="hr-HR"/>
        </w:rPr>
        <w:t>li značajno manje nego na prvom</w:t>
      </w:r>
      <w:r w:rsidR="004A5F9D" w:rsidRPr="00A21FF5">
        <w:rPr>
          <w:lang w:val="hr-HR"/>
        </w:rPr>
        <w:t xml:space="preserve"> poslu</w:t>
      </w:r>
      <w:r w:rsidRPr="00A21FF5">
        <w:rPr>
          <w:lang w:val="hr-HR"/>
        </w:rPr>
        <w:t xml:space="preserve">. </w:t>
      </w:r>
      <w:r w:rsidR="004A5F9D" w:rsidRPr="00A21FF5">
        <w:rPr>
          <w:lang w:val="hr-HR"/>
        </w:rPr>
        <w:t xml:space="preserve">Također, sličan udjel trenutno radi </w:t>
      </w:r>
      <w:r w:rsidR="0000795F" w:rsidRPr="00A21FF5">
        <w:rPr>
          <w:lang w:val="hr-HR"/>
        </w:rPr>
        <w:t>na</w:t>
      </w:r>
      <w:r w:rsidR="004A5F9D" w:rsidRPr="00A21FF5">
        <w:rPr>
          <w:lang w:val="hr-HR"/>
        </w:rPr>
        <w:t xml:space="preserve"> sudovima, a nešto manji dio je ostao zaposlen u javnom bilježništvu i izvan struke. S druge strane, značajan broj je u međuvremenu </w:t>
      </w:r>
      <w:r w:rsidR="004A5F9D" w:rsidRPr="00A21FF5">
        <w:rPr>
          <w:lang w:val="hr-HR"/>
        </w:rPr>
        <w:lastRenderedPageBreak/>
        <w:t xml:space="preserve">regrutiran u državno odvjetništvo (koje je rijetko mjesto prvog zaposlenja), bitno je veći broj osoba koje rade kao pravnici u drugim djelatnostima (npr. poduzeća), a u odnosu na prvo zaposlenje u ovoj je fazi karijere donekle povećan i udjel diplomiranih pravnika koji rade u </w:t>
      </w:r>
      <w:r w:rsidRPr="00A21FF5">
        <w:rPr>
          <w:lang w:val="hr-HR"/>
        </w:rPr>
        <w:t>tijelima državne uprave ili lokalne samouprave.</w:t>
      </w:r>
    </w:p>
    <w:p w:rsidR="00434911" w:rsidRPr="00A21FF5" w:rsidRDefault="00434911" w:rsidP="001D4106">
      <w:pPr>
        <w:tabs>
          <w:tab w:val="left" w:pos="1120"/>
        </w:tabs>
        <w:spacing w:line="360" w:lineRule="auto"/>
        <w:jc w:val="both"/>
        <w:rPr>
          <w:lang w:val="hr-HR"/>
        </w:rPr>
      </w:pPr>
    </w:p>
    <w:p w:rsidR="00434911" w:rsidRPr="00A21FF5" w:rsidRDefault="00434911" w:rsidP="001D4106">
      <w:pPr>
        <w:tabs>
          <w:tab w:val="left" w:pos="1120"/>
        </w:tabs>
        <w:spacing w:line="360" w:lineRule="auto"/>
        <w:jc w:val="both"/>
        <w:rPr>
          <w:lang w:val="hr-HR"/>
        </w:rPr>
      </w:pPr>
      <w:r w:rsidRPr="00A21FF5">
        <w:rPr>
          <w:lang w:val="hr-HR"/>
        </w:rPr>
        <w:t xml:space="preserve">Ove su promjene još izraženije usporedi li se prvi posao sa trenutnom zaposlenošću osoba koje više ne stažiraju (ili nikada nisu). </w:t>
      </w:r>
      <w:r w:rsidR="00021E06" w:rsidRPr="00A21FF5">
        <w:rPr>
          <w:lang w:val="hr-HR"/>
        </w:rPr>
        <w:t>Među njima oko četvrtine trenutno radi u državnoj upravi ili lokalnoj samoupravi, a četvrtina kao pravnici u ostalim djelatnostima.</w:t>
      </w:r>
      <w:r w:rsidR="00247E7F" w:rsidRPr="00A21FF5">
        <w:rPr>
          <w:lang w:val="hr-HR"/>
        </w:rPr>
        <w:t xml:space="preserve"> </w:t>
      </w:r>
      <w:r w:rsidR="00392152" w:rsidRPr="00A21FF5">
        <w:rPr>
          <w:lang w:val="hr-HR"/>
        </w:rPr>
        <w:t xml:space="preserve">Vidljiv je i obrazac </w:t>
      </w:r>
      <w:r w:rsidRPr="00A21FF5">
        <w:rPr>
          <w:lang w:val="hr-HR"/>
        </w:rPr>
        <w:t xml:space="preserve">izlaska iz zaposlenosti u odvjetničkim uredima </w:t>
      </w:r>
      <w:r w:rsidR="00021E06" w:rsidRPr="00A21FF5">
        <w:rPr>
          <w:lang w:val="hr-HR"/>
        </w:rPr>
        <w:t xml:space="preserve">nakon inicijalne faze </w:t>
      </w:r>
      <w:r w:rsidRPr="00A21FF5">
        <w:rPr>
          <w:lang w:val="hr-HR"/>
        </w:rPr>
        <w:t>karijere</w:t>
      </w:r>
      <w:r w:rsidR="00021E06" w:rsidRPr="00A21FF5">
        <w:rPr>
          <w:lang w:val="hr-HR"/>
        </w:rPr>
        <w:t xml:space="preserve"> (odnosno polaganja pravosudnog ispita): o</w:t>
      </w:r>
      <w:r w:rsidRPr="00A21FF5">
        <w:rPr>
          <w:lang w:val="hr-HR"/>
        </w:rPr>
        <w:t>d 534 osobe</w:t>
      </w:r>
      <w:r w:rsidR="00247E7F" w:rsidRPr="00A21FF5">
        <w:rPr>
          <w:lang w:val="hr-HR"/>
        </w:rPr>
        <w:t xml:space="preserve"> koje su u vrijeme istraživanj</w:t>
      </w:r>
      <w:r w:rsidRPr="00A21FF5">
        <w:rPr>
          <w:lang w:val="hr-HR"/>
        </w:rPr>
        <w:t>a bile zaposlene u odvjetničkim uredima</w:t>
      </w:r>
      <w:r w:rsidR="00021E06" w:rsidRPr="00A21FF5">
        <w:rPr>
          <w:lang w:val="hr-HR"/>
        </w:rPr>
        <w:t xml:space="preserve"> 200 ih je još stažiralo, a od preostalog broja samo njih 150 su ostali zaposlenici u uredima, odnosno nije vodilo vlastitu slobodnu profesiju.</w:t>
      </w:r>
    </w:p>
    <w:p w:rsidR="00C62995" w:rsidRPr="00A21FF5" w:rsidRDefault="00C62995" w:rsidP="001D4106">
      <w:pPr>
        <w:tabs>
          <w:tab w:val="left" w:pos="1240"/>
        </w:tabs>
        <w:spacing w:line="360" w:lineRule="auto"/>
        <w:rPr>
          <w:sz w:val="22"/>
          <w:lang w:val="hr-HR"/>
        </w:rPr>
      </w:pPr>
    </w:p>
    <w:p w:rsidR="00C62995" w:rsidRPr="00A21FF5" w:rsidRDefault="00470347" w:rsidP="00A21FF5">
      <w:pPr>
        <w:keepNext/>
        <w:keepLines/>
        <w:tabs>
          <w:tab w:val="left" w:pos="1240"/>
        </w:tabs>
        <w:rPr>
          <w:sz w:val="22"/>
          <w:lang w:val="hr-HR"/>
        </w:rPr>
      </w:pPr>
      <w:r w:rsidRPr="00A21FF5">
        <w:rPr>
          <w:b/>
          <w:sz w:val="22"/>
          <w:lang w:val="hr-HR"/>
        </w:rPr>
        <w:t>Tablica 31</w:t>
      </w:r>
      <w:r w:rsidR="00F134C7" w:rsidRPr="00A21FF5">
        <w:rPr>
          <w:b/>
          <w:sz w:val="22"/>
          <w:lang w:val="hr-HR"/>
        </w:rPr>
        <w:t>.</w:t>
      </w:r>
      <w:r w:rsidR="00F134C7" w:rsidRPr="00A21FF5">
        <w:rPr>
          <w:sz w:val="22"/>
          <w:lang w:val="hr-HR"/>
        </w:rPr>
        <w:t xml:space="preserve"> </w:t>
      </w:r>
      <w:r w:rsidR="00C62995" w:rsidRPr="00A21FF5">
        <w:rPr>
          <w:sz w:val="22"/>
          <w:lang w:val="hr-HR"/>
        </w:rPr>
        <w:t xml:space="preserve">Usporedba </w:t>
      </w:r>
      <w:r w:rsidR="005756F5" w:rsidRPr="00A21FF5">
        <w:rPr>
          <w:sz w:val="22"/>
          <w:lang w:val="hr-HR"/>
        </w:rPr>
        <w:t xml:space="preserve">strukture djelatnosti trenutnog </w:t>
      </w:r>
      <w:r w:rsidR="00FF3E02" w:rsidRPr="00A21FF5">
        <w:rPr>
          <w:sz w:val="22"/>
          <w:lang w:val="hr-HR"/>
        </w:rPr>
        <w:t xml:space="preserve">i </w:t>
      </w:r>
      <w:r w:rsidR="00C62995" w:rsidRPr="00A21FF5">
        <w:rPr>
          <w:sz w:val="22"/>
          <w:lang w:val="hr-HR"/>
        </w:rPr>
        <w:t>prvog zaposlenja</w:t>
      </w:r>
    </w:p>
    <w:tbl>
      <w:tblPr>
        <w:tblW w:w="9277" w:type="dxa"/>
        <w:tblInd w:w="93" w:type="dxa"/>
        <w:tblLayout w:type="fixed"/>
        <w:tblLook w:val="0000" w:firstRow="0" w:lastRow="0" w:firstColumn="0" w:lastColumn="0" w:noHBand="0" w:noVBand="0"/>
      </w:tblPr>
      <w:tblGrid>
        <w:gridCol w:w="4126"/>
        <w:gridCol w:w="1109"/>
        <w:gridCol w:w="1109"/>
        <w:gridCol w:w="1382"/>
        <w:gridCol w:w="1551"/>
      </w:tblGrid>
      <w:tr w:rsidR="00434911" w:rsidRPr="00A21FF5" w:rsidTr="005725CE">
        <w:trPr>
          <w:trHeight w:val="255"/>
        </w:trPr>
        <w:tc>
          <w:tcPr>
            <w:tcW w:w="4126" w:type="dxa"/>
            <w:tcBorders>
              <w:top w:val="single" w:sz="4" w:space="0" w:color="auto"/>
              <w:left w:val="single" w:sz="4" w:space="0" w:color="auto"/>
              <w:bottom w:val="single" w:sz="4" w:space="0" w:color="auto"/>
              <w:right w:val="single" w:sz="4" w:space="0" w:color="auto"/>
            </w:tcBorders>
            <w:noWrap/>
            <w:vAlign w:val="bottom"/>
          </w:tcPr>
          <w:p w:rsidR="00434911" w:rsidRPr="00A21FF5" w:rsidRDefault="00434911" w:rsidP="00A21FF5">
            <w:pPr>
              <w:keepNext/>
              <w:keepLines/>
              <w:rPr>
                <w:sz w:val="22"/>
                <w:szCs w:val="22"/>
                <w:lang w:val="hr-HR"/>
              </w:rPr>
            </w:pPr>
            <w:r w:rsidRPr="00A21FF5">
              <w:rPr>
                <w:sz w:val="22"/>
                <w:szCs w:val="22"/>
                <w:lang w:val="hr-HR"/>
              </w:rPr>
              <w:t> </w:t>
            </w:r>
          </w:p>
        </w:tc>
        <w:tc>
          <w:tcPr>
            <w:tcW w:w="1109" w:type="dxa"/>
            <w:tcBorders>
              <w:top w:val="single" w:sz="4" w:space="0" w:color="auto"/>
              <w:left w:val="nil"/>
              <w:bottom w:val="single" w:sz="4" w:space="0" w:color="auto"/>
              <w:right w:val="single" w:sz="4" w:space="0" w:color="auto"/>
            </w:tcBorders>
            <w:noWrap/>
            <w:vAlign w:val="center"/>
          </w:tcPr>
          <w:p w:rsidR="00434911" w:rsidRPr="00A21FF5" w:rsidRDefault="00434911" w:rsidP="00A21FF5">
            <w:pPr>
              <w:keepNext/>
              <w:keepLines/>
              <w:jc w:val="center"/>
              <w:rPr>
                <w:b/>
                <w:sz w:val="22"/>
                <w:szCs w:val="22"/>
                <w:lang w:val="hr-HR"/>
              </w:rPr>
            </w:pPr>
            <w:r w:rsidRPr="00A21FF5">
              <w:rPr>
                <w:b/>
                <w:sz w:val="22"/>
                <w:szCs w:val="22"/>
                <w:lang w:val="hr-HR"/>
              </w:rPr>
              <w:t>N</w:t>
            </w:r>
          </w:p>
        </w:tc>
        <w:tc>
          <w:tcPr>
            <w:tcW w:w="1109" w:type="dxa"/>
            <w:tcBorders>
              <w:top w:val="single" w:sz="4" w:space="0" w:color="auto"/>
              <w:left w:val="nil"/>
              <w:bottom w:val="single" w:sz="4" w:space="0" w:color="auto"/>
              <w:right w:val="single" w:sz="4" w:space="0" w:color="auto"/>
            </w:tcBorders>
            <w:noWrap/>
            <w:vAlign w:val="center"/>
          </w:tcPr>
          <w:p w:rsidR="00434911" w:rsidRPr="00A21FF5" w:rsidRDefault="00434911" w:rsidP="00A21FF5">
            <w:pPr>
              <w:keepNext/>
              <w:keepLines/>
              <w:jc w:val="center"/>
              <w:rPr>
                <w:b/>
                <w:sz w:val="22"/>
                <w:szCs w:val="22"/>
                <w:lang w:val="hr-HR"/>
              </w:rPr>
            </w:pPr>
            <w:r w:rsidRPr="00A21FF5">
              <w:rPr>
                <w:b/>
                <w:sz w:val="22"/>
                <w:szCs w:val="22"/>
                <w:lang w:val="hr-HR"/>
              </w:rPr>
              <w:t>% trenutno</w:t>
            </w:r>
          </w:p>
        </w:tc>
        <w:tc>
          <w:tcPr>
            <w:tcW w:w="1382" w:type="dxa"/>
            <w:tcBorders>
              <w:top w:val="single" w:sz="4" w:space="0" w:color="auto"/>
              <w:left w:val="nil"/>
              <w:bottom w:val="single" w:sz="4" w:space="0" w:color="auto"/>
              <w:right w:val="single" w:sz="4" w:space="0" w:color="auto"/>
            </w:tcBorders>
            <w:noWrap/>
            <w:vAlign w:val="center"/>
          </w:tcPr>
          <w:p w:rsidR="00434911" w:rsidRPr="00A21FF5" w:rsidRDefault="00434911" w:rsidP="00A21FF5">
            <w:pPr>
              <w:keepNext/>
              <w:keepLines/>
              <w:jc w:val="center"/>
              <w:rPr>
                <w:b/>
                <w:sz w:val="22"/>
                <w:szCs w:val="22"/>
                <w:lang w:val="hr-HR"/>
              </w:rPr>
            </w:pPr>
            <w:r w:rsidRPr="00A21FF5">
              <w:rPr>
                <w:b/>
                <w:sz w:val="22"/>
                <w:szCs w:val="22"/>
                <w:lang w:val="hr-HR"/>
              </w:rPr>
              <w:t>% u prvom poslu</w:t>
            </w:r>
          </w:p>
        </w:tc>
        <w:tc>
          <w:tcPr>
            <w:tcW w:w="1551" w:type="dxa"/>
            <w:tcBorders>
              <w:top w:val="single" w:sz="4" w:space="0" w:color="auto"/>
              <w:left w:val="nil"/>
              <w:bottom w:val="single" w:sz="4" w:space="0" w:color="auto"/>
              <w:right w:val="single" w:sz="4" w:space="0" w:color="auto"/>
            </w:tcBorders>
            <w:vAlign w:val="center"/>
          </w:tcPr>
          <w:p w:rsidR="00434911" w:rsidRPr="00A21FF5" w:rsidRDefault="00434911" w:rsidP="00A21FF5">
            <w:pPr>
              <w:keepNext/>
              <w:keepLines/>
              <w:jc w:val="center"/>
              <w:rPr>
                <w:b/>
                <w:sz w:val="22"/>
                <w:szCs w:val="22"/>
                <w:lang w:val="hr-HR"/>
              </w:rPr>
            </w:pPr>
            <w:r w:rsidRPr="00A21FF5">
              <w:rPr>
                <w:b/>
                <w:sz w:val="22"/>
                <w:szCs w:val="22"/>
                <w:lang w:val="hr-HR"/>
              </w:rPr>
              <w:t>Trenutno (bez stažista)</w:t>
            </w:r>
          </w:p>
        </w:tc>
      </w:tr>
      <w:tr w:rsidR="00434911" w:rsidRPr="00A21FF5" w:rsidTr="005725CE">
        <w:trPr>
          <w:trHeight w:val="255"/>
        </w:trPr>
        <w:tc>
          <w:tcPr>
            <w:tcW w:w="4126" w:type="dxa"/>
            <w:tcBorders>
              <w:top w:val="nil"/>
              <w:left w:val="single" w:sz="4" w:space="0" w:color="auto"/>
              <w:bottom w:val="single" w:sz="4" w:space="0" w:color="auto"/>
              <w:right w:val="single" w:sz="4" w:space="0" w:color="auto"/>
            </w:tcBorders>
            <w:noWrap/>
            <w:vAlign w:val="bottom"/>
          </w:tcPr>
          <w:p w:rsidR="00434911" w:rsidRPr="00A21FF5" w:rsidRDefault="00434911" w:rsidP="00A21FF5">
            <w:pPr>
              <w:keepNext/>
              <w:keepLines/>
              <w:rPr>
                <w:sz w:val="22"/>
                <w:szCs w:val="22"/>
                <w:lang w:val="hr-HR"/>
              </w:rPr>
            </w:pPr>
            <w:r w:rsidRPr="00A21FF5">
              <w:rPr>
                <w:sz w:val="22"/>
                <w:szCs w:val="22"/>
                <w:lang w:val="hr-HR"/>
              </w:rPr>
              <w:t>Odvjetnički uredi</w:t>
            </w:r>
          </w:p>
        </w:tc>
        <w:tc>
          <w:tcPr>
            <w:tcW w:w="1109" w:type="dxa"/>
            <w:tcBorders>
              <w:top w:val="nil"/>
              <w:left w:val="nil"/>
              <w:bottom w:val="single" w:sz="4" w:space="0" w:color="auto"/>
              <w:right w:val="single" w:sz="4" w:space="0" w:color="auto"/>
            </w:tcBorders>
            <w:noWrap/>
            <w:vAlign w:val="bottom"/>
          </w:tcPr>
          <w:p w:rsidR="00434911" w:rsidRPr="00A21FF5" w:rsidRDefault="00434911" w:rsidP="00A21FF5">
            <w:pPr>
              <w:keepNext/>
              <w:keepLines/>
              <w:jc w:val="right"/>
              <w:rPr>
                <w:sz w:val="22"/>
                <w:szCs w:val="22"/>
                <w:lang w:val="hr-HR"/>
              </w:rPr>
            </w:pPr>
            <w:r w:rsidRPr="00A21FF5">
              <w:rPr>
                <w:sz w:val="22"/>
                <w:szCs w:val="22"/>
                <w:lang w:val="hr-HR"/>
              </w:rPr>
              <w:t>534</w:t>
            </w:r>
          </w:p>
        </w:tc>
        <w:tc>
          <w:tcPr>
            <w:tcW w:w="1109" w:type="dxa"/>
            <w:tcBorders>
              <w:top w:val="nil"/>
              <w:left w:val="nil"/>
              <w:bottom w:val="single" w:sz="4" w:space="0" w:color="auto"/>
              <w:right w:val="single" w:sz="4" w:space="0" w:color="auto"/>
            </w:tcBorders>
            <w:noWrap/>
            <w:vAlign w:val="bottom"/>
          </w:tcPr>
          <w:p w:rsidR="00434911" w:rsidRPr="00A21FF5" w:rsidRDefault="00434911" w:rsidP="00A21FF5">
            <w:pPr>
              <w:keepNext/>
              <w:keepLines/>
              <w:jc w:val="right"/>
              <w:rPr>
                <w:sz w:val="22"/>
                <w:szCs w:val="22"/>
                <w:lang w:val="hr-HR"/>
              </w:rPr>
            </w:pPr>
            <w:r w:rsidRPr="00A21FF5">
              <w:rPr>
                <w:sz w:val="22"/>
                <w:szCs w:val="22"/>
                <w:lang w:val="hr-HR"/>
              </w:rPr>
              <w:t>37,5</w:t>
            </w:r>
          </w:p>
        </w:tc>
        <w:tc>
          <w:tcPr>
            <w:tcW w:w="1382" w:type="dxa"/>
            <w:tcBorders>
              <w:top w:val="nil"/>
              <w:left w:val="nil"/>
              <w:bottom w:val="single" w:sz="4" w:space="0" w:color="auto"/>
              <w:right w:val="single" w:sz="4" w:space="0" w:color="auto"/>
            </w:tcBorders>
            <w:noWrap/>
            <w:vAlign w:val="bottom"/>
          </w:tcPr>
          <w:p w:rsidR="00434911" w:rsidRPr="00A21FF5" w:rsidRDefault="00434911" w:rsidP="00A21FF5">
            <w:pPr>
              <w:keepNext/>
              <w:keepLines/>
              <w:jc w:val="right"/>
              <w:rPr>
                <w:sz w:val="22"/>
                <w:szCs w:val="22"/>
                <w:lang w:val="hr-HR"/>
              </w:rPr>
            </w:pPr>
            <w:r w:rsidRPr="00A21FF5">
              <w:rPr>
                <w:sz w:val="22"/>
                <w:szCs w:val="22"/>
                <w:lang w:val="hr-HR"/>
              </w:rPr>
              <w:t>49,6</w:t>
            </w:r>
          </w:p>
        </w:tc>
        <w:tc>
          <w:tcPr>
            <w:tcW w:w="1551" w:type="dxa"/>
            <w:tcBorders>
              <w:top w:val="nil"/>
              <w:left w:val="nil"/>
              <w:bottom w:val="single" w:sz="4" w:space="0" w:color="auto"/>
              <w:right w:val="single" w:sz="4" w:space="0" w:color="auto"/>
            </w:tcBorders>
            <w:vAlign w:val="bottom"/>
          </w:tcPr>
          <w:p w:rsidR="00434911" w:rsidRPr="00A21FF5" w:rsidRDefault="00434911" w:rsidP="00A21FF5">
            <w:pPr>
              <w:keepNext/>
              <w:keepLines/>
              <w:jc w:val="right"/>
              <w:rPr>
                <w:sz w:val="22"/>
                <w:szCs w:val="22"/>
                <w:lang w:val="hr-HR"/>
              </w:rPr>
            </w:pPr>
            <w:r w:rsidRPr="00A21FF5">
              <w:rPr>
                <w:sz w:val="22"/>
                <w:szCs w:val="22"/>
                <w:lang w:val="hr-HR"/>
              </w:rPr>
              <w:t>29,3</w:t>
            </w:r>
          </w:p>
        </w:tc>
      </w:tr>
      <w:tr w:rsidR="00434911" w:rsidRPr="00A21FF5" w:rsidTr="005725CE">
        <w:trPr>
          <w:trHeight w:val="255"/>
        </w:trPr>
        <w:tc>
          <w:tcPr>
            <w:tcW w:w="4126" w:type="dxa"/>
            <w:tcBorders>
              <w:top w:val="nil"/>
              <w:left w:val="single" w:sz="4" w:space="0" w:color="auto"/>
              <w:bottom w:val="single" w:sz="4" w:space="0" w:color="auto"/>
              <w:right w:val="single" w:sz="4" w:space="0" w:color="auto"/>
            </w:tcBorders>
            <w:noWrap/>
            <w:vAlign w:val="bottom"/>
          </w:tcPr>
          <w:p w:rsidR="00434911" w:rsidRPr="00A21FF5" w:rsidRDefault="00434911" w:rsidP="00A21FF5">
            <w:pPr>
              <w:keepNext/>
              <w:keepLines/>
              <w:rPr>
                <w:sz w:val="22"/>
                <w:szCs w:val="22"/>
                <w:lang w:val="hr-HR"/>
              </w:rPr>
            </w:pPr>
            <w:r w:rsidRPr="00A21FF5">
              <w:rPr>
                <w:sz w:val="22"/>
                <w:szCs w:val="22"/>
                <w:lang w:val="hr-HR"/>
              </w:rPr>
              <w:t>Sudovi</w:t>
            </w:r>
          </w:p>
        </w:tc>
        <w:tc>
          <w:tcPr>
            <w:tcW w:w="1109" w:type="dxa"/>
            <w:tcBorders>
              <w:top w:val="nil"/>
              <w:left w:val="nil"/>
              <w:bottom w:val="single" w:sz="4" w:space="0" w:color="auto"/>
              <w:right w:val="single" w:sz="4" w:space="0" w:color="auto"/>
            </w:tcBorders>
            <w:noWrap/>
            <w:vAlign w:val="bottom"/>
          </w:tcPr>
          <w:p w:rsidR="00434911" w:rsidRPr="00A21FF5" w:rsidRDefault="00434911" w:rsidP="00A21FF5">
            <w:pPr>
              <w:keepNext/>
              <w:keepLines/>
              <w:jc w:val="right"/>
              <w:rPr>
                <w:sz w:val="22"/>
                <w:szCs w:val="22"/>
                <w:lang w:val="hr-HR"/>
              </w:rPr>
            </w:pPr>
            <w:r w:rsidRPr="00A21FF5">
              <w:rPr>
                <w:sz w:val="22"/>
                <w:szCs w:val="22"/>
                <w:lang w:val="hr-HR"/>
              </w:rPr>
              <w:t>121</w:t>
            </w:r>
          </w:p>
        </w:tc>
        <w:tc>
          <w:tcPr>
            <w:tcW w:w="1109" w:type="dxa"/>
            <w:tcBorders>
              <w:top w:val="nil"/>
              <w:left w:val="nil"/>
              <w:bottom w:val="single" w:sz="4" w:space="0" w:color="auto"/>
              <w:right w:val="single" w:sz="4" w:space="0" w:color="auto"/>
            </w:tcBorders>
            <w:noWrap/>
            <w:vAlign w:val="bottom"/>
          </w:tcPr>
          <w:p w:rsidR="00434911" w:rsidRPr="00A21FF5" w:rsidRDefault="00434911" w:rsidP="00A21FF5">
            <w:pPr>
              <w:keepNext/>
              <w:keepLines/>
              <w:jc w:val="right"/>
              <w:rPr>
                <w:sz w:val="22"/>
                <w:szCs w:val="22"/>
                <w:lang w:val="hr-HR"/>
              </w:rPr>
            </w:pPr>
            <w:r w:rsidRPr="00A21FF5">
              <w:rPr>
                <w:sz w:val="22"/>
                <w:szCs w:val="22"/>
                <w:lang w:val="hr-HR"/>
              </w:rPr>
              <w:t>8,5</w:t>
            </w:r>
          </w:p>
        </w:tc>
        <w:tc>
          <w:tcPr>
            <w:tcW w:w="1382" w:type="dxa"/>
            <w:tcBorders>
              <w:top w:val="nil"/>
              <w:left w:val="nil"/>
              <w:bottom w:val="single" w:sz="4" w:space="0" w:color="auto"/>
              <w:right w:val="single" w:sz="4" w:space="0" w:color="auto"/>
            </w:tcBorders>
            <w:noWrap/>
            <w:vAlign w:val="bottom"/>
          </w:tcPr>
          <w:p w:rsidR="00434911" w:rsidRPr="00A21FF5" w:rsidRDefault="00434911" w:rsidP="00A21FF5">
            <w:pPr>
              <w:keepNext/>
              <w:keepLines/>
              <w:jc w:val="right"/>
              <w:rPr>
                <w:sz w:val="22"/>
                <w:szCs w:val="22"/>
                <w:lang w:val="hr-HR"/>
              </w:rPr>
            </w:pPr>
            <w:r w:rsidRPr="00A21FF5">
              <w:rPr>
                <w:sz w:val="22"/>
                <w:szCs w:val="22"/>
                <w:lang w:val="hr-HR"/>
              </w:rPr>
              <w:t>8,7</w:t>
            </w:r>
          </w:p>
        </w:tc>
        <w:tc>
          <w:tcPr>
            <w:tcW w:w="1551" w:type="dxa"/>
            <w:tcBorders>
              <w:top w:val="nil"/>
              <w:left w:val="nil"/>
              <w:bottom w:val="single" w:sz="4" w:space="0" w:color="auto"/>
              <w:right w:val="single" w:sz="4" w:space="0" w:color="auto"/>
            </w:tcBorders>
            <w:vAlign w:val="bottom"/>
          </w:tcPr>
          <w:p w:rsidR="00434911" w:rsidRPr="00A21FF5" w:rsidRDefault="00434911" w:rsidP="00A21FF5">
            <w:pPr>
              <w:keepNext/>
              <w:keepLines/>
              <w:jc w:val="right"/>
              <w:rPr>
                <w:sz w:val="22"/>
                <w:szCs w:val="22"/>
                <w:lang w:val="hr-HR"/>
              </w:rPr>
            </w:pPr>
            <w:r w:rsidRPr="00A21FF5">
              <w:rPr>
                <w:sz w:val="22"/>
                <w:szCs w:val="22"/>
                <w:lang w:val="hr-HR"/>
              </w:rPr>
              <w:t>9,1</w:t>
            </w:r>
          </w:p>
        </w:tc>
      </w:tr>
      <w:tr w:rsidR="00434911" w:rsidRPr="00A21FF5" w:rsidTr="005725CE">
        <w:trPr>
          <w:trHeight w:val="255"/>
        </w:trPr>
        <w:tc>
          <w:tcPr>
            <w:tcW w:w="4126" w:type="dxa"/>
            <w:tcBorders>
              <w:top w:val="nil"/>
              <w:left w:val="single" w:sz="4" w:space="0" w:color="auto"/>
              <w:bottom w:val="single" w:sz="4" w:space="0" w:color="auto"/>
              <w:right w:val="single" w:sz="4" w:space="0" w:color="auto"/>
            </w:tcBorders>
            <w:noWrap/>
            <w:vAlign w:val="bottom"/>
          </w:tcPr>
          <w:p w:rsidR="00434911" w:rsidRPr="00A21FF5" w:rsidRDefault="00434911" w:rsidP="00A21FF5">
            <w:pPr>
              <w:keepNext/>
              <w:keepLines/>
              <w:rPr>
                <w:sz w:val="22"/>
                <w:szCs w:val="22"/>
                <w:lang w:val="hr-HR"/>
              </w:rPr>
            </w:pPr>
            <w:r w:rsidRPr="00A21FF5">
              <w:rPr>
                <w:sz w:val="22"/>
                <w:szCs w:val="22"/>
                <w:lang w:val="hr-HR"/>
              </w:rPr>
              <w:t>Državno odvjetništvo</w:t>
            </w:r>
          </w:p>
        </w:tc>
        <w:tc>
          <w:tcPr>
            <w:tcW w:w="1109" w:type="dxa"/>
            <w:tcBorders>
              <w:top w:val="nil"/>
              <w:left w:val="nil"/>
              <w:bottom w:val="single" w:sz="4" w:space="0" w:color="auto"/>
              <w:right w:val="single" w:sz="4" w:space="0" w:color="auto"/>
            </w:tcBorders>
            <w:noWrap/>
            <w:vAlign w:val="bottom"/>
          </w:tcPr>
          <w:p w:rsidR="00434911" w:rsidRPr="00A21FF5" w:rsidRDefault="00434911" w:rsidP="00A21FF5">
            <w:pPr>
              <w:keepNext/>
              <w:keepLines/>
              <w:jc w:val="right"/>
              <w:rPr>
                <w:sz w:val="22"/>
                <w:szCs w:val="22"/>
                <w:lang w:val="hr-HR"/>
              </w:rPr>
            </w:pPr>
            <w:r w:rsidRPr="00A21FF5">
              <w:rPr>
                <w:sz w:val="22"/>
                <w:szCs w:val="22"/>
                <w:lang w:val="hr-HR"/>
              </w:rPr>
              <w:t>64</w:t>
            </w:r>
          </w:p>
        </w:tc>
        <w:tc>
          <w:tcPr>
            <w:tcW w:w="1109" w:type="dxa"/>
            <w:tcBorders>
              <w:top w:val="nil"/>
              <w:left w:val="nil"/>
              <w:bottom w:val="single" w:sz="4" w:space="0" w:color="auto"/>
              <w:right w:val="single" w:sz="4" w:space="0" w:color="auto"/>
            </w:tcBorders>
            <w:noWrap/>
            <w:vAlign w:val="bottom"/>
          </w:tcPr>
          <w:p w:rsidR="00434911" w:rsidRPr="00A21FF5" w:rsidRDefault="00434911" w:rsidP="00A21FF5">
            <w:pPr>
              <w:keepNext/>
              <w:keepLines/>
              <w:jc w:val="right"/>
              <w:rPr>
                <w:sz w:val="22"/>
                <w:szCs w:val="22"/>
                <w:lang w:val="hr-HR"/>
              </w:rPr>
            </w:pPr>
            <w:r w:rsidRPr="00A21FF5">
              <w:rPr>
                <w:sz w:val="22"/>
                <w:szCs w:val="22"/>
                <w:lang w:val="hr-HR"/>
              </w:rPr>
              <w:t>4,5</w:t>
            </w:r>
          </w:p>
        </w:tc>
        <w:tc>
          <w:tcPr>
            <w:tcW w:w="1382" w:type="dxa"/>
            <w:tcBorders>
              <w:top w:val="nil"/>
              <w:left w:val="nil"/>
              <w:bottom w:val="single" w:sz="4" w:space="0" w:color="auto"/>
              <w:right w:val="single" w:sz="4" w:space="0" w:color="auto"/>
            </w:tcBorders>
            <w:noWrap/>
            <w:vAlign w:val="bottom"/>
          </w:tcPr>
          <w:p w:rsidR="00434911" w:rsidRPr="00A21FF5" w:rsidRDefault="00434911" w:rsidP="00A21FF5">
            <w:pPr>
              <w:keepNext/>
              <w:keepLines/>
              <w:jc w:val="right"/>
              <w:rPr>
                <w:sz w:val="22"/>
                <w:szCs w:val="22"/>
                <w:lang w:val="hr-HR"/>
              </w:rPr>
            </w:pPr>
            <w:r w:rsidRPr="00A21FF5">
              <w:rPr>
                <w:sz w:val="22"/>
                <w:szCs w:val="22"/>
                <w:lang w:val="hr-HR"/>
              </w:rPr>
              <w:t>1,9</w:t>
            </w:r>
          </w:p>
        </w:tc>
        <w:tc>
          <w:tcPr>
            <w:tcW w:w="1551" w:type="dxa"/>
            <w:tcBorders>
              <w:top w:val="nil"/>
              <w:left w:val="nil"/>
              <w:bottom w:val="single" w:sz="4" w:space="0" w:color="auto"/>
              <w:right w:val="single" w:sz="4" w:space="0" w:color="auto"/>
            </w:tcBorders>
            <w:vAlign w:val="bottom"/>
          </w:tcPr>
          <w:p w:rsidR="00434911" w:rsidRPr="00A21FF5" w:rsidRDefault="00434911" w:rsidP="00A21FF5">
            <w:pPr>
              <w:keepNext/>
              <w:keepLines/>
              <w:jc w:val="right"/>
              <w:rPr>
                <w:sz w:val="22"/>
                <w:szCs w:val="22"/>
                <w:lang w:val="hr-HR"/>
              </w:rPr>
            </w:pPr>
            <w:r w:rsidRPr="00A21FF5">
              <w:rPr>
                <w:sz w:val="22"/>
                <w:szCs w:val="22"/>
                <w:lang w:val="hr-HR"/>
              </w:rPr>
              <w:t>3,9</w:t>
            </w:r>
          </w:p>
        </w:tc>
      </w:tr>
      <w:tr w:rsidR="00434911" w:rsidRPr="00A21FF5" w:rsidTr="005725CE">
        <w:trPr>
          <w:trHeight w:val="255"/>
        </w:trPr>
        <w:tc>
          <w:tcPr>
            <w:tcW w:w="4126" w:type="dxa"/>
            <w:tcBorders>
              <w:top w:val="nil"/>
              <w:left w:val="single" w:sz="4" w:space="0" w:color="auto"/>
              <w:bottom w:val="single" w:sz="4" w:space="0" w:color="auto"/>
              <w:right w:val="single" w:sz="4" w:space="0" w:color="auto"/>
            </w:tcBorders>
            <w:noWrap/>
            <w:vAlign w:val="bottom"/>
          </w:tcPr>
          <w:p w:rsidR="00434911" w:rsidRPr="00A21FF5" w:rsidRDefault="00434911" w:rsidP="00A21FF5">
            <w:pPr>
              <w:keepNext/>
              <w:keepLines/>
              <w:rPr>
                <w:sz w:val="22"/>
                <w:szCs w:val="22"/>
                <w:lang w:val="hr-HR"/>
              </w:rPr>
            </w:pPr>
            <w:r w:rsidRPr="00A21FF5">
              <w:rPr>
                <w:sz w:val="22"/>
                <w:szCs w:val="22"/>
                <w:lang w:val="hr-HR"/>
              </w:rPr>
              <w:t>Javnobilježnički uredi</w:t>
            </w:r>
          </w:p>
        </w:tc>
        <w:tc>
          <w:tcPr>
            <w:tcW w:w="1109" w:type="dxa"/>
            <w:tcBorders>
              <w:top w:val="nil"/>
              <w:left w:val="nil"/>
              <w:bottom w:val="single" w:sz="4" w:space="0" w:color="auto"/>
              <w:right w:val="single" w:sz="4" w:space="0" w:color="auto"/>
            </w:tcBorders>
            <w:noWrap/>
            <w:vAlign w:val="bottom"/>
          </w:tcPr>
          <w:p w:rsidR="00434911" w:rsidRPr="00A21FF5" w:rsidRDefault="00434911" w:rsidP="00A21FF5">
            <w:pPr>
              <w:keepNext/>
              <w:keepLines/>
              <w:jc w:val="right"/>
              <w:rPr>
                <w:sz w:val="22"/>
                <w:szCs w:val="22"/>
                <w:lang w:val="hr-HR"/>
              </w:rPr>
            </w:pPr>
            <w:r w:rsidRPr="00A21FF5">
              <w:rPr>
                <w:sz w:val="22"/>
                <w:szCs w:val="22"/>
                <w:lang w:val="hr-HR"/>
              </w:rPr>
              <w:t>56</w:t>
            </w:r>
          </w:p>
        </w:tc>
        <w:tc>
          <w:tcPr>
            <w:tcW w:w="1109" w:type="dxa"/>
            <w:tcBorders>
              <w:top w:val="nil"/>
              <w:left w:val="nil"/>
              <w:bottom w:val="single" w:sz="4" w:space="0" w:color="auto"/>
              <w:right w:val="single" w:sz="4" w:space="0" w:color="auto"/>
            </w:tcBorders>
            <w:noWrap/>
            <w:vAlign w:val="bottom"/>
          </w:tcPr>
          <w:p w:rsidR="00434911" w:rsidRPr="00A21FF5" w:rsidRDefault="00434911" w:rsidP="00A21FF5">
            <w:pPr>
              <w:keepNext/>
              <w:keepLines/>
              <w:jc w:val="right"/>
              <w:rPr>
                <w:sz w:val="22"/>
                <w:szCs w:val="22"/>
                <w:lang w:val="hr-HR"/>
              </w:rPr>
            </w:pPr>
            <w:r w:rsidRPr="00A21FF5">
              <w:rPr>
                <w:sz w:val="22"/>
                <w:szCs w:val="22"/>
                <w:lang w:val="hr-HR"/>
              </w:rPr>
              <w:t>3,9</w:t>
            </w:r>
          </w:p>
        </w:tc>
        <w:tc>
          <w:tcPr>
            <w:tcW w:w="1382" w:type="dxa"/>
            <w:tcBorders>
              <w:top w:val="nil"/>
              <w:left w:val="nil"/>
              <w:bottom w:val="single" w:sz="4" w:space="0" w:color="auto"/>
              <w:right w:val="single" w:sz="4" w:space="0" w:color="auto"/>
            </w:tcBorders>
            <w:noWrap/>
            <w:vAlign w:val="bottom"/>
          </w:tcPr>
          <w:p w:rsidR="00434911" w:rsidRPr="00A21FF5" w:rsidRDefault="00434911" w:rsidP="00A21FF5">
            <w:pPr>
              <w:keepNext/>
              <w:keepLines/>
              <w:jc w:val="right"/>
              <w:rPr>
                <w:sz w:val="22"/>
                <w:szCs w:val="22"/>
                <w:lang w:val="hr-HR"/>
              </w:rPr>
            </w:pPr>
            <w:r w:rsidRPr="00A21FF5">
              <w:rPr>
                <w:sz w:val="22"/>
                <w:szCs w:val="22"/>
                <w:lang w:val="hr-HR"/>
              </w:rPr>
              <w:t>4,5</w:t>
            </w:r>
          </w:p>
        </w:tc>
        <w:tc>
          <w:tcPr>
            <w:tcW w:w="1551" w:type="dxa"/>
            <w:tcBorders>
              <w:top w:val="nil"/>
              <w:left w:val="nil"/>
              <w:bottom w:val="single" w:sz="4" w:space="0" w:color="auto"/>
              <w:right w:val="single" w:sz="4" w:space="0" w:color="auto"/>
            </w:tcBorders>
            <w:vAlign w:val="bottom"/>
          </w:tcPr>
          <w:p w:rsidR="00434911" w:rsidRPr="00A21FF5" w:rsidRDefault="00434911" w:rsidP="00A21FF5">
            <w:pPr>
              <w:keepNext/>
              <w:keepLines/>
              <w:jc w:val="right"/>
              <w:rPr>
                <w:sz w:val="22"/>
                <w:szCs w:val="22"/>
                <w:lang w:val="hr-HR"/>
              </w:rPr>
            </w:pPr>
            <w:r w:rsidRPr="00A21FF5">
              <w:rPr>
                <w:sz w:val="22"/>
                <w:szCs w:val="22"/>
                <w:lang w:val="hr-HR"/>
              </w:rPr>
              <w:t>3,8</w:t>
            </w:r>
          </w:p>
        </w:tc>
      </w:tr>
      <w:tr w:rsidR="00434911" w:rsidRPr="00A21FF5" w:rsidTr="005725CE">
        <w:trPr>
          <w:trHeight w:val="255"/>
        </w:trPr>
        <w:tc>
          <w:tcPr>
            <w:tcW w:w="4126" w:type="dxa"/>
            <w:tcBorders>
              <w:top w:val="nil"/>
              <w:left w:val="single" w:sz="4" w:space="0" w:color="auto"/>
              <w:bottom w:val="single" w:sz="4" w:space="0" w:color="auto"/>
              <w:right w:val="single" w:sz="4" w:space="0" w:color="auto"/>
            </w:tcBorders>
            <w:noWrap/>
            <w:vAlign w:val="bottom"/>
          </w:tcPr>
          <w:p w:rsidR="00434911" w:rsidRPr="00A21FF5" w:rsidRDefault="00434911" w:rsidP="00A21FF5">
            <w:pPr>
              <w:keepNext/>
              <w:keepLines/>
              <w:rPr>
                <w:sz w:val="22"/>
                <w:szCs w:val="22"/>
                <w:lang w:val="hr-HR"/>
              </w:rPr>
            </w:pPr>
            <w:r w:rsidRPr="00A21FF5">
              <w:rPr>
                <w:sz w:val="22"/>
                <w:szCs w:val="22"/>
                <w:lang w:val="hr-HR"/>
              </w:rPr>
              <w:t xml:space="preserve">Državna uprava </w:t>
            </w:r>
          </w:p>
        </w:tc>
        <w:tc>
          <w:tcPr>
            <w:tcW w:w="1109" w:type="dxa"/>
            <w:tcBorders>
              <w:top w:val="nil"/>
              <w:left w:val="nil"/>
              <w:bottom w:val="single" w:sz="4" w:space="0" w:color="auto"/>
              <w:right w:val="single" w:sz="4" w:space="0" w:color="auto"/>
            </w:tcBorders>
            <w:noWrap/>
            <w:vAlign w:val="bottom"/>
          </w:tcPr>
          <w:p w:rsidR="00434911" w:rsidRPr="00A21FF5" w:rsidRDefault="00434911" w:rsidP="00A21FF5">
            <w:pPr>
              <w:keepNext/>
              <w:keepLines/>
              <w:jc w:val="right"/>
              <w:rPr>
                <w:sz w:val="22"/>
                <w:szCs w:val="22"/>
                <w:lang w:val="hr-HR"/>
              </w:rPr>
            </w:pPr>
            <w:r w:rsidRPr="00A21FF5">
              <w:rPr>
                <w:sz w:val="22"/>
                <w:szCs w:val="22"/>
                <w:lang w:val="hr-HR"/>
              </w:rPr>
              <w:t>225</w:t>
            </w:r>
          </w:p>
        </w:tc>
        <w:tc>
          <w:tcPr>
            <w:tcW w:w="1109" w:type="dxa"/>
            <w:tcBorders>
              <w:top w:val="nil"/>
              <w:left w:val="nil"/>
              <w:bottom w:val="single" w:sz="4" w:space="0" w:color="auto"/>
              <w:right w:val="single" w:sz="4" w:space="0" w:color="auto"/>
            </w:tcBorders>
            <w:noWrap/>
            <w:vAlign w:val="bottom"/>
          </w:tcPr>
          <w:p w:rsidR="00434911" w:rsidRPr="00A21FF5" w:rsidRDefault="00434911" w:rsidP="00A21FF5">
            <w:pPr>
              <w:keepNext/>
              <w:keepLines/>
              <w:jc w:val="right"/>
              <w:rPr>
                <w:sz w:val="22"/>
                <w:szCs w:val="22"/>
                <w:lang w:val="hr-HR"/>
              </w:rPr>
            </w:pPr>
            <w:r w:rsidRPr="00A21FF5">
              <w:rPr>
                <w:sz w:val="22"/>
                <w:szCs w:val="22"/>
                <w:lang w:val="hr-HR"/>
              </w:rPr>
              <w:t>15,8</w:t>
            </w:r>
          </w:p>
        </w:tc>
        <w:tc>
          <w:tcPr>
            <w:tcW w:w="1382" w:type="dxa"/>
            <w:tcBorders>
              <w:top w:val="nil"/>
              <w:left w:val="nil"/>
              <w:bottom w:val="single" w:sz="4" w:space="0" w:color="auto"/>
              <w:right w:val="single" w:sz="4" w:space="0" w:color="auto"/>
            </w:tcBorders>
            <w:noWrap/>
            <w:vAlign w:val="bottom"/>
          </w:tcPr>
          <w:p w:rsidR="00434911" w:rsidRPr="00A21FF5" w:rsidRDefault="00434911" w:rsidP="00A21FF5">
            <w:pPr>
              <w:keepNext/>
              <w:keepLines/>
              <w:jc w:val="right"/>
              <w:rPr>
                <w:sz w:val="22"/>
                <w:szCs w:val="22"/>
                <w:lang w:val="hr-HR"/>
              </w:rPr>
            </w:pPr>
            <w:r w:rsidRPr="00A21FF5">
              <w:rPr>
                <w:sz w:val="22"/>
                <w:szCs w:val="22"/>
                <w:lang w:val="hr-HR"/>
              </w:rPr>
              <w:t>13,2</w:t>
            </w:r>
          </w:p>
        </w:tc>
        <w:tc>
          <w:tcPr>
            <w:tcW w:w="1551" w:type="dxa"/>
            <w:tcBorders>
              <w:top w:val="nil"/>
              <w:left w:val="nil"/>
              <w:bottom w:val="single" w:sz="4" w:space="0" w:color="auto"/>
              <w:right w:val="single" w:sz="4" w:space="0" w:color="auto"/>
            </w:tcBorders>
            <w:vAlign w:val="bottom"/>
          </w:tcPr>
          <w:p w:rsidR="00434911" w:rsidRPr="00A21FF5" w:rsidRDefault="00434911" w:rsidP="00A21FF5">
            <w:pPr>
              <w:keepNext/>
              <w:keepLines/>
              <w:jc w:val="right"/>
              <w:rPr>
                <w:sz w:val="22"/>
                <w:szCs w:val="22"/>
                <w:lang w:val="hr-HR"/>
              </w:rPr>
            </w:pPr>
            <w:r w:rsidRPr="00A21FF5">
              <w:rPr>
                <w:sz w:val="22"/>
                <w:szCs w:val="22"/>
                <w:lang w:val="hr-HR"/>
              </w:rPr>
              <w:t>18,9</w:t>
            </w:r>
          </w:p>
        </w:tc>
      </w:tr>
      <w:tr w:rsidR="00434911" w:rsidRPr="00A21FF5" w:rsidTr="005725CE">
        <w:trPr>
          <w:trHeight w:val="255"/>
        </w:trPr>
        <w:tc>
          <w:tcPr>
            <w:tcW w:w="4126" w:type="dxa"/>
            <w:tcBorders>
              <w:top w:val="nil"/>
              <w:left w:val="single" w:sz="4" w:space="0" w:color="auto"/>
              <w:bottom w:val="single" w:sz="4" w:space="0" w:color="auto"/>
              <w:right w:val="single" w:sz="4" w:space="0" w:color="auto"/>
            </w:tcBorders>
            <w:noWrap/>
            <w:vAlign w:val="bottom"/>
          </w:tcPr>
          <w:p w:rsidR="00434911" w:rsidRPr="00A21FF5" w:rsidRDefault="00434911" w:rsidP="00A21FF5">
            <w:pPr>
              <w:keepNext/>
              <w:keepLines/>
              <w:rPr>
                <w:sz w:val="22"/>
                <w:szCs w:val="22"/>
                <w:lang w:val="hr-HR"/>
              </w:rPr>
            </w:pPr>
            <w:r w:rsidRPr="00A21FF5">
              <w:rPr>
                <w:sz w:val="22"/>
                <w:szCs w:val="22"/>
                <w:lang w:val="hr-HR"/>
              </w:rPr>
              <w:t xml:space="preserve">Lokalna samouprava </w:t>
            </w:r>
          </w:p>
        </w:tc>
        <w:tc>
          <w:tcPr>
            <w:tcW w:w="1109" w:type="dxa"/>
            <w:tcBorders>
              <w:top w:val="nil"/>
              <w:left w:val="nil"/>
              <w:bottom w:val="single" w:sz="4" w:space="0" w:color="auto"/>
              <w:right w:val="single" w:sz="4" w:space="0" w:color="auto"/>
            </w:tcBorders>
            <w:noWrap/>
            <w:vAlign w:val="bottom"/>
          </w:tcPr>
          <w:p w:rsidR="00434911" w:rsidRPr="00A21FF5" w:rsidRDefault="00434911" w:rsidP="00A21FF5">
            <w:pPr>
              <w:keepNext/>
              <w:keepLines/>
              <w:jc w:val="right"/>
              <w:rPr>
                <w:sz w:val="22"/>
                <w:szCs w:val="22"/>
                <w:lang w:val="hr-HR"/>
              </w:rPr>
            </w:pPr>
            <w:r w:rsidRPr="00A21FF5">
              <w:rPr>
                <w:sz w:val="22"/>
                <w:szCs w:val="22"/>
                <w:lang w:val="hr-HR"/>
              </w:rPr>
              <w:t>93</w:t>
            </w:r>
          </w:p>
        </w:tc>
        <w:tc>
          <w:tcPr>
            <w:tcW w:w="1109" w:type="dxa"/>
            <w:tcBorders>
              <w:top w:val="nil"/>
              <w:left w:val="nil"/>
              <w:bottom w:val="single" w:sz="4" w:space="0" w:color="auto"/>
              <w:right w:val="single" w:sz="4" w:space="0" w:color="auto"/>
            </w:tcBorders>
            <w:noWrap/>
            <w:vAlign w:val="bottom"/>
          </w:tcPr>
          <w:p w:rsidR="00434911" w:rsidRPr="00A21FF5" w:rsidRDefault="00434911" w:rsidP="00A21FF5">
            <w:pPr>
              <w:keepNext/>
              <w:keepLines/>
              <w:jc w:val="right"/>
              <w:rPr>
                <w:sz w:val="22"/>
                <w:szCs w:val="22"/>
                <w:lang w:val="hr-HR"/>
              </w:rPr>
            </w:pPr>
            <w:r w:rsidRPr="00A21FF5">
              <w:rPr>
                <w:sz w:val="22"/>
                <w:szCs w:val="22"/>
                <w:lang w:val="hr-HR"/>
              </w:rPr>
              <w:t>6,5</w:t>
            </w:r>
          </w:p>
        </w:tc>
        <w:tc>
          <w:tcPr>
            <w:tcW w:w="1382" w:type="dxa"/>
            <w:tcBorders>
              <w:top w:val="nil"/>
              <w:left w:val="nil"/>
              <w:bottom w:val="single" w:sz="4" w:space="0" w:color="auto"/>
              <w:right w:val="single" w:sz="4" w:space="0" w:color="auto"/>
            </w:tcBorders>
            <w:noWrap/>
            <w:vAlign w:val="bottom"/>
          </w:tcPr>
          <w:p w:rsidR="00434911" w:rsidRPr="00A21FF5" w:rsidRDefault="00434911" w:rsidP="00A21FF5">
            <w:pPr>
              <w:keepNext/>
              <w:keepLines/>
              <w:jc w:val="right"/>
              <w:rPr>
                <w:sz w:val="22"/>
                <w:szCs w:val="22"/>
                <w:lang w:val="hr-HR"/>
              </w:rPr>
            </w:pPr>
            <w:r w:rsidRPr="00A21FF5">
              <w:rPr>
                <w:sz w:val="22"/>
                <w:szCs w:val="22"/>
                <w:lang w:val="hr-HR"/>
              </w:rPr>
              <w:t>5,6</w:t>
            </w:r>
          </w:p>
        </w:tc>
        <w:tc>
          <w:tcPr>
            <w:tcW w:w="1551" w:type="dxa"/>
            <w:tcBorders>
              <w:top w:val="nil"/>
              <w:left w:val="nil"/>
              <w:bottom w:val="single" w:sz="4" w:space="0" w:color="auto"/>
              <w:right w:val="single" w:sz="4" w:space="0" w:color="auto"/>
            </w:tcBorders>
            <w:vAlign w:val="bottom"/>
          </w:tcPr>
          <w:p w:rsidR="00434911" w:rsidRPr="00A21FF5" w:rsidRDefault="00434911" w:rsidP="00A21FF5">
            <w:pPr>
              <w:keepNext/>
              <w:keepLines/>
              <w:jc w:val="right"/>
              <w:rPr>
                <w:sz w:val="22"/>
                <w:szCs w:val="22"/>
                <w:lang w:val="hr-HR"/>
              </w:rPr>
            </w:pPr>
            <w:r w:rsidRPr="00A21FF5">
              <w:rPr>
                <w:sz w:val="22"/>
                <w:szCs w:val="22"/>
                <w:lang w:val="hr-HR"/>
              </w:rPr>
              <w:t>7,6</w:t>
            </w:r>
          </w:p>
        </w:tc>
      </w:tr>
      <w:tr w:rsidR="00434911" w:rsidRPr="00A21FF5" w:rsidTr="005725CE">
        <w:trPr>
          <w:trHeight w:val="255"/>
        </w:trPr>
        <w:tc>
          <w:tcPr>
            <w:tcW w:w="4126" w:type="dxa"/>
            <w:tcBorders>
              <w:top w:val="nil"/>
              <w:left w:val="single" w:sz="4" w:space="0" w:color="auto"/>
              <w:bottom w:val="single" w:sz="4" w:space="0" w:color="auto"/>
              <w:right w:val="single" w:sz="4" w:space="0" w:color="auto"/>
            </w:tcBorders>
            <w:noWrap/>
            <w:vAlign w:val="bottom"/>
          </w:tcPr>
          <w:p w:rsidR="00434911" w:rsidRPr="00A21FF5" w:rsidRDefault="00434911" w:rsidP="00A21FF5">
            <w:pPr>
              <w:keepNext/>
              <w:keepLines/>
              <w:rPr>
                <w:sz w:val="22"/>
                <w:szCs w:val="22"/>
                <w:lang w:val="hr-HR"/>
              </w:rPr>
            </w:pPr>
            <w:r w:rsidRPr="00A21FF5">
              <w:rPr>
                <w:sz w:val="22"/>
                <w:szCs w:val="22"/>
                <w:lang w:val="hr-HR"/>
              </w:rPr>
              <w:t>Pravna zanimanja - ostale djelatnost</w:t>
            </w:r>
          </w:p>
        </w:tc>
        <w:tc>
          <w:tcPr>
            <w:tcW w:w="1109" w:type="dxa"/>
            <w:tcBorders>
              <w:top w:val="nil"/>
              <w:left w:val="nil"/>
              <w:bottom w:val="single" w:sz="4" w:space="0" w:color="auto"/>
              <w:right w:val="single" w:sz="4" w:space="0" w:color="auto"/>
            </w:tcBorders>
            <w:noWrap/>
            <w:vAlign w:val="bottom"/>
          </w:tcPr>
          <w:p w:rsidR="00434911" w:rsidRPr="00A21FF5" w:rsidRDefault="00434911" w:rsidP="00A21FF5">
            <w:pPr>
              <w:keepNext/>
              <w:keepLines/>
              <w:jc w:val="right"/>
              <w:rPr>
                <w:sz w:val="22"/>
                <w:szCs w:val="22"/>
                <w:lang w:val="hr-HR"/>
              </w:rPr>
            </w:pPr>
            <w:r w:rsidRPr="00A21FF5">
              <w:rPr>
                <w:sz w:val="22"/>
                <w:szCs w:val="22"/>
                <w:lang w:val="hr-HR"/>
              </w:rPr>
              <w:t>301</w:t>
            </w:r>
          </w:p>
        </w:tc>
        <w:tc>
          <w:tcPr>
            <w:tcW w:w="1109" w:type="dxa"/>
            <w:tcBorders>
              <w:top w:val="nil"/>
              <w:left w:val="nil"/>
              <w:bottom w:val="single" w:sz="4" w:space="0" w:color="auto"/>
              <w:right w:val="single" w:sz="4" w:space="0" w:color="auto"/>
            </w:tcBorders>
            <w:noWrap/>
            <w:vAlign w:val="bottom"/>
          </w:tcPr>
          <w:p w:rsidR="00434911" w:rsidRPr="00A21FF5" w:rsidRDefault="00434911" w:rsidP="00A21FF5">
            <w:pPr>
              <w:keepNext/>
              <w:keepLines/>
              <w:jc w:val="right"/>
              <w:rPr>
                <w:sz w:val="22"/>
                <w:szCs w:val="22"/>
                <w:lang w:val="hr-HR"/>
              </w:rPr>
            </w:pPr>
            <w:r w:rsidRPr="00A21FF5">
              <w:rPr>
                <w:sz w:val="22"/>
                <w:szCs w:val="22"/>
                <w:lang w:val="hr-HR"/>
              </w:rPr>
              <w:t>21,1</w:t>
            </w:r>
          </w:p>
        </w:tc>
        <w:tc>
          <w:tcPr>
            <w:tcW w:w="1382" w:type="dxa"/>
            <w:tcBorders>
              <w:top w:val="nil"/>
              <w:left w:val="nil"/>
              <w:bottom w:val="single" w:sz="4" w:space="0" w:color="auto"/>
              <w:right w:val="single" w:sz="4" w:space="0" w:color="auto"/>
            </w:tcBorders>
            <w:noWrap/>
            <w:vAlign w:val="bottom"/>
          </w:tcPr>
          <w:p w:rsidR="00434911" w:rsidRPr="00A21FF5" w:rsidRDefault="00434911" w:rsidP="00A21FF5">
            <w:pPr>
              <w:keepNext/>
              <w:keepLines/>
              <w:jc w:val="right"/>
              <w:rPr>
                <w:sz w:val="22"/>
                <w:szCs w:val="22"/>
                <w:lang w:val="hr-HR"/>
              </w:rPr>
            </w:pPr>
            <w:r w:rsidRPr="00A21FF5">
              <w:rPr>
                <w:sz w:val="22"/>
                <w:szCs w:val="22"/>
                <w:lang w:val="hr-HR"/>
              </w:rPr>
              <w:t>13,6</w:t>
            </w:r>
          </w:p>
        </w:tc>
        <w:tc>
          <w:tcPr>
            <w:tcW w:w="1551" w:type="dxa"/>
            <w:tcBorders>
              <w:top w:val="nil"/>
              <w:left w:val="nil"/>
              <w:bottom w:val="single" w:sz="4" w:space="0" w:color="auto"/>
              <w:right w:val="single" w:sz="4" w:space="0" w:color="auto"/>
            </w:tcBorders>
            <w:vAlign w:val="bottom"/>
          </w:tcPr>
          <w:p w:rsidR="00434911" w:rsidRPr="00A21FF5" w:rsidRDefault="00434911" w:rsidP="00A21FF5">
            <w:pPr>
              <w:keepNext/>
              <w:keepLines/>
              <w:jc w:val="right"/>
              <w:rPr>
                <w:sz w:val="22"/>
                <w:szCs w:val="22"/>
                <w:lang w:val="hr-HR"/>
              </w:rPr>
            </w:pPr>
            <w:r w:rsidRPr="00A21FF5">
              <w:rPr>
                <w:sz w:val="22"/>
                <w:szCs w:val="22"/>
                <w:lang w:val="hr-HR"/>
              </w:rPr>
              <w:t>24,9</w:t>
            </w:r>
          </w:p>
        </w:tc>
      </w:tr>
      <w:tr w:rsidR="00434911" w:rsidRPr="00A21FF5" w:rsidTr="005725CE">
        <w:trPr>
          <w:trHeight w:val="255"/>
        </w:trPr>
        <w:tc>
          <w:tcPr>
            <w:tcW w:w="4126" w:type="dxa"/>
            <w:tcBorders>
              <w:top w:val="nil"/>
              <w:left w:val="single" w:sz="4" w:space="0" w:color="auto"/>
              <w:bottom w:val="single" w:sz="4" w:space="0" w:color="auto"/>
              <w:right w:val="single" w:sz="4" w:space="0" w:color="auto"/>
            </w:tcBorders>
            <w:noWrap/>
            <w:vAlign w:val="bottom"/>
          </w:tcPr>
          <w:p w:rsidR="00434911" w:rsidRPr="00A21FF5" w:rsidRDefault="00434911" w:rsidP="00A21FF5">
            <w:pPr>
              <w:keepNext/>
              <w:keepLines/>
              <w:rPr>
                <w:sz w:val="22"/>
                <w:szCs w:val="22"/>
                <w:lang w:val="hr-HR"/>
              </w:rPr>
            </w:pPr>
            <w:r w:rsidRPr="00A21FF5">
              <w:rPr>
                <w:sz w:val="22"/>
                <w:szCs w:val="22"/>
                <w:lang w:val="hr-HR"/>
              </w:rPr>
              <w:t>Zanimanja izvan struke</w:t>
            </w:r>
          </w:p>
        </w:tc>
        <w:tc>
          <w:tcPr>
            <w:tcW w:w="1109" w:type="dxa"/>
            <w:tcBorders>
              <w:top w:val="nil"/>
              <w:left w:val="nil"/>
              <w:bottom w:val="single" w:sz="4" w:space="0" w:color="auto"/>
              <w:right w:val="single" w:sz="4" w:space="0" w:color="auto"/>
            </w:tcBorders>
            <w:noWrap/>
            <w:vAlign w:val="bottom"/>
          </w:tcPr>
          <w:p w:rsidR="00434911" w:rsidRPr="00A21FF5" w:rsidRDefault="00434911" w:rsidP="00A21FF5">
            <w:pPr>
              <w:keepNext/>
              <w:keepLines/>
              <w:jc w:val="right"/>
              <w:rPr>
                <w:sz w:val="22"/>
                <w:szCs w:val="22"/>
                <w:lang w:val="hr-HR"/>
              </w:rPr>
            </w:pPr>
            <w:r w:rsidRPr="00A21FF5">
              <w:rPr>
                <w:sz w:val="22"/>
                <w:szCs w:val="22"/>
                <w:lang w:val="hr-HR"/>
              </w:rPr>
              <w:t>30</w:t>
            </w:r>
          </w:p>
        </w:tc>
        <w:tc>
          <w:tcPr>
            <w:tcW w:w="1109" w:type="dxa"/>
            <w:tcBorders>
              <w:top w:val="nil"/>
              <w:left w:val="nil"/>
              <w:bottom w:val="single" w:sz="4" w:space="0" w:color="auto"/>
              <w:right w:val="single" w:sz="4" w:space="0" w:color="auto"/>
            </w:tcBorders>
            <w:noWrap/>
            <w:vAlign w:val="bottom"/>
          </w:tcPr>
          <w:p w:rsidR="00434911" w:rsidRPr="00A21FF5" w:rsidRDefault="00434911" w:rsidP="00A21FF5">
            <w:pPr>
              <w:keepNext/>
              <w:keepLines/>
              <w:jc w:val="right"/>
              <w:rPr>
                <w:sz w:val="22"/>
                <w:szCs w:val="22"/>
                <w:lang w:val="hr-HR"/>
              </w:rPr>
            </w:pPr>
            <w:r w:rsidRPr="00A21FF5">
              <w:rPr>
                <w:sz w:val="22"/>
                <w:szCs w:val="22"/>
                <w:lang w:val="hr-HR"/>
              </w:rPr>
              <w:t>2,1</w:t>
            </w:r>
          </w:p>
        </w:tc>
        <w:tc>
          <w:tcPr>
            <w:tcW w:w="1382" w:type="dxa"/>
            <w:tcBorders>
              <w:top w:val="nil"/>
              <w:left w:val="nil"/>
              <w:bottom w:val="single" w:sz="4" w:space="0" w:color="auto"/>
              <w:right w:val="single" w:sz="4" w:space="0" w:color="auto"/>
            </w:tcBorders>
            <w:noWrap/>
            <w:vAlign w:val="bottom"/>
          </w:tcPr>
          <w:p w:rsidR="00434911" w:rsidRPr="00A21FF5" w:rsidRDefault="00434911" w:rsidP="00A21FF5">
            <w:pPr>
              <w:keepNext/>
              <w:keepLines/>
              <w:jc w:val="right"/>
              <w:rPr>
                <w:sz w:val="22"/>
                <w:szCs w:val="22"/>
                <w:lang w:val="hr-HR"/>
              </w:rPr>
            </w:pPr>
            <w:r w:rsidRPr="00A21FF5">
              <w:rPr>
                <w:sz w:val="22"/>
                <w:szCs w:val="22"/>
                <w:lang w:val="hr-HR"/>
              </w:rPr>
              <w:t>3,1</w:t>
            </w:r>
          </w:p>
        </w:tc>
        <w:tc>
          <w:tcPr>
            <w:tcW w:w="1551" w:type="dxa"/>
            <w:tcBorders>
              <w:top w:val="nil"/>
              <w:left w:val="nil"/>
              <w:bottom w:val="single" w:sz="4" w:space="0" w:color="auto"/>
              <w:right w:val="single" w:sz="4" w:space="0" w:color="auto"/>
            </w:tcBorders>
            <w:vAlign w:val="bottom"/>
          </w:tcPr>
          <w:p w:rsidR="00434911" w:rsidRPr="00A21FF5" w:rsidRDefault="00434911" w:rsidP="00A21FF5">
            <w:pPr>
              <w:keepNext/>
              <w:keepLines/>
              <w:jc w:val="right"/>
              <w:rPr>
                <w:sz w:val="22"/>
                <w:szCs w:val="22"/>
                <w:lang w:val="hr-HR"/>
              </w:rPr>
            </w:pPr>
            <w:r w:rsidRPr="00A21FF5">
              <w:rPr>
                <w:sz w:val="22"/>
                <w:szCs w:val="22"/>
                <w:lang w:val="hr-HR"/>
              </w:rPr>
              <w:t>2,6</w:t>
            </w:r>
          </w:p>
        </w:tc>
      </w:tr>
    </w:tbl>
    <w:p w:rsidR="009137F7" w:rsidRPr="00A21FF5" w:rsidRDefault="009137F7" w:rsidP="005725CE">
      <w:pPr>
        <w:tabs>
          <w:tab w:val="left" w:pos="1240"/>
        </w:tabs>
        <w:spacing w:line="360" w:lineRule="auto"/>
        <w:jc w:val="both"/>
        <w:rPr>
          <w:lang w:val="hr-HR"/>
        </w:rPr>
      </w:pPr>
    </w:p>
    <w:p w:rsidR="004A5F9D" w:rsidRPr="00A21FF5" w:rsidRDefault="004A5F9D" w:rsidP="005725CE">
      <w:pPr>
        <w:tabs>
          <w:tab w:val="left" w:pos="1240"/>
        </w:tabs>
        <w:spacing w:line="360" w:lineRule="auto"/>
        <w:jc w:val="both"/>
        <w:rPr>
          <w:lang w:val="hr-HR"/>
        </w:rPr>
      </w:pPr>
      <w:r w:rsidRPr="00A21FF5">
        <w:rPr>
          <w:lang w:val="hr-HR"/>
        </w:rPr>
        <w:t>Detaljniji pregled djelatnosti ukazuje na gotovo identičan poredak</w:t>
      </w:r>
      <w:r w:rsidR="00247E7F" w:rsidRPr="00A21FF5">
        <w:rPr>
          <w:lang w:val="hr-HR"/>
        </w:rPr>
        <w:t xml:space="preserve"> zastupljenosti kao i kod prvog</w:t>
      </w:r>
      <w:r w:rsidRPr="00A21FF5">
        <w:rPr>
          <w:lang w:val="hr-HR"/>
        </w:rPr>
        <w:t xml:space="preserve"> posla</w:t>
      </w:r>
      <w:r w:rsidR="00981277" w:rsidRPr="00A21FF5">
        <w:rPr>
          <w:lang w:val="hr-HR"/>
        </w:rPr>
        <w:t>. Kod odvjetničkih ureda sudionici najčešće nisu navodili usku specijalizaciju, no kada jesu to je primarno bilo građansko ili trgovačko pravo. Od zaposlenosti u sudstvu dominiraju općinski sudovi (5,4%), dok je zaposlenost u županijski</w:t>
      </w:r>
      <w:r w:rsidR="006253D3" w:rsidRPr="00A21FF5">
        <w:rPr>
          <w:lang w:val="hr-HR"/>
        </w:rPr>
        <w:t>m, trgovačkim (1,1% svaki), ili</w:t>
      </w:r>
      <w:r w:rsidR="00981277" w:rsidRPr="00A21FF5">
        <w:rPr>
          <w:lang w:val="hr-HR"/>
        </w:rPr>
        <w:t xml:space="preserve"> prekršajnim </w:t>
      </w:r>
      <w:r w:rsidR="00E73BBA" w:rsidRPr="00A21FF5">
        <w:rPr>
          <w:lang w:val="hr-HR"/>
        </w:rPr>
        <w:t xml:space="preserve">sudovima </w:t>
      </w:r>
      <w:r w:rsidR="00981277" w:rsidRPr="00A21FF5">
        <w:rPr>
          <w:lang w:val="hr-HR"/>
        </w:rPr>
        <w:t xml:space="preserve">(0,5%) značajno rjeđa. </w:t>
      </w:r>
    </w:p>
    <w:p w:rsidR="0060730D" w:rsidRPr="00A21FF5" w:rsidRDefault="0060730D" w:rsidP="004F293C">
      <w:pPr>
        <w:tabs>
          <w:tab w:val="left" w:pos="1240"/>
        </w:tabs>
        <w:rPr>
          <w:lang w:val="hr-HR"/>
        </w:rPr>
      </w:pPr>
    </w:p>
    <w:p w:rsidR="00C62995" w:rsidRPr="00A21FF5" w:rsidRDefault="004F293C" w:rsidP="00A21FF5">
      <w:pPr>
        <w:keepNext/>
        <w:keepLines/>
        <w:tabs>
          <w:tab w:val="left" w:pos="1240"/>
        </w:tabs>
        <w:rPr>
          <w:sz w:val="22"/>
          <w:lang w:val="hr-HR"/>
        </w:rPr>
      </w:pPr>
      <w:r w:rsidRPr="00A21FF5">
        <w:rPr>
          <w:b/>
          <w:sz w:val="22"/>
          <w:lang w:val="hr-HR"/>
        </w:rPr>
        <w:lastRenderedPageBreak/>
        <w:t>Tablica 32</w:t>
      </w:r>
      <w:r w:rsidR="00F134C7" w:rsidRPr="00A21FF5">
        <w:rPr>
          <w:b/>
          <w:sz w:val="22"/>
          <w:lang w:val="hr-HR"/>
        </w:rPr>
        <w:t>.</w:t>
      </w:r>
      <w:r w:rsidR="00F134C7" w:rsidRPr="00A21FF5">
        <w:rPr>
          <w:sz w:val="22"/>
          <w:lang w:val="hr-HR"/>
        </w:rPr>
        <w:t xml:space="preserve"> </w:t>
      </w:r>
      <w:r w:rsidR="00C62995" w:rsidRPr="00A21FF5">
        <w:rPr>
          <w:sz w:val="22"/>
          <w:lang w:val="hr-HR"/>
        </w:rPr>
        <w:t>Djelatnost organizacije trenutnog zaposlenja</w:t>
      </w:r>
    </w:p>
    <w:tbl>
      <w:tblPr>
        <w:tblW w:w="6765" w:type="dxa"/>
        <w:tblInd w:w="93" w:type="dxa"/>
        <w:tblLook w:val="0000" w:firstRow="0" w:lastRow="0" w:firstColumn="0" w:lastColumn="0" w:noHBand="0" w:noVBand="0"/>
      </w:tblPr>
      <w:tblGrid>
        <w:gridCol w:w="4551"/>
        <w:gridCol w:w="1134"/>
        <w:gridCol w:w="1080"/>
      </w:tblGrid>
      <w:tr w:rsidR="00C62995" w:rsidRPr="00A21FF5" w:rsidTr="006253D3">
        <w:trPr>
          <w:trHeight w:val="255"/>
        </w:trPr>
        <w:tc>
          <w:tcPr>
            <w:tcW w:w="4551" w:type="dxa"/>
            <w:tcBorders>
              <w:top w:val="single" w:sz="4" w:space="0" w:color="auto"/>
              <w:left w:val="single" w:sz="4" w:space="0" w:color="auto"/>
              <w:bottom w:val="single" w:sz="4" w:space="0" w:color="auto"/>
              <w:right w:val="single" w:sz="4" w:space="0" w:color="auto"/>
            </w:tcBorders>
            <w:noWrap/>
            <w:vAlign w:val="bottom"/>
          </w:tcPr>
          <w:p w:rsidR="00C62995" w:rsidRPr="00A21FF5" w:rsidRDefault="00C62995" w:rsidP="00A21FF5">
            <w:pPr>
              <w:keepNext/>
              <w:keepLines/>
              <w:rPr>
                <w:sz w:val="22"/>
                <w:szCs w:val="22"/>
                <w:lang w:val="hr-HR"/>
              </w:rPr>
            </w:pPr>
            <w:r w:rsidRPr="00A21FF5">
              <w:rPr>
                <w:sz w:val="22"/>
                <w:szCs w:val="22"/>
                <w:lang w:val="hr-HR"/>
              </w:rPr>
              <w:t> </w:t>
            </w:r>
          </w:p>
        </w:tc>
        <w:tc>
          <w:tcPr>
            <w:tcW w:w="1134" w:type="dxa"/>
            <w:tcBorders>
              <w:top w:val="single" w:sz="4" w:space="0" w:color="auto"/>
              <w:left w:val="nil"/>
              <w:bottom w:val="single" w:sz="4" w:space="0" w:color="auto"/>
              <w:right w:val="single" w:sz="4" w:space="0" w:color="auto"/>
            </w:tcBorders>
            <w:noWrap/>
            <w:vAlign w:val="bottom"/>
          </w:tcPr>
          <w:p w:rsidR="00C62995" w:rsidRPr="00A21FF5" w:rsidRDefault="00C62995" w:rsidP="00A21FF5">
            <w:pPr>
              <w:keepNext/>
              <w:keepLines/>
              <w:jc w:val="center"/>
              <w:rPr>
                <w:b/>
                <w:sz w:val="22"/>
                <w:szCs w:val="22"/>
                <w:lang w:val="hr-HR"/>
              </w:rPr>
            </w:pPr>
            <w:r w:rsidRPr="00A21FF5">
              <w:rPr>
                <w:b/>
                <w:sz w:val="22"/>
                <w:szCs w:val="22"/>
                <w:lang w:val="hr-HR"/>
              </w:rPr>
              <w:t>N</w:t>
            </w:r>
          </w:p>
        </w:tc>
        <w:tc>
          <w:tcPr>
            <w:tcW w:w="1080" w:type="dxa"/>
            <w:tcBorders>
              <w:top w:val="single" w:sz="4" w:space="0" w:color="auto"/>
              <w:left w:val="nil"/>
              <w:bottom w:val="single" w:sz="4" w:space="0" w:color="auto"/>
              <w:right w:val="single" w:sz="4" w:space="0" w:color="auto"/>
            </w:tcBorders>
            <w:noWrap/>
            <w:vAlign w:val="bottom"/>
          </w:tcPr>
          <w:p w:rsidR="00C62995" w:rsidRPr="00A21FF5" w:rsidRDefault="00C62995" w:rsidP="00A21FF5">
            <w:pPr>
              <w:keepNext/>
              <w:keepLines/>
              <w:jc w:val="center"/>
              <w:rPr>
                <w:b/>
                <w:sz w:val="22"/>
                <w:szCs w:val="22"/>
                <w:lang w:val="hr-HR"/>
              </w:rPr>
            </w:pPr>
            <w:r w:rsidRPr="00A21FF5">
              <w:rPr>
                <w:b/>
                <w:sz w:val="22"/>
                <w:szCs w:val="22"/>
                <w:lang w:val="hr-HR"/>
              </w:rPr>
              <w:t>%</w:t>
            </w:r>
          </w:p>
        </w:tc>
      </w:tr>
      <w:tr w:rsidR="00815D56" w:rsidRPr="00A21FF5" w:rsidTr="006253D3">
        <w:trPr>
          <w:trHeight w:val="255"/>
        </w:trPr>
        <w:tc>
          <w:tcPr>
            <w:tcW w:w="4551" w:type="dxa"/>
            <w:tcBorders>
              <w:top w:val="nil"/>
              <w:left w:val="single" w:sz="4" w:space="0" w:color="auto"/>
              <w:bottom w:val="single" w:sz="4" w:space="0" w:color="auto"/>
              <w:right w:val="single" w:sz="4" w:space="0" w:color="auto"/>
            </w:tcBorders>
            <w:noWrap/>
            <w:vAlign w:val="bottom"/>
          </w:tcPr>
          <w:p w:rsidR="00815D56" w:rsidRPr="00A21FF5" w:rsidRDefault="00815D56" w:rsidP="00A21FF5">
            <w:pPr>
              <w:keepNext/>
              <w:keepLines/>
              <w:rPr>
                <w:sz w:val="22"/>
                <w:szCs w:val="22"/>
                <w:lang w:val="hr-HR"/>
              </w:rPr>
            </w:pPr>
            <w:r w:rsidRPr="00A21FF5">
              <w:rPr>
                <w:sz w:val="22"/>
                <w:szCs w:val="22"/>
                <w:lang w:val="hr-HR"/>
              </w:rPr>
              <w:t xml:space="preserve">Odvjetnički ured </w:t>
            </w:r>
            <w:r w:rsidR="00247E7F" w:rsidRPr="00A21FF5">
              <w:rPr>
                <w:sz w:val="22"/>
                <w:szCs w:val="22"/>
                <w:lang w:val="hr-HR"/>
              </w:rPr>
              <w:t>–</w:t>
            </w:r>
            <w:r w:rsidRPr="00A21FF5">
              <w:rPr>
                <w:sz w:val="22"/>
                <w:szCs w:val="22"/>
                <w:lang w:val="hr-HR"/>
              </w:rPr>
              <w:t xml:space="preserve"> razno</w:t>
            </w:r>
          </w:p>
        </w:tc>
        <w:tc>
          <w:tcPr>
            <w:tcW w:w="1134" w:type="dxa"/>
            <w:tcBorders>
              <w:top w:val="nil"/>
              <w:left w:val="nil"/>
              <w:bottom w:val="single" w:sz="4" w:space="0" w:color="auto"/>
              <w:right w:val="single" w:sz="4" w:space="0" w:color="auto"/>
            </w:tcBorders>
            <w:noWrap/>
            <w:vAlign w:val="bottom"/>
          </w:tcPr>
          <w:p w:rsidR="00815D56" w:rsidRPr="00A21FF5" w:rsidRDefault="00815D56" w:rsidP="00A21FF5">
            <w:pPr>
              <w:keepNext/>
              <w:keepLines/>
              <w:jc w:val="right"/>
              <w:rPr>
                <w:sz w:val="22"/>
                <w:szCs w:val="22"/>
                <w:lang w:val="hr-HR"/>
              </w:rPr>
            </w:pPr>
            <w:r w:rsidRPr="00A21FF5">
              <w:rPr>
                <w:sz w:val="22"/>
                <w:szCs w:val="22"/>
                <w:lang w:val="hr-HR"/>
              </w:rPr>
              <w:t>152</w:t>
            </w:r>
          </w:p>
        </w:tc>
        <w:tc>
          <w:tcPr>
            <w:tcW w:w="1080" w:type="dxa"/>
            <w:tcBorders>
              <w:top w:val="nil"/>
              <w:left w:val="nil"/>
              <w:bottom w:val="single" w:sz="4" w:space="0" w:color="auto"/>
              <w:right w:val="single" w:sz="4" w:space="0" w:color="auto"/>
            </w:tcBorders>
            <w:noWrap/>
            <w:vAlign w:val="bottom"/>
          </w:tcPr>
          <w:p w:rsidR="00815D56" w:rsidRPr="00A21FF5" w:rsidRDefault="00815D56" w:rsidP="00A21FF5">
            <w:pPr>
              <w:keepNext/>
              <w:keepLines/>
              <w:jc w:val="right"/>
              <w:rPr>
                <w:sz w:val="22"/>
                <w:szCs w:val="22"/>
                <w:lang w:val="hr-HR"/>
              </w:rPr>
            </w:pPr>
            <w:r w:rsidRPr="00A21FF5">
              <w:rPr>
                <w:sz w:val="22"/>
                <w:szCs w:val="22"/>
                <w:lang w:val="hr-HR"/>
              </w:rPr>
              <w:t>10,7</w:t>
            </w:r>
          </w:p>
        </w:tc>
      </w:tr>
      <w:tr w:rsidR="00815D56" w:rsidRPr="00A21FF5" w:rsidTr="006253D3">
        <w:trPr>
          <w:trHeight w:val="255"/>
        </w:trPr>
        <w:tc>
          <w:tcPr>
            <w:tcW w:w="4551" w:type="dxa"/>
            <w:tcBorders>
              <w:top w:val="nil"/>
              <w:left w:val="single" w:sz="4" w:space="0" w:color="auto"/>
              <w:bottom w:val="single" w:sz="4" w:space="0" w:color="auto"/>
              <w:right w:val="single" w:sz="4" w:space="0" w:color="auto"/>
            </w:tcBorders>
            <w:noWrap/>
            <w:vAlign w:val="bottom"/>
          </w:tcPr>
          <w:p w:rsidR="00815D56" w:rsidRPr="00A21FF5" w:rsidRDefault="00815D56" w:rsidP="00A21FF5">
            <w:pPr>
              <w:keepNext/>
              <w:keepLines/>
              <w:rPr>
                <w:sz w:val="22"/>
                <w:szCs w:val="22"/>
                <w:lang w:val="hr-HR"/>
              </w:rPr>
            </w:pPr>
            <w:r w:rsidRPr="00A21FF5">
              <w:rPr>
                <w:sz w:val="22"/>
                <w:szCs w:val="22"/>
                <w:lang w:val="hr-HR"/>
              </w:rPr>
              <w:t>Odvjetnički ured - građansko pravo</w:t>
            </w:r>
          </w:p>
        </w:tc>
        <w:tc>
          <w:tcPr>
            <w:tcW w:w="1134" w:type="dxa"/>
            <w:tcBorders>
              <w:top w:val="nil"/>
              <w:left w:val="nil"/>
              <w:bottom w:val="single" w:sz="4" w:space="0" w:color="auto"/>
              <w:right w:val="single" w:sz="4" w:space="0" w:color="auto"/>
            </w:tcBorders>
            <w:noWrap/>
            <w:vAlign w:val="bottom"/>
          </w:tcPr>
          <w:p w:rsidR="00815D56" w:rsidRPr="00A21FF5" w:rsidRDefault="00815D56" w:rsidP="00A21FF5">
            <w:pPr>
              <w:keepNext/>
              <w:keepLines/>
              <w:jc w:val="right"/>
              <w:rPr>
                <w:sz w:val="22"/>
                <w:szCs w:val="22"/>
                <w:lang w:val="hr-HR"/>
              </w:rPr>
            </w:pPr>
            <w:r w:rsidRPr="00A21FF5">
              <w:rPr>
                <w:sz w:val="22"/>
                <w:szCs w:val="22"/>
                <w:lang w:val="hr-HR"/>
              </w:rPr>
              <w:t>104</w:t>
            </w:r>
          </w:p>
        </w:tc>
        <w:tc>
          <w:tcPr>
            <w:tcW w:w="1080" w:type="dxa"/>
            <w:tcBorders>
              <w:top w:val="nil"/>
              <w:left w:val="nil"/>
              <w:bottom w:val="single" w:sz="4" w:space="0" w:color="auto"/>
              <w:right w:val="single" w:sz="4" w:space="0" w:color="auto"/>
            </w:tcBorders>
            <w:noWrap/>
            <w:vAlign w:val="bottom"/>
          </w:tcPr>
          <w:p w:rsidR="00815D56" w:rsidRPr="00A21FF5" w:rsidRDefault="00815D56" w:rsidP="00A21FF5">
            <w:pPr>
              <w:keepNext/>
              <w:keepLines/>
              <w:jc w:val="right"/>
              <w:rPr>
                <w:sz w:val="22"/>
                <w:szCs w:val="22"/>
                <w:lang w:val="hr-HR"/>
              </w:rPr>
            </w:pPr>
            <w:r w:rsidRPr="00A21FF5">
              <w:rPr>
                <w:sz w:val="22"/>
                <w:szCs w:val="22"/>
                <w:lang w:val="hr-HR"/>
              </w:rPr>
              <w:t>7,3</w:t>
            </w:r>
          </w:p>
        </w:tc>
      </w:tr>
      <w:tr w:rsidR="00815D56" w:rsidRPr="00A21FF5" w:rsidTr="006253D3">
        <w:trPr>
          <w:trHeight w:val="255"/>
        </w:trPr>
        <w:tc>
          <w:tcPr>
            <w:tcW w:w="4551" w:type="dxa"/>
            <w:tcBorders>
              <w:top w:val="nil"/>
              <w:left w:val="single" w:sz="4" w:space="0" w:color="auto"/>
              <w:bottom w:val="single" w:sz="4" w:space="0" w:color="auto"/>
              <w:right w:val="single" w:sz="4" w:space="0" w:color="auto"/>
            </w:tcBorders>
            <w:noWrap/>
            <w:vAlign w:val="bottom"/>
          </w:tcPr>
          <w:p w:rsidR="00815D56" w:rsidRPr="00A21FF5" w:rsidRDefault="00815D56" w:rsidP="00A21FF5">
            <w:pPr>
              <w:keepNext/>
              <w:keepLines/>
              <w:rPr>
                <w:sz w:val="22"/>
                <w:szCs w:val="22"/>
                <w:lang w:val="hr-HR"/>
              </w:rPr>
            </w:pPr>
            <w:r w:rsidRPr="00A21FF5">
              <w:rPr>
                <w:sz w:val="22"/>
                <w:szCs w:val="22"/>
                <w:lang w:val="hr-HR"/>
              </w:rPr>
              <w:t>Odvjetnički ured - neodređeno</w:t>
            </w:r>
          </w:p>
        </w:tc>
        <w:tc>
          <w:tcPr>
            <w:tcW w:w="1134" w:type="dxa"/>
            <w:tcBorders>
              <w:top w:val="nil"/>
              <w:left w:val="nil"/>
              <w:bottom w:val="single" w:sz="4" w:space="0" w:color="auto"/>
              <w:right w:val="single" w:sz="4" w:space="0" w:color="auto"/>
            </w:tcBorders>
            <w:noWrap/>
            <w:vAlign w:val="bottom"/>
          </w:tcPr>
          <w:p w:rsidR="00815D56" w:rsidRPr="00A21FF5" w:rsidRDefault="00815D56" w:rsidP="00A21FF5">
            <w:pPr>
              <w:keepNext/>
              <w:keepLines/>
              <w:jc w:val="right"/>
              <w:rPr>
                <w:sz w:val="22"/>
                <w:szCs w:val="22"/>
                <w:lang w:val="hr-HR"/>
              </w:rPr>
            </w:pPr>
            <w:r w:rsidRPr="00A21FF5">
              <w:rPr>
                <w:sz w:val="22"/>
                <w:szCs w:val="22"/>
                <w:lang w:val="hr-HR"/>
              </w:rPr>
              <w:t>103</w:t>
            </w:r>
          </w:p>
        </w:tc>
        <w:tc>
          <w:tcPr>
            <w:tcW w:w="1080" w:type="dxa"/>
            <w:tcBorders>
              <w:top w:val="nil"/>
              <w:left w:val="nil"/>
              <w:bottom w:val="single" w:sz="4" w:space="0" w:color="auto"/>
              <w:right w:val="single" w:sz="4" w:space="0" w:color="auto"/>
            </w:tcBorders>
            <w:noWrap/>
            <w:vAlign w:val="bottom"/>
          </w:tcPr>
          <w:p w:rsidR="00815D56" w:rsidRPr="00A21FF5" w:rsidRDefault="00815D56" w:rsidP="00A21FF5">
            <w:pPr>
              <w:keepNext/>
              <w:keepLines/>
              <w:jc w:val="right"/>
              <w:rPr>
                <w:sz w:val="22"/>
                <w:szCs w:val="22"/>
                <w:lang w:val="hr-HR"/>
              </w:rPr>
            </w:pPr>
            <w:r w:rsidRPr="00A21FF5">
              <w:rPr>
                <w:sz w:val="22"/>
                <w:szCs w:val="22"/>
                <w:lang w:val="hr-HR"/>
              </w:rPr>
              <w:t>7,2</w:t>
            </w:r>
          </w:p>
        </w:tc>
      </w:tr>
      <w:tr w:rsidR="00815D56" w:rsidRPr="00A21FF5" w:rsidTr="006253D3">
        <w:trPr>
          <w:trHeight w:val="255"/>
        </w:trPr>
        <w:tc>
          <w:tcPr>
            <w:tcW w:w="4551" w:type="dxa"/>
            <w:tcBorders>
              <w:top w:val="nil"/>
              <w:left w:val="single" w:sz="4" w:space="0" w:color="auto"/>
              <w:bottom w:val="single" w:sz="4" w:space="0" w:color="auto"/>
              <w:right w:val="single" w:sz="4" w:space="0" w:color="auto"/>
            </w:tcBorders>
            <w:noWrap/>
            <w:vAlign w:val="bottom"/>
          </w:tcPr>
          <w:p w:rsidR="00815D56" w:rsidRPr="00A21FF5" w:rsidRDefault="00815D56" w:rsidP="00A21FF5">
            <w:pPr>
              <w:keepNext/>
              <w:keepLines/>
              <w:rPr>
                <w:sz w:val="22"/>
                <w:szCs w:val="22"/>
                <w:lang w:val="hr-HR"/>
              </w:rPr>
            </w:pPr>
            <w:r w:rsidRPr="00A21FF5">
              <w:rPr>
                <w:sz w:val="22"/>
                <w:szCs w:val="22"/>
                <w:lang w:val="hr-HR"/>
              </w:rPr>
              <w:t>Lokalna i regionalna samouprava</w:t>
            </w:r>
          </w:p>
        </w:tc>
        <w:tc>
          <w:tcPr>
            <w:tcW w:w="1134" w:type="dxa"/>
            <w:tcBorders>
              <w:top w:val="nil"/>
              <w:left w:val="nil"/>
              <w:bottom w:val="single" w:sz="4" w:space="0" w:color="auto"/>
              <w:right w:val="single" w:sz="4" w:space="0" w:color="auto"/>
            </w:tcBorders>
            <w:noWrap/>
            <w:vAlign w:val="bottom"/>
          </w:tcPr>
          <w:p w:rsidR="00815D56" w:rsidRPr="00A21FF5" w:rsidRDefault="00815D56" w:rsidP="00A21FF5">
            <w:pPr>
              <w:keepNext/>
              <w:keepLines/>
              <w:jc w:val="right"/>
              <w:rPr>
                <w:sz w:val="22"/>
                <w:szCs w:val="22"/>
                <w:lang w:val="hr-HR"/>
              </w:rPr>
            </w:pPr>
            <w:r w:rsidRPr="00A21FF5">
              <w:rPr>
                <w:sz w:val="22"/>
                <w:szCs w:val="22"/>
                <w:lang w:val="hr-HR"/>
              </w:rPr>
              <w:t>77</w:t>
            </w:r>
          </w:p>
        </w:tc>
        <w:tc>
          <w:tcPr>
            <w:tcW w:w="1080" w:type="dxa"/>
            <w:tcBorders>
              <w:top w:val="nil"/>
              <w:left w:val="nil"/>
              <w:bottom w:val="single" w:sz="4" w:space="0" w:color="auto"/>
              <w:right w:val="single" w:sz="4" w:space="0" w:color="auto"/>
            </w:tcBorders>
            <w:noWrap/>
            <w:vAlign w:val="bottom"/>
          </w:tcPr>
          <w:p w:rsidR="00815D56" w:rsidRPr="00A21FF5" w:rsidRDefault="00815D56" w:rsidP="00A21FF5">
            <w:pPr>
              <w:keepNext/>
              <w:keepLines/>
              <w:jc w:val="right"/>
              <w:rPr>
                <w:sz w:val="22"/>
                <w:szCs w:val="22"/>
                <w:lang w:val="hr-HR"/>
              </w:rPr>
            </w:pPr>
            <w:r w:rsidRPr="00A21FF5">
              <w:rPr>
                <w:sz w:val="22"/>
                <w:szCs w:val="22"/>
                <w:lang w:val="hr-HR"/>
              </w:rPr>
              <w:t>5,4</w:t>
            </w:r>
          </w:p>
        </w:tc>
      </w:tr>
      <w:tr w:rsidR="00815D56" w:rsidRPr="00A21FF5" w:rsidTr="006253D3">
        <w:trPr>
          <w:trHeight w:val="255"/>
        </w:trPr>
        <w:tc>
          <w:tcPr>
            <w:tcW w:w="4551" w:type="dxa"/>
            <w:tcBorders>
              <w:top w:val="nil"/>
              <w:left w:val="single" w:sz="4" w:space="0" w:color="auto"/>
              <w:bottom w:val="single" w:sz="4" w:space="0" w:color="auto"/>
              <w:right w:val="single" w:sz="4" w:space="0" w:color="auto"/>
            </w:tcBorders>
            <w:noWrap/>
            <w:vAlign w:val="bottom"/>
          </w:tcPr>
          <w:p w:rsidR="00815D56" w:rsidRPr="00A21FF5" w:rsidRDefault="00815D56" w:rsidP="00A21FF5">
            <w:pPr>
              <w:keepNext/>
              <w:keepLines/>
              <w:rPr>
                <w:sz w:val="22"/>
                <w:szCs w:val="22"/>
                <w:lang w:val="hr-HR"/>
              </w:rPr>
            </w:pPr>
            <w:r w:rsidRPr="00A21FF5">
              <w:rPr>
                <w:sz w:val="22"/>
                <w:szCs w:val="22"/>
                <w:lang w:val="hr-HR"/>
              </w:rPr>
              <w:t>Općinski sud</w:t>
            </w:r>
          </w:p>
        </w:tc>
        <w:tc>
          <w:tcPr>
            <w:tcW w:w="1134" w:type="dxa"/>
            <w:tcBorders>
              <w:top w:val="nil"/>
              <w:left w:val="nil"/>
              <w:bottom w:val="single" w:sz="4" w:space="0" w:color="auto"/>
              <w:right w:val="single" w:sz="4" w:space="0" w:color="auto"/>
            </w:tcBorders>
            <w:noWrap/>
            <w:vAlign w:val="bottom"/>
          </w:tcPr>
          <w:p w:rsidR="00815D56" w:rsidRPr="00A21FF5" w:rsidRDefault="00815D56" w:rsidP="00A21FF5">
            <w:pPr>
              <w:keepNext/>
              <w:keepLines/>
              <w:jc w:val="right"/>
              <w:rPr>
                <w:sz w:val="22"/>
                <w:szCs w:val="22"/>
                <w:lang w:val="hr-HR"/>
              </w:rPr>
            </w:pPr>
            <w:r w:rsidRPr="00A21FF5">
              <w:rPr>
                <w:sz w:val="22"/>
                <w:szCs w:val="22"/>
                <w:lang w:val="hr-HR"/>
              </w:rPr>
              <w:t>77</w:t>
            </w:r>
          </w:p>
        </w:tc>
        <w:tc>
          <w:tcPr>
            <w:tcW w:w="1080" w:type="dxa"/>
            <w:tcBorders>
              <w:top w:val="nil"/>
              <w:left w:val="nil"/>
              <w:bottom w:val="single" w:sz="4" w:space="0" w:color="auto"/>
              <w:right w:val="single" w:sz="4" w:space="0" w:color="auto"/>
            </w:tcBorders>
            <w:noWrap/>
            <w:vAlign w:val="bottom"/>
          </w:tcPr>
          <w:p w:rsidR="00815D56" w:rsidRPr="00A21FF5" w:rsidRDefault="00815D56" w:rsidP="00A21FF5">
            <w:pPr>
              <w:keepNext/>
              <w:keepLines/>
              <w:jc w:val="right"/>
              <w:rPr>
                <w:sz w:val="22"/>
                <w:szCs w:val="22"/>
                <w:lang w:val="hr-HR"/>
              </w:rPr>
            </w:pPr>
            <w:r w:rsidRPr="00A21FF5">
              <w:rPr>
                <w:sz w:val="22"/>
                <w:szCs w:val="22"/>
                <w:lang w:val="hr-HR"/>
              </w:rPr>
              <w:t>5,4</w:t>
            </w:r>
          </w:p>
        </w:tc>
      </w:tr>
      <w:tr w:rsidR="00815D56" w:rsidRPr="00A21FF5" w:rsidTr="006253D3">
        <w:trPr>
          <w:trHeight w:val="255"/>
        </w:trPr>
        <w:tc>
          <w:tcPr>
            <w:tcW w:w="4551" w:type="dxa"/>
            <w:tcBorders>
              <w:top w:val="nil"/>
              <w:left w:val="single" w:sz="4" w:space="0" w:color="auto"/>
              <w:bottom w:val="single" w:sz="4" w:space="0" w:color="auto"/>
              <w:right w:val="single" w:sz="4" w:space="0" w:color="auto"/>
            </w:tcBorders>
            <w:noWrap/>
            <w:vAlign w:val="bottom"/>
          </w:tcPr>
          <w:p w:rsidR="00815D56" w:rsidRPr="00A21FF5" w:rsidRDefault="00815D56" w:rsidP="00A21FF5">
            <w:pPr>
              <w:keepNext/>
              <w:keepLines/>
              <w:rPr>
                <w:sz w:val="22"/>
                <w:szCs w:val="22"/>
                <w:lang w:val="hr-HR"/>
              </w:rPr>
            </w:pPr>
            <w:r w:rsidRPr="00A21FF5">
              <w:rPr>
                <w:sz w:val="22"/>
                <w:szCs w:val="22"/>
                <w:lang w:val="hr-HR"/>
              </w:rPr>
              <w:t>Državno odvjetništvo</w:t>
            </w:r>
          </w:p>
        </w:tc>
        <w:tc>
          <w:tcPr>
            <w:tcW w:w="1134" w:type="dxa"/>
            <w:tcBorders>
              <w:top w:val="nil"/>
              <w:left w:val="nil"/>
              <w:bottom w:val="single" w:sz="4" w:space="0" w:color="auto"/>
              <w:right w:val="single" w:sz="4" w:space="0" w:color="auto"/>
            </w:tcBorders>
            <w:noWrap/>
            <w:vAlign w:val="bottom"/>
          </w:tcPr>
          <w:p w:rsidR="00815D56" w:rsidRPr="00A21FF5" w:rsidRDefault="00815D56" w:rsidP="00A21FF5">
            <w:pPr>
              <w:keepNext/>
              <w:keepLines/>
              <w:jc w:val="right"/>
              <w:rPr>
                <w:sz w:val="22"/>
                <w:szCs w:val="22"/>
                <w:lang w:val="hr-HR"/>
              </w:rPr>
            </w:pPr>
            <w:r w:rsidRPr="00A21FF5">
              <w:rPr>
                <w:sz w:val="22"/>
                <w:szCs w:val="22"/>
                <w:lang w:val="hr-HR"/>
              </w:rPr>
              <w:t>63</w:t>
            </w:r>
          </w:p>
        </w:tc>
        <w:tc>
          <w:tcPr>
            <w:tcW w:w="1080" w:type="dxa"/>
            <w:tcBorders>
              <w:top w:val="nil"/>
              <w:left w:val="nil"/>
              <w:bottom w:val="single" w:sz="4" w:space="0" w:color="auto"/>
              <w:right w:val="single" w:sz="4" w:space="0" w:color="auto"/>
            </w:tcBorders>
            <w:noWrap/>
            <w:vAlign w:val="bottom"/>
          </w:tcPr>
          <w:p w:rsidR="00815D56" w:rsidRPr="00A21FF5" w:rsidRDefault="00815D56" w:rsidP="00A21FF5">
            <w:pPr>
              <w:keepNext/>
              <w:keepLines/>
              <w:jc w:val="right"/>
              <w:rPr>
                <w:sz w:val="22"/>
                <w:szCs w:val="22"/>
                <w:lang w:val="hr-HR"/>
              </w:rPr>
            </w:pPr>
            <w:r w:rsidRPr="00A21FF5">
              <w:rPr>
                <w:sz w:val="22"/>
                <w:szCs w:val="22"/>
                <w:lang w:val="hr-HR"/>
              </w:rPr>
              <w:t>4,4</w:t>
            </w:r>
          </w:p>
        </w:tc>
      </w:tr>
      <w:tr w:rsidR="00815D56" w:rsidRPr="00A21FF5" w:rsidTr="006253D3">
        <w:trPr>
          <w:trHeight w:val="255"/>
        </w:trPr>
        <w:tc>
          <w:tcPr>
            <w:tcW w:w="4551" w:type="dxa"/>
            <w:tcBorders>
              <w:top w:val="nil"/>
              <w:left w:val="single" w:sz="4" w:space="0" w:color="auto"/>
              <w:bottom w:val="single" w:sz="4" w:space="0" w:color="auto"/>
              <w:right w:val="single" w:sz="4" w:space="0" w:color="auto"/>
            </w:tcBorders>
            <w:noWrap/>
            <w:vAlign w:val="bottom"/>
          </w:tcPr>
          <w:p w:rsidR="00815D56" w:rsidRPr="00A21FF5" w:rsidRDefault="00815D56" w:rsidP="00A21FF5">
            <w:pPr>
              <w:keepNext/>
              <w:keepLines/>
              <w:rPr>
                <w:sz w:val="22"/>
                <w:szCs w:val="22"/>
                <w:lang w:val="hr-HR"/>
              </w:rPr>
            </w:pPr>
            <w:r w:rsidRPr="00A21FF5">
              <w:rPr>
                <w:sz w:val="22"/>
                <w:szCs w:val="22"/>
                <w:lang w:val="hr-HR"/>
              </w:rPr>
              <w:t xml:space="preserve">Ministarstva </w:t>
            </w:r>
            <w:r w:rsidR="00247E7F" w:rsidRPr="00A21FF5">
              <w:rPr>
                <w:sz w:val="22"/>
                <w:szCs w:val="22"/>
                <w:lang w:val="hr-HR"/>
              </w:rPr>
              <w:t>–</w:t>
            </w:r>
            <w:r w:rsidRPr="00A21FF5">
              <w:rPr>
                <w:sz w:val="22"/>
                <w:szCs w:val="22"/>
                <w:lang w:val="hr-HR"/>
              </w:rPr>
              <w:t xml:space="preserve"> ostalo</w:t>
            </w:r>
          </w:p>
        </w:tc>
        <w:tc>
          <w:tcPr>
            <w:tcW w:w="1134" w:type="dxa"/>
            <w:tcBorders>
              <w:top w:val="nil"/>
              <w:left w:val="nil"/>
              <w:bottom w:val="single" w:sz="4" w:space="0" w:color="auto"/>
              <w:right w:val="single" w:sz="4" w:space="0" w:color="auto"/>
            </w:tcBorders>
            <w:noWrap/>
            <w:vAlign w:val="bottom"/>
          </w:tcPr>
          <w:p w:rsidR="00815D56" w:rsidRPr="00A21FF5" w:rsidRDefault="00815D56" w:rsidP="00A21FF5">
            <w:pPr>
              <w:keepNext/>
              <w:keepLines/>
              <w:jc w:val="right"/>
              <w:rPr>
                <w:sz w:val="22"/>
                <w:szCs w:val="22"/>
                <w:lang w:val="hr-HR"/>
              </w:rPr>
            </w:pPr>
            <w:r w:rsidRPr="00A21FF5">
              <w:rPr>
                <w:sz w:val="22"/>
                <w:szCs w:val="22"/>
                <w:lang w:val="hr-HR"/>
              </w:rPr>
              <w:t>61</w:t>
            </w:r>
          </w:p>
        </w:tc>
        <w:tc>
          <w:tcPr>
            <w:tcW w:w="1080" w:type="dxa"/>
            <w:tcBorders>
              <w:top w:val="nil"/>
              <w:left w:val="nil"/>
              <w:bottom w:val="single" w:sz="4" w:space="0" w:color="auto"/>
              <w:right w:val="single" w:sz="4" w:space="0" w:color="auto"/>
            </w:tcBorders>
            <w:noWrap/>
            <w:vAlign w:val="bottom"/>
          </w:tcPr>
          <w:p w:rsidR="00815D56" w:rsidRPr="00A21FF5" w:rsidRDefault="00815D56" w:rsidP="00A21FF5">
            <w:pPr>
              <w:keepNext/>
              <w:keepLines/>
              <w:jc w:val="right"/>
              <w:rPr>
                <w:sz w:val="22"/>
                <w:szCs w:val="22"/>
                <w:lang w:val="hr-HR"/>
              </w:rPr>
            </w:pPr>
            <w:r w:rsidRPr="00A21FF5">
              <w:rPr>
                <w:sz w:val="22"/>
                <w:szCs w:val="22"/>
                <w:lang w:val="hr-HR"/>
              </w:rPr>
              <w:t>4,3</w:t>
            </w:r>
          </w:p>
        </w:tc>
      </w:tr>
      <w:tr w:rsidR="00815D56" w:rsidRPr="00A21FF5" w:rsidTr="006253D3">
        <w:trPr>
          <w:trHeight w:val="255"/>
        </w:trPr>
        <w:tc>
          <w:tcPr>
            <w:tcW w:w="4551" w:type="dxa"/>
            <w:tcBorders>
              <w:top w:val="nil"/>
              <w:left w:val="single" w:sz="4" w:space="0" w:color="auto"/>
              <w:bottom w:val="single" w:sz="4" w:space="0" w:color="auto"/>
              <w:right w:val="single" w:sz="4" w:space="0" w:color="auto"/>
            </w:tcBorders>
            <w:noWrap/>
            <w:vAlign w:val="bottom"/>
          </w:tcPr>
          <w:p w:rsidR="00815D56" w:rsidRPr="00A21FF5" w:rsidRDefault="00815D56" w:rsidP="00A21FF5">
            <w:pPr>
              <w:keepNext/>
              <w:keepLines/>
              <w:rPr>
                <w:sz w:val="22"/>
                <w:szCs w:val="22"/>
                <w:lang w:val="hr-HR"/>
              </w:rPr>
            </w:pPr>
            <w:r w:rsidRPr="00A21FF5">
              <w:rPr>
                <w:sz w:val="22"/>
                <w:szCs w:val="22"/>
                <w:lang w:val="hr-HR"/>
              </w:rPr>
              <w:t>Javnobilježnički ured</w:t>
            </w:r>
          </w:p>
        </w:tc>
        <w:tc>
          <w:tcPr>
            <w:tcW w:w="1134" w:type="dxa"/>
            <w:tcBorders>
              <w:top w:val="nil"/>
              <w:left w:val="nil"/>
              <w:bottom w:val="single" w:sz="4" w:space="0" w:color="auto"/>
              <w:right w:val="single" w:sz="4" w:space="0" w:color="auto"/>
            </w:tcBorders>
            <w:noWrap/>
            <w:vAlign w:val="bottom"/>
          </w:tcPr>
          <w:p w:rsidR="00815D56" w:rsidRPr="00A21FF5" w:rsidRDefault="00815D56" w:rsidP="00A21FF5">
            <w:pPr>
              <w:keepNext/>
              <w:keepLines/>
              <w:jc w:val="right"/>
              <w:rPr>
                <w:sz w:val="22"/>
                <w:szCs w:val="22"/>
                <w:lang w:val="hr-HR"/>
              </w:rPr>
            </w:pPr>
            <w:r w:rsidRPr="00A21FF5">
              <w:rPr>
                <w:sz w:val="22"/>
                <w:szCs w:val="22"/>
                <w:lang w:val="hr-HR"/>
              </w:rPr>
              <w:t>56</w:t>
            </w:r>
          </w:p>
        </w:tc>
        <w:tc>
          <w:tcPr>
            <w:tcW w:w="1080" w:type="dxa"/>
            <w:tcBorders>
              <w:top w:val="nil"/>
              <w:left w:val="nil"/>
              <w:bottom w:val="single" w:sz="4" w:space="0" w:color="auto"/>
              <w:right w:val="single" w:sz="4" w:space="0" w:color="auto"/>
            </w:tcBorders>
            <w:noWrap/>
            <w:vAlign w:val="bottom"/>
          </w:tcPr>
          <w:p w:rsidR="00815D56" w:rsidRPr="00A21FF5" w:rsidRDefault="00815D56" w:rsidP="00A21FF5">
            <w:pPr>
              <w:keepNext/>
              <w:keepLines/>
              <w:jc w:val="right"/>
              <w:rPr>
                <w:sz w:val="22"/>
                <w:szCs w:val="22"/>
                <w:lang w:val="hr-HR"/>
              </w:rPr>
            </w:pPr>
            <w:r w:rsidRPr="00A21FF5">
              <w:rPr>
                <w:sz w:val="22"/>
                <w:szCs w:val="22"/>
                <w:lang w:val="hr-HR"/>
              </w:rPr>
              <w:t>3,9</w:t>
            </w:r>
          </w:p>
        </w:tc>
      </w:tr>
      <w:tr w:rsidR="00815D56" w:rsidRPr="00A21FF5" w:rsidTr="006253D3">
        <w:trPr>
          <w:trHeight w:val="255"/>
        </w:trPr>
        <w:tc>
          <w:tcPr>
            <w:tcW w:w="4551" w:type="dxa"/>
            <w:tcBorders>
              <w:top w:val="nil"/>
              <w:left w:val="single" w:sz="4" w:space="0" w:color="auto"/>
              <w:bottom w:val="single" w:sz="4" w:space="0" w:color="auto"/>
              <w:right w:val="single" w:sz="4" w:space="0" w:color="auto"/>
            </w:tcBorders>
            <w:noWrap/>
            <w:vAlign w:val="bottom"/>
          </w:tcPr>
          <w:p w:rsidR="00815D56" w:rsidRPr="00A21FF5" w:rsidRDefault="00981277" w:rsidP="00A21FF5">
            <w:pPr>
              <w:keepNext/>
              <w:keepLines/>
              <w:rPr>
                <w:sz w:val="22"/>
                <w:szCs w:val="22"/>
                <w:lang w:val="hr-HR"/>
              </w:rPr>
            </w:pPr>
            <w:r w:rsidRPr="00A21FF5">
              <w:rPr>
                <w:sz w:val="22"/>
                <w:szCs w:val="22"/>
                <w:lang w:val="hr-HR"/>
              </w:rPr>
              <w:t>Uredi državne uprave i agencije</w:t>
            </w:r>
          </w:p>
        </w:tc>
        <w:tc>
          <w:tcPr>
            <w:tcW w:w="1134" w:type="dxa"/>
            <w:tcBorders>
              <w:top w:val="nil"/>
              <w:left w:val="nil"/>
              <w:bottom w:val="single" w:sz="4" w:space="0" w:color="auto"/>
              <w:right w:val="single" w:sz="4" w:space="0" w:color="auto"/>
            </w:tcBorders>
            <w:noWrap/>
            <w:vAlign w:val="bottom"/>
          </w:tcPr>
          <w:p w:rsidR="00815D56" w:rsidRPr="00A21FF5" w:rsidRDefault="00815D56" w:rsidP="00A21FF5">
            <w:pPr>
              <w:keepNext/>
              <w:keepLines/>
              <w:jc w:val="right"/>
              <w:rPr>
                <w:sz w:val="22"/>
                <w:szCs w:val="22"/>
                <w:lang w:val="hr-HR"/>
              </w:rPr>
            </w:pPr>
            <w:r w:rsidRPr="00A21FF5">
              <w:rPr>
                <w:sz w:val="22"/>
                <w:szCs w:val="22"/>
                <w:lang w:val="hr-HR"/>
              </w:rPr>
              <w:t>48</w:t>
            </w:r>
          </w:p>
        </w:tc>
        <w:tc>
          <w:tcPr>
            <w:tcW w:w="1080" w:type="dxa"/>
            <w:tcBorders>
              <w:top w:val="nil"/>
              <w:left w:val="nil"/>
              <w:bottom w:val="single" w:sz="4" w:space="0" w:color="auto"/>
              <w:right w:val="single" w:sz="4" w:space="0" w:color="auto"/>
            </w:tcBorders>
            <w:noWrap/>
            <w:vAlign w:val="bottom"/>
          </w:tcPr>
          <w:p w:rsidR="00815D56" w:rsidRPr="00A21FF5" w:rsidRDefault="00815D56" w:rsidP="00A21FF5">
            <w:pPr>
              <w:keepNext/>
              <w:keepLines/>
              <w:jc w:val="right"/>
              <w:rPr>
                <w:sz w:val="22"/>
                <w:szCs w:val="22"/>
                <w:lang w:val="hr-HR"/>
              </w:rPr>
            </w:pPr>
            <w:r w:rsidRPr="00A21FF5">
              <w:rPr>
                <w:sz w:val="22"/>
                <w:szCs w:val="22"/>
                <w:lang w:val="hr-HR"/>
              </w:rPr>
              <w:t>3,4</w:t>
            </w:r>
          </w:p>
        </w:tc>
      </w:tr>
      <w:tr w:rsidR="00815D56" w:rsidRPr="00A21FF5" w:rsidTr="006253D3">
        <w:trPr>
          <w:trHeight w:val="255"/>
        </w:trPr>
        <w:tc>
          <w:tcPr>
            <w:tcW w:w="4551" w:type="dxa"/>
            <w:tcBorders>
              <w:top w:val="nil"/>
              <w:left w:val="single" w:sz="4" w:space="0" w:color="auto"/>
              <w:bottom w:val="single" w:sz="4" w:space="0" w:color="auto"/>
              <w:right w:val="single" w:sz="4" w:space="0" w:color="auto"/>
            </w:tcBorders>
            <w:noWrap/>
            <w:vAlign w:val="bottom"/>
          </w:tcPr>
          <w:p w:rsidR="00815D56" w:rsidRPr="00A21FF5" w:rsidRDefault="00815D56" w:rsidP="00A21FF5">
            <w:pPr>
              <w:keepNext/>
              <w:keepLines/>
              <w:rPr>
                <w:sz w:val="22"/>
                <w:szCs w:val="22"/>
                <w:lang w:val="hr-HR"/>
              </w:rPr>
            </w:pPr>
            <w:r w:rsidRPr="00A21FF5">
              <w:rPr>
                <w:sz w:val="22"/>
                <w:szCs w:val="22"/>
                <w:lang w:val="hr-HR"/>
              </w:rPr>
              <w:t>Odvjetnički ured - trgovačka društv</w:t>
            </w:r>
            <w:r w:rsidR="004A5F9D" w:rsidRPr="00A21FF5">
              <w:rPr>
                <w:sz w:val="22"/>
                <w:szCs w:val="22"/>
                <w:lang w:val="hr-HR"/>
              </w:rPr>
              <w:t>a</w:t>
            </w:r>
          </w:p>
        </w:tc>
        <w:tc>
          <w:tcPr>
            <w:tcW w:w="1134" w:type="dxa"/>
            <w:tcBorders>
              <w:top w:val="nil"/>
              <w:left w:val="nil"/>
              <w:bottom w:val="single" w:sz="4" w:space="0" w:color="auto"/>
              <w:right w:val="single" w:sz="4" w:space="0" w:color="auto"/>
            </w:tcBorders>
            <w:noWrap/>
            <w:vAlign w:val="bottom"/>
          </w:tcPr>
          <w:p w:rsidR="00815D56" w:rsidRPr="00A21FF5" w:rsidRDefault="00815D56" w:rsidP="00A21FF5">
            <w:pPr>
              <w:keepNext/>
              <w:keepLines/>
              <w:jc w:val="right"/>
              <w:rPr>
                <w:sz w:val="22"/>
                <w:szCs w:val="22"/>
                <w:lang w:val="hr-HR"/>
              </w:rPr>
            </w:pPr>
            <w:r w:rsidRPr="00A21FF5">
              <w:rPr>
                <w:sz w:val="22"/>
                <w:szCs w:val="22"/>
                <w:lang w:val="hr-HR"/>
              </w:rPr>
              <w:t>48</w:t>
            </w:r>
          </w:p>
        </w:tc>
        <w:tc>
          <w:tcPr>
            <w:tcW w:w="1080" w:type="dxa"/>
            <w:tcBorders>
              <w:top w:val="nil"/>
              <w:left w:val="nil"/>
              <w:bottom w:val="single" w:sz="4" w:space="0" w:color="auto"/>
              <w:right w:val="single" w:sz="4" w:space="0" w:color="auto"/>
            </w:tcBorders>
            <w:noWrap/>
            <w:vAlign w:val="bottom"/>
          </w:tcPr>
          <w:p w:rsidR="00815D56" w:rsidRPr="00A21FF5" w:rsidRDefault="00815D56" w:rsidP="00A21FF5">
            <w:pPr>
              <w:keepNext/>
              <w:keepLines/>
              <w:jc w:val="right"/>
              <w:rPr>
                <w:sz w:val="22"/>
                <w:szCs w:val="22"/>
                <w:lang w:val="hr-HR"/>
              </w:rPr>
            </w:pPr>
            <w:r w:rsidRPr="00A21FF5">
              <w:rPr>
                <w:sz w:val="22"/>
                <w:szCs w:val="22"/>
                <w:lang w:val="hr-HR"/>
              </w:rPr>
              <w:t>3,4</w:t>
            </w:r>
          </w:p>
        </w:tc>
      </w:tr>
      <w:tr w:rsidR="00815D56" w:rsidRPr="00A21FF5" w:rsidTr="006253D3">
        <w:trPr>
          <w:trHeight w:val="255"/>
        </w:trPr>
        <w:tc>
          <w:tcPr>
            <w:tcW w:w="4551" w:type="dxa"/>
            <w:tcBorders>
              <w:top w:val="nil"/>
              <w:left w:val="single" w:sz="4" w:space="0" w:color="auto"/>
              <w:bottom w:val="single" w:sz="4" w:space="0" w:color="auto"/>
              <w:right w:val="single" w:sz="4" w:space="0" w:color="auto"/>
            </w:tcBorders>
            <w:noWrap/>
            <w:vAlign w:val="bottom"/>
          </w:tcPr>
          <w:p w:rsidR="00815D56" w:rsidRPr="00A21FF5" w:rsidRDefault="00815D56" w:rsidP="00A21FF5">
            <w:pPr>
              <w:keepNext/>
              <w:keepLines/>
              <w:rPr>
                <w:sz w:val="22"/>
                <w:szCs w:val="22"/>
                <w:lang w:val="hr-HR"/>
              </w:rPr>
            </w:pPr>
            <w:r w:rsidRPr="00A21FF5">
              <w:rPr>
                <w:sz w:val="22"/>
                <w:szCs w:val="22"/>
                <w:lang w:val="hr-HR"/>
              </w:rPr>
              <w:t>Odvjetnički ured - građansko i trgov</w:t>
            </w:r>
            <w:r w:rsidR="004A5F9D" w:rsidRPr="00A21FF5">
              <w:rPr>
                <w:sz w:val="22"/>
                <w:szCs w:val="22"/>
                <w:lang w:val="hr-HR"/>
              </w:rPr>
              <w:t>ačko</w:t>
            </w:r>
          </w:p>
        </w:tc>
        <w:tc>
          <w:tcPr>
            <w:tcW w:w="1134" w:type="dxa"/>
            <w:tcBorders>
              <w:top w:val="nil"/>
              <w:left w:val="nil"/>
              <w:bottom w:val="single" w:sz="4" w:space="0" w:color="auto"/>
              <w:right w:val="single" w:sz="4" w:space="0" w:color="auto"/>
            </w:tcBorders>
            <w:noWrap/>
            <w:vAlign w:val="bottom"/>
          </w:tcPr>
          <w:p w:rsidR="00815D56" w:rsidRPr="00A21FF5" w:rsidRDefault="00815D56" w:rsidP="00A21FF5">
            <w:pPr>
              <w:keepNext/>
              <w:keepLines/>
              <w:jc w:val="right"/>
              <w:rPr>
                <w:sz w:val="22"/>
                <w:szCs w:val="22"/>
                <w:lang w:val="hr-HR"/>
              </w:rPr>
            </w:pPr>
            <w:r w:rsidRPr="00A21FF5">
              <w:rPr>
                <w:sz w:val="22"/>
                <w:szCs w:val="22"/>
                <w:lang w:val="hr-HR"/>
              </w:rPr>
              <w:t>32</w:t>
            </w:r>
          </w:p>
        </w:tc>
        <w:tc>
          <w:tcPr>
            <w:tcW w:w="1080" w:type="dxa"/>
            <w:tcBorders>
              <w:top w:val="nil"/>
              <w:left w:val="nil"/>
              <w:bottom w:val="single" w:sz="4" w:space="0" w:color="auto"/>
              <w:right w:val="single" w:sz="4" w:space="0" w:color="auto"/>
            </w:tcBorders>
            <w:noWrap/>
            <w:vAlign w:val="bottom"/>
          </w:tcPr>
          <w:p w:rsidR="00815D56" w:rsidRPr="00A21FF5" w:rsidRDefault="00815D56" w:rsidP="00A21FF5">
            <w:pPr>
              <w:keepNext/>
              <w:keepLines/>
              <w:jc w:val="right"/>
              <w:rPr>
                <w:sz w:val="22"/>
                <w:szCs w:val="22"/>
                <w:lang w:val="hr-HR"/>
              </w:rPr>
            </w:pPr>
            <w:r w:rsidRPr="00A21FF5">
              <w:rPr>
                <w:sz w:val="22"/>
                <w:szCs w:val="22"/>
                <w:lang w:val="hr-HR"/>
              </w:rPr>
              <w:t>2,2</w:t>
            </w:r>
          </w:p>
        </w:tc>
      </w:tr>
      <w:tr w:rsidR="00815D56" w:rsidRPr="00A21FF5" w:rsidTr="006253D3">
        <w:trPr>
          <w:trHeight w:val="255"/>
        </w:trPr>
        <w:tc>
          <w:tcPr>
            <w:tcW w:w="4551" w:type="dxa"/>
            <w:tcBorders>
              <w:top w:val="nil"/>
              <w:left w:val="single" w:sz="4" w:space="0" w:color="auto"/>
              <w:bottom w:val="single" w:sz="4" w:space="0" w:color="auto"/>
              <w:right w:val="single" w:sz="4" w:space="0" w:color="auto"/>
            </w:tcBorders>
            <w:noWrap/>
            <w:vAlign w:val="bottom"/>
          </w:tcPr>
          <w:p w:rsidR="00815D56" w:rsidRPr="00A21FF5" w:rsidRDefault="00815D56" w:rsidP="00A21FF5">
            <w:pPr>
              <w:keepNext/>
              <w:keepLines/>
              <w:rPr>
                <w:sz w:val="22"/>
                <w:szCs w:val="22"/>
                <w:lang w:val="hr-HR"/>
              </w:rPr>
            </w:pPr>
            <w:r w:rsidRPr="00A21FF5">
              <w:rPr>
                <w:sz w:val="22"/>
                <w:szCs w:val="22"/>
                <w:lang w:val="hr-HR"/>
              </w:rPr>
              <w:t>Odvjetnički ured - trgovačko pravo</w:t>
            </w:r>
          </w:p>
        </w:tc>
        <w:tc>
          <w:tcPr>
            <w:tcW w:w="1134" w:type="dxa"/>
            <w:tcBorders>
              <w:top w:val="nil"/>
              <w:left w:val="nil"/>
              <w:bottom w:val="single" w:sz="4" w:space="0" w:color="auto"/>
              <w:right w:val="single" w:sz="4" w:space="0" w:color="auto"/>
            </w:tcBorders>
            <w:noWrap/>
            <w:vAlign w:val="bottom"/>
          </w:tcPr>
          <w:p w:rsidR="00815D56" w:rsidRPr="00A21FF5" w:rsidRDefault="00815D56" w:rsidP="00A21FF5">
            <w:pPr>
              <w:keepNext/>
              <w:keepLines/>
              <w:jc w:val="right"/>
              <w:rPr>
                <w:sz w:val="22"/>
                <w:szCs w:val="22"/>
                <w:lang w:val="hr-HR"/>
              </w:rPr>
            </w:pPr>
            <w:r w:rsidRPr="00A21FF5">
              <w:rPr>
                <w:sz w:val="22"/>
                <w:szCs w:val="22"/>
                <w:lang w:val="hr-HR"/>
              </w:rPr>
              <w:t>32</w:t>
            </w:r>
          </w:p>
        </w:tc>
        <w:tc>
          <w:tcPr>
            <w:tcW w:w="1080" w:type="dxa"/>
            <w:tcBorders>
              <w:top w:val="nil"/>
              <w:left w:val="nil"/>
              <w:bottom w:val="single" w:sz="4" w:space="0" w:color="auto"/>
              <w:right w:val="single" w:sz="4" w:space="0" w:color="auto"/>
            </w:tcBorders>
            <w:noWrap/>
            <w:vAlign w:val="bottom"/>
          </w:tcPr>
          <w:p w:rsidR="00815D56" w:rsidRPr="00A21FF5" w:rsidRDefault="00815D56" w:rsidP="00A21FF5">
            <w:pPr>
              <w:keepNext/>
              <w:keepLines/>
              <w:jc w:val="right"/>
              <w:rPr>
                <w:sz w:val="22"/>
                <w:szCs w:val="22"/>
                <w:lang w:val="hr-HR"/>
              </w:rPr>
            </w:pPr>
            <w:r w:rsidRPr="00A21FF5">
              <w:rPr>
                <w:sz w:val="22"/>
                <w:szCs w:val="22"/>
                <w:lang w:val="hr-HR"/>
              </w:rPr>
              <w:t>2,2</w:t>
            </w:r>
          </w:p>
        </w:tc>
      </w:tr>
      <w:tr w:rsidR="00815D56" w:rsidRPr="00A21FF5" w:rsidTr="006253D3">
        <w:trPr>
          <w:trHeight w:val="255"/>
        </w:trPr>
        <w:tc>
          <w:tcPr>
            <w:tcW w:w="4551" w:type="dxa"/>
            <w:tcBorders>
              <w:top w:val="nil"/>
              <w:left w:val="single" w:sz="4" w:space="0" w:color="auto"/>
              <w:bottom w:val="single" w:sz="4" w:space="0" w:color="auto"/>
              <w:right w:val="single" w:sz="4" w:space="0" w:color="auto"/>
            </w:tcBorders>
            <w:noWrap/>
            <w:vAlign w:val="bottom"/>
          </w:tcPr>
          <w:p w:rsidR="00815D56" w:rsidRPr="00A21FF5" w:rsidRDefault="00247E7F" w:rsidP="00A21FF5">
            <w:pPr>
              <w:keepNext/>
              <w:keepLines/>
              <w:rPr>
                <w:sz w:val="22"/>
                <w:szCs w:val="22"/>
                <w:lang w:val="hr-HR"/>
              </w:rPr>
            </w:pPr>
            <w:r w:rsidRPr="00A21FF5">
              <w:rPr>
                <w:sz w:val="22"/>
                <w:szCs w:val="22"/>
                <w:lang w:val="hr-HR"/>
              </w:rPr>
              <w:t>Hrvatski zavod za mirovinsko osiguranje</w:t>
            </w:r>
          </w:p>
        </w:tc>
        <w:tc>
          <w:tcPr>
            <w:tcW w:w="1134" w:type="dxa"/>
            <w:tcBorders>
              <w:top w:val="nil"/>
              <w:left w:val="nil"/>
              <w:bottom w:val="single" w:sz="4" w:space="0" w:color="auto"/>
              <w:right w:val="single" w:sz="4" w:space="0" w:color="auto"/>
            </w:tcBorders>
            <w:noWrap/>
            <w:vAlign w:val="bottom"/>
          </w:tcPr>
          <w:p w:rsidR="00815D56" w:rsidRPr="00A21FF5" w:rsidRDefault="00815D56" w:rsidP="00A21FF5">
            <w:pPr>
              <w:keepNext/>
              <w:keepLines/>
              <w:jc w:val="right"/>
              <w:rPr>
                <w:sz w:val="22"/>
                <w:szCs w:val="22"/>
                <w:lang w:val="hr-HR"/>
              </w:rPr>
            </w:pPr>
            <w:r w:rsidRPr="00A21FF5">
              <w:rPr>
                <w:sz w:val="22"/>
                <w:szCs w:val="22"/>
                <w:lang w:val="hr-HR"/>
              </w:rPr>
              <w:t>27</w:t>
            </w:r>
          </w:p>
        </w:tc>
        <w:tc>
          <w:tcPr>
            <w:tcW w:w="1080" w:type="dxa"/>
            <w:tcBorders>
              <w:top w:val="nil"/>
              <w:left w:val="nil"/>
              <w:bottom w:val="single" w:sz="4" w:space="0" w:color="auto"/>
              <w:right w:val="single" w:sz="4" w:space="0" w:color="auto"/>
            </w:tcBorders>
            <w:noWrap/>
            <w:vAlign w:val="bottom"/>
          </w:tcPr>
          <w:p w:rsidR="00815D56" w:rsidRPr="00A21FF5" w:rsidRDefault="00815D56" w:rsidP="00A21FF5">
            <w:pPr>
              <w:keepNext/>
              <w:keepLines/>
              <w:jc w:val="right"/>
              <w:rPr>
                <w:sz w:val="22"/>
                <w:szCs w:val="22"/>
                <w:lang w:val="hr-HR"/>
              </w:rPr>
            </w:pPr>
            <w:r w:rsidRPr="00A21FF5">
              <w:rPr>
                <w:sz w:val="22"/>
                <w:szCs w:val="22"/>
                <w:lang w:val="hr-HR"/>
              </w:rPr>
              <w:t>1,9</w:t>
            </w:r>
          </w:p>
        </w:tc>
      </w:tr>
      <w:tr w:rsidR="00815D56" w:rsidRPr="00A21FF5" w:rsidTr="006253D3">
        <w:trPr>
          <w:trHeight w:val="255"/>
        </w:trPr>
        <w:tc>
          <w:tcPr>
            <w:tcW w:w="4551" w:type="dxa"/>
            <w:tcBorders>
              <w:top w:val="nil"/>
              <w:left w:val="single" w:sz="4" w:space="0" w:color="auto"/>
              <w:bottom w:val="single" w:sz="4" w:space="0" w:color="auto"/>
              <w:right w:val="single" w:sz="4" w:space="0" w:color="auto"/>
            </w:tcBorders>
            <w:noWrap/>
            <w:vAlign w:val="bottom"/>
          </w:tcPr>
          <w:p w:rsidR="00815D56" w:rsidRPr="00A21FF5" w:rsidRDefault="00815D56" w:rsidP="00A21FF5">
            <w:pPr>
              <w:keepNext/>
              <w:keepLines/>
              <w:rPr>
                <w:sz w:val="22"/>
                <w:szCs w:val="22"/>
                <w:lang w:val="hr-HR"/>
              </w:rPr>
            </w:pPr>
            <w:r w:rsidRPr="00A21FF5">
              <w:rPr>
                <w:sz w:val="22"/>
                <w:szCs w:val="22"/>
                <w:lang w:val="hr-HR"/>
              </w:rPr>
              <w:t>Odvjetnički ured - građansko i kazn</w:t>
            </w:r>
            <w:r w:rsidR="004A5F9D" w:rsidRPr="00A21FF5">
              <w:rPr>
                <w:sz w:val="22"/>
                <w:szCs w:val="22"/>
                <w:lang w:val="hr-HR"/>
              </w:rPr>
              <w:t>eno</w:t>
            </w:r>
          </w:p>
        </w:tc>
        <w:tc>
          <w:tcPr>
            <w:tcW w:w="1134" w:type="dxa"/>
            <w:tcBorders>
              <w:top w:val="nil"/>
              <w:left w:val="nil"/>
              <w:bottom w:val="single" w:sz="4" w:space="0" w:color="auto"/>
              <w:right w:val="single" w:sz="4" w:space="0" w:color="auto"/>
            </w:tcBorders>
            <w:noWrap/>
            <w:vAlign w:val="bottom"/>
          </w:tcPr>
          <w:p w:rsidR="00815D56" w:rsidRPr="00A21FF5" w:rsidRDefault="00815D56" w:rsidP="00A21FF5">
            <w:pPr>
              <w:keepNext/>
              <w:keepLines/>
              <w:jc w:val="right"/>
              <w:rPr>
                <w:sz w:val="22"/>
                <w:szCs w:val="22"/>
                <w:lang w:val="hr-HR"/>
              </w:rPr>
            </w:pPr>
            <w:r w:rsidRPr="00A21FF5">
              <w:rPr>
                <w:sz w:val="22"/>
                <w:szCs w:val="22"/>
                <w:lang w:val="hr-HR"/>
              </w:rPr>
              <w:t>21</w:t>
            </w:r>
          </w:p>
        </w:tc>
        <w:tc>
          <w:tcPr>
            <w:tcW w:w="1080" w:type="dxa"/>
            <w:tcBorders>
              <w:top w:val="nil"/>
              <w:left w:val="nil"/>
              <w:bottom w:val="single" w:sz="4" w:space="0" w:color="auto"/>
              <w:right w:val="single" w:sz="4" w:space="0" w:color="auto"/>
            </w:tcBorders>
            <w:noWrap/>
            <w:vAlign w:val="bottom"/>
          </w:tcPr>
          <w:p w:rsidR="00815D56" w:rsidRPr="00A21FF5" w:rsidRDefault="00815D56" w:rsidP="00A21FF5">
            <w:pPr>
              <w:keepNext/>
              <w:keepLines/>
              <w:jc w:val="right"/>
              <w:rPr>
                <w:sz w:val="22"/>
                <w:szCs w:val="22"/>
                <w:lang w:val="hr-HR"/>
              </w:rPr>
            </w:pPr>
            <w:r w:rsidRPr="00A21FF5">
              <w:rPr>
                <w:sz w:val="22"/>
                <w:szCs w:val="22"/>
                <w:lang w:val="hr-HR"/>
              </w:rPr>
              <w:t>1,5</w:t>
            </w:r>
          </w:p>
        </w:tc>
      </w:tr>
      <w:tr w:rsidR="00815D56" w:rsidRPr="00A21FF5" w:rsidTr="006253D3">
        <w:trPr>
          <w:trHeight w:val="255"/>
        </w:trPr>
        <w:tc>
          <w:tcPr>
            <w:tcW w:w="4551" w:type="dxa"/>
            <w:tcBorders>
              <w:top w:val="nil"/>
              <w:left w:val="single" w:sz="4" w:space="0" w:color="auto"/>
              <w:bottom w:val="single" w:sz="4" w:space="0" w:color="auto"/>
              <w:right w:val="single" w:sz="4" w:space="0" w:color="auto"/>
            </w:tcBorders>
            <w:noWrap/>
            <w:vAlign w:val="bottom"/>
          </w:tcPr>
          <w:p w:rsidR="00815D56" w:rsidRPr="00A21FF5" w:rsidRDefault="00815D56" w:rsidP="00A21FF5">
            <w:pPr>
              <w:keepNext/>
              <w:keepLines/>
              <w:rPr>
                <w:sz w:val="22"/>
                <w:szCs w:val="22"/>
                <w:lang w:val="hr-HR"/>
              </w:rPr>
            </w:pPr>
            <w:r w:rsidRPr="00A21FF5">
              <w:rPr>
                <w:sz w:val="22"/>
                <w:szCs w:val="22"/>
                <w:lang w:val="hr-HR"/>
              </w:rPr>
              <w:t>Znanstvena djelatnost</w:t>
            </w:r>
          </w:p>
        </w:tc>
        <w:tc>
          <w:tcPr>
            <w:tcW w:w="1134" w:type="dxa"/>
            <w:tcBorders>
              <w:top w:val="nil"/>
              <w:left w:val="nil"/>
              <w:bottom w:val="single" w:sz="4" w:space="0" w:color="auto"/>
              <w:right w:val="single" w:sz="4" w:space="0" w:color="auto"/>
            </w:tcBorders>
            <w:noWrap/>
            <w:vAlign w:val="bottom"/>
          </w:tcPr>
          <w:p w:rsidR="00815D56" w:rsidRPr="00A21FF5" w:rsidRDefault="00815D56" w:rsidP="00A21FF5">
            <w:pPr>
              <w:keepNext/>
              <w:keepLines/>
              <w:jc w:val="right"/>
              <w:rPr>
                <w:sz w:val="22"/>
                <w:szCs w:val="22"/>
                <w:lang w:val="hr-HR"/>
              </w:rPr>
            </w:pPr>
            <w:r w:rsidRPr="00A21FF5">
              <w:rPr>
                <w:sz w:val="22"/>
                <w:szCs w:val="22"/>
                <w:lang w:val="hr-HR"/>
              </w:rPr>
              <w:t>18</w:t>
            </w:r>
          </w:p>
        </w:tc>
        <w:tc>
          <w:tcPr>
            <w:tcW w:w="1080" w:type="dxa"/>
            <w:tcBorders>
              <w:top w:val="nil"/>
              <w:left w:val="nil"/>
              <w:bottom w:val="single" w:sz="4" w:space="0" w:color="auto"/>
              <w:right w:val="single" w:sz="4" w:space="0" w:color="auto"/>
            </w:tcBorders>
            <w:noWrap/>
            <w:vAlign w:val="bottom"/>
          </w:tcPr>
          <w:p w:rsidR="00815D56" w:rsidRPr="00A21FF5" w:rsidRDefault="00815D56" w:rsidP="00A21FF5">
            <w:pPr>
              <w:keepNext/>
              <w:keepLines/>
              <w:jc w:val="right"/>
              <w:rPr>
                <w:sz w:val="22"/>
                <w:szCs w:val="22"/>
                <w:lang w:val="hr-HR"/>
              </w:rPr>
            </w:pPr>
            <w:r w:rsidRPr="00A21FF5">
              <w:rPr>
                <w:sz w:val="22"/>
                <w:szCs w:val="22"/>
                <w:lang w:val="hr-HR"/>
              </w:rPr>
              <w:t>1,3</w:t>
            </w:r>
          </w:p>
        </w:tc>
      </w:tr>
      <w:tr w:rsidR="00815D56" w:rsidRPr="00A21FF5" w:rsidTr="006253D3">
        <w:trPr>
          <w:trHeight w:val="255"/>
        </w:trPr>
        <w:tc>
          <w:tcPr>
            <w:tcW w:w="4551" w:type="dxa"/>
            <w:tcBorders>
              <w:top w:val="nil"/>
              <w:left w:val="single" w:sz="4" w:space="0" w:color="auto"/>
              <w:bottom w:val="single" w:sz="4" w:space="0" w:color="auto"/>
              <w:right w:val="single" w:sz="4" w:space="0" w:color="auto"/>
            </w:tcBorders>
            <w:noWrap/>
            <w:vAlign w:val="bottom"/>
          </w:tcPr>
          <w:p w:rsidR="00815D56" w:rsidRPr="00A21FF5" w:rsidRDefault="00815D56" w:rsidP="00A21FF5">
            <w:pPr>
              <w:keepNext/>
              <w:keepLines/>
              <w:rPr>
                <w:sz w:val="22"/>
                <w:szCs w:val="22"/>
                <w:lang w:val="hr-HR"/>
              </w:rPr>
            </w:pPr>
            <w:r w:rsidRPr="00A21FF5">
              <w:rPr>
                <w:sz w:val="22"/>
                <w:szCs w:val="22"/>
                <w:lang w:val="hr-HR"/>
              </w:rPr>
              <w:t>Porezna uprava</w:t>
            </w:r>
          </w:p>
        </w:tc>
        <w:tc>
          <w:tcPr>
            <w:tcW w:w="1134" w:type="dxa"/>
            <w:tcBorders>
              <w:top w:val="nil"/>
              <w:left w:val="nil"/>
              <w:bottom w:val="single" w:sz="4" w:space="0" w:color="auto"/>
              <w:right w:val="single" w:sz="4" w:space="0" w:color="auto"/>
            </w:tcBorders>
            <w:noWrap/>
            <w:vAlign w:val="bottom"/>
          </w:tcPr>
          <w:p w:rsidR="00815D56" w:rsidRPr="00A21FF5" w:rsidRDefault="00815D56" w:rsidP="00A21FF5">
            <w:pPr>
              <w:keepNext/>
              <w:keepLines/>
              <w:jc w:val="right"/>
              <w:rPr>
                <w:sz w:val="22"/>
                <w:szCs w:val="22"/>
                <w:lang w:val="hr-HR"/>
              </w:rPr>
            </w:pPr>
            <w:r w:rsidRPr="00A21FF5">
              <w:rPr>
                <w:sz w:val="22"/>
                <w:szCs w:val="22"/>
                <w:lang w:val="hr-HR"/>
              </w:rPr>
              <w:t>16</w:t>
            </w:r>
          </w:p>
        </w:tc>
        <w:tc>
          <w:tcPr>
            <w:tcW w:w="1080" w:type="dxa"/>
            <w:tcBorders>
              <w:top w:val="nil"/>
              <w:left w:val="nil"/>
              <w:bottom w:val="single" w:sz="4" w:space="0" w:color="auto"/>
              <w:right w:val="single" w:sz="4" w:space="0" w:color="auto"/>
            </w:tcBorders>
            <w:noWrap/>
            <w:vAlign w:val="bottom"/>
          </w:tcPr>
          <w:p w:rsidR="00815D56" w:rsidRPr="00A21FF5" w:rsidRDefault="00815D56" w:rsidP="00A21FF5">
            <w:pPr>
              <w:keepNext/>
              <w:keepLines/>
              <w:jc w:val="right"/>
              <w:rPr>
                <w:sz w:val="22"/>
                <w:szCs w:val="22"/>
                <w:lang w:val="hr-HR"/>
              </w:rPr>
            </w:pPr>
            <w:r w:rsidRPr="00A21FF5">
              <w:rPr>
                <w:sz w:val="22"/>
                <w:szCs w:val="22"/>
                <w:lang w:val="hr-HR"/>
              </w:rPr>
              <w:t>1,1</w:t>
            </w:r>
          </w:p>
        </w:tc>
      </w:tr>
      <w:tr w:rsidR="00815D56" w:rsidRPr="00A21FF5" w:rsidTr="006253D3">
        <w:trPr>
          <w:trHeight w:val="255"/>
        </w:trPr>
        <w:tc>
          <w:tcPr>
            <w:tcW w:w="4551" w:type="dxa"/>
            <w:tcBorders>
              <w:top w:val="nil"/>
              <w:left w:val="single" w:sz="4" w:space="0" w:color="auto"/>
              <w:bottom w:val="single" w:sz="4" w:space="0" w:color="auto"/>
              <w:right w:val="single" w:sz="4" w:space="0" w:color="auto"/>
            </w:tcBorders>
            <w:noWrap/>
            <w:vAlign w:val="bottom"/>
          </w:tcPr>
          <w:p w:rsidR="00815D56" w:rsidRPr="00A21FF5" w:rsidRDefault="00815D56" w:rsidP="00A21FF5">
            <w:pPr>
              <w:keepNext/>
              <w:keepLines/>
              <w:rPr>
                <w:sz w:val="22"/>
                <w:szCs w:val="22"/>
                <w:lang w:val="hr-HR"/>
              </w:rPr>
            </w:pPr>
            <w:r w:rsidRPr="00A21FF5">
              <w:rPr>
                <w:sz w:val="22"/>
                <w:szCs w:val="22"/>
                <w:lang w:val="hr-HR"/>
              </w:rPr>
              <w:t>Županijski sud</w:t>
            </w:r>
          </w:p>
        </w:tc>
        <w:tc>
          <w:tcPr>
            <w:tcW w:w="1134" w:type="dxa"/>
            <w:tcBorders>
              <w:top w:val="nil"/>
              <w:left w:val="nil"/>
              <w:bottom w:val="single" w:sz="4" w:space="0" w:color="auto"/>
              <w:right w:val="single" w:sz="4" w:space="0" w:color="auto"/>
            </w:tcBorders>
            <w:noWrap/>
            <w:vAlign w:val="bottom"/>
          </w:tcPr>
          <w:p w:rsidR="00815D56" w:rsidRPr="00A21FF5" w:rsidRDefault="00815D56" w:rsidP="00A21FF5">
            <w:pPr>
              <w:keepNext/>
              <w:keepLines/>
              <w:jc w:val="right"/>
              <w:rPr>
                <w:sz w:val="22"/>
                <w:szCs w:val="22"/>
                <w:lang w:val="hr-HR"/>
              </w:rPr>
            </w:pPr>
            <w:r w:rsidRPr="00A21FF5">
              <w:rPr>
                <w:sz w:val="22"/>
                <w:szCs w:val="22"/>
                <w:lang w:val="hr-HR"/>
              </w:rPr>
              <w:t>16</w:t>
            </w:r>
          </w:p>
        </w:tc>
        <w:tc>
          <w:tcPr>
            <w:tcW w:w="1080" w:type="dxa"/>
            <w:tcBorders>
              <w:top w:val="nil"/>
              <w:left w:val="nil"/>
              <w:bottom w:val="single" w:sz="4" w:space="0" w:color="auto"/>
              <w:right w:val="single" w:sz="4" w:space="0" w:color="auto"/>
            </w:tcBorders>
            <w:noWrap/>
            <w:vAlign w:val="bottom"/>
          </w:tcPr>
          <w:p w:rsidR="00815D56" w:rsidRPr="00A21FF5" w:rsidRDefault="00815D56" w:rsidP="00A21FF5">
            <w:pPr>
              <w:keepNext/>
              <w:keepLines/>
              <w:jc w:val="right"/>
              <w:rPr>
                <w:sz w:val="22"/>
                <w:szCs w:val="22"/>
                <w:lang w:val="hr-HR"/>
              </w:rPr>
            </w:pPr>
            <w:r w:rsidRPr="00A21FF5">
              <w:rPr>
                <w:sz w:val="22"/>
                <w:szCs w:val="22"/>
                <w:lang w:val="hr-HR"/>
              </w:rPr>
              <w:t>1,1</w:t>
            </w:r>
          </w:p>
        </w:tc>
      </w:tr>
      <w:tr w:rsidR="00815D56" w:rsidRPr="00A21FF5" w:rsidTr="006253D3">
        <w:trPr>
          <w:trHeight w:val="255"/>
        </w:trPr>
        <w:tc>
          <w:tcPr>
            <w:tcW w:w="4551" w:type="dxa"/>
            <w:tcBorders>
              <w:top w:val="nil"/>
              <w:left w:val="single" w:sz="4" w:space="0" w:color="auto"/>
              <w:bottom w:val="single" w:sz="4" w:space="0" w:color="auto"/>
              <w:right w:val="single" w:sz="4" w:space="0" w:color="auto"/>
            </w:tcBorders>
            <w:noWrap/>
            <w:vAlign w:val="bottom"/>
          </w:tcPr>
          <w:p w:rsidR="00815D56" w:rsidRPr="00A21FF5" w:rsidRDefault="00815D56" w:rsidP="00A21FF5">
            <w:pPr>
              <w:keepNext/>
              <w:keepLines/>
              <w:rPr>
                <w:sz w:val="22"/>
                <w:szCs w:val="22"/>
                <w:lang w:val="hr-HR"/>
              </w:rPr>
            </w:pPr>
            <w:r w:rsidRPr="00A21FF5">
              <w:rPr>
                <w:sz w:val="22"/>
                <w:szCs w:val="22"/>
                <w:lang w:val="hr-HR"/>
              </w:rPr>
              <w:t>Trgovački sud</w:t>
            </w:r>
          </w:p>
        </w:tc>
        <w:tc>
          <w:tcPr>
            <w:tcW w:w="1134" w:type="dxa"/>
            <w:tcBorders>
              <w:top w:val="nil"/>
              <w:left w:val="nil"/>
              <w:bottom w:val="single" w:sz="4" w:space="0" w:color="auto"/>
              <w:right w:val="single" w:sz="4" w:space="0" w:color="auto"/>
            </w:tcBorders>
            <w:noWrap/>
            <w:vAlign w:val="bottom"/>
          </w:tcPr>
          <w:p w:rsidR="00815D56" w:rsidRPr="00A21FF5" w:rsidRDefault="00815D56" w:rsidP="00A21FF5">
            <w:pPr>
              <w:keepNext/>
              <w:keepLines/>
              <w:jc w:val="right"/>
              <w:rPr>
                <w:sz w:val="22"/>
                <w:szCs w:val="22"/>
                <w:lang w:val="hr-HR"/>
              </w:rPr>
            </w:pPr>
            <w:r w:rsidRPr="00A21FF5">
              <w:rPr>
                <w:sz w:val="22"/>
                <w:szCs w:val="22"/>
                <w:lang w:val="hr-HR"/>
              </w:rPr>
              <w:t>13</w:t>
            </w:r>
          </w:p>
        </w:tc>
        <w:tc>
          <w:tcPr>
            <w:tcW w:w="1080" w:type="dxa"/>
            <w:tcBorders>
              <w:top w:val="nil"/>
              <w:left w:val="nil"/>
              <w:bottom w:val="single" w:sz="4" w:space="0" w:color="auto"/>
              <w:right w:val="single" w:sz="4" w:space="0" w:color="auto"/>
            </w:tcBorders>
            <w:noWrap/>
            <w:vAlign w:val="bottom"/>
          </w:tcPr>
          <w:p w:rsidR="00815D56" w:rsidRPr="00A21FF5" w:rsidRDefault="00815D56" w:rsidP="00A21FF5">
            <w:pPr>
              <w:keepNext/>
              <w:keepLines/>
              <w:jc w:val="right"/>
              <w:rPr>
                <w:sz w:val="22"/>
                <w:szCs w:val="22"/>
                <w:lang w:val="hr-HR"/>
              </w:rPr>
            </w:pPr>
            <w:r w:rsidRPr="00A21FF5">
              <w:rPr>
                <w:sz w:val="22"/>
                <w:szCs w:val="22"/>
                <w:lang w:val="hr-HR"/>
              </w:rPr>
              <w:t>0,9</w:t>
            </w:r>
          </w:p>
        </w:tc>
      </w:tr>
      <w:tr w:rsidR="00815D56" w:rsidRPr="00A21FF5" w:rsidTr="006253D3">
        <w:trPr>
          <w:trHeight w:val="255"/>
        </w:trPr>
        <w:tc>
          <w:tcPr>
            <w:tcW w:w="4551" w:type="dxa"/>
            <w:tcBorders>
              <w:top w:val="nil"/>
              <w:left w:val="single" w:sz="4" w:space="0" w:color="auto"/>
              <w:bottom w:val="single" w:sz="4" w:space="0" w:color="auto"/>
              <w:right w:val="single" w:sz="4" w:space="0" w:color="auto"/>
            </w:tcBorders>
            <w:noWrap/>
            <w:vAlign w:val="bottom"/>
          </w:tcPr>
          <w:p w:rsidR="00815D56" w:rsidRPr="00A21FF5" w:rsidRDefault="00815D56" w:rsidP="00A21FF5">
            <w:pPr>
              <w:keepNext/>
              <w:keepLines/>
              <w:rPr>
                <w:sz w:val="22"/>
                <w:szCs w:val="22"/>
                <w:lang w:val="hr-HR"/>
              </w:rPr>
            </w:pPr>
            <w:r w:rsidRPr="00A21FF5">
              <w:rPr>
                <w:sz w:val="22"/>
                <w:szCs w:val="22"/>
                <w:lang w:val="hr-HR"/>
              </w:rPr>
              <w:t xml:space="preserve">Odvjetnički ured </w:t>
            </w:r>
            <w:r w:rsidR="00247E7F" w:rsidRPr="00A21FF5">
              <w:rPr>
                <w:sz w:val="22"/>
                <w:szCs w:val="22"/>
                <w:lang w:val="hr-HR"/>
              </w:rPr>
              <w:t>–</w:t>
            </w:r>
            <w:r w:rsidRPr="00A21FF5">
              <w:rPr>
                <w:sz w:val="22"/>
                <w:szCs w:val="22"/>
                <w:lang w:val="hr-HR"/>
              </w:rPr>
              <w:t xml:space="preserve"> nekretnine</w:t>
            </w:r>
          </w:p>
        </w:tc>
        <w:tc>
          <w:tcPr>
            <w:tcW w:w="1134" w:type="dxa"/>
            <w:tcBorders>
              <w:top w:val="nil"/>
              <w:left w:val="nil"/>
              <w:bottom w:val="single" w:sz="4" w:space="0" w:color="auto"/>
              <w:right w:val="single" w:sz="4" w:space="0" w:color="auto"/>
            </w:tcBorders>
            <w:noWrap/>
            <w:vAlign w:val="bottom"/>
          </w:tcPr>
          <w:p w:rsidR="00815D56" w:rsidRPr="00A21FF5" w:rsidRDefault="00815D56" w:rsidP="00A21FF5">
            <w:pPr>
              <w:keepNext/>
              <w:keepLines/>
              <w:jc w:val="right"/>
              <w:rPr>
                <w:sz w:val="22"/>
                <w:szCs w:val="22"/>
                <w:lang w:val="hr-HR"/>
              </w:rPr>
            </w:pPr>
            <w:r w:rsidRPr="00A21FF5">
              <w:rPr>
                <w:sz w:val="22"/>
                <w:szCs w:val="22"/>
                <w:lang w:val="hr-HR"/>
              </w:rPr>
              <w:t>13</w:t>
            </w:r>
          </w:p>
        </w:tc>
        <w:tc>
          <w:tcPr>
            <w:tcW w:w="1080" w:type="dxa"/>
            <w:tcBorders>
              <w:top w:val="nil"/>
              <w:left w:val="nil"/>
              <w:bottom w:val="single" w:sz="4" w:space="0" w:color="auto"/>
              <w:right w:val="single" w:sz="4" w:space="0" w:color="auto"/>
            </w:tcBorders>
            <w:noWrap/>
            <w:vAlign w:val="bottom"/>
          </w:tcPr>
          <w:p w:rsidR="00815D56" w:rsidRPr="00A21FF5" w:rsidRDefault="00815D56" w:rsidP="00A21FF5">
            <w:pPr>
              <w:keepNext/>
              <w:keepLines/>
              <w:jc w:val="right"/>
              <w:rPr>
                <w:sz w:val="22"/>
                <w:szCs w:val="22"/>
                <w:lang w:val="hr-HR"/>
              </w:rPr>
            </w:pPr>
            <w:r w:rsidRPr="00A21FF5">
              <w:rPr>
                <w:sz w:val="22"/>
                <w:szCs w:val="22"/>
                <w:lang w:val="hr-HR"/>
              </w:rPr>
              <w:t>0,9</w:t>
            </w:r>
          </w:p>
        </w:tc>
      </w:tr>
      <w:tr w:rsidR="00815D56" w:rsidRPr="00A21FF5" w:rsidTr="006253D3">
        <w:trPr>
          <w:trHeight w:val="255"/>
        </w:trPr>
        <w:tc>
          <w:tcPr>
            <w:tcW w:w="4551" w:type="dxa"/>
            <w:tcBorders>
              <w:top w:val="nil"/>
              <w:left w:val="single" w:sz="4" w:space="0" w:color="auto"/>
              <w:bottom w:val="single" w:sz="4" w:space="0" w:color="auto"/>
              <w:right w:val="single" w:sz="4" w:space="0" w:color="auto"/>
            </w:tcBorders>
            <w:noWrap/>
            <w:vAlign w:val="bottom"/>
          </w:tcPr>
          <w:p w:rsidR="00815D56" w:rsidRPr="00A21FF5" w:rsidRDefault="00247E7F" w:rsidP="00A21FF5">
            <w:pPr>
              <w:keepNext/>
              <w:keepLines/>
              <w:rPr>
                <w:sz w:val="22"/>
                <w:szCs w:val="22"/>
                <w:lang w:val="hr-HR"/>
              </w:rPr>
            </w:pPr>
            <w:r w:rsidRPr="00A21FF5">
              <w:rPr>
                <w:sz w:val="22"/>
                <w:szCs w:val="22"/>
                <w:lang w:val="hr-HR"/>
              </w:rPr>
              <w:t>Hrvatski zavod za zdravstveno osiguranje</w:t>
            </w:r>
          </w:p>
        </w:tc>
        <w:tc>
          <w:tcPr>
            <w:tcW w:w="1134" w:type="dxa"/>
            <w:tcBorders>
              <w:top w:val="nil"/>
              <w:left w:val="nil"/>
              <w:bottom w:val="single" w:sz="4" w:space="0" w:color="auto"/>
              <w:right w:val="single" w:sz="4" w:space="0" w:color="auto"/>
            </w:tcBorders>
            <w:noWrap/>
            <w:vAlign w:val="bottom"/>
          </w:tcPr>
          <w:p w:rsidR="00815D56" w:rsidRPr="00A21FF5" w:rsidRDefault="00815D56" w:rsidP="00A21FF5">
            <w:pPr>
              <w:keepNext/>
              <w:keepLines/>
              <w:jc w:val="right"/>
              <w:rPr>
                <w:sz w:val="22"/>
                <w:szCs w:val="22"/>
                <w:lang w:val="hr-HR"/>
              </w:rPr>
            </w:pPr>
            <w:r w:rsidRPr="00A21FF5">
              <w:rPr>
                <w:sz w:val="22"/>
                <w:szCs w:val="22"/>
                <w:lang w:val="hr-HR"/>
              </w:rPr>
              <w:t>12</w:t>
            </w:r>
          </w:p>
        </w:tc>
        <w:tc>
          <w:tcPr>
            <w:tcW w:w="1080" w:type="dxa"/>
            <w:tcBorders>
              <w:top w:val="nil"/>
              <w:left w:val="nil"/>
              <w:bottom w:val="single" w:sz="4" w:space="0" w:color="auto"/>
              <w:right w:val="single" w:sz="4" w:space="0" w:color="auto"/>
            </w:tcBorders>
            <w:noWrap/>
            <w:vAlign w:val="bottom"/>
          </w:tcPr>
          <w:p w:rsidR="00815D56" w:rsidRPr="00A21FF5" w:rsidRDefault="00815D56" w:rsidP="00A21FF5">
            <w:pPr>
              <w:keepNext/>
              <w:keepLines/>
              <w:jc w:val="right"/>
              <w:rPr>
                <w:sz w:val="22"/>
                <w:szCs w:val="22"/>
                <w:lang w:val="hr-HR"/>
              </w:rPr>
            </w:pPr>
            <w:r w:rsidRPr="00A21FF5">
              <w:rPr>
                <w:sz w:val="22"/>
                <w:szCs w:val="22"/>
                <w:lang w:val="hr-HR"/>
              </w:rPr>
              <w:t>0,8</w:t>
            </w:r>
          </w:p>
        </w:tc>
      </w:tr>
      <w:tr w:rsidR="00815D56" w:rsidRPr="00A21FF5" w:rsidTr="006253D3">
        <w:trPr>
          <w:trHeight w:val="255"/>
        </w:trPr>
        <w:tc>
          <w:tcPr>
            <w:tcW w:w="4551" w:type="dxa"/>
            <w:tcBorders>
              <w:top w:val="nil"/>
              <w:left w:val="single" w:sz="4" w:space="0" w:color="auto"/>
              <w:bottom w:val="single" w:sz="4" w:space="0" w:color="auto"/>
              <w:right w:val="single" w:sz="4" w:space="0" w:color="auto"/>
            </w:tcBorders>
            <w:noWrap/>
            <w:vAlign w:val="bottom"/>
          </w:tcPr>
          <w:p w:rsidR="00815D56" w:rsidRPr="00A21FF5" w:rsidRDefault="00815D56" w:rsidP="00A21FF5">
            <w:pPr>
              <w:keepNext/>
              <w:keepLines/>
              <w:rPr>
                <w:sz w:val="22"/>
                <w:szCs w:val="22"/>
                <w:lang w:val="hr-HR"/>
              </w:rPr>
            </w:pPr>
            <w:r w:rsidRPr="00A21FF5">
              <w:rPr>
                <w:sz w:val="22"/>
                <w:szCs w:val="22"/>
                <w:lang w:val="hr-HR"/>
              </w:rPr>
              <w:t>Odvjetnički ured - kazneno pravo</w:t>
            </w:r>
          </w:p>
        </w:tc>
        <w:tc>
          <w:tcPr>
            <w:tcW w:w="1134" w:type="dxa"/>
            <w:tcBorders>
              <w:top w:val="nil"/>
              <w:left w:val="nil"/>
              <w:bottom w:val="single" w:sz="4" w:space="0" w:color="auto"/>
              <w:right w:val="single" w:sz="4" w:space="0" w:color="auto"/>
            </w:tcBorders>
            <w:noWrap/>
            <w:vAlign w:val="bottom"/>
          </w:tcPr>
          <w:p w:rsidR="00815D56" w:rsidRPr="00A21FF5" w:rsidRDefault="00815D56" w:rsidP="00A21FF5">
            <w:pPr>
              <w:keepNext/>
              <w:keepLines/>
              <w:jc w:val="right"/>
              <w:rPr>
                <w:sz w:val="22"/>
                <w:szCs w:val="22"/>
                <w:lang w:val="hr-HR"/>
              </w:rPr>
            </w:pPr>
            <w:r w:rsidRPr="00A21FF5">
              <w:rPr>
                <w:sz w:val="22"/>
                <w:szCs w:val="22"/>
                <w:lang w:val="hr-HR"/>
              </w:rPr>
              <w:t>11</w:t>
            </w:r>
          </w:p>
        </w:tc>
        <w:tc>
          <w:tcPr>
            <w:tcW w:w="1080" w:type="dxa"/>
            <w:tcBorders>
              <w:top w:val="nil"/>
              <w:left w:val="nil"/>
              <w:bottom w:val="single" w:sz="4" w:space="0" w:color="auto"/>
              <w:right w:val="single" w:sz="4" w:space="0" w:color="auto"/>
            </w:tcBorders>
            <w:noWrap/>
            <w:vAlign w:val="bottom"/>
          </w:tcPr>
          <w:p w:rsidR="00815D56" w:rsidRPr="00A21FF5" w:rsidRDefault="00815D56" w:rsidP="00A21FF5">
            <w:pPr>
              <w:keepNext/>
              <w:keepLines/>
              <w:jc w:val="right"/>
              <w:rPr>
                <w:sz w:val="22"/>
                <w:szCs w:val="22"/>
                <w:lang w:val="hr-HR"/>
              </w:rPr>
            </w:pPr>
            <w:r w:rsidRPr="00A21FF5">
              <w:rPr>
                <w:sz w:val="22"/>
                <w:szCs w:val="22"/>
                <w:lang w:val="hr-HR"/>
              </w:rPr>
              <w:t>0,8</w:t>
            </w:r>
          </w:p>
        </w:tc>
      </w:tr>
      <w:tr w:rsidR="00815D56" w:rsidRPr="00A21FF5" w:rsidTr="006253D3">
        <w:trPr>
          <w:trHeight w:val="255"/>
        </w:trPr>
        <w:tc>
          <w:tcPr>
            <w:tcW w:w="4551" w:type="dxa"/>
            <w:tcBorders>
              <w:top w:val="nil"/>
              <w:left w:val="single" w:sz="4" w:space="0" w:color="auto"/>
              <w:bottom w:val="single" w:sz="4" w:space="0" w:color="auto"/>
              <w:right w:val="single" w:sz="4" w:space="0" w:color="auto"/>
            </w:tcBorders>
            <w:noWrap/>
            <w:vAlign w:val="bottom"/>
          </w:tcPr>
          <w:p w:rsidR="00815D56" w:rsidRPr="00A21FF5" w:rsidRDefault="00815D56" w:rsidP="00A21FF5">
            <w:pPr>
              <w:keepNext/>
              <w:keepLines/>
              <w:rPr>
                <w:sz w:val="22"/>
                <w:szCs w:val="22"/>
                <w:lang w:val="hr-HR"/>
              </w:rPr>
            </w:pPr>
            <w:r w:rsidRPr="00A21FF5">
              <w:rPr>
                <w:sz w:val="22"/>
                <w:szCs w:val="22"/>
                <w:lang w:val="hr-HR"/>
              </w:rPr>
              <w:t>Javna nabava</w:t>
            </w:r>
          </w:p>
        </w:tc>
        <w:tc>
          <w:tcPr>
            <w:tcW w:w="1134" w:type="dxa"/>
            <w:tcBorders>
              <w:top w:val="nil"/>
              <w:left w:val="nil"/>
              <w:bottom w:val="single" w:sz="4" w:space="0" w:color="auto"/>
              <w:right w:val="single" w:sz="4" w:space="0" w:color="auto"/>
            </w:tcBorders>
            <w:noWrap/>
            <w:vAlign w:val="bottom"/>
          </w:tcPr>
          <w:p w:rsidR="00815D56" w:rsidRPr="00A21FF5" w:rsidRDefault="00815D56" w:rsidP="00A21FF5">
            <w:pPr>
              <w:keepNext/>
              <w:keepLines/>
              <w:jc w:val="right"/>
              <w:rPr>
                <w:sz w:val="22"/>
                <w:szCs w:val="22"/>
                <w:lang w:val="hr-HR"/>
              </w:rPr>
            </w:pPr>
            <w:r w:rsidRPr="00A21FF5">
              <w:rPr>
                <w:sz w:val="22"/>
                <w:szCs w:val="22"/>
                <w:lang w:val="hr-HR"/>
              </w:rPr>
              <w:t>10</w:t>
            </w:r>
          </w:p>
        </w:tc>
        <w:tc>
          <w:tcPr>
            <w:tcW w:w="1080" w:type="dxa"/>
            <w:tcBorders>
              <w:top w:val="nil"/>
              <w:left w:val="nil"/>
              <w:bottom w:val="single" w:sz="4" w:space="0" w:color="auto"/>
              <w:right w:val="single" w:sz="4" w:space="0" w:color="auto"/>
            </w:tcBorders>
            <w:noWrap/>
            <w:vAlign w:val="bottom"/>
          </w:tcPr>
          <w:p w:rsidR="00815D56" w:rsidRPr="00A21FF5" w:rsidRDefault="00815D56" w:rsidP="00A21FF5">
            <w:pPr>
              <w:keepNext/>
              <w:keepLines/>
              <w:jc w:val="right"/>
              <w:rPr>
                <w:sz w:val="22"/>
                <w:szCs w:val="22"/>
                <w:lang w:val="hr-HR"/>
              </w:rPr>
            </w:pPr>
            <w:r w:rsidRPr="00A21FF5">
              <w:rPr>
                <w:sz w:val="22"/>
                <w:szCs w:val="22"/>
                <w:lang w:val="hr-HR"/>
              </w:rPr>
              <w:t>0,7</w:t>
            </w:r>
          </w:p>
        </w:tc>
      </w:tr>
      <w:tr w:rsidR="00815D56" w:rsidRPr="00A21FF5" w:rsidTr="006253D3">
        <w:trPr>
          <w:trHeight w:val="255"/>
        </w:trPr>
        <w:tc>
          <w:tcPr>
            <w:tcW w:w="4551" w:type="dxa"/>
            <w:tcBorders>
              <w:top w:val="nil"/>
              <w:left w:val="single" w:sz="4" w:space="0" w:color="auto"/>
              <w:bottom w:val="single" w:sz="4" w:space="0" w:color="auto"/>
              <w:right w:val="single" w:sz="4" w:space="0" w:color="auto"/>
            </w:tcBorders>
            <w:noWrap/>
            <w:vAlign w:val="bottom"/>
          </w:tcPr>
          <w:p w:rsidR="00815D56" w:rsidRPr="00A21FF5" w:rsidRDefault="00815D56" w:rsidP="00A21FF5">
            <w:pPr>
              <w:keepNext/>
              <w:keepLines/>
              <w:rPr>
                <w:sz w:val="22"/>
                <w:szCs w:val="22"/>
                <w:lang w:val="hr-HR"/>
              </w:rPr>
            </w:pPr>
            <w:r w:rsidRPr="00A21FF5">
              <w:rPr>
                <w:sz w:val="22"/>
                <w:szCs w:val="22"/>
                <w:lang w:val="hr-HR"/>
              </w:rPr>
              <w:t>Ministarstvo financija</w:t>
            </w:r>
          </w:p>
        </w:tc>
        <w:tc>
          <w:tcPr>
            <w:tcW w:w="1134" w:type="dxa"/>
            <w:tcBorders>
              <w:top w:val="nil"/>
              <w:left w:val="nil"/>
              <w:bottom w:val="single" w:sz="4" w:space="0" w:color="auto"/>
              <w:right w:val="single" w:sz="4" w:space="0" w:color="auto"/>
            </w:tcBorders>
            <w:noWrap/>
            <w:vAlign w:val="bottom"/>
          </w:tcPr>
          <w:p w:rsidR="00815D56" w:rsidRPr="00A21FF5" w:rsidRDefault="00815D56" w:rsidP="00A21FF5">
            <w:pPr>
              <w:keepNext/>
              <w:keepLines/>
              <w:jc w:val="right"/>
              <w:rPr>
                <w:sz w:val="22"/>
                <w:szCs w:val="22"/>
                <w:lang w:val="hr-HR"/>
              </w:rPr>
            </w:pPr>
            <w:r w:rsidRPr="00A21FF5">
              <w:rPr>
                <w:sz w:val="22"/>
                <w:szCs w:val="22"/>
                <w:lang w:val="hr-HR"/>
              </w:rPr>
              <w:t>9</w:t>
            </w:r>
          </w:p>
        </w:tc>
        <w:tc>
          <w:tcPr>
            <w:tcW w:w="1080" w:type="dxa"/>
            <w:tcBorders>
              <w:top w:val="nil"/>
              <w:left w:val="nil"/>
              <w:bottom w:val="single" w:sz="4" w:space="0" w:color="auto"/>
              <w:right w:val="single" w:sz="4" w:space="0" w:color="auto"/>
            </w:tcBorders>
            <w:noWrap/>
            <w:vAlign w:val="bottom"/>
          </w:tcPr>
          <w:p w:rsidR="00815D56" w:rsidRPr="00A21FF5" w:rsidRDefault="00815D56" w:rsidP="00A21FF5">
            <w:pPr>
              <w:keepNext/>
              <w:keepLines/>
              <w:jc w:val="right"/>
              <w:rPr>
                <w:sz w:val="22"/>
                <w:szCs w:val="22"/>
                <w:lang w:val="hr-HR"/>
              </w:rPr>
            </w:pPr>
            <w:r w:rsidRPr="00A21FF5">
              <w:rPr>
                <w:sz w:val="22"/>
                <w:szCs w:val="22"/>
                <w:lang w:val="hr-HR"/>
              </w:rPr>
              <w:t>0,6</w:t>
            </w:r>
          </w:p>
        </w:tc>
      </w:tr>
      <w:tr w:rsidR="00815D56" w:rsidRPr="00A21FF5" w:rsidTr="006253D3">
        <w:trPr>
          <w:trHeight w:val="255"/>
        </w:trPr>
        <w:tc>
          <w:tcPr>
            <w:tcW w:w="4551" w:type="dxa"/>
            <w:tcBorders>
              <w:top w:val="nil"/>
              <w:left w:val="single" w:sz="4" w:space="0" w:color="auto"/>
              <w:bottom w:val="single" w:sz="4" w:space="0" w:color="auto"/>
              <w:right w:val="single" w:sz="4" w:space="0" w:color="auto"/>
            </w:tcBorders>
            <w:noWrap/>
            <w:vAlign w:val="bottom"/>
          </w:tcPr>
          <w:p w:rsidR="00815D56" w:rsidRPr="00A21FF5" w:rsidRDefault="00815D56" w:rsidP="00A21FF5">
            <w:pPr>
              <w:keepNext/>
              <w:keepLines/>
              <w:rPr>
                <w:sz w:val="22"/>
                <w:szCs w:val="22"/>
                <w:lang w:val="hr-HR"/>
              </w:rPr>
            </w:pPr>
            <w:r w:rsidRPr="00A21FF5">
              <w:rPr>
                <w:sz w:val="22"/>
                <w:szCs w:val="22"/>
                <w:lang w:val="hr-HR"/>
              </w:rPr>
              <w:t>Ministarstvo pravosuđa</w:t>
            </w:r>
          </w:p>
        </w:tc>
        <w:tc>
          <w:tcPr>
            <w:tcW w:w="1134" w:type="dxa"/>
            <w:tcBorders>
              <w:top w:val="nil"/>
              <w:left w:val="nil"/>
              <w:bottom w:val="single" w:sz="4" w:space="0" w:color="auto"/>
              <w:right w:val="single" w:sz="4" w:space="0" w:color="auto"/>
            </w:tcBorders>
            <w:noWrap/>
            <w:vAlign w:val="bottom"/>
          </w:tcPr>
          <w:p w:rsidR="00815D56" w:rsidRPr="00A21FF5" w:rsidRDefault="00815D56" w:rsidP="00A21FF5">
            <w:pPr>
              <w:keepNext/>
              <w:keepLines/>
              <w:jc w:val="right"/>
              <w:rPr>
                <w:sz w:val="22"/>
                <w:szCs w:val="22"/>
                <w:lang w:val="hr-HR"/>
              </w:rPr>
            </w:pPr>
            <w:r w:rsidRPr="00A21FF5">
              <w:rPr>
                <w:sz w:val="22"/>
                <w:szCs w:val="22"/>
                <w:lang w:val="hr-HR"/>
              </w:rPr>
              <w:t>9</w:t>
            </w:r>
          </w:p>
        </w:tc>
        <w:tc>
          <w:tcPr>
            <w:tcW w:w="1080" w:type="dxa"/>
            <w:tcBorders>
              <w:top w:val="nil"/>
              <w:left w:val="nil"/>
              <w:bottom w:val="single" w:sz="4" w:space="0" w:color="auto"/>
              <w:right w:val="single" w:sz="4" w:space="0" w:color="auto"/>
            </w:tcBorders>
            <w:noWrap/>
            <w:vAlign w:val="bottom"/>
          </w:tcPr>
          <w:p w:rsidR="00815D56" w:rsidRPr="00A21FF5" w:rsidRDefault="00815D56" w:rsidP="00A21FF5">
            <w:pPr>
              <w:keepNext/>
              <w:keepLines/>
              <w:jc w:val="right"/>
              <w:rPr>
                <w:sz w:val="22"/>
                <w:szCs w:val="22"/>
                <w:lang w:val="hr-HR"/>
              </w:rPr>
            </w:pPr>
            <w:r w:rsidRPr="00A21FF5">
              <w:rPr>
                <w:sz w:val="22"/>
                <w:szCs w:val="22"/>
                <w:lang w:val="hr-HR"/>
              </w:rPr>
              <w:t>0,6</w:t>
            </w:r>
          </w:p>
        </w:tc>
      </w:tr>
      <w:tr w:rsidR="00815D56" w:rsidRPr="00A21FF5" w:rsidTr="006253D3">
        <w:trPr>
          <w:trHeight w:val="255"/>
        </w:trPr>
        <w:tc>
          <w:tcPr>
            <w:tcW w:w="4551" w:type="dxa"/>
            <w:tcBorders>
              <w:top w:val="nil"/>
              <w:left w:val="single" w:sz="4" w:space="0" w:color="auto"/>
              <w:bottom w:val="single" w:sz="4" w:space="0" w:color="auto"/>
              <w:right w:val="single" w:sz="4" w:space="0" w:color="auto"/>
            </w:tcBorders>
            <w:noWrap/>
            <w:vAlign w:val="bottom"/>
          </w:tcPr>
          <w:p w:rsidR="00815D56" w:rsidRPr="00A21FF5" w:rsidRDefault="00815D56" w:rsidP="00A21FF5">
            <w:pPr>
              <w:keepNext/>
              <w:keepLines/>
              <w:rPr>
                <w:sz w:val="22"/>
                <w:szCs w:val="22"/>
                <w:lang w:val="hr-HR"/>
              </w:rPr>
            </w:pPr>
            <w:r w:rsidRPr="00A21FF5">
              <w:rPr>
                <w:sz w:val="22"/>
                <w:szCs w:val="22"/>
                <w:lang w:val="hr-HR"/>
              </w:rPr>
              <w:t>Nevladine organizacije</w:t>
            </w:r>
          </w:p>
        </w:tc>
        <w:tc>
          <w:tcPr>
            <w:tcW w:w="1134" w:type="dxa"/>
            <w:tcBorders>
              <w:top w:val="nil"/>
              <w:left w:val="nil"/>
              <w:bottom w:val="single" w:sz="4" w:space="0" w:color="auto"/>
              <w:right w:val="single" w:sz="4" w:space="0" w:color="auto"/>
            </w:tcBorders>
            <w:noWrap/>
            <w:vAlign w:val="bottom"/>
          </w:tcPr>
          <w:p w:rsidR="00815D56" w:rsidRPr="00A21FF5" w:rsidRDefault="00815D56" w:rsidP="00A21FF5">
            <w:pPr>
              <w:keepNext/>
              <w:keepLines/>
              <w:jc w:val="right"/>
              <w:rPr>
                <w:sz w:val="22"/>
                <w:szCs w:val="22"/>
                <w:lang w:val="hr-HR"/>
              </w:rPr>
            </w:pPr>
            <w:r w:rsidRPr="00A21FF5">
              <w:rPr>
                <w:sz w:val="22"/>
                <w:szCs w:val="22"/>
                <w:lang w:val="hr-HR"/>
              </w:rPr>
              <w:t>9</w:t>
            </w:r>
          </w:p>
        </w:tc>
        <w:tc>
          <w:tcPr>
            <w:tcW w:w="1080" w:type="dxa"/>
            <w:tcBorders>
              <w:top w:val="nil"/>
              <w:left w:val="nil"/>
              <w:bottom w:val="single" w:sz="4" w:space="0" w:color="auto"/>
              <w:right w:val="single" w:sz="4" w:space="0" w:color="auto"/>
            </w:tcBorders>
            <w:noWrap/>
            <w:vAlign w:val="bottom"/>
          </w:tcPr>
          <w:p w:rsidR="00815D56" w:rsidRPr="00A21FF5" w:rsidRDefault="00815D56" w:rsidP="00A21FF5">
            <w:pPr>
              <w:keepNext/>
              <w:keepLines/>
              <w:jc w:val="right"/>
              <w:rPr>
                <w:sz w:val="22"/>
                <w:szCs w:val="22"/>
                <w:lang w:val="hr-HR"/>
              </w:rPr>
            </w:pPr>
            <w:r w:rsidRPr="00A21FF5">
              <w:rPr>
                <w:sz w:val="22"/>
                <w:szCs w:val="22"/>
                <w:lang w:val="hr-HR"/>
              </w:rPr>
              <w:t>0,6</w:t>
            </w:r>
          </w:p>
        </w:tc>
      </w:tr>
      <w:tr w:rsidR="00815D56" w:rsidRPr="00A21FF5" w:rsidTr="006253D3">
        <w:trPr>
          <w:trHeight w:val="255"/>
        </w:trPr>
        <w:tc>
          <w:tcPr>
            <w:tcW w:w="4551" w:type="dxa"/>
            <w:tcBorders>
              <w:top w:val="nil"/>
              <w:left w:val="single" w:sz="4" w:space="0" w:color="auto"/>
              <w:bottom w:val="single" w:sz="4" w:space="0" w:color="auto"/>
              <w:right w:val="single" w:sz="4" w:space="0" w:color="auto"/>
            </w:tcBorders>
            <w:noWrap/>
            <w:vAlign w:val="bottom"/>
          </w:tcPr>
          <w:p w:rsidR="00815D56" w:rsidRPr="00A21FF5" w:rsidRDefault="00247E7F" w:rsidP="00A21FF5">
            <w:pPr>
              <w:keepNext/>
              <w:keepLines/>
              <w:rPr>
                <w:sz w:val="22"/>
                <w:szCs w:val="22"/>
                <w:lang w:val="hr-HR"/>
              </w:rPr>
            </w:pPr>
            <w:r w:rsidRPr="00A21FF5">
              <w:rPr>
                <w:sz w:val="22"/>
                <w:szCs w:val="22"/>
                <w:lang w:val="hr-HR"/>
              </w:rPr>
              <w:t>Centar za socijalnu skrb</w:t>
            </w:r>
          </w:p>
        </w:tc>
        <w:tc>
          <w:tcPr>
            <w:tcW w:w="1134" w:type="dxa"/>
            <w:tcBorders>
              <w:top w:val="nil"/>
              <w:left w:val="nil"/>
              <w:bottom w:val="single" w:sz="4" w:space="0" w:color="auto"/>
              <w:right w:val="single" w:sz="4" w:space="0" w:color="auto"/>
            </w:tcBorders>
            <w:noWrap/>
            <w:vAlign w:val="bottom"/>
          </w:tcPr>
          <w:p w:rsidR="00815D56" w:rsidRPr="00A21FF5" w:rsidRDefault="00815D56" w:rsidP="00A21FF5">
            <w:pPr>
              <w:keepNext/>
              <w:keepLines/>
              <w:jc w:val="right"/>
              <w:rPr>
                <w:sz w:val="22"/>
                <w:szCs w:val="22"/>
                <w:lang w:val="hr-HR"/>
              </w:rPr>
            </w:pPr>
            <w:r w:rsidRPr="00A21FF5">
              <w:rPr>
                <w:sz w:val="22"/>
                <w:szCs w:val="22"/>
                <w:lang w:val="hr-HR"/>
              </w:rPr>
              <w:t>9</w:t>
            </w:r>
          </w:p>
        </w:tc>
        <w:tc>
          <w:tcPr>
            <w:tcW w:w="1080" w:type="dxa"/>
            <w:tcBorders>
              <w:top w:val="nil"/>
              <w:left w:val="nil"/>
              <w:bottom w:val="single" w:sz="4" w:space="0" w:color="auto"/>
              <w:right w:val="single" w:sz="4" w:space="0" w:color="auto"/>
            </w:tcBorders>
            <w:noWrap/>
            <w:vAlign w:val="bottom"/>
          </w:tcPr>
          <w:p w:rsidR="00815D56" w:rsidRPr="00A21FF5" w:rsidRDefault="00815D56" w:rsidP="00A21FF5">
            <w:pPr>
              <w:keepNext/>
              <w:keepLines/>
              <w:jc w:val="right"/>
              <w:rPr>
                <w:sz w:val="22"/>
                <w:szCs w:val="22"/>
                <w:lang w:val="hr-HR"/>
              </w:rPr>
            </w:pPr>
            <w:r w:rsidRPr="00A21FF5">
              <w:rPr>
                <w:sz w:val="22"/>
                <w:szCs w:val="22"/>
                <w:lang w:val="hr-HR"/>
              </w:rPr>
              <w:t>0,6</w:t>
            </w:r>
          </w:p>
        </w:tc>
      </w:tr>
      <w:tr w:rsidR="00815D56" w:rsidRPr="00A21FF5" w:rsidTr="006253D3">
        <w:trPr>
          <w:trHeight w:val="255"/>
        </w:trPr>
        <w:tc>
          <w:tcPr>
            <w:tcW w:w="4551" w:type="dxa"/>
            <w:tcBorders>
              <w:top w:val="nil"/>
              <w:left w:val="single" w:sz="4" w:space="0" w:color="auto"/>
              <w:bottom w:val="single" w:sz="4" w:space="0" w:color="auto"/>
              <w:right w:val="single" w:sz="4" w:space="0" w:color="auto"/>
            </w:tcBorders>
            <w:noWrap/>
            <w:vAlign w:val="bottom"/>
          </w:tcPr>
          <w:p w:rsidR="00815D56" w:rsidRPr="00A21FF5" w:rsidRDefault="00815D56" w:rsidP="00A21FF5">
            <w:pPr>
              <w:keepNext/>
              <w:keepLines/>
              <w:rPr>
                <w:sz w:val="22"/>
                <w:szCs w:val="22"/>
                <w:lang w:val="hr-HR"/>
              </w:rPr>
            </w:pPr>
            <w:r w:rsidRPr="00A21FF5">
              <w:rPr>
                <w:sz w:val="22"/>
                <w:szCs w:val="22"/>
                <w:lang w:val="hr-HR"/>
              </w:rPr>
              <w:t>Sindikat</w:t>
            </w:r>
          </w:p>
        </w:tc>
        <w:tc>
          <w:tcPr>
            <w:tcW w:w="1134" w:type="dxa"/>
            <w:tcBorders>
              <w:top w:val="nil"/>
              <w:left w:val="nil"/>
              <w:bottom w:val="single" w:sz="4" w:space="0" w:color="auto"/>
              <w:right w:val="single" w:sz="4" w:space="0" w:color="auto"/>
            </w:tcBorders>
            <w:noWrap/>
            <w:vAlign w:val="bottom"/>
          </w:tcPr>
          <w:p w:rsidR="00815D56" w:rsidRPr="00A21FF5" w:rsidRDefault="00815D56" w:rsidP="00A21FF5">
            <w:pPr>
              <w:keepNext/>
              <w:keepLines/>
              <w:jc w:val="right"/>
              <w:rPr>
                <w:sz w:val="22"/>
                <w:szCs w:val="22"/>
                <w:lang w:val="hr-HR"/>
              </w:rPr>
            </w:pPr>
            <w:r w:rsidRPr="00A21FF5">
              <w:rPr>
                <w:sz w:val="22"/>
                <w:szCs w:val="22"/>
                <w:lang w:val="hr-HR"/>
              </w:rPr>
              <w:t>8</w:t>
            </w:r>
          </w:p>
        </w:tc>
        <w:tc>
          <w:tcPr>
            <w:tcW w:w="1080" w:type="dxa"/>
            <w:tcBorders>
              <w:top w:val="nil"/>
              <w:left w:val="nil"/>
              <w:bottom w:val="single" w:sz="4" w:space="0" w:color="auto"/>
              <w:right w:val="single" w:sz="4" w:space="0" w:color="auto"/>
            </w:tcBorders>
            <w:noWrap/>
            <w:vAlign w:val="bottom"/>
          </w:tcPr>
          <w:p w:rsidR="00815D56" w:rsidRPr="00A21FF5" w:rsidRDefault="00815D56" w:rsidP="00A21FF5">
            <w:pPr>
              <w:keepNext/>
              <w:keepLines/>
              <w:jc w:val="right"/>
              <w:rPr>
                <w:sz w:val="22"/>
                <w:szCs w:val="22"/>
                <w:lang w:val="hr-HR"/>
              </w:rPr>
            </w:pPr>
            <w:r w:rsidRPr="00A21FF5">
              <w:rPr>
                <w:sz w:val="22"/>
                <w:szCs w:val="22"/>
                <w:lang w:val="hr-HR"/>
              </w:rPr>
              <w:t>0,6</w:t>
            </w:r>
          </w:p>
        </w:tc>
      </w:tr>
      <w:tr w:rsidR="00815D56" w:rsidRPr="00A21FF5" w:rsidTr="006253D3">
        <w:trPr>
          <w:trHeight w:val="255"/>
        </w:trPr>
        <w:tc>
          <w:tcPr>
            <w:tcW w:w="4551" w:type="dxa"/>
            <w:tcBorders>
              <w:top w:val="nil"/>
              <w:left w:val="single" w:sz="4" w:space="0" w:color="auto"/>
              <w:bottom w:val="single" w:sz="4" w:space="0" w:color="auto"/>
              <w:right w:val="single" w:sz="4" w:space="0" w:color="auto"/>
            </w:tcBorders>
            <w:noWrap/>
            <w:vAlign w:val="bottom"/>
          </w:tcPr>
          <w:p w:rsidR="00815D56" w:rsidRPr="00A21FF5" w:rsidRDefault="00815D56" w:rsidP="00A21FF5">
            <w:pPr>
              <w:keepNext/>
              <w:keepLines/>
              <w:rPr>
                <w:sz w:val="22"/>
                <w:szCs w:val="22"/>
                <w:lang w:val="hr-HR"/>
              </w:rPr>
            </w:pPr>
            <w:r w:rsidRPr="00A21FF5">
              <w:rPr>
                <w:sz w:val="22"/>
                <w:szCs w:val="22"/>
                <w:lang w:val="hr-HR"/>
              </w:rPr>
              <w:t>Prekršajni sud</w:t>
            </w:r>
          </w:p>
        </w:tc>
        <w:tc>
          <w:tcPr>
            <w:tcW w:w="1134" w:type="dxa"/>
            <w:tcBorders>
              <w:top w:val="nil"/>
              <w:left w:val="nil"/>
              <w:bottom w:val="single" w:sz="4" w:space="0" w:color="auto"/>
              <w:right w:val="single" w:sz="4" w:space="0" w:color="auto"/>
            </w:tcBorders>
            <w:noWrap/>
            <w:vAlign w:val="bottom"/>
          </w:tcPr>
          <w:p w:rsidR="00815D56" w:rsidRPr="00A21FF5" w:rsidRDefault="00815D56" w:rsidP="00A21FF5">
            <w:pPr>
              <w:keepNext/>
              <w:keepLines/>
              <w:jc w:val="right"/>
              <w:rPr>
                <w:sz w:val="22"/>
                <w:szCs w:val="22"/>
                <w:lang w:val="hr-HR"/>
              </w:rPr>
            </w:pPr>
            <w:r w:rsidRPr="00A21FF5">
              <w:rPr>
                <w:sz w:val="22"/>
                <w:szCs w:val="22"/>
                <w:lang w:val="hr-HR"/>
              </w:rPr>
              <w:t>7</w:t>
            </w:r>
          </w:p>
        </w:tc>
        <w:tc>
          <w:tcPr>
            <w:tcW w:w="1080" w:type="dxa"/>
            <w:tcBorders>
              <w:top w:val="nil"/>
              <w:left w:val="nil"/>
              <w:bottom w:val="single" w:sz="4" w:space="0" w:color="auto"/>
              <w:right w:val="single" w:sz="4" w:space="0" w:color="auto"/>
            </w:tcBorders>
            <w:noWrap/>
            <w:vAlign w:val="bottom"/>
          </w:tcPr>
          <w:p w:rsidR="00815D56" w:rsidRPr="00A21FF5" w:rsidRDefault="00815D56" w:rsidP="00A21FF5">
            <w:pPr>
              <w:keepNext/>
              <w:keepLines/>
              <w:jc w:val="right"/>
              <w:rPr>
                <w:sz w:val="22"/>
                <w:szCs w:val="22"/>
                <w:lang w:val="hr-HR"/>
              </w:rPr>
            </w:pPr>
            <w:r w:rsidRPr="00A21FF5">
              <w:rPr>
                <w:sz w:val="22"/>
                <w:szCs w:val="22"/>
                <w:lang w:val="hr-HR"/>
              </w:rPr>
              <w:t>0,5</w:t>
            </w:r>
          </w:p>
        </w:tc>
      </w:tr>
      <w:tr w:rsidR="00815D56" w:rsidRPr="00A21FF5" w:rsidTr="006253D3">
        <w:trPr>
          <w:trHeight w:val="255"/>
        </w:trPr>
        <w:tc>
          <w:tcPr>
            <w:tcW w:w="4551" w:type="dxa"/>
            <w:tcBorders>
              <w:top w:val="nil"/>
              <w:left w:val="single" w:sz="4" w:space="0" w:color="auto"/>
              <w:bottom w:val="single" w:sz="4" w:space="0" w:color="auto"/>
              <w:right w:val="single" w:sz="4" w:space="0" w:color="auto"/>
            </w:tcBorders>
            <w:noWrap/>
            <w:vAlign w:val="bottom"/>
          </w:tcPr>
          <w:p w:rsidR="00815D56" w:rsidRPr="00A21FF5" w:rsidRDefault="00247E7F" w:rsidP="00A21FF5">
            <w:pPr>
              <w:keepNext/>
              <w:keepLines/>
              <w:rPr>
                <w:sz w:val="22"/>
                <w:szCs w:val="22"/>
                <w:lang w:val="hr-HR"/>
              </w:rPr>
            </w:pPr>
            <w:r w:rsidRPr="00A21FF5">
              <w:rPr>
                <w:sz w:val="22"/>
                <w:szCs w:val="22"/>
                <w:lang w:val="hr-HR"/>
              </w:rPr>
              <w:t>Hrvatski zavod za zapošljavanje</w:t>
            </w:r>
          </w:p>
        </w:tc>
        <w:tc>
          <w:tcPr>
            <w:tcW w:w="1134" w:type="dxa"/>
            <w:tcBorders>
              <w:top w:val="nil"/>
              <w:left w:val="nil"/>
              <w:bottom w:val="single" w:sz="4" w:space="0" w:color="auto"/>
              <w:right w:val="single" w:sz="4" w:space="0" w:color="auto"/>
            </w:tcBorders>
            <w:noWrap/>
            <w:vAlign w:val="bottom"/>
          </w:tcPr>
          <w:p w:rsidR="00815D56" w:rsidRPr="00A21FF5" w:rsidRDefault="00815D56" w:rsidP="00A21FF5">
            <w:pPr>
              <w:keepNext/>
              <w:keepLines/>
              <w:jc w:val="right"/>
              <w:rPr>
                <w:sz w:val="22"/>
                <w:szCs w:val="22"/>
                <w:lang w:val="hr-HR"/>
              </w:rPr>
            </w:pPr>
            <w:r w:rsidRPr="00A21FF5">
              <w:rPr>
                <w:sz w:val="22"/>
                <w:szCs w:val="22"/>
                <w:lang w:val="hr-HR"/>
              </w:rPr>
              <w:t>6</w:t>
            </w:r>
          </w:p>
        </w:tc>
        <w:tc>
          <w:tcPr>
            <w:tcW w:w="1080" w:type="dxa"/>
            <w:tcBorders>
              <w:top w:val="nil"/>
              <w:left w:val="nil"/>
              <w:bottom w:val="single" w:sz="4" w:space="0" w:color="auto"/>
              <w:right w:val="single" w:sz="4" w:space="0" w:color="auto"/>
            </w:tcBorders>
            <w:noWrap/>
            <w:vAlign w:val="bottom"/>
          </w:tcPr>
          <w:p w:rsidR="00815D56" w:rsidRPr="00A21FF5" w:rsidRDefault="00815D56" w:rsidP="00A21FF5">
            <w:pPr>
              <w:keepNext/>
              <w:keepLines/>
              <w:jc w:val="right"/>
              <w:rPr>
                <w:sz w:val="22"/>
                <w:szCs w:val="22"/>
                <w:lang w:val="hr-HR"/>
              </w:rPr>
            </w:pPr>
            <w:r w:rsidRPr="00A21FF5">
              <w:rPr>
                <w:sz w:val="22"/>
                <w:szCs w:val="22"/>
                <w:lang w:val="hr-HR"/>
              </w:rPr>
              <w:t>0,4</w:t>
            </w:r>
          </w:p>
        </w:tc>
      </w:tr>
      <w:tr w:rsidR="00815D56" w:rsidRPr="00A21FF5" w:rsidTr="006253D3">
        <w:trPr>
          <w:trHeight w:val="255"/>
        </w:trPr>
        <w:tc>
          <w:tcPr>
            <w:tcW w:w="4551" w:type="dxa"/>
            <w:tcBorders>
              <w:top w:val="nil"/>
              <w:left w:val="single" w:sz="4" w:space="0" w:color="auto"/>
              <w:bottom w:val="single" w:sz="4" w:space="0" w:color="auto"/>
              <w:right w:val="single" w:sz="4" w:space="0" w:color="auto"/>
            </w:tcBorders>
            <w:noWrap/>
            <w:vAlign w:val="bottom"/>
          </w:tcPr>
          <w:p w:rsidR="00815D56" w:rsidRPr="00A21FF5" w:rsidRDefault="00815D56" w:rsidP="00A21FF5">
            <w:pPr>
              <w:keepNext/>
              <w:keepLines/>
              <w:rPr>
                <w:sz w:val="22"/>
                <w:szCs w:val="22"/>
                <w:lang w:val="hr-HR"/>
              </w:rPr>
            </w:pPr>
            <w:r w:rsidRPr="00A21FF5">
              <w:rPr>
                <w:sz w:val="22"/>
                <w:szCs w:val="22"/>
                <w:lang w:val="hr-HR"/>
              </w:rPr>
              <w:t>Međunarodne institucije</w:t>
            </w:r>
          </w:p>
        </w:tc>
        <w:tc>
          <w:tcPr>
            <w:tcW w:w="1134" w:type="dxa"/>
            <w:tcBorders>
              <w:top w:val="nil"/>
              <w:left w:val="nil"/>
              <w:bottom w:val="single" w:sz="4" w:space="0" w:color="auto"/>
              <w:right w:val="single" w:sz="4" w:space="0" w:color="auto"/>
            </w:tcBorders>
            <w:noWrap/>
            <w:vAlign w:val="bottom"/>
          </w:tcPr>
          <w:p w:rsidR="00815D56" w:rsidRPr="00A21FF5" w:rsidRDefault="00815D56" w:rsidP="00A21FF5">
            <w:pPr>
              <w:keepNext/>
              <w:keepLines/>
              <w:jc w:val="right"/>
              <w:rPr>
                <w:sz w:val="22"/>
                <w:szCs w:val="22"/>
                <w:lang w:val="hr-HR"/>
              </w:rPr>
            </w:pPr>
            <w:r w:rsidRPr="00A21FF5">
              <w:rPr>
                <w:sz w:val="22"/>
                <w:szCs w:val="22"/>
                <w:lang w:val="hr-HR"/>
              </w:rPr>
              <w:t>6</w:t>
            </w:r>
          </w:p>
        </w:tc>
        <w:tc>
          <w:tcPr>
            <w:tcW w:w="1080" w:type="dxa"/>
            <w:tcBorders>
              <w:top w:val="nil"/>
              <w:left w:val="nil"/>
              <w:bottom w:val="single" w:sz="4" w:space="0" w:color="auto"/>
              <w:right w:val="single" w:sz="4" w:space="0" w:color="auto"/>
            </w:tcBorders>
            <w:noWrap/>
            <w:vAlign w:val="bottom"/>
          </w:tcPr>
          <w:p w:rsidR="00815D56" w:rsidRPr="00A21FF5" w:rsidRDefault="00815D56" w:rsidP="00A21FF5">
            <w:pPr>
              <w:keepNext/>
              <w:keepLines/>
              <w:jc w:val="right"/>
              <w:rPr>
                <w:sz w:val="22"/>
                <w:szCs w:val="22"/>
                <w:lang w:val="hr-HR"/>
              </w:rPr>
            </w:pPr>
            <w:r w:rsidRPr="00A21FF5">
              <w:rPr>
                <w:sz w:val="22"/>
                <w:szCs w:val="22"/>
                <w:lang w:val="hr-HR"/>
              </w:rPr>
              <w:t>0,4</w:t>
            </w:r>
          </w:p>
        </w:tc>
      </w:tr>
      <w:tr w:rsidR="00815D56" w:rsidRPr="00A21FF5" w:rsidTr="006253D3">
        <w:trPr>
          <w:trHeight w:val="255"/>
        </w:trPr>
        <w:tc>
          <w:tcPr>
            <w:tcW w:w="4551" w:type="dxa"/>
            <w:tcBorders>
              <w:top w:val="nil"/>
              <w:left w:val="single" w:sz="4" w:space="0" w:color="auto"/>
              <w:bottom w:val="single" w:sz="4" w:space="0" w:color="auto"/>
              <w:right w:val="single" w:sz="4" w:space="0" w:color="auto"/>
            </w:tcBorders>
            <w:noWrap/>
            <w:vAlign w:val="bottom"/>
          </w:tcPr>
          <w:p w:rsidR="00815D56" w:rsidRPr="00A21FF5" w:rsidRDefault="00247E7F" w:rsidP="00A21FF5">
            <w:pPr>
              <w:keepNext/>
              <w:keepLines/>
              <w:rPr>
                <w:sz w:val="22"/>
                <w:szCs w:val="22"/>
                <w:lang w:val="hr-HR"/>
              </w:rPr>
            </w:pPr>
            <w:r w:rsidRPr="00A21FF5">
              <w:rPr>
                <w:sz w:val="22"/>
                <w:szCs w:val="22"/>
                <w:lang w:val="hr-HR"/>
              </w:rPr>
              <w:t xml:space="preserve">Ministarstvo vanjskih poslova </w:t>
            </w:r>
          </w:p>
        </w:tc>
        <w:tc>
          <w:tcPr>
            <w:tcW w:w="1134" w:type="dxa"/>
            <w:tcBorders>
              <w:top w:val="nil"/>
              <w:left w:val="nil"/>
              <w:bottom w:val="single" w:sz="4" w:space="0" w:color="auto"/>
              <w:right w:val="single" w:sz="4" w:space="0" w:color="auto"/>
            </w:tcBorders>
            <w:noWrap/>
            <w:vAlign w:val="bottom"/>
          </w:tcPr>
          <w:p w:rsidR="00815D56" w:rsidRPr="00A21FF5" w:rsidRDefault="00815D56" w:rsidP="00A21FF5">
            <w:pPr>
              <w:keepNext/>
              <w:keepLines/>
              <w:jc w:val="right"/>
              <w:rPr>
                <w:sz w:val="22"/>
                <w:szCs w:val="22"/>
                <w:lang w:val="hr-HR"/>
              </w:rPr>
            </w:pPr>
            <w:r w:rsidRPr="00A21FF5">
              <w:rPr>
                <w:sz w:val="22"/>
                <w:szCs w:val="22"/>
                <w:lang w:val="hr-HR"/>
              </w:rPr>
              <w:t>5</w:t>
            </w:r>
          </w:p>
        </w:tc>
        <w:tc>
          <w:tcPr>
            <w:tcW w:w="1080" w:type="dxa"/>
            <w:tcBorders>
              <w:top w:val="nil"/>
              <w:left w:val="nil"/>
              <w:bottom w:val="single" w:sz="4" w:space="0" w:color="auto"/>
              <w:right w:val="single" w:sz="4" w:space="0" w:color="auto"/>
            </w:tcBorders>
            <w:noWrap/>
            <w:vAlign w:val="bottom"/>
          </w:tcPr>
          <w:p w:rsidR="00815D56" w:rsidRPr="00A21FF5" w:rsidRDefault="00815D56" w:rsidP="00A21FF5">
            <w:pPr>
              <w:keepNext/>
              <w:keepLines/>
              <w:jc w:val="right"/>
              <w:rPr>
                <w:sz w:val="22"/>
                <w:szCs w:val="22"/>
                <w:lang w:val="hr-HR"/>
              </w:rPr>
            </w:pPr>
            <w:r w:rsidRPr="00A21FF5">
              <w:rPr>
                <w:sz w:val="22"/>
                <w:szCs w:val="22"/>
                <w:lang w:val="hr-HR"/>
              </w:rPr>
              <w:t>0,4</w:t>
            </w:r>
          </w:p>
        </w:tc>
      </w:tr>
      <w:tr w:rsidR="00815D56" w:rsidRPr="00A21FF5" w:rsidTr="006253D3">
        <w:trPr>
          <w:trHeight w:val="255"/>
        </w:trPr>
        <w:tc>
          <w:tcPr>
            <w:tcW w:w="4551" w:type="dxa"/>
            <w:tcBorders>
              <w:top w:val="nil"/>
              <w:left w:val="single" w:sz="4" w:space="0" w:color="auto"/>
              <w:bottom w:val="single" w:sz="4" w:space="0" w:color="auto"/>
              <w:right w:val="single" w:sz="4" w:space="0" w:color="auto"/>
            </w:tcBorders>
            <w:noWrap/>
            <w:vAlign w:val="bottom"/>
          </w:tcPr>
          <w:p w:rsidR="00815D56" w:rsidRPr="00A21FF5" w:rsidRDefault="00815D56" w:rsidP="00A21FF5">
            <w:pPr>
              <w:keepNext/>
              <w:keepLines/>
              <w:rPr>
                <w:sz w:val="22"/>
                <w:szCs w:val="22"/>
                <w:lang w:val="hr-HR"/>
              </w:rPr>
            </w:pPr>
            <w:r w:rsidRPr="00A21FF5">
              <w:rPr>
                <w:sz w:val="22"/>
                <w:szCs w:val="22"/>
                <w:lang w:val="hr-HR"/>
              </w:rPr>
              <w:t>Sabor</w:t>
            </w:r>
          </w:p>
        </w:tc>
        <w:tc>
          <w:tcPr>
            <w:tcW w:w="1134" w:type="dxa"/>
            <w:tcBorders>
              <w:top w:val="nil"/>
              <w:left w:val="nil"/>
              <w:bottom w:val="single" w:sz="4" w:space="0" w:color="auto"/>
              <w:right w:val="single" w:sz="4" w:space="0" w:color="auto"/>
            </w:tcBorders>
            <w:noWrap/>
            <w:vAlign w:val="bottom"/>
          </w:tcPr>
          <w:p w:rsidR="00815D56" w:rsidRPr="00A21FF5" w:rsidRDefault="00815D56" w:rsidP="00A21FF5">
            <w:pPr>
              <w:keepNext/>
              <w:keepLines/>
              <w:jc w:val="right"/>
              <w:rPr>
                <w:sz w:val="22"/>
                <w:szCs w:val="22"/>
                <w:lang w:val="hr-HR"/>
              </w:rPr>
            </w:pPr>
            <w:r w:rsidRPr="00A21FF5">
              <w:rPr>
                <w:sz w:val="22"/>
                <w:szCs w:val="22"/>
                <w:lang w:val="hr-HR"/>
              </w:rPr>
              <w:t>5</w:t>
            </w:r>
          </w:p>
        </w:tc>
        <w:tc>
          <w:tcPr>
            <w:tcW w:w="1080" w:type="dxa"/>
            <w:tcBorders>
              <w:top w:val="nil"/>
              <w:left w:val="nil"/>
              <w:bottom w:val="single" w:sz="4" w:space="0" w:color="auto"/>
              <w:right w:val="single" w:sz="4" w:space="0" w:color="auto"/>
            </w:tcBorders>
            <w:noWrap/>
            <w:vAlign w:val="bottom"/>
          </w:tcPr>
          <w:p w:rsidR="00815D56" w:rsidRPr="00A21FF5" w:rsidRDefault="00815D56" w:rsidP="00A21FF5">
            <w:pPr>
              <w:keepNext/>
              <w:keepLines/>
              <w:jc w:val="right"/>
              <w:rPr>
                <w:sz w:val="22"/>
                <w:szCs w:val="22"/>
                <w:lang w:val="hr-HR"/>
              </w:rPr>
            </w:pPr>
            <w:r w:rsidRPr="00A21FF5">
              <w:rPr>
                <w:sz w:val="22"/>
                <w:szCs w:val="22"/>
                <w:lang w:val="hr-HR"/>
              </w:rPr>
              <w:t>0,4</w:t>
            </w:r>
          </w:p>
        </w:tc>
      </w:tr>
      <w:tr w:rsidR="00815D56" w:rsidRPr="00A21FF5" w:rsidTr="006253D3">
        <w:trPr>
          <w:trHeight w:val="255"/>
        </w:trPr>
        <w:tc>
          <w:tcPr>
            <w:tcW w:w="4551" w:type="dxa"/>
            <w:tcBorders>
              <w:top w:val="nil"/>
              <w:left w:val="single" w:sz="4" w:space="0" w:color="auto"/>
              <w:bottom w:val="single" w:sz="4" w:space="0" w:color="auto"/>
              <w:right w:val="single" w:sz="4" w:space="0" w:color="auto"/>
            </w:tcBorders>
            <w:noWrap/>
            <w:vAlign w:val="bottom"/>
          </w:tcPr>
          <w:p w:rsidR="00815D56" w:rsidRPr="00A21FF5" w:rsidRDefault="00247E7F" w:rsidP="00A21FF5">
            <w:pPr>
              <w:keepNext/>
              <w:keepLines/>
              <w:rPr>
                <w:sz w:val="22"/>
                <w:szCs w:val="22"/>
                <w:lang w:val="hr-HR"/>
              </w:rPr>
            </w:pPr>
            <w:r w:rsidRPr="00A21FF5">
              <w:rPr>
                <w:sz w:val="22"/>
                <w:szCs w:val="22"/>
                <w:lang w:val="hr-HR"/>
              </w:rPr>
              <w:t>Djelatnost organizacije nije vezana uz pravo</w:t>
            </w:r>
          </w:p>
        </w:tc>
        <w:tc>
          <w:tcPr>
            <w:tcW w:w="1134" w:type="dxa"/>
            <w:tcBorders>
              <w:top w:val="nil"/>
              <w:left w:val="nil"/>
              <w:bottom w:val="single" w:sz="4" w:space="0" w:color="auto"/>
              <w:right w:val="single" w:sz="4" w:space="0" w:color="auto"/>
            </w:tcBorders>
            <w:noWrap/>
            <w:vAlign w:val="bottom"/>
          </w:tcPr>
          <w:p w:rsidR="00815D56" w:rsidRPr="00A21FF5" w:rsidRDefault="00815D56" w:rsidP="00A21FF5">
            <w:pPr>
              <w:keepNext/>
              <w:keepLines/>
              <w:jc w:val="right"/>
              <w:rPr>
                <w:sz w:val="22"/>
                <w:szCs w:val="22"/>
                <w:lang w:val="hr-HR"/>
              </w:rPr>
            </w:pPr>
            <w:r w:rsidRPr="00A21FF5">
              <w:rPr>
                <w:sz w:val="22"/>
                <w:szCs w:val="22"/>
                <w:lang w:val="hr-HR"/>
              </w:rPr>
              <w:t>303</w:t>
            </w:r>
          </w:p>
        </w:tc>
        <w:tc>
          <w:tcPr>
            <w:tcW w:w="1080" w:type="dxa"/>
            <w:tcBorders>
              <w:top w:val="nil"/>
              <w:left w:val="nil"/>
              <w:bottom w:val="single" w:sz="4" w:space="0" w:color="auto"/>
              <w:right w:val="single" w:sz="4" w:space="0" w:color="auto"/>
            </w:tcBorders>
            <w:noWrap/>
            <w:vAlign w:val="bottom"/>
          </w:tcPr>
          <w:p w:rsidR="00815D56" w:rsidRPr="00A21FF5" w:rsidRDefault="00815D56" w:rsidP="00A21FF5">
            <w:pPr>
              <w:keepNext/>
              <w:keepLines/>
              <w:jc w:val="right"/>
              <w:rPr>
                <w:sz w:val="22"/>
                <w:szCs w:val="22"/>
                <w:lang w:val="hr-HR"/>
              </w:rPr>
            </w:pPr>
            <w:r w:rsidRPr="00A21FF5">
              <w:rPr>
                <w:sz w:val="22"/>
                <w:szCs w:val="22"/>
                <w:lang w:val="hr-HR"/>
              </w:rPr>
              <w:t>21,3</w:t>
            </w:r>
          </w:p>
        </w:tc>
      </w:tr>
    </w:tbl>
    <w:p w:rsidR="00247E7F" w:rsidRPr="00A21FF5" w:rsidRDefault="00815D56" w:rsidP="001D4106">
      <w:pPr>
        <w:tabs>
          <w:tab w:val="left" w:pos="1120"/>
        </w:tabs>
        <w:spacing w:line="360" w:lineRule="auto"/>
        <w:jc w:val="both"/>
        <w:rPr>
          <w:lang w:val="hr-HR"/>
        </w:rPr>
      </w:pPr>
      <w:r w:rsidRPr="00A21FF5">
        <w:rPr>
          <w:lang w:val="hr-HR"/>
        </w:rPr>
        <w:t xml:space="preserve"> </w:t>
      </w:r>
    </w:p>
    <w:p w:rsidR="00021E06" w:rsidRPr="00A21FF5" w:rsidRDefault="00021E06" w:rsidP="001D4106">
      <w:pPr>
        <w:tabs>
          <w:tab w:val="left" w:pos="1120"/>
        </w:tabs>
        <w:spacing w:line="360" w:lineRule="auto"/>
        <w:jc w:val="both"/>
        <w:rPr>
          <w:lang w:val="hr-HR"/>
        </w:rPr>
      </w:pPr>
      <w:r w:rsidRPr="00A21FF5">
        <w:rPr>
          <w:lang w:val="hr-HR"/>
        </w:rPr>
        <w:t xml:space="preserve">S obzirom na učestalost obrasca karijere u kojem diplomirani pravnici odlaze na radna mjesta pravnika u djelatnostima nevezanima uz pravosuđe, vrijedi identificirati o kojim je </w:t>
      </w:r>
      <w:r w:rsidR="00F2018F" w:rsidRPr="00A21FF5">
        <w:rPr>
          <w:lang w:val="hr-HR"/>
        </w:rPr>
        <w:t xml:space="preserve">područjima </w:t>
      </w:r>
      <w:r w:rsidRPr="00A21FF5">
        <w:rPr>
          <w:lang w:val="hr-HR"/>
        </w:rPr>
        <w:t>djelatnosti</w:t>
      </w:r>
      <w:r w:rsidR="00247E7F" w:rsidRPr="00A21FF5">
        <w:rPr>
          <w:lang w:val="hr-HR"/>
        </w:rPr>
        <w:t xml:space="preserve"> riječ</w:t>
      </w:r>
      <w:r w:rsidR="00F2018F" w:rsidRPr="00A21FF5">
        <w:rPr>
          <w:lang w:val="hr-HR"/>
        </w:rPr>
        <w:t>. Vidljivo je veliko raspršenje, uz određenu koncentraciju u financijskim djelatnostima, te nadzastupljenost u djelatnostima izvan</w:t>
      </w:r>
      <w:r w:rsidR="00527785" w:rsidRPr="00A21FF5">
        <w:rPr>
          <w:lang w:val="hr-HR"/>
        </w:rPr>
        <w:t xml:space="preserve"> </w:t>
      </w:r>
      <w:r w:rsidR="00F2018F" w:rsidRPr="00A21FF5">
        <w:rPr>
          <w:lang w:val="hr-HR"/>
        </w:rPr>
        <w:t xml:space="preserve">teritorijalnih organizacija i tijela. Ipak, valja napomenuti da je prikazan broj ishod zapošljavanja čitavih sedam generacija, tako da su godišnji tijekovi značajno skromniji. Npr. u prosjeku </w:t>
      </w:r>
      <w:r w:rsidR="00247E7F" w:rsidRPr="00A21FF5">
        <w:rPr>
          <w:lang w:val="hr-HR"/>
        </w:rPr>
        <w:t xml:space="preserve">se </w:t>
      </w:r>
      <w:r w:rsidR="00F2018F" w:rsidRPr="00A21FF5">
        <w:rPr>
          <w:lang w:val="hr-HR"/>
        </w:rPr>
        <w:t>godišnje u opskrbi energijom zaposli jedan pravnik sa S</w:t>
      </w:r>
      <w:r w:rsidR="00E73BBA" w:rsidRPr="00A21FF5">
        <w:rPr>
          <w:lang w:val="hr-HR"/>
        </w:rPr>
        <w:t xml:space="preserve">veučilišta </w:t>
      </w:r>
      <w:r w:rsidR="00F2018F" w:rsidRPr="00A21FF5">
        <w:rPr>
          <w:lang w:val="hr-HR"/>
        </w:rPr>
        <w:t>u</w:t>
      </w:r>
      <w:r w:rsidR="00E73BBA" w:rsidRPr="00A21FF5">
        <w:rPr>
          <w:lang w:val="hr-HR"/>
        </w:rPr>
        <w:t xml:space="preserve"> </w:t>
      </w:r>
      <w:r w:rsidR="00F2018F" w:rsidRPr="00A21FF5">
        <w:rPr>
          <w:lang w:val="hr-HR"/>
        </w:rPr>
        <w:t>Z</w:t>
      </w:r>
      <w:r w:rsidR="00E73BBA" w:rsidRPr="00A21FF5">
        <w:rPr>
          <w:lang w:val="hr-HR"/>
        </w:rPr>
        <w:t>agrebu</w:t>
      </w:r>
      <w:r w:rsidR="00F2018F" w:rsidRPr="00A21FF5">
        <w:rPr>
          <w:lang w:val="hr-HR"/>
        </w:rPr>
        <w:t xml:space="preserve">, četvero u prerađivačkoj industriji, petero u obrazovanju (kao profesori), a osmero u financijskim djelatnostima. </w:t>
      </w:r>
      <w:r w:rsidR="005B52AC" w:rsidRPr="00A21FF5">
        <w:rPr>
          <w:lang w:val="hr-HR"/>
        </w:rPr>
        <w:t xml:space="preserve">Značajan dio ovih pravnika ima položen </w:t>
      </w:r>
      <w:r w:rsidR="005B52AC" w:rsidRPr="00A21FF5">
        <w:rPr>
          <w:lang w:val="hr-HR"/>
        </w:rPr>
        <w:lastRenderedPageBreak/>
        <w:t>pravosudni ispit, posebice u prerađivačkoj industriji, građevinarstvu, prijevozu, financijskim djelatnostima i izvanteritorijalnim organizacijama.</w:t>
      </w:r>
    </w:p>
    <w:p w:rsidR="00E73BBA" w:rsidRPr="00A21FF5" w:rsidRDefault="00E73BBA" w:rsidP="006253D3">
      <w:pPr>
        <w:tabs>
          <w:tab w:val="left" w:pos="1120"/>
        </w:tabs>
        <w:rPr>
          <w:lang w:val="hr-HR"/>
        </w:rPr>
      </w:pPr>
    </w:p>
    <w:p w:rsidR="005725CE" w:rsidRPr="000C52FD" w:rsidRDefault="004F293C" w:rsidP="00A21FF5">
      <w:pPr>
        <w:keepNext/>
        <w:keepLines/>
        <w:tabs>
          <w:tab w:val="left" w:pos="1120"/>
        </w:tabs>
        <w:rPr>
          <w:sz w:val="22"/>
          <w:lang w:val="hr-HR"/>
        </w:rPr>
      </w:pPr>
      <w:r w:rsidRPr="00A21FF5">
        <w:rPr>
          <w:b/>
          <w:sz w:val="22"/>
          <w:lang w:val="hr-HR"/>
        </w:rPr>
        <w:t>Tablica 33</w:t>
      </w:r>
      <w:r w:rsidR="00F134C7" w:rsidRPr="00A21FF5">
        <w:rPr>
          <w:b/>
          <w:sz w:val="22"/>
          <w:lang w:val="hr-HR"/>
        </w:rPr>
        <w:t>.</w:t>
      </w:r>
      <w:r w:rsidR="00F134C7" w:rsidRPr="00A21FF5">
        <w:rPr>
          <w:sz w:val="22"/>
          <w:lang w:val="hr-HR"/>
        </w:rPr>
        <w:t xml:space="preserve"> </w:t>
      </w:r>
      <w:r w:rsidR="005B5E7F" w:rsidRPr="00A21FF5">
        <w:rPr>
          <w:sz w:val="22"/>
          <w:lang w:val="hr-HR"/>
        </w:rPr>
        <w:t>Diplomirani pravnici zaposleni u pravnim zanimanjima u drugim djelatnostima</w:t>
      </w:r>
      <w:r w:rsidR="00F2018F" w:rsidRPr="00A21FF5">
        <w:rPr>
          <w:sz w:val="22"/>
          <w:lang w:val="hr-HR"/>
        </w:rPr>
        <w:t xml:space="preserve"> (NKD)</w:t>
      </w:r>
      <w:r w:rsidR="00121154" w:rsidRPr="000C52FD">
        <w:rPr>
          <w:rStyle w:val="FootnoteReference"/>
          <w:sz w:val="22"/>
          <w:lang w:val="hr-HR"/>
        </w:rPr>
        <w:footnoteReference w:id="14"/>
      </w:r>
    </w:p>
    <w:tbl>
      <w:tblPr>
        <w:tblW w:w="8237" w:type="dxa"/>
        <w:tblInd w:w="93" w:type="dxa"/>
        <w:tblLook w:val="0000" w:firstRow="0" w:lastRow="0" w:firstColumn="0" w:lastColumn="0" w:noHBand="0" w:noVBand="0"/>
      </w:tblPr>
      <w:tblGrid>
        <w:gridCol w:w="5055"/>
        <w:gridCol w:w="1440"/>
        <w:gridCol w:w="1742"/>
      </w:tblGrid>
      <w:tr w:rsidR="005B5E7F" w:rsidRPr="00A21FF5" w:rsidTr="004F293C">
        <w:trPr>
          <w:trHeight w:val="255"/>
        </w:trPr>
        <w:tc>
          <w:tcPr>
            <w:tcW w:w="50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5E7F" w:rsidRPr="002F7844" w:rsidRDefault="005B5E7F" w:rsidP="00A21FF5">
            <w:pPr>
              <w:keepNext/>
              <w:keepLines/>
              <w:rPr>
                <w:b/>
                <w:sz w:val="22"/>
                <w:szCs w:val="22"/>
                <w:lang w:val="hr-HR"/>
              </w:rPr>
            </w:pPr>
            <w:r w:rsidRPr="002F7844">
              <w:rPr>
                <w:b/>
                <w:sz w:val="22"/>
                <w:szCs w:val="22"/>
                <w:lang w:val="hr-HR"/>
              </w:rPr>
              <w:t>Djelatnost</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F2018F" w:rsidRPr="00A21FF5" w:rsidRDefault="005B5E7F" w:rsidP="00A21FF5">
            <w:pPr>
              <w:keepNext/>
              <w:keepLines/>
              <w:jc w:val="center"/>
              <w:rPr>
                <w:b/>
                <w:sz w:val="22"/>
                <w:szCs w:val="22"/>
                <w:lang w:val="hr-HR"/>
              </w:rPr>
            </w:pPr>
            <w:r w:rsidRPr="00A21FF5">
              <w:rPr>
                <w:b/>
                <w:sz w:val="22"/>
                <w:szCs w:val="22"/>
                <w:lang w:val="hr-HR"/>
              </w:rPr>
              <w:t>Broj zaposlenih</w:t>
            </w:r>
          </w:p>
        </w:tc>
        <w:tc>
          <w:tcPr>
            <w:tcW w:w="1742" w:type="dxa"/>
            <w:tcBorders>
              <w:top w:val="single" w:sz="4" w:space="0" w:color="auto"/>
              <w:left w:val="nil"/>
              <w:bottom w:val="single" w:sz="4" w:space="0" w:color="auto"/>
              <w:right w:val="single" w:sz="4" w:space="0" w:color="auto"/>
            </w:tcBorders>
            <w:shd w:val="clear" w:color="auto" w:fill="auto"/>
            <w:noWrap/>
            <w:vAlign w:val="center"/>
          </w:tcPr>
          <w:p w:rsidR="005B5E7F" w:rsidRPr="00A21FF5" w:rsidRDefault="005B5E7F" w:rsidP="00A21FF5">
            <w:pPr>
              <w:keepNext/>
              <w:keepLines/>
              <w:jc w:val="center"/>
              <w:rPr>
                <w:b/>
                <w:sz w:val="22"/>
                <w:szCs w:val="22"/>
                <w:lang w:val="hr-HR"/>
              </w:rPr>
            </w:pPr>
            <w:r w:rsidRPr="00A21FF5">
              <w:rPr>
                <w:b/>
                <w:sz w:val="22"/>
                <w:szCs w:val="22"/>
                <w:lang w:val="hr-HR"/>
              </w:rPr>
              <w:t>Od toga s pravosudnim ispitom</w:t>
            </w:r>
            <w:r w:rsidR="004F293C" w:rsidRPr="00A21FF5">
              <w:rPr>
                <w:b/>
                <w:sz w:val="22"/>
                <w:szCs w:val="22"/>
                <w:lang w:val="hr-HR"/>
              </w:rPr>
              <w:t xml:space="preserve"> (%)</w:t>
            </w:r>
          </w:p>
        </w:tc>
      </w:tr>
      <w:tr w:rsidR="005B5E7F" w:rsidRPr="00A21FF5" w:rsidTr="004F293C">
        <w:trPr>
          <w:trHeight w:val="255"/>
        </w:trPr>
        <w:tc>
          <w:tcPr>
            <w:tcW w:w="5055" w:type="dxa"/>
            <w:tcBorders>
              <w:top w:val="nil"/>
              <w:left w:val="single" w:sz="4" w:space="0" w:color="auto"/>
              <w:bottom w:val="single" w:sz="4" w:space="0" w:color="auto"/>
              <w:right w:val="single" w:sz="4" w:space="0" w:color="auto"/>
            </w:tcBorders>
            <w:shd w:val="clear" w:color="auto" w:fill="auto"/>
            <w:noWrap/>
            <w:vAlign w:val="bottom"/>
          </w:tcPr>
          <w:p w:rsidR="005B5E7F" w:rsidRPr="00A21FF5" w:rsidRDefault="005B5E7F" w:rsidP="00A21FF5">
            <w:pPr>
              <w:keepNext/>
              <w:keepLines/>
              <w:rPr>
                <w:sz w:val="22"/>
                <w:szCs w:val="22"/>
                <w:lang w:val="hr-HR"/>
              </w:rPr>
            </w:pPr>
            <w:r w:rsidRPr="00A21FF5">
              <w:rPr>
                <w:snapToGrid w:val="0"/>
                <w:sz w:val="22"/>
                <w:szCs w:val="22"/>
                <w:lang w:val="hr-HR"/>
              </w:rPr>
              <w:t>Prerađivačka industrija</w:t>
            </w:r>
          </w:p>
        </w:tc>
        <w:tc>
          <w:tcPr>
            <w:tcW w:w="1440" w:type="dxa"/>
            <w:tcBorders>
              <w:top w:val="nil"/>
              <w:left w:val="nil"/>
              <w:bottom w:val="single" w:sz="4" w:space="0" w:color="auto"/>
              <w:right w:val="single" w:sz="4" w:space="0" w:color="auto"/>
            </w:tcBorders>
            <w:shd w:val="clear" w:color="auto" w:fill="auto"/>
            <w:noWrap/>
            <w:vAlign w:val="bottom"/>
          </w:tcPr>
          <w:p w:rsidR="005B5E7F" w:rsidRPr="00A21FF5" w:rsidRDefault="005B5E7F" w:rsidP="00A21FF5">
            <w:pPr>
              <w:keepNext/>
              <w:keepLines/>
              <w:jc w:val="right"/>
              <w:rPr>
                <w:sz w:val="22"/>
                <w:szCs w:val="22"/>
                <w:lang w:val="hr-HR"/>
              </w:rPr>
            </w:pPr>
            <w:r w:rsidRPr="00A21FF5">
              <w:rPr>
                <w:sz w:val="22"/>
                <w:szCs w:val="22"/>
                <w:lang w:val="hr-HR"/>
              </w:rPr>
              <w:t>29</w:t>
            </w:r>
          </w:p>
        </w:tc>
        <w:tc>
          <w:tcPr>
            <w:tcW w:w="1742" w:type="dxa"/>
            <w:tcBorders>
              <w:top w:val="nil"/>
              <w:left w:val="nil"/>
              <w:bottom w:val="single" w:sz="4" w:space="0" w:color="auto"/>
              <w:right w:val="single" w:sz="4" w:space="0" w:color="auto"/>
            </w:tcBorders>
            <w:shd w:val="clear" w:color="auto" w:fill="auto"/>
            <w:noWrap/>
            <w:vAlign w:val="bottom"/>
          </w:tcPr>
          <w:p w:rsidR="005B5E7F" w:rsidRPr="00A21FF5" w:rsidRDefault="005B5E7F" w:rsidP="00A21FF5">
            <w:pPr>
              <w:keepNext/>
              <w:keepLines/>
              <w:jc w:val="right"/>
              <w:rPr>
                <w:sz w:val="22"/>
                <w:szCs w:val="22"/>
                <w:lang w:val="hr-HR"/>
              </w:rPr>
            </w:pPr>
            <w:r w:rsidRPr="00A21FF5">
              <w:rPr>
                <w:sz w:val="22"/>
                <w:szCs w:val="22"/>
                <w:lang w:val="hr-HR"/>
              </w:rPr>
              <w:t>48%</w:t>
            </w:r>
          </w:p>
        </w:tc>
      </w:tr>
      <w:tr w:rsidR="005B5E7F" w:rsidRPr="00A21FF5" w:rsidTr="004F293C">
        <w:trPr>
          <w:trHeight w:val="255"/>
        </w:trPr>
        <w:tc>
          <w:tcPr>
            <w:tcW w:w="5055" w:type="dxa"/>
            <w:tcBorders>
              <w:top w:val="nil"/>
              <w:left w:val="single" w:sz="4" w:space="0" w:color="auto"/>
              <w:bottom w:val="single" w:sz="4" w:space="0" w:color="auto"/>
              <w:right w:val="single" w:sz="4" w:space="0" w:color="auto"/>
            </w:tcBorders>
            <w:shd w:val="clear" w:color="auto" w:fill="auto"/>
            <w:noWrap/>
            <w:vAlign w:val="bottom"/>
          </w:tcPr>
          <w:p w:rsidR="005B5E7F" w:rsidRPr="00A21FF5" w:rsidRDefault="005B5E7F" w:rsidP="00A21FF5">
            <w:pPr>
              <w:keepNext/>
              <w:keepLines/>
              <w:rPr>
                <w:sz w:val="22"/>
                <w:szCs w:val="22"/>
                <w:lang w:val="hr-HR"/>
              </w:rPr>
            </w:pPr>
            <w:r w:rsidRPr="00A21FF5">
              <w:rPr>
                <w:sz w:val="22"/>
                <w:szCs w:val="22"/>
                <w:lang w:val="hr-HR"/>
              </w:rPr>
              <w:t>Opskrba energijom</w:t>
            </w:r>
          </w:p>
        </w:tc>
        <w:tc>
          <w:tcPr>
            <w:tcW w:w="1440" w:type="dxa"/>
            <w:tcBorders>
              <w:top w:val="nil"/>
              <w:left w:val="nil"/>
              <w:bottom w:val="single" w:sz="4" w:space="0" w:color="auto"/>
              <w:right w:val="single" w:sz="4" w:space="0" w:color="auto"/>
            </w:tcBorders>
            <w:shd w:val="clear" w:color="auto" w:fill="auto"/>
            <w:noWrap/>
            <w:vAlign w:val="bottom"/>
          </w:tcPr>
          <w:p w:rsidR="005B5E7F" w:rsidRPr="00A21FF5" w:rsidRDefault="005B5E7F" w:rsidP="00A21FF5">
            <w:pPr>
              <w:keepNext/>
              <w:keepLines/>
              <w:jc w:val="right"/>
              <w:rPr>
                <w:sz w:val="22"/>
                <w:szCs w:val="22"/>
                <w:lang w:val="hr-HR"/>
              </w:rPr>
            </w:pPr>
            <w:r w:rsidRPr="00A21FF5">
              <w:rPr>
                <w:sz w:val="22"/>
                <w:szCs w:val="22"/>
                <w:lang w:val="hr-HR"/>
              </w:rPr>
              <w:t>7</w:t>
            </w:r>
          </w:p>
        </w:tc>
        <w:tc>
          <w:tcPr>
            <w:tcW w:w="1742" w:type="dxa"/>
            <w:tcBorders>
              <w:top w:val="nil"/>
              <w:left w:val="nil"/>
              <w:bottom w:val="single" w:sz="4" w:space="0" w:color="auto"/>
              <w:right w:val="single" w:sz="4" w:space="0" w:color="auto"/>
            </w:tcBorders>
            <w:shd w:val="clear" w:color="auto" w:fill="auto"/>
            <w:noWrap/>
            <w:vAlign w:val="bottom"/>
          </w:tcPr>
          <w:p w:rsidR="005B5E7F" w:rsidRPr="00A21FF5" w:rsidRDefault="005B5E7F" w:rsidP="00A21FF5">
            <w:pPr>
              <w:keepNext/>
              <w:keepLines/>
              <w:jc w:val="right"/>
              <w:rPr>
                <w:sz w:val="22"/>
                <w:szCs w:val="22"/>
                <w:lang w:val="hr-HR"/>
              </w:rPr>
            </w:pPr>
            <w:r w:rsidRPr="00A21FF5">
              <w:rPr>
                <w:sz w:val="22"/>
                <w:szCs w:val="22"/>
                <w:lang w:val="hr-HR"/>
              </w:rPr>
              <w:t>29%</w:t>
            </w:r>
          </w:p>
        </w:tc>
      </w:tr>
      <w:tr w:rsidR="005B5E7F" w:rsidRPr="00A21FF5" w:rsidTr="004F293C">
        <w:trPr>
          <w:trHeight w:val="255"/>
        </w:trPr>
        <w:tc>
          <w:tcPr>
            <w:tcW w:w="5055" w:type="dxa"/>
            <w:tcBorders>
              <w:top w:val="nil"/>
              <w:left w:val="single" w:sz="4" w:space="0" w:color="auto"/>
              <w:bottom w:val="single" w:sz="4" w:space="0" w:color="auto"/>
              <w:right w:val="single" w:sz="4" w:space="0" w:color="auto"/>
            </w:tcBorders>
            <w:shd w:val="clear" w:color="auto" w:fill="auto"/>
            <w:noWrap/>
            <w:vAlign w:val="bottom"/>
          </w:tcPr>
          <w:p w:rsidR="005B5E7F" w:rsidRPr="00A21FF5" w:rsidRDefault="005B5E7F" w:rsidP="00A21FF5">
            <w:pPr>
              <w:keepNext/>
              <w:keepLines/>
              <w:rPr>
                <w:sz w:val="22"/>
                <w:szCs w:val="22"/>
                <w:lang w:val="hr-HR"/>
              </w:rPr>
            </w:pPr>
            <w:r w:rsidRPr="00A21FF5">
              <w:rPr>
                <w:sz w:val="22"/>
                <w:szCs w:val="22"/>
                <w:lang w:val="hr-HR"/>
              </w:rPr>
              <w:t>Opskrba i gospodarenje vodom</w:t>
            </w:r>
          </w:p>
        </w:tc>
        <w:tc>
          <w:tcPr>
            <w:tcW w:w="1440" w:type="dxa"/>
            <w:tcBorders>
              <w:top w:val="nil"/>
              <w:left w:val="nil"/>
              <w:bottom w:val="single" w:sz="4" w:space="0" w:color="auto"/>
              <w:right w:val="single" w:sz="4" w:space="0" w:color="auto"/>
            </w:tcBorders>
            <w:shd w:val="clear" w:color="auto" w:fill="auto"/>
            <w:noWrap/>
            <w:vAlign w:val="bottom"/>
          </w:tcPr>
          <w:p w:rsidR="005B5E7F" w:rsidRPr="00A21FF5" w:rsidRDefault="005B5E7F" w:rsidP="00A21FF5">
            <w:pPr>
              <w:keepNext/>
              <w:keepLines/>
              <w:jc w:val="right"/>
              <w:rPr>
                <w:sz w:val="22"/>
                <w:szCs w:val="22"/>
                <w:lang w:val="hr-HR"/>
              </w:rPr>
            </w:pPr>
            <w:r w:rsidRPr="00A21FF5">
              <w:rPr>
                <w:sz w:val="22"/>
                <w:szCs w:val="22"/>
                <w:lang w:val="hr-HR"/>
              </w:rPr>
              <w:t>9</w:t>
            </w:r>
          </w:p>
        </w:tc>
        <w:tc>
          <w:tcPr>
            <w:tcW w:w="1742" w:type="dxa"/>
            <w:tcBorders>
              <w:top w:val="nil"/>
              <w:left w:val="nil"/>
              <w:bottom w:val="single" w:sz="4" w:space="0" w:color="auto"/>
              <w:right w:val="single" w:sz="4" w:space="0" w:color="auto"/>
            </w:tcBorders>
            <w:shd w:val="clear" w:color="auto" w:fill="auto"/>
            <w:noWrap/>
            <w:vAlign w:val="bottom"/>
          </w:tcPr>
          <w:p w:rsidR="005B5E7F" w:rsidRPr="00A21FF5" w:rsidRDefault="005B5E7F" w:rsidP="00A21FF5">
            <w:pPr>
              <w:keepNext/>
              <w:keepLines/>
              <w:jc w:val="right"/>
              <w:rPr>
                <w:sz w:val="22"/>
                <w:szCs w:val="22"/>
                <w:lang w:val="hr-HR"/>
              </w:rPr>
            </w:pPr>
            <w:r w:rsidRPr="00A21FF5">
              <w:rPr>
                <w:sz w:val="22"/>
                <w:szCs w:val="22"/>
                <w:lang w:val="hr-HR"/>
              </w:rPr>
              <w:t>11%</w:t>
            </w:r>
          </w:p>
        </w:tc>
      </w:tr>
      <w:tr w:rsidR="005B5E7F" w:rsidRPr="00A21FF5" w:rsidTr="004F293C">
        <w:trPr>
          <w:trHeight w:val="285"/>
        </w:trPr>
        <w:tc>
          <w:tcPr>
            <w:tcW w:w="5055" w:type="dxa"/>
            <w:tcBorders>
              <w:top w:val="nil"/>
              <w:left w:val="single" w:sz="4" w:space="0" w:color="auto"/>
              <w:bottom w:val="single" w:sz="4" w:space="0" w:color="auto"/>
              <w:right w:val="single" w:sz="4" w:space="0" w:color="auto"/>
            </w:tcBorders>
            <w:shd w:val="clear" w:color="auto" w:fill="auto"/>
            <w:noWrap/>
            <w:vAlign w:val="bottom"/>
          </w:tcPr>
          <w:p w:rsidR="005B5E7F" w:rsidRPr="00A21FF5" w:rsidRDefault="005B5E7F" w:rsidP="00A21FF5">
            <w:pPr>
              <w:keepNext/>
              <w:keepLines/>
              <w:rPr>
                <w:sz w:val="22"/>
                <w:szCs w:val="22"/>
                <w:lang w:val="hr-HR"/>
              </w:rPr>
            </w:pPr>
            <w:r w:rsidRPr="00A21FF5">
              <w:rPr>
                <w:snapToGrid w:val="0"/>
                <w:sz w:val="22"/>
                <w:szCs w:val="22"/>
                <w:lang w:val="hr-HR"/>
              </w:rPr>
              <w:t>Građevinarstvo</w:t>
            </w:r>
          </w:p>
        </w:tc>
        <w:tc>
          <w:tcPr>
            <w:tcW w:w="1440" w:type="dxa"/>
            <w:tcBorders>
              <w:top w:val="nil"/>
              <w:left w:val="nil"/>
              <w:bottom w:val="single" w:sz="4" w:space="0" w:color="auto"/>
              <w:right w:val="single" w:sz="4" w:space="0" w:color="auto"/>
            </w:tcBorders>
            <w:shd w:val="clear" w:color="auto" w:fill="auto"/>
            <w:noWrap/>
            <w:vAlign w:val="bottom"/>
          </w:tcPr>
          <w:p w:rsidR="005B5E7F" w:rsidRPr="00A21FF5" w:rsidRDefault="005B5E7F" w:rsidP="00A21FF5">
            <w:pPr>
              <w:keepNext/>
              <w:keepLines/>
              <w:jc w:val="right"/>
              <w:rPr>
                <w:sz w:val="22"/>
                <w:szCs w:val="22"/>
                <w:lang w:val="hr-HR"/>
              </w:rPr>
            </w:pPr>
            <w:r w:rsidRPr="00A21FF5">
              <w:rPr>
                <w:sz w:val="22"/>
                <w:szCs w:val="22"/>
                <w:lang w:val="hr-HR"/>
              </w:rPr>
              <w:t>13</w:t>
            </w:r>
          </w:p>
        </w:tc>
        <w:tc>
          <w:tcPr>
            <w:tcW w:w="1742" w:type="dxa"/>
            <w:tcBorders>
              <w:top w:val="nil"/>
              <w:left w:val="nil"/>
              <w:bottom w:val="single" w:sz="4" w:space="0" w:color="auto"/>
              <w:right w:val="single" w:sz="4" w:space="0" w:color="auto"/>
            </w:tcBorders>
            <w:shd w:val="clear" w:color="auto" w:fill="auto"/>
            <w:noWrap/>
            <w:vAlign w:val="bottom"/>
          </w:tcPr>
          <w:p w:rsidR="005B5E7F" w:rsidRPr="00A21FF5" w:rsidRDefault="005B5E7F" w:rsidP="00A21FF5">
            <w:pPr>
              <w:keepNext/>
              <w:keepLines/>
              <w:jc w:val="right"/>
              <w:rPr>
                <w:sz w:val="22"/>
                <w:szCs w:val="22"/>
                <w:lang w:val="hr-HR"/>
              </w:rPr>
            </w:pPr>
            <w:r w:rsidRPr="00A21FF5">
              <w:rPr>
                <w:sz w:val="22"/>
                <w:szCs w:val="22"/>
                <w:lang w:val="hr-HR"/>
              </w:rPr>
              <w:t>54%</w:t>
            </w:r>
          </w:p>
        </w:tc>
      </w:tr>
      <w:tr w:rsidR="005B5E7F" w:rsidRPr="00A21FF5" w:rsidTr="004F293C">
        <w:trPr>
          <w:trHeight w:val="255"/>
        </w:trPr>
        <w:tc>
          <w:tcPr>
            <w:tcW w:w="5055" w:type="dxa"/>
            <w:tcBorders>
              <w:top w:val="nil"/>
              <w:left w:val="single" w:sz="4" w:space="0" w:color="auto"/>
              <w:bottom w:val="single" w:sz="4" w:space="0" w:color="auto"/>
              <w:right w:val="single" w:sz="4" w:space="0" w:color="auto"/>
            </w:tcBorders>
            <w:shd w:val="clear" w:color="auto" w:fill="auto"/>
            <w:noWrap/>
            <w:vAlign w:val="bottom"/>
          </w:tcPr>
          <w:p w:rsidR="005B5E7F" w:rsidRPr="00A21FF5" w:rsidRDefault="005B5E7F" w:rsidP="00A21FF5">
            <w:pPr>
              <w:keepNext/>
              <w:keepLines/>
              <w:rPr>
                <w:sz w:val="22"/>
                <w:szCs w:val="22"/>
                <w:lang w:val="hr-HR"/>
              </w:rPr>
            </w:pPr>
            <w:r w:rsidRPr="00A21FF5">
              <w:rPr>
                <w:sz w:val="22"/>
                <w:szCs w:val="22"/>
                <w:lang w:val="hr-HR"/>
              </w:rPr>
              <w:t>Trgovina</w:t>
            </w:r>
          </w:p>
        </w:tc>
        <w:tc>
          <w:tcPr>
            <w:tcW w:w="1440" w:type="dxa"/>
            <w:tcBorders>
              <w:top w:val="nil"/>
              <w:left w:val="nil"/>
              <w:bottom w:val="single" w:sz="4" w:space="0" w:color="auto"/>
              <w:right w:val="single" w:sz="4" w:space="0" w:color="auto"/>
            </w:tcBorders>
            <w:shd w:val="clear" w:color="auto" w:fill="auto"/>
            <w:noWrap/>
            <w:vAlign w:val="bottom"/>
          </w:tcPr>
          <w:p w:rsidR="005B5E7F" w:rsidRPr="00A21FF5" w:rsidRDefault="005B5E7F" w:rsidP="00A21FF5">
            <w:pPr>
              <w:keepNext/>
              <w:keepLines/>
              <w:jc w:val="right"/>
              <w:rPr>
                <w:sz w:val="22"/>
                <w:szCs w:val="22"/>
                <w:lang w:val="hr-HR"/>
              </w:rPr>
            </w:pPr>
            <w:r w:rsidRPr="00A21FF5">
              <w:rPr>
                <w:sz w:val="22"/>
                <w:szCs w:val="22"/>
                <w:lang w:val="hr-HR"/>
              </w:rPr>
              <w:t>19</w:t>
            </w:r>
          </w:p>
        </w:tc>
        <w:tc>
          <w:tcPr>
            <w:tcW w:w="1742" w:type="dxa"/>
            <w:tcBorders>
              <w:top w:val="nil"/>
              <w:left w:val="nil"/>
              <w:bottom w:val="single" w:sz="4" w:space="0" w:color="auto"/>
              <w:right w:val="single" w:sz="4" w:space="0" w:color="auto"/>
            </w:tcBorders>
            <w:shd w:val="clear" w:color="auto" w:fill="auto"/>
            <w:noWrap/>
            <w:vAlign w:val="bottom"/>
          </w:tcPr>
          <w:p w:rsidR="005B5E7F" w:rsidRPr="00A21FF5" w:rsidRDefault="005B5E7F" w:rsidP="00A21FF5">
            <w:pPr>
              <w:keepNext/>
              <w:keepLines/>
              <w:jc w:val="right"/>
              <w:rPr>
                <w:sz w:val="22"/>
                <w:szCs w:val="22"/>
                <w:lang w:val="hr-HR"/>
              </w:rPr>
            </w:pPr>
            <w:r w:rsidRPr="00A21FF5">
              <w:rPr>
                <w:sz w:val="22"/>
                <w:szCs w:val="22"/>
                <w:lang w:val="hr-HR"/>
              </w:rPr>
              <w:t>37%</w:t>
            </w:r>
          </w:p>
        </w:tc>
      </w:tr>
      <w:tr w:rsidR="005B5E7F" w:rsidRPr="00A21FF5" w:rsidTr="004F293C">
        <w:trPr>
          <w:trHeight w:val="255"/>
        </w:trPr>
        <w:tc>
          <w:tcPr>
            <w:tcW w:w="5055" w:type="dxa"/>
            <w:tcBorders>
              <w:top w:val="nil"/>
              <w:left w:val="single" w:sz="4" w:space="0" w:color="auto"/>
              <w:bottom w:val="single" w:sz="4" w:space="0" w:color="auto"/>
              <w:right w:val="single" w:sz="4" w:space="0" w:color="auto"/>
            </w:tcBorders>
            <w:shd w:val="clear" w:color="auto" w:fill="auto"/>
            <w:noWrap/>
            <w:vAlign w:val="bottom"/>
          </w:tcPr>
          <w:p w:rsidR="005B5E7F" w:rsidRPr="00A21FF5" w:rsidRDefault="005B5E7F" w:rsidP="00A21FF5">
            <w:pPr>
              <w:keepNext/>
              <w:keepLines/>
              <w:rPr>
                <w:sz w:val="22"/>
                <w:szCs w:val="22"/>
                <w:lang w:val="hr-HR"/>
              </w:rPr>
            </w:pPr>
            <w:r w:rsidRPr="00A21FF5">
              <w:rPr>
                <w:snapToGrid w:val="0"/>
                <w:sz w:val="22"/>
                <w:szCs w:val="22"/>
                <w:lang w:val="hr-HR"/>
              </w:rPr>
              <w:t>Prijevoz i skladištenje</w:t>
            </w:r>
          </w:p>
        </w:tc>
        <w:tc>
          <w:tcPr>
            <w:tcW w:w="1440" w:type="dxa"/>
            <w:tcBorders>
              <w:top w:val="nil"/>
              <w:left w:val="nil"/>
              <w:bottom w:val="single" w:sz="4" w:space="0" w:color="auto"/>
              <w:right w:val="single" w:sz="4" w:space="0" w:color="auto"/>
            </w:tcBorders>
            <w:shd w:val="clear" w:color="auto" w:fill="auto"/>
            <w:noWrap/>
            <w:vAlign w:val="bottom"/>
          </w:tcPr>
          <w:p w:rsidR="005B5E7F" w:rsidRPr="00A21FF5" w:rsidRDefault="005B5E7F" w:rsidP="00A21FF5">
            <w:pPr>
              <w:keepNext/>
              <w:keepLines/>
              <w:jc w:val="right"/>
              <w:rPr>
                <w:sz w:val="22"/>
                <w:szCs w:val="22"/>
                <w:lang w:val="hr-HR"/>
              </w:rPr>
            </w:pPr>
            <w:r w:rsidRPr="00A21FF5">
              <w:rPr>
                <w:sz w:val="22"/>
                <w:szCs w:val="22"/>
                <w:lang w:val="hr-HR"/>
              </w:rPr>
              <w:t>12</w:t>
            </w:r>
          </w:p>
        </w:tc>
        <w:tc>
          <w:tcPr>
            <w:tcW w:w="1742" w:type="dxa"/>
            <w:tcBorders>
              <w:top w:val="nil"/>
              <w:left w:val="nil"/>
              <w:bottom w:val="single" w:sz="4" w:space="0" w:color="auto"/>
              <w:right w:val="single" w:sz="4" w:space="0" w:color="auto"/>
            </w:tcBorders>
            <w:shd w:val="clear" w:color="auto" w:fill="auto"/>
            <w:noWrap/>
            <w:vAlign w:val="bottom"/>
          </w:tcPr>
          <w:p w:rsidR="005B5E7F" w:rsidRPr="00A21FF5" w:rsidRDefault="005B5E7F" w:rsidP="00A21FF5">
            <w:pPr>
              <w:keepNext/>
              <w:keepLines/>
              <w:jc w:val="right"/>
              <w:rPr>
                <w:sz w:val="22"/>
                <w:szCs w:val="22"/>
                <w:lang w:val="hr-HR"/>
              </w:rPr>
            </w:pPr>
            <w:r w:rsidRPr="00A21FF5">
              <w:rPr>
                <w:sz w:val="22"/>
                <w:szCs w:val="22"/>
                <w:lang w:val="hr-HR"/>
              </w:rPr>
              <w:t>50%</w:t>
            </w:r>
          </w:p>
        </w:tc>
      </w:tr>
      <w:tr w:rsidR="005B5E7F" w:rsidRPr="00A21FF5" w:rsidTr="004F293C">
        <w:trPr>
          <w:trHeight w:val="240"/>
        </w:trPr>
        <w:tc>
          <w:tcPr>
            <w:tcW w:w="5055" w:type="dxa"/>
            <w:tcBorders>
              <w:top w:val="nil"/>
              <w:left w:val="single" w:sz="4" w:space="0" w:color="auto"/>
              <w:bottom w:val="single" w:sz="4" w:space="0" w:color="auto"/>
              <w:right w:val="single" w:sz="4" w:space="0" w:color="auto"/>
            </w:tcBorders>
            <w:shd w:val="clear" w:color="auto" w:fill="auto"/>
            <w:noWrap/>
            <w:vAlign w:val="bottom"/>
          </w:tcPr>
          <w:p w:rsidR="005B5E7F" w:rsidRPr="00A21FF5" w:rsidRDefault="005B5E7F" w:rsidP="00A21FF5">
            <w:pPr>
              <w:keepNext/>
              <w:keepLines/>
              <w:rPr>
                <w:sz w:val="22"/>
                <w:szCs w:val="22"/>
                <w:lang w:val="hr-HR"/>
              </w:rPr>
            </w:pPr>
            <w:r w:rsidRPr="00A21FF5">
              <w:rPr>
                <w:snapToGrid w:val="0"/>
                <w:sz w:val="22"/>
                <w:szCs w:val="22"/>
                <w:lang w:val="hr-HR"/>
              </w:rPr>
              <w:t xml:space="preserve">Informacije i komunikacije </w:t>
            </w:r>
          </w:p>
        </w:tc>
        <w:tc>
          <w:tcPr>
            <w:tcW w:w="1440" w:type="dxa"/>
            <w:tcBorders>
              <w:top w:val="nil"/>
              <w:left w:val="nil"/>
              <w:bottom w:val="single" w:sz="4" w:space="0" w:color="auto"/>
              <w:right w:val="single" w:sz="4" w:space="0" w:color="auto"/>
            </w:tcBorders>
            <w:shd w:val="clear" w:color="auto" w:fill="auto"/>
            <w:noWrap/>
            <w:vAlign w:val="bottom"/>
          </w:tcPr>
          <w:p w:rsidR="005B5E7F" w:rsidRPr="00A21FF5" w:rsidRDefault="005B5E7F" w:rsidP="00A21FF5">
            <w:pPr>
              <w:keepNext/>
              <w:keepLines/>
              <w:jc w:val="right"/>
              <w:rPr>
                <w:sz w:val="22"/>
                <w:szCs w:val="22"/>
                <w:lang w:val="hr-HR"/>
              </w:rPr>
            </w:pPr>
            <w:r w:rsidRPr="00A21FF5">
              <w:rPr>
                <w:sz w:val="22"/>
                <w:szCs w:val="22"/>
                <w:lang w:val="hr-HR"/>
              </w:rPr>
              <w:t>13</w:t>
            </w:r>
          </w:p>
        </w:tc>
        <w:tc>
          <w:tcPr>
            <w:tcW w:w="1742" w:type="dxa"/>
            <w:tcBorders>
              <w:top w:val="nil"/>
              <w:left w:val="nil"/>
              <w:bottom w:val="single" w:sz="4" w:space="0" w:color="auto"/>
              <w:right w:val="single" w:sz="4" w:space="0" w:color="auto"/>
            </w:tcBorders>
            <w:shd w:val="clear" w:color="auto" w:fill="auto"/>
            <w:noWrap/>
            <w:vAlign w:val="bottom"/>
          </w:tcPr>
          <w:p w:rsidR="005B5E7F" w:rsidRPr="00A21FF5" w:rsidRDefault="005B5E7F" w:rsidP="00A21FF5">
            <w:pPr>
              <w:keepNext/>
              <w:keepLines/>
              <w:jc w:val="right"/>
              <w:rPr>
                <w:sz w:val="22"/>
                <w:szCs w:val="22"/>
                <w:lang w:val="hr-HR"/>
              </w:rPr>
            </w:pPr>
            <w:r w:rsidRPr="00A21FF5">
              <w:rPr>
                <w:sz w:val="22"/>
                <w:szCs w:val="22"/>
                <w:lang w:val="hr-HR"/>
              </w:rPr>
              <w:t>31%</w:t>
            </w:r>
          </w:p>
        </w:tc>
      </w:tr>
      <w:tr w:rsidR="005B5E7F" w:rsidRPr="00A21FF5" w:rsidTr="004F293C">
        <w:trPr>
          <w:trHeight w:val="255"/>
        </w:trPr>
        <w:tc>
          <w:tcPr>
            <w:tcW w:w="5055" w:type="dxa"/>
            <w:tcBorders>
              <w:top w:val="nil"/>
              <w:left w:val="single" w:sz="4" w:space="0" w:color="auto"/>
              <w:bottom w:val="single" w:sz="4" w:space="0" w:color="auto"/>
              <w:right w:val="single" w:sz="4" w:space="0" w:color="auto"/>
            </w:tcBorders>
            <w:shd w:val="clear" w:color="auto" w:fill="auto"/>
            <w:noWrap/>
            <w:vAlign w:val="bottom"/>
          </w:tcPr>
          <w:p w:rsidR="005B5E7F" w:rsidRPr="00A21FF5" w:rsidRDefault="005B5E7F" w:rsidP="00A21FF5">
            <w:pPr>
              <w:keepNext/>
              <w:keepLines/>
              <w:rPr>
                <w:sz w:val="22"/>
                <w:szCs w:val="22"/>
                <w:lang w:val="hr-HR"/>
              </w:rPr>
            </w:pPr>
            <w:r w:rsidRPr="00A21FF5">
              <w:rPr>
                <w:snapToGrid w:val="0"/>
                <w:sz w:val="22"/>
                <w:szCs w:val="22"/>
                <w:lang w:val="hr-HR"/>
              </w:rPr>
              <w:t>Financijske djelatnosti i djelatnosti osiguranja</w:t>
            </w:r>
          </w:p>
        </w:tc>
        <w:tc>
          <w:tcPr>
            <w:tcW w:w="1440" w:type="dxa"/>
            <w:tcBorders>
              <w:top w:val="nil"/>
              <w:left w:val="nil"/>
              <w:bottom w:val="single" w:sz="4" w:space="0" w:color="auto"/>
              <w:right w:val="single" w:sz="4" w:space="0" w:color="auto"/>
            </w:tcBorders>
            <w:shd w:val="clear" w:color="auto" w:fill="auto"/>
            <w:noWrap/>
            <w:vAlign w:val="bottom"/>
          </w:tcPr>
          <w:p w:rsidR="005B5E7F" w:rsidRPr="00A21FF5" w:rsidRDefault="005B5E7F" w:rsidP="00A21FF5">
            <w:pPr>
              <w:keepNext/>
              <w:keepLines/>
              <w:jc w:val="right"/>
              <w:rPr>
                <w:sz w:val="22"/>
                <w:szCs w:val="22"/>
                <w:lang w:val="hr-HR"/>
              </w:rPr>
            </w:pPr>
            <w:r w:rsidRPr="00A21FF5">
              <w:rPr>
                <w:sz w:val="22"/>
                <w:szCs w:val="22"/>
                <w:lang w:val="hr-HR"/>
              </w:rPr>
              <w:t>55</w:t>
            </w:r>
          </w:p>
        </w:tc>
        <w:tc>
          <w:tcPr>
            <w:tcW w:w="1742" w:type="dxa"/>
            <w:tcBorders>
              <w:top w:val="nil"/>
              <w:left w:val="nil"/>
              <w:bottom w:val="single" w:sz="4" w:space="0" w:color="auto"/>
              <w:right w:val="single" w:sz="4" w:space="0" w:color="auto"/>
            </w:tcBorders>
            <w:shd w:val="clear" w:color="auto" w:fill="auto"/>
            <w:noWrap/>
            <w:vAlign w:val="bottom"/>
          </w:tcPr>
          <w:p w:rsidR="005B5E7F" w:rsidRPr="00A21FF5" w:rsidRDefault="005B5E7F" w:rsidP="00A21FF5">
            <w:pPr>
              <w:keepNext/>
              <w:keepLines/>
              <w:jc w:val="right"/>
              <w:rPr>
                <w:sz w:val="22"/>
                <w:szCs w:val="22"/>
                <w:lang w:val="hr-HR"/>
              </w:rPr>
            </w:pPr>
            <w:r w:rsidRPr="00A21FF5">
              <w:rPr>
                <w:sz w:val="22"/>
                <w:szCs w:val="22"/>
                <w:lang w:val="hr-HR"/>
              </w:rPr>
              <w:t>56%</w:t>
            </w:r>
          </w:p>
        </w:tc>
      </w:tr>
      <w:tr w:rsidR="005B5E7F" w:rsidRPr="00A21FF5" w:rsidTr="004F293C">
        <w:trPr>
          <w:trHeight w:val="255"/>
        </w:trPr>
        <w:tc>
          <w:tcPr>
            <w:tcW w:w="5055" w:type="dxa"/>
            <w:tcBorders>
              <w:top w:val="nil"/>
              <w:left w:val="single" w:sz="4" w:space="0" w:color="auto"/>
              <w:bottom w:val="single" w:sz="4" w:space="0" w:color="auto"/>
              <w:right w:val="single" w:sz="4" w:space="0" w:color="auto"/>
            </w:tcBorders>
            <w:shd w:val="clear" w:color="auto" w:fill="auto"/>
            <w:noWrap/>
            <w:vAlign w:val="bottom"/>
          </w:tcPr>
          <w:p w:rsidR="005B5E7F" w:rsidRPr="00A21FF5" w:rsidRDefault="005B5E7F" w:rsidP="00A21FF5">
            <w:pPr>
              <w:keepNext/>
              <w:keepLines/>
              <w:rPr>
                <w:sz w:val="22"/>
                <w:szCs w:val="22"/>
                <w:lang w:val="hr-HR"/>
              </w:rPr>
            </w:pPr>
            <w:r w:rsidRPr="00A21FF5">
              <w:rPr>
                <w:snapToGrid w:val="0"/>
                <w:sz w:val="22"/>
                <w:szCs w:val="22"/>
                <w:lang w:val="hr-HR"/>
              </w:rPr>
              <w:t>Poslovanje nekretninama</w:t>
            </w:r>
          </w:p>
        </w:tc>
        <w:tc>
          <w:tcPr>
            <w:tcW w:w="1440" w:type="dxa"/>
            <w:tcBorders>
              <w:top w:val="nil"/>
              <w:left w:val="nil"/>
              <w:bottom w:val="single" w:sz="4" w:space="0" w:color="auto"/>
              <w:right w:val="single" w:sz="4" w:space="0" w:color="auto"/>
            </w:tcBorders>
            <w:shd w:val="clear" w:color="auto" w:fill="auto"/>
            <w:noWrap/>
            <w:vAlign w:val="bottom"/>
          </w:tcPr>
          <w:p w:rsidR="005B5E7F" w:rsidRPr="00A21FF5" w:rsidRDefault="005B5E7F" w:rsidP="00A21FF5">
            <w:pPr>
              <w:keepNext/>
              <w:keepLines/>
              <w:jc w:val="right"/>
              <w:rPr>
                <w:sz w:val="22"/>
                <w:szCs w:val="22"/>
                <w:lang w:val="hr-HR"/>
              </w:rPr>
            </w:pPr>
            <w:r w:rsidRPr="00A21FF5">
              <w:rPr>
                <w:sz w:val="22"/>
                <w:szCs w:val="22"/>
                <w:lang w:val="hr-HR"/>
              </w:rPr>
              <w:t>5</w:t>
            </w:r>
          </w:p>
        </w:tc>
        <w:tc>
          <w:tcPr>
            <w:tcW w:w="1742" w:type="dxa"/>
            <w:tcBorders>
              <w:top w:val="nil"/>
              <w:left w:val="nil"/>
              <w:bottom w:val="single" w:sz="4" w:space="0" w:color="auto"/>
              <w:right w:val="single" w:sz="4" w:space="0" w:color="auto"/>
            </w:tcBorders>
            <w:shd w:val="clear" w:color="auto" w:fill="auto"/>
            <w:noWrap/>
            <w:vAlign w:val="bottom"/>
          </w:tcPr>
          <w:p w:rsidR="005B5E7F" w:rsidRPr="00A21FF5" w:rsidRDefault="005B5E7F" w:rsidP="00A21FF5">
            <w:pPr>
              <w:keepNext/>
              <w:keepLines/>
              <w:jc w:val="right"/>
              <w:rPr>
                <w:sz w:val="22"/>
                <w:szCs w:val="22"/>
                <w:lang w:val="hr-HR"/>
              </w:rPr>
            </w:pPr>
            <w:r w:rsidRPr="00A21FF5">
              <w:rPr>
                <w:sz w:val="22"/>
                <w:szCs w:val="22"/>
                <w:lang w:val="hr-HR"/>
              </w:rPr>
              <w:t>60%</w:t>
            </w:r>
          </w:p>
        </w:tc>
      </w:tr>
      <w:tr w:rsidR="005B5E7F" w:rsidRPr="00A21FF5" w:rsidTr="004F293C">
        <w:trPr>
          <w:trHeight w:val="255"/>
        </w:trPr>
        <w:tc>
          <w:tcPr>
            <w:tcW w:w="5055" w:type="dxa"/>
            <w:tcBorders>
              <w:top w:val="nil"/>
              <w:left w:val="single" w:sz="4" w:space="0" w:color="auto"/>
              <w:bottom w:val="single" w:sz="4" w:space="0" w:color="auto"/>
              <w:right w:val="single" w:sz="4" w:space="0" w:color="auto"/>
            </w:tcBorders>
            <w:shd w:val="clear" w:color="auto" w:fill="auto"/>
            <w:noWrap/>
            <w:vAlign w:val="bottom"/>
          </w:tcPr>
          <w:p w:rsidR="005B5E7F" w:rsidRPr="00A21FF5" w:rsidRDefault="005B5E7F" w:rsidP="00A21FF5">
            <w:pPr>
              <w:keepNext/>
              <w:keepLines/>
              <w:rPr>
                <w:sz w:val="22"/>
                <w:szCs w:val="22"/>
                <w:lang w:val="hr-HR"/>
              </w:rPr>
            </w:pPr>
            <w:r w:rsidRPr="00A21FF5">
              <w:rPr>
                <w:snapToGrid w:val="0"/>
                <w:sz w:val="22"/>
                <w:szCs w:val="22"/>
                <w:lang w:val="hr-HR"/>
              </w:rPr>
              <w:t>Stručne, znanstvene i tehničke djelatnosti</w:t>
            </w:r>
          </w:p>
        </w:tc>
        <w:tc>
          <w:tcPr>
            <w:tcW w:w="1440" w:type="dxa"/>
            <w:tcBorders>
              <w:top w:val="nil"/>
              <w:left w:val="nil"/>
              <w:bottom w:val="single" w:sz="4" w:space="0" w:color="auto"/>
              <w:right w:val="single" w:sz="4" w:space="0" w:color="auto"/>
            </w:tcBorders>
            <w:shd w:val="clear" w:color="auto" w:fill="auto"/>
            <w:noWrap/>
            <w:vAlign w:val="bottom"/>
          </w:tcPr>
          <w:p w:rsidR="005B5E7F" w:rsidRPr="00A21FF5" w:rsidRDefault="005B5E7F" w:rsidP="00A21FF5">
            <w:pPr>
              <w:keepNext/>
              <w:keepLines/>
              <w:jc w:val="right"/>
              <w:rPr>
                <w:sz w:val="22"/>
                <w:szCs w:val="22"/>
                <w:lang w:val="hr-HR"/>
              </w:rPr>
            </w:pPr>
            <w:r w:rsidRPr="00A21FF5">
              <w:rPr>
                <w:sz w:val="22"/>
                <w:szCs w:val="22"/>
                <w:lang w:val="hr-HR"/>
              </w:rPr>
              <w:t>20</w:t>
            </w:r>
          </w:p>
        </w:tc>
        <w:tc>
          <w:tcPr>
            <w:tcW w:w="1742" w:type="dxa"/>
            <w:tcBorders>
              <w:top w:val="nil"/>
              <w:left w:val="nil"/>
              <w:bottom w:val="single" w:sz="4" w:space="0" w:color="auto"/>
              <w:right w:val="single" w:sz="4" w:space="0" w:color="auto"/>
            </w:tcBorders>
            <w:shd w:val="clear" w:color="auto" w:fill="auto"/>
            <w:noWrap/>
            <w:vAlign w:val="bottom"/>
          </w:tcPr>
          <w:p w:rsidR="005B5E7F" w:rsidRPr="00A21FF5" w:rsidRDefault="005B5E7F" w:rsidP="00A21FF5">
            <w:pPr>
              <w:keepNext/>
              <w:keepLines/>
              <w:jc w:val="right"/>
              <w:rPr>
                <w:sz w:val="22"/>
                <w:szCs w:val="22"/>
                <w:lang w:val="hr-HR"/>
              </w:rPr>
            </w:pPr>
            <w:r w:rsidRPr="00A21FF5">
              <w:rPr>
                <w:sz w:val="22"/>
                <w:szCs w:val="22"/>
                <w:lang w:val="hr-HR"/>
              </w:rPr>
              <w:t>35%</w:t>
            </w:r>
          </w:p>
        </w:tc>
      </w:tr>
      <w:tr w:rsidR="005B5E7F" w:rsidRPr="00A21FF5" w:rsidTr="004F293C">
        <w:trPr>
          <w:trHeight w:val="255"/>
        </w:trPr>
        <w:tc>
          <w:tcPr>
            <w:tcW w:w="5055" w:type="dxa"/>
            <w:tcBorders>
              <w:top w:val="nil"/>
              <w:left w:val="single" w:sz="4" w:space="0" w:color="auto"/>
              <w:bottom w:val="single" w:sz="4" w:space="0" w:color="auto"/>
              <w:right w:val="single" w:sz="4" w:space="0" w:color="auto"/>
            </w:tcBorders>
            <w:shd w:val="clear" w:color="auto" w:fill="auto"/>
            <w:noWrap/>
            <w:vAlign w:val="bottom"/>
          </w:tcPr>
          <w:p w:rsidR="005B5E7F" w:rsidRPr="00A21FF5" w:rsidRDefault="005B5E7F" w:rsidP="00A21FF5">
            <w:pPr>
              <w:keepNext/>
              <w:keepLines/>
              <w:rPr>
                <w:sz w:val="22"/>
                <w:szCs w:val="22"/>
                <w:lang w:val="hr-HR"/>
              </w:rPr>
            </w:pPr>
            <w:r w:rsidRPr="00A21FF5">
              <w:rPr>
                <w:snapToGrid w:val="0"/>
                <w:sz w:val="22"/>
                <w:szCs w:val="22"/>
                <w:lang w:val="hr-HR"/>
              </w:rPr>
              <w:t xml:space="preserve">Administrativne i pomoćne uslužne djelatnosti </w:t>
            </w:r>
          </w:p>
        </w:tc>
        <w:tc>
          <w:tcPr>
            <w:tcW w:w="1440" w:type="dxa"/>
            <w:tcBorders>
              <w:top w:val="nil"/>
              <w:left w:val="nil"/>
              <w:bottom w:val="single" w:sz="4" w:space="0" w:color="auto"/>
              <w:right w:val="single" w:sz="4" w:space="0" w:color="auto"/>
            </w:tcBorders>
            <w:shd w:val="clear" w:color="auto" w:fill="auto"/>
            <w:noWrap/>
            <w:vAlign w:val="bottom"/>
          </w:tcPr>
          <w:p w:rsidR="005B5E7F" w:rsidRPr="00A21FF5" w:rsidRDefault="005B5E7F" w:rsidP="00A21FF5">
            <w:pPr>
              <w:keepNext/>
              <w:keepLines/>
              <w:jc w:val="right"/>
              <w:rPr>
                <w:sz w:val="22"/>
                <w:szCs w:val="22"/>
                <w:lang w:val="hr-HR"/>
              </w:rPr>
            </w:pPr>
            <w:r w:rsidRPr="00A21FF5">
              <w:rPr>
                <w:sz w:val="22"/>
                <w:szCs w:val="22"/>
                <w:lang w:val="hr-HR"/>
              </w:rPr>
              <w:t>4</w:t>
            </w:r>
          </w:p>
        </w:tc>
        <w:tc>
          <w:tcPr>
            <w:tcW w:w="1742" w:type="dxa"/>
            <w:tcBorders>
              <w:top w:val="nil"/>
              <w:left w:val="nil"/>
              <w:bottom w:val="single" w:sz="4" w:space="0" w:color="auto"/>
              <w:right w:val="single" w:sz="4" w:space="0" w:color="auto"/>
            </w:tcBorders>
            <w:shd w:val="clear" w:color="auto" w:fill="auto"/>
            <w:noWrap/>
            <w:vAlign w:val="bottom"/>
          </w:tcPr>
          <w:p w:rsidR="005B5E7F" w:rsidRPr="00A21FF5" w:rsidRDefault="005B5E7F" w:rsidP="00A21FF5">
            <w:pPr>
              <w:keepNext/>
              <w:keepLines/>
              <w:jc w:val="right"/>
              <w:rPr>
                <w:sz w:val="22"/>
                <w:szCs w:val="22"/>
                <w:lang w:val="hr-HR"/>
              </w:rPr>
            </w:pPr>
            <w:r w:rsidRPr="00A21FF5">
              <w:rPr>
                <w:sz w:val="22"/>
                <w:szCs w:val="22"/>
                <w:lang w:val="hr-HR"/>
              </w:rPr>
              <w:t>25%</w:t>
            </w:r>
          </w:p>
        </w:tc>
      </w:tr>
      <w:tr w:rsidR="005B5E7F" w:rsidRPr="00A21FF5" w:rsidTr="004F293C">
        <w:trPr>
          <w:trHeight w:val="255"/>
        </w:trPr>
        <w:tc>
          <w:tcPr>
            <w:tcW w:w="5055" w:type="dxa"/>
            <w:tcBorders>
              <w:top w:val="nil"/>
              <w:left w:val="single" w:sz="4" w:space="0" w:color="auto"/>
              <w:bottom w:val="single" w:sz="4" w:space="0" w:color="auto"/>
              <w:right w:val="single" w:sz="4" w:space="0" w:color="auto"/>
            </w:tcBorders>
            <w:shd w:val="clear" w:color="auto" w:fill="auto"/>
            <w:noWrap/>
            <w:vAlign w:val="bottom"/>
          </w:tcPr>
          <w:p w:rsidR="005B5E7F" w:rsidRPr="00A21FF5" w:rsidRDefault="005B5E7F" w:rsidP="00A21FF5">
            <w:pPr>
              <w:keepNext/>
              <w:keepLines/>
              <w:rPr>
                <w:sz w:val="22"/>
                <w:szCs w:val="22"/>
                <w:lang w:val="hr-HR"/>
              </w:rPr>
            </w:pPr>
            <w:r w:rsidRPr="00A21FF5">
              <w:rPr>
                <w:snapToGrid w:val="0"/>
                <w:sz w:val="22"/>
                <w:szCs w:val="22"/>
                <w:lang w:val="hr-HR"/>
              </w:rPr>
              <w:t>Obrazovanje</w:t>
            </w:r>
          </w:p>
        </w:tc>
        <w:tc>
          <w:tcPr>
            <w:tcW w:w="1440" w:type="dxa"/>
            <w:tcBorders>
              <w:top w:val="nil"/>
              <w:left w:val="nil"/>
              <w:bottom w:val="single" w:sz="4" w:space="0" w:color="auto"/>
              <w:right w:val="single" w:sz="4" w:space="0" w:color="auto"/>
            </w:tcBorders>
            <w:shd w:val="clear" w:color="auto" w:fill="auto"/>
            <w:noWrap/>
            <w:vAlign w:val="bottom"/>
          </w:tcPr>
          <w:p w:rsidR="005B5E7F" w:rsidRPr="00A21FF5" w:rsidRDefault="005B5E7F" w:rsidP="00A21FF5">
            <w:pPr>
              <w:keepNext/>
              <w:keepLines/>
              <w:jc w:val="right"/>
              <w:rPr>
                <w:sz w:val="22"/>
                <w:szCs w:val="22"/>
                <w:lang w:val="hr-HR"/>
              </w:rPr>
            </w:pPr>
            <w:r w:rsidRPr="00A21FF5">
              <w:rPr>
                <w:sz w:val="22"/>
                <w:szCs w:val="22"/>
                <w:lang w:val="hr-HR"/>
              </w:rPr>
              <w:t>34</w:t>
            </w:r>
          </w:p>
        </w:tc>
        <w:tc>
          <w:tcPr>
            <w:tcW w:w="1742" w:type="dxa"/>
            <w:tcBorders>
              <w:top w:val="nil"/>
              <w:left w:val="nil"/>
              <w:bottom w:val="single" w:sz="4" w:space="0" w:color="auto"/>
              <w:right w:val="single" w:sz="4" w:space="0" w:color="auto"/>
            </w:tcBorders>
            <w:shd w:val="clear" w:color="auto" w:fill="auto"/>
            <w:noWrap/>
            <w:vAlign w:val="bottom"/>
          </w:tcPr>
          <w:p w:rsidR="005B5E7F" w:rsidRPr="00A21FF5" w:rsidRDefault="005B5E7F" w:rsidP="00A21FF5">
            <w:pPr>
              <w:keepNext/>
              <w:keepLines/>
              <w:jc w:val="right"/>
              <w:rPr>
                <w:sz w:val="22"/>
                <w:szCs w:val="22"/>
                <w:lang w:val="hr-HR"/>
              </w:rPr>
            </w:pPr>
            <w:r w:rsidRPr="00A21FF5">
              <w:rPr>
                <w:sz w:val="22"/>
                <w:szCs w:val="22"/>
                <w:lang w:val="hr-HR"/>
              </w:rPr>
              <w:t>29%</w:t>
            </w:r>
          </w:p>
        </w:tc>
      </w:tr>
      <w:tr w:rsidR="005B5E7F" w:rsidRPr="00A21FF5" w:rsidTr="004F293C">
        <w:trPr>
          <w:trHeight w:val="255"/>
        </w:trPr>
        <w:tc>
          <w:tcPr>
            <w:tcW w:w="5055" w:type="dxa"/>
            <w:tcBorders>
              <w:top w:val="nil"/>
              <w:left w:val="single" w:sz="4" w:space="0" w:color="auto"/>
              <w:bottom w:val="single" w:sz="4" w:space="0" w:color="auto"/>
              <w:right w:val="single" w:sz="4" w:space="0" w:color="auto"/>
            </w:tcBorders>
            <w:shd w:val="clear" w:color="auto" w:fill="auto"/>
            <w:noWrap/>
            <w:vAlign w:val="bottom"/>
          </w:tcPr>
          <w:p w:rsidR="005B5E7F" w:rsidRPr="00A21FF5" w:rsidRDefault="005B5E7F" w:rsidP="00A21FF5">
            <w:pPr>
              <w:keepNext/>
              <w:keepLines/>
              <w:rPr>
                <w:sz w:val="22"/>
                <w:szCs w:val="22"/>
                <w:lang w:val="hr-HR"/>
              </w:rPr>
            </w:pPr>
            <w:r w:rsidRPr="00A21FF5">
              <w:rPr>
                <w:snapToGrid w:val="0"/>
                <w:sz w:val="22"/>
                <w:szCs w:val="22"/>
                <w:lang w:val="hr-HR"/>
              </w:rPr>
              <w:t>Djelatnosti zdravstvene zaštite i socijalne skrbi</w:t>
            </w:r>
          </w:p>
        </w:tc>
        <w:tc>
          <w:tcPr>
            <w:tcW w:w="1440" w:type="dxa"/>
            <w:tcBorders>
              <w:top w:val="nil"/>
              <w:left w:val="nil"/>
              <w:bottom w:val="single" w:sz="4" w:space="0" w:color="auto"/>
              <w:right w:val="single" w:sz="4" w:space="0" w:color="auto"/>
            </w:tcBorders>
            <w:shd w:val="clear" w:color="auto" w:fill="auto"/>
            <w:noWrap/>
            <w:vAlign w:val="bottom"/>
          </w:tcPr>
          <w:p w:rsidR="005B5E7F" w:rsidRPr="00A21FF5" w:rsidRDefault="005B5E7F" w:rsidP="00A21FF5">
            <w:pPr>
              <w:keepNext/>
              <w:keepLines/>
              <w:jc w:val="right"/>
              <w:rPr>
                <w:sz w:val="22"/>
                <w:szCs w:val="22"/>
                <w:lang w:val="hr-HR"/>
              </w:rPr>
            </w:pPr>
            <w:r w:rsidRPr="00A21FF5">
              <w:rPr>
                <w:sz w:val="22"/>
                <w:szCs w:val="22"/>
                <w:lang w:val="hr-HR"/>
              </w:rPr>
              <w:t>11</w:t>
            </w:r>
          </w:p>
        </w:tc>
        <w:tc>
          <w:tcPr>
            <w:tcW w:w="1742" w:type="dxa"/>
            <w:tcBorders>
              <w:top w:val="nil"/>
              <w:left w:val="nil"/>
              <w:bottom w:val="single" w:sz="4" w:space="0" w:color="auto"/>
              <w:right w:val="single" w:sz="4" w:space="0" w:color="auto"/>
            </w:tcBorders>
            <w:shd w:val="clear" w:color="auto" w:fill="auto"/>
            <w:noWrap/>
            <w:vAlign w:val="bottom"/>
          </w:tcPr>
          <w:p w:rsidR="005B5E7F" w:rsidRPr="00A21FF5" w:rsidRDefault="005B5E7F" w:rsidP="00A21FF5">
            <w:pPr>
              <w:keepNext/>
              <w:keepLines/>
              <w:jc w:val="right"/>
              <w:rPr>
                <w:sz w:val="22"/>
                <w:szCs w:val="22"/>
                <w:lang w:val="hr-HR"/>
              </w:rPr>
            </w:pPr>
            <w:r w:rsidRPr="00A21FF5">
              <w:rPr>
                <w:sz w:val="22"/>
                <w:szCs w:val="22"/>
                <w:lang w:val="hr-HR"/>
              </w:rPr>
              <w:t>18%</w:t>
            </w:r>
          </w:p>
        </w:tc>
      </w:tr>
      <w:tr w:rsidR="005B5E7F" w:rsidRPr="00A21FF5" w:rsidTr="004F293C">
        <w:trPr>
          <w:trHeight w:val="255"/>
        </w:trPr>
        <w:tc>
          <w:tcPr>
            <w:tcW w:w="5055" w:type="dxa"/>
            <w:tcBorders>
              <w:top w:val="nil"/>
              <w:left w:val="single" w:sz="4" w:space="0" w:color="auto"/>
              <w:bottom w:val="single" w:sz="4" w:space="0" w:color="auto"/>
              <w:right w:val="single" w:sz="4" w:space="0" w:color="auto"/>
            </w:tcBorders>
            <w:shd w:val="clear" w:color="auto" w:fill="auto"/>
            <w:noWrap/>
            <w:vAlign w:val="bottom"/>
          </w:tcPr>
          <w:p w:rsidR="005B5E7F" w:rsidRPr="00A21FF5" w:rsidRDefault="005B5E7F" w:rsidP="00A21FF5">
            <w:pPr>
              <w:keepNext/>
              <w:keepLines/>
              <w:rPr>
                <w:sz w:val="22"/>
                <w:szCs w:val="22"/>
                <w:lang w:val="hr-HR"/>
              </w:rPr>
            </w:pPr>
            <w:r w:rsidRPr="00A21FF5">
              <w:rPr>
                <w:snapToGrid w:val="0"/>
                <w:sz w:val="22"/>
                <w:szCs w:val="22"/>
                <w:lang w:val="hr-HR"/>
              </w:rPr>
              <w:t>Umjetnost, zabava i rekreacija</w:t>
            </w:r>
          </w:p>
        </w:tc>
        <w:tc>
          <w:tcPr>
            <w:tcW w:w="1440" w:type="dxa"/>
            <w:tcBorders>
              <w:top w:val="nil"/>
              <w:left w:val="nil"/>
              <w:bottom w:val="single" w:sz="4" w:space="0" w:color="auto"/>
              <w:right w:val="single" w:sz="4" w:space="0" w:color="auto"/>
            </w:tcBorders>
            <w:shd w:val="clear" w:color="auto" w:fill="auto"/>
            <w:noWrap/>
            <w:vAlign w:val="bottom"/>
          </w:tcPr>
          <w:p w:rsidR="005B5E7F" w:rsidRPr="00A21FF5" w:rsidRDefault="005B5E7F" w:rsidP="00A21FF5">
            <w:pPr>
              <w:keepNext/>
              <w:keepLines/>
              <w:jc w:val="right"/>
              <w:rPr>
                <w:sz w:val="22"/>
                <w:szCs w:val="22"/>
                <w:lang w:val="hr-HR"/>
              </w:rPr>
            </w:pPr>
            <w:r w:rsidRPr="00A21FF5">
              <w:rPr>
                <w:sz w:val="22"/>
                <w:szCs w:val="22"/>
                <w:lang w:val="hr-HR"/>
              </w:rPr>
              <w:t>4</w:t>
            </w:r>
          </w:p>
        </w:tc>
        <w:tc>
          <w:tcPr>
            <w:tcW w:w="1742" w:type="dxa"/>
            <w:tcBorders>
              <w:top w:val="nil"/>
              <w:left w:val="nil"/>
              <w:bottom w:val="single" w:sz="4" w:space="0" w:color="auto"/>
              <w:right w:val="single" w:sz="4" w:space="0" w:color="auto"/>
            </w:tcBorders>
            <w:shd w:val="clear" w:color="auto" w:fill="auto"/>
            <w:noWrap/>
            <w:vAlign w:val="bottom"/>
          </w:tcPr>
          <w:p w:rsidR="005B5E7F" w:rsidRPr="00A21FF5" w:rsidRDefault="005B5E7F" w:rsidP="00A21FF5">
            <w:pPr>
              <w:keepNext/>
              <w:keepLines/>
              <w:jc w:val="right"/>
              <w:rPr>
                <w:sz w:val="22"/>
                <w:szCs w:val="22"/>
                <w:lang w:val="hr-HR"/>
              </w:rPr>
            </w:pPr>
            <w:r w:rsidRPr="00A21FF5">
              <w:rPr>
                <w:sz w:val="22"/>
                <w:szCs w:val="22"/>
                <w:lang w:val="hr-HR"/>
              </w:rPr>
              <w:t>50%</w:t>
            </w:r>
          </w:p>
        </w:tc>
      </w:tr>
      <w:tr w:rsidR="005B5E7F" w:rsidRPr="00A21FF5" w:rsidTr="004F293C">
        <w:trPr>
          <w:trHeight w:val="255"/>
        </w:trPr>
        <w:tc>
          <w:tcPr>
            <w:tcW w:w="5055" w:type="dxa"/>
            <w:tcBorders>
              <w:top w:val="nil"/>
              <w:left w:val="single" w:sz="4" w:space="0" w:color="auto"/>
              <w:bottom w:val="single" w:sz="4" w:space="0" w:color="auto"/>
              <w:right w:val="single" w:sz="4" w:space="0" w:color="auto"/>
            </w:tcBorders>
            <w:shd w:val="clear" w:color="auto" w:fill="auto"/>
            <w:noWrap/>
            <w:vAlign w:val="bottom"/>
          </w:tcPr>
          <w:p w:rsidR="005B5E7F" w:rsidRPr="00A21FF5" w:rsidRDefault="005B5E7F" w:rsidP="00A21FF5">
            <w:pPr>
              <w:keepNext/>
              <w:keepLines/>
              <w:rPr>
                <w:sz w:val="22"/>
                <w:szCs w:val="22"/>
                <w:lang w:val="hr-HR"/>
              </w:rPr>
            </w:pPr>
            <w:r w:rsidRPr="00A21FF5">
              <w:rPr>
                <w:snapToGrid w:val="0"/>
                <w:sz w:val="22"/>
                <w:szCs w:val="22"/>
                <w:lang w:val="hr-HR"/>
              </w:rPr>
              <w:t>Ostale uslužne djelatnosti</w:t>
            </w:r>
          </w:p>
        </w:tc>
        <w:tc>
          <w:tcPr>
            <w:tcW w:w="1440" w:type="dxa"/>
            <w:tcBorders>
              <w:top w:val="nil"/>
              <w:left w:val="nil"/>
              <w:bottom w:val="single" w:sz="4" w:space="0" w:color="auto"/>
              <w:right w:val="single" w:sz="4" w:space="0" w:color="auto"/>
            </w:tcBorders>
            <w:shd w:val="clear" w:color="auto" w:fill="auto"/>
            <w:noWrap/>
            <w:vAlign w:val="bottom"/>
          </w:tcPr>
          <w:p w:rsidR="005B5E7F" w:rsidRPr="00A21FF5" w:rsidRDefault="005B5E7F" w:rsidP="00A21FF5">
            <w:pPr>
              <w:keepNext/>
              <w:keepLines/>
              <w:jc w:val="right"/>
              <w:rPr>
                <w:sz w:val="22"/>
                <w:szCs w:val="22"/>
                <w:lang w:val="hr-HR"/>
              </w:rPr>
            </w:pPr>
            <w:r w:rsidRPr="00A21FF5">
              <w:rPr>
                <w:sz w:val="22"/>
                <w:szCs w:val="22"/>
                <w:lang w:val="hr-HR"/>
              </w:rPr>
              <w:t>17</w:t>
            </w:r>
          </w:p>
        </w:tc>
        <w:tc>
          <w:tcPr>
            <w:tcW w:w="1742" w:type="dxa"/>
            <w:tcBorders>
              <w:top w:val="nil"/>
              <w:left w:val="nil"/>
              <w:bottom w:val="single" w:sz="4" w:space="0" w:color="auto"/>
              <w:right w:val="single" w:sz="4" w:space="0" w:color="auto"/>
            </w:tcBorders>
            <w:shd w:val="clear" w:color="auto" w:fill="auto"/>
            <w:noWrap/>
            <w:vAlign w:val="bottom"/>
          </w:tcPr>
          <w:p w:rsidR="005B5E7F" w:rsidRPr="00A21FF5" w:rsidRDefault="005B5E7F" w:rsidP="00A21FF5">
            <w:pPr>
              <w:keepNext/>
              <w:keepLines/>
              <w:jc w:val="right"/>
              <w:rPr>
                <w:sz w:val="22"/>
                <w:szCs w:val="22"/>
                <w:lang w:val="hr-HR"/>
              </w:rPr>
            </w:pPr>
            <w:r w:rsidRPr="00A21FF5">
              <w:rPr>
                <w:sz w:val="22"/>
                <w:szCs w:val="22"/>
                <w:lang w:val="hr-HR"/>
              </w:rPr>
              <w:t>41%</w:t>
            </w:r>
          </w:p>
        </w:tc>
      </w:tr>
      <w:tr w:rsidR="005B5E7F" w:rsidRPr="00A21FF5" w:rsidTr="004F293C">
        <w:trPr>
          <w:trHeight w:val="255"/>
        </w:trPr>
        <w:tc>
          <w:tcPr>
            <w:tcW w:w="5055" w:type="dxa"/>
            <w:tcBorders>
              <w:top w:val="nil"/>
              <w:left w:val="single" w:sz="4" w:space="0" w:color="auto"/>
              <w:bottom w:val="single" w:sz="4" w:space="0" w:color="auto"/>
              <w:right w:val="single" w:sz="4" w:space="0" w:color="auto"/>
            </w:tcBorders>
            <w:shd w:val="clear" w:color="auto" w:fill="auto"/>
            <w:noWrap/>
            <w:vAlign w:val="bottom"/>
          </w:tcPr>
          <w:p w:rsidR="005B5E7F" w:rsidRPr="00A21FF5" w:rsidRDefault="005B5E7F" w:rsidP="00A21FF5">
            <w:pPr>
              <w:keepNext/>
              <w:keepLines/>
              <w:jc w:val="both"/>
              <w:rPr>
                <w:sz w:val="22"/>
                <w:szCs w:val="22"/>
                <w:lang w:val="hr-HR"/>
              </w:rPr>
            </w:pPr>
            <w:r w:rsidRPr="00A21FF5">
              <w:rPr>
                <w:sz w:val="22"/>
                <w:szCs w:val="22"/>
                <w:lang w:val="hr-HR"/>
              </w:rPr>
              <w:t>Djelatnosti izvanteritorijalnih organizacija i tijela</w:t>
            </w:r>
          </w:p>
        </w:tc>
        <w:tc>
          <w:tcPr>
            <w:tcW w:w="1440" w:type="dxa"/>
            <w:tcBorders>
              <w:top w:val="nil"/>
              <w:left w:val="nil"/>
              <w:bottom w:val="single" w:sz="4" w:space="0" w:color="auto"/>
              <w:right w:val="single" w:sz="4" w:space="0" w:color="auto"/>
            </w:tcBorders>
            <w:shd w:val="clear" w:color="auto" w:fill="auto"/>
            <w:noWrap/>
            <w:vAlign w:val="bottom"/>
          </w:tcPr>
          <w:p w:rsidR="005B5E7F" w:rsidRPr="00A21FF5" w:rsidRDefault="005B5E7F" w:rsidP="00A21FF5">
            <w:pPr>
              <w:keepNext/>
              <w:keepLines/>
              <w:jc w:val="right"/>
              <w:rPr>
                <w:sz w:val="22"/>
                <w:szCs w:val="22"/>
                <w:lang w:val="hr-HR"/>
              </w:rPr>
            </w:pPr>
            <w:r w:rsidRPr="00A21FF5">
              <w:rPr>
                <w:sz w:val="22"/>
                <w:szCs w:val="22"/>
                <w:lang w:val="hr-HR"/>
              </w:rPr>
              <w:t>28</w:t>
            </w:r>
          </w:p>
        </w:tc>
        <w:tc>
          <w:tcPr>
            <w:tcW w:w="1742" w:type="dxa"/>
            <w:tcBorders>
              <w:top w:val="nil"/>
              <w:left w:val="nil"/>
              <w:bottom w:val="single" w:sz="4" w:space="0" w:color="auto"/>
              <w:right w:val="single" w:sz="4" w:space="0" w:color="auto"/>
            </w:tcBorders>
            <w:shd w:val="clear" w:color="auto" w:fill="auto"/>
            <w:noWrap/>
            <w:vAlign w:val="bottom"/>
          </w:tcPr>
          <w:p w:rsidR="005B5E7F" w:rsidRPr="00A21FF5" w:rsidRDefault="005B5E7F" w:rsidP="00A21FF5">
            <w:pPr>
              <w:keepNext/>
              <w:keepLines/>
              <w:jc w:val="right"/>
              <w:rPr>
                <w:sz w:val="22"/>
                <w:szCs w:val="22"/>
                <w:lang w:val="hr-HR"/>
              </w:rPr>
            </w:pPr>
            <w:r w:rsidRPr="00A21FF5">
              <w:rPr>
                <w:sz w:val="22"/>
                <w:szCs w:val="22"/>
                <w:lang w:val="hr-HR"/>
              </w:rPr>
              <w:t>46%</w:t>
            </w:r>
          </w:p>
        </w:tc>
      </w:tr>
    </w:tbl>
    <w:p w:rsidR="00A7443F" w:rsidRDefault="00A7443F" w:rsidP="001D4106">
      <w:pPr>
        <w:tabs>
          <w:tab w:val="left" w:pos="1120"/>
        </w:tabs>
        <w:spacing w:line="360" w:lineRule="auto"/>
        <w:jc w:val="both"/>
        <w:rPr>
          <w:sz w:val="22"/>
          <w:lang w:val="hr-HR"/>
        </w:rPr>
      </w:pPr>
    </w:p>
    <w:p w:rsidR="00C62995" w:rsidRPr="00A21FF5" w:rsidRDefault="00C62995" w:rsidP="001D4106">
      <w:pPr>
        <w:tabs>
          <w:tab w:val="left" w:pos="1120"/>
        </w:tabs>
        <w:spacing w:line="360" w:lineRule="auto"/>
        <w:jc w:val="both"/>
        <w:rPr>
          <w:lang w:val="hr-HR"/>
        </w:rPr>
      </w:pPr>
      <w:r w:rsidRPr="00A21FF5">
        <w:rPr>
          <w:lang w:val="hr-HR"/>
        </w:rPr>
        <w:t xml:space="preserve">S obzirom na prirodu istraživanja, bilo je moguće identificirati kretanje između djelatnosti tijekom karijere. Dijagonalne vrijednosti u </w:t>
      </w:r>
      <w:r w:rsidR="00084B4B" w:rsidRPr="00A21FF5">
        <w:rPr>
          <w:lang w:val="hr-HR"/>
        </w:rPr>
        <w:t>tablici 34</w:t>
      </w:r>
      <w:r w:rsidR="00E73BBA" w:rsidRPr="00A21FF5">
        <w:rPr>
          <w:lang w:val="hr-HR"/>
        </w:rPr>
        <w:t>.</w:t>
      </w:r>
      <w:r w:rsidRPr="00A21FF5">
        <w:rPr>
          <w:lang w:val="hr-HR"/>
        </w:rPr>
        <w:t xml:space="preserve"> označavaju kontinuitet (uključuju i osobe koje nisu promijenile posao), što je ujedno i najčešći ishod.</w:t>
      </w:r>
      <w:r w:rsidR="00A95C22" w:rsidRPr="00A21FF5">
        <w:rPr>
          <w:lang w:val="hr-HR"/>
        </w:rPr>
        <w:t xml:space="preserve"> Najčešća promjena djelatnosti vodi iz odvjetničkih ureda i sudova (gdje su najčešće stekli pravosudni ispit) prema radnom mjestu pravnika u drugim djelatnostima (12-14%), no oni nerijetko (7-9%) odlaze i prema državnoj upravi ili lokalnoj samoupravi. Pravnici inicijalno zaposleni na sudovima pokazuju najveću mobilnost prema odvjetničkim uredima (njih osmina) i državnom odvjetništvu (desetina). Osobe koje su prvi posao našle u državnoj upravi najrjeđe mijenjaju djelatnost, slično kao </w:t>
      </w:r>
      <w:r w:rsidR="003B603C" w:rsidRPr="00A21FF5">
        <w:rPr>
          <w:lang w:val="hr-HR"/>
        </w:rPr>
        <w:t xml:space="preserve">i osobe koje su počele karijeru  u tijelima </w:t>
      </w:r>
      <w:r w:rsidR="00A95C22" w:rsidRPr="00A21FF5">
        <w:rPr>
          <w:lang w:val="hr-HR"/>
        </w:rPr>
        <w:t>lokaln</w:t>
      </w:r>
      <w:r w:rsidR="003B603C" w:rsidRPr="00A21FF5">
        <w:rPr>
          <w:lang w:val="hr-HR"/>
        </w:rPr>
        <w:t>e</w:t>
      </w:r>
      <w:r w:rsidR="00A95C22" w:rsidRPr="00A21FF5">
        <w:rPr>
          <w:lang w:val="hr-HR"/>
        </w:rPr>
        <w:t xml:space="preserve"> samouprav</w:t>
      </w:r>
      <w:r w:rsidR="003B603C" w:rsidRPr="00A21FF5">
        <w:rPr>
          <w:lang w:val="hr-HR"/>
        </w:rPr>
        <w:t>e</w:t>
      </w:r>
      <w:r w:rsidR="00A95C22" w:rsidRPr="00A21FF5">
        <w:rPr>
          <w:lang w:val="hr-HR"/>
        </w:rPr>
        <w:t xml:space="preserve">, ali je kod potonjih nešto veći rizik da trenutno ne rade. Oko desetina </w:t>
      </w:r>
      <w:r w:rsidR="003B603C" w:rsidRPr="00A21FF5">
        <w:rPr>
          <w:lang w:val="hr-HR"/>
        </w:rPr>
        <w:t xml:space="preserve">osoba inicijalno zaposlenih kao pravnici u drugim djelatnostima eventualno prelazi u odvjetničke urede, sudove ili državno odvjetništvo, a posao u struci uspjelo je pronaći i okvirno pola pravnika čiji je prvi posao bio izvan struke. </w:t>
      </w:r>
    </w:p>
    <w:p w:rsidR="00A95C22" w:rsidRPr="00A21FF5" w:rsidRDefault="00A95C22" w:rsidP="001D4106">
      <w:pPr>
        <w:tabs>
          <w:tab w:val="left" w:pos="1120"/>
        </w:tabs>
        <w:spacing w:line="360" w:lineRule="auto"/>
        <w:rPr>
          <w:lang w:val="hr-HR"/>
        </w:rPr>
      </w:pPr>
    </w:p>
    <w:p w:rsidR="00C62995" w:rsidRPr="00A21FF5" w:rsidRDefault="004F293C" w:rsidP="00A21FF5">
      <w:pPr>
        <w:keepNext/>
        <w:keepLines/>
        <w:tabs>
          <w:tab w:val="left" w:pos="1120"/>
        </w:tabs>
        <w:rPr>
          <w:sz w:val="22"/>
          <w:lang w:val="hr-HR"/>
        </w:rPr>
      </w:pPr>
      <w:r w:rsidRPr="00A21FF5">
        <w:rPr>
          <w:b/>
          <w:sz w:val="22"/>
          <w:lang w:val="hr-HR"/>
        </w:rPr>
        <w:lastRenderedPageBreak/>
        <w:t>Tablica 34</w:t>
      </w:r>
      <w:r w:rsidR="00F134C7" w:rsidRPr="00A21FF5">
        <w:rPr>
          <w:b/>
          <w:sz w:val="22"/>
          <w:lang w:val="hr-HR"/>
        </w:rPr>
        <w:t>.</w:t>
      </w:r>
      <w:r w:rsidR="00F134C7" w:rsidRPr="00A21FF5">
        <w:rPr>
          <w:sz w:val="22"/>
          <w:lang w:val="hr-HR"/>
        </w:rPr>
        <w:t xml:space="preserve"> T</w:t>
      </w:r>
      <w:r w:rsidR="00C62995" w:rsidRPr="00A21FF5">
        <w:rPr>
          <w:sz w:val="22"/>
          <w:lang w:val="hr-HR"/>
        </w:rPr>
        <w:t>renutna djelatnost s obzirom na djelatnost prvog posla</w:t>
      </w:r>
    </w:p>
    <w:tbl>
      <w:tblPr>
        <w:tblW w:w="9519" w:type="dxa"/>
        <w:tblInd w:w="93" w:type="dxa"/>
        <w:tblLook w:val="0000" w:firstRow="0" w:lastRow="0" w:firstColumn="0" w:lastColumn="0" w:noHBand="0" w:noVBand="0"/>
      </w:tblPr>
      <w:tblGrid>
        <w:gridCol w:w="2715"/>
        <w:gridCol w:w="785"/>
        <w:gridCol w:w="675"/>
        <w:gridCol w:w="675"/>
        <w:gridCol w:w="766"/>
        <w:gridCol w:w="806"/>
        <w:gridCol w:w="751"/>
        <w:gridCol w:w="968"/>
        <w:gridCol w:w="703"/>
        <w:gridCol w:w="675"/>
      </w:tblGrid>
      <w:tr w:rsidR="008F43AB" w:rsidRPr="00A21FF5" w:rsidTr="008F43AB">
        <w:trPr>
          <w:cantSplit/>
          <w:trHeight w:val="350"/>
        </w:trPr>
        <w:tc>
          <w:tcPr>
            <w:tcW w:w="2715" w:type="dxa"/>
            <w:tcBorders>
              <w:top w:val="single" w:sz="4" w:space="0" w:color="auto"/>
              <w:left w:val="single" w:sz="4" w:space="0" w:color="auto"/>
              <w:bottom w:val="single" w:sz="4" w:space="0" w:color="auto"/>
              <w:right w:val="single" w:sz="4" w:space="0" w:color="auto"/>
            </w:tcBorders>
            <w:noWrap/>
            <w:tcMar>
              <w:left w:w="28" w:type="dxa"/>
              <w:right w:w="28" w:type="dxa"/>
            </w:tcMar>
            <w:vAlign w:val="bottom"/>
          </w:tcPr>
          <w:p w:rsidR="008F43AB" w:rsidRPr="00A21FF5" w:rsidRDefault="008F43AB" w:rsidP="00A21FF5">
            <w:pPr>
              <w:keepNext/>
              <w:keepLines/>
              <w:rPr>
                <w:b/>
                <w:bCs/>
                <w:sz w:val="22"/>
                <w:szCs w:val="22"/>
                <w:lang w:val="hr-HR"/>
              </w:rPr>
            </w:pPr>
          </w:p>
        </w:tc>
        <w:tc>
          <w:tcPr>
            <w:tcW w:w="6804" w:type="dxa"/>
            <w:gridSpan w:val="9"/>
            <w:tcBorders>
              <w:top w:val="single" w:sz="4" w:space="0" w:color="auto"/>
              <w:left w:val="nil"/>
              <w:bottom w:val="single" w:sz="4" w:space="0" w:color="auto"/>
              <w:right w:val="single" w:sz="4" w:space="0" w:color="auto"/>
            </w:tcBorders>
            <w:noWrap/>
            <w:tcMar>
              <w:left w:w="28" w:type="dxa"/>
              <w:right w:w="28" w:type="dxa"/>
            </w:tcMar>
            <w:vAlign w:val="bottom"/>
          </w:tcPr>
          <w:p w:rsidR="008F43AB" w:rsidRPr="000C52FD" w:rsidRDefault="008F43AB" w:rsidP="00A21FF5">
            <w:pPr>
              <w:keepNext/>
              <w:keepLines/>
              <w:jc w:val="center"/>
              <w:rPr>
                <w:sz w:val="22"/>
                <w:szCs w:val="22"/>
                <w:lang w:val="hr-HR"/>
              </w:rPr>
            </w:pPr>
            <w:r w:rsidRPr="000C52FD">
              <w:rPr>
                <w:b/>
                <w:bCs/>
                <w:sz w:val="18"/>
                <w:szCs w:val="22"/>
                <w:lang w:val="hr-HR"/>
              </w:rPr>
              <w:sym w:font="Wingdings" w:char="F0E8"/>
            </w:r>
            <w:r w:rsidRPr="000C52FD">
              <w:rPr>
                <w:b/>
                <w:bCs/>
                <w:sz w:val="22"/>
                <w:szCs w:val="22"/>
                <w:lang w:val="hr-HR"/>
              </w:rPr>
              <w:t>Odredište</w:t>
            </w:r>
            <w:r w:rsidRPr="000C52FD">
              <w:rPr>
                <w:b/>
                <w:bCs/>
                <w:sz w:val="18"/>
                <w:szCs w:val="22"/>
                <w:lang w:val="hr-HR"/>
              </w:rPr>
              <w:sym w:font="Wingdings" w:char="F0E8"/>
            </w:r>
          </w:p>
        </w:tc>
      </w:tr>
      <w:tr w:rsidR="008F43AB" w:rsidRPr="00A21FF5" w:rsidTr="00084B4B">
        <w:trPr>
          <w:cantSplit/>
          <w:trHeight w:val="1334"/>
        </w:trPr>
        <w:tc>
          <w:tcPr>
            <w:tcW w:w="271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F43AB" w:rsidRPr="000C52FD" w:rsidRDefault="008F43AB" w:rsidP="00A21FF5">
            <w:pPr>
              <w:keepNext/>
              <w:keepLines/>
              <w:rPr>
                <w:b/>
                <w:bCs/>
                <w:sz w:val="22"/>
                <w:szCs w:val="22"/>
                <w:lang w:val="hr-HR"/>
              </w:rPr>
            </w:pPr>
            <w:r w:rsidRPr="000C52FD">
              <w:rPr>
                <w:b/>
                <w:bCs/>
                <w:sz w:val="20"/>
                <w:szCs w:val="22"/>
                <w:lang w:val="hr-HR"/>
              </w:rPr>
              <w:sym w:font="Wingdings" w:char="F0EA"/>
            </w:r>
            <w:r w:rsidRPr="000C52FD">
              <w:rPr>
                <w:b/>
                <w:bCs/>
                <w:sz w:val="22"/>
                <w:szCs w:val="22"/>
                <w:lang w:val="hr-HR"/>
              </w:rPr>
              <w:t xml:space="preserve"> Ishodište </w:t>
            </w:r>
            <w:r w:rsidRPr="000C52FD">
              <w:rPr>
                <w:b/>
                <w:bCs/>
                <w:sz w:val="20"/>
                <w:szCs w:val="22"/>
                <w:lang w:val="hr-HR"/>
              </w:rPr>
              <w:sym w:font="Wingdings" w:char="F0EA"/>
            </w:r>
          </w:p>
        </w:tc>
        <w:tc>
          <w:tcPr>
            <w:tcW w:w="784" w:type="dxa"/>
            <w:tcBorders>
              <w:top w:val="single" w:sz="4" w:space="0" w:color="auto"/>
              <w:left w:val="nil"/>
              <w:bottom w:val="single" w:sz="4" w:space="0" w:color="auto"/>
              <w:right w:val="single" w:sz="4" w:space="0" w:color="auto"/>
            </w:tcBorders>
            <w:noWrap/>
            <w:tcMar>
              <w:left w:w="28" w:type="dxa"/>
              <w:right w:w="28" w:type="dxa"/>
            </w:tcMar>
            <w:textDirection w:val="btLr"/>
            <w:vAlign w:val="center"/>
          </w:tcPr>
          <w:p w:rsidR="008F43AB" w:rsidRPr="002F7844" w:rsidRDefault="008F43AB" w:rsidP="00A21FF5">
            <w:pPr>
              <w:keepNext/>
              <w:keepLines/>
              <w:ind w:left="113" w:right="113"/>
              <w:jc w:val="center"/>
              <w:rPr>
                <w:b/>
                <w:sz w:val="20"/>
                <w:szCs w:val="20"/>
                <w:lang w:val="hr-HR"/>
              </w:rPr>
            </w:pPr>
            <w:r w:rsidRPr="002F7844">
              <w:rPr>
                <w:b/>
                <w:sz w:val="20"/>
                <w:szCs w:val="20"/>
                <w:lang w:val="hr-HR"/>
              </w:rPr>
              <w:t>Odvjetnički uredi</w:t>
            </w:r>
          </w:p>
        </w:tc>
        <w:tc>
          <w:tcPr>
            <w:tcW w:w="672" w:type="dxa"/>
            <w:tcBorders>
              <w:top w:val="single" w:sz="4" w:space="0" w:color="auto"/>
              <w:left w:val="nil"/>
              <w:bottom w:val="single" w:sz="4" w:space="0" w:color="auto"/>
              <w:right w:val="single" w:sz="4" w:space="0" w:color="auto"/>
            </w:tcBorders>
            <w:noWrap/>
            <w:tcMar>
              <w:left w:w="28" w:type="dxa"/>
              <w:right w:w="28" w:type="dxa"/>
            </w:tcMar>
            <w:textDirection w:val="btLr"/>
            <w:vAlign w:val="center"/>
          </w:tcPr>
          <w:p w:rsidR="008F43AB" w:rsidRPr="00A21FF5" w:rsidRDefault="008F43AB" w:rsidP="00A21FF5">
            <w:pPr>
              <w:keepNext/>
              <w:keepLines/>
              <w:ind w:left="113" w:right="113"/>
              <w:jc w:val="center"/>
              <w:rPr>
                <w:b/>
                <w:sz w:val="20"/>
                <w:szCs w:val="20"/>
                <w:lang w:val="hr-HR"/>
              </w:rPr>
            </w:pPr>
            <w:r w:rsidRPr="00A21FF5">
              <w:rPr>
                <w:b/>
                <w:sz w:val="20"/>
                <w:szCs w:val="20"/>
                <w:lang w:val="hr-HR"/>
              </w:rPr>
              <w:t>Sudovi</w:t>
            </w:r>
          </w:p>
        </w:tc>
        <w:tc>
          <w:tcPr>
            <w:tcW w:w="672" w:type="dxa"/>
            <w:tcBorders>
              <w:top w:val="single" w:sz="4" w:space="0" w:color="auto"/>
              <w:left w:val="nil"/>
              <w:bottom w:val="single" w:sz="4" w:space="0" w:color="auto"/>
              <w:right w:val="single" w:sz="4" w:space="0" w:color="auto"/>
            </w:tcBorders>
            <w:noWrap/>
            <w:tcMar>
              <w:left w:w="28" w:type="dxa"/>
              <w:right w:w="28" w:type="dxa"/>
            </w:tcMar>
            <w:textDirection w:val="btLr"/>
            <w:vAlign w:val="center"/>
          </w:tcPr>
          <w:p w:rsidR="008F43AB" w:rsidRPr="00A21FF5" w:rsidRDefault="008F43AB" w:rsidP="00A21FF5">
            <w:pPr>
              <w:keepNext/>
              <w:keepLines/>
              <w:ind w:left="113" w:right="113"/>
              <w:jc w:val="center"/>
              <w:rPr>
                <w:b/>
                <w:sz w:val="20"/>
                <w:szCs w:val="20"/>
                <w:lang w:val="hr-HR"/>
              </w:rPr>
            </w:pPr>
            <w:r w:rsidRPr="00A21FF5">
              <w:rPr>
                <w:b/>
                <w:sz w:val="20"/>
                <w:szCs w:val="20"/>
                <w:lang w:val="hr-HR"/>
              </w:rPr>
              <w:t>Državno odvjetništvo</w:t>
            </w:r>
          </w:p>
        </w:tc>
        <w:tc>
          <w:tcPr>
            <w:tcW w:w="766" w:type="dxa"/>
            <w:tcBorders>
              <w:top w:val="single" w:sz="4" w:space="0" w:color="auto"/>
              <w:left w:val="nil"/>
              <w:bottom w:val="single" w:sz="4" w:space="0" w:color="auto"/>
              <w:right w:val="single" w:sz="4" w:space="0" w:color="auto"/>
            </w:tcBorders>
            <w:noWrap/>
            <w:tcMar>
              <w:left w:w="28" w:type="dxa"/>
              <w:right w:w="28" w:type="dxa"/>
            </w:tcMar>
            <w:textDirection w:val="btLr"/>
            <w:vAlign w:val="center"/>
          </w:tcPr>
          <w:p w:rsidR="008F43AB" w:rsidRPr="00A21FF5" w:rsidRDefault="008F43AB" w:rsidP="00A21FF5">
            <w:pPr>
              <w:keepNext/>
              <w:keepLines/>
              <w:ind w:left="113" w:right="113"/>
              <w:jc w:val="center"/>
              <w:rPr>
                <w:b/>
                <w:sz w:val="20"/>
                <w:szCs w:val="20"/>
                <w:lang w:val="hr-HR"/>
              </w:rPr>
            </w:pPr>
            <w:r w:rsidRPr="00A21FF5">
              <w:rPr>
                <w:b/>
                <w:sz w:val="20"/>
                <w:szCs w:val="20"/>
                <w:lang w:val="hr-HR"/>
              </w:rPr>
              <w:t>Javnobilježnički uredi</w:t>
            </w:r>
          </w:p>
        </w:tc>
        <w:tc>
          <w:tcPr>
            <w:tcW w:w="806" w:type="dxa"/>
            <w:tcBorders>
              <w:top w:val="single" w:sz="4" w:space="0" w:color="auto"/>
              <w:left w:val="nil"/>
              <w:bottom w:val="single" w:sz="4" w:space="0" w:color="auto"/>
              <w:right w:val="single" w:sz="4" w:space="0" w:color="auto"/>
            </w:tcBorders>
            <w:noWrap/>
            <w:tcMar>
              <w:left w:w="28" w:type="dxa"/>
              <w:right w:w="28" w:type="dxa"/>
            </w:tcMar>
            <w:textDirection w:val="btLr"/>
            <w:vAlign w:val="center"/>
          </w:tcPr>
          <w:p w:rsidR="008F43AB" w:rsidRPr="00A21FF5" w:rsidRDefault="008F43AB" w:rsidP="00A21FF5">
            <w:pPr>
              <w:keepNext/>
              <w:keepLines/>
              <w:ind w:left="113" w:right="113"/>
              <w:jc w:val="center"/>
              <w:rPr>
                <w:b/>
                <w:sz w:val="20"/>
                <w:szCs w:val="20"/>
                <w:lang w:val="hr-HR"/>
              </w:rPr>
            </w:pPr>
            <w:r w:rsidRPr="00A21FF5">
              <w:rPr>
                <w:b/>
                <w:sz w:val="20"/>
                <w:szCs w:val="20"/>
                <w:lang w:val="hr-HR"/>
              </w:rPr>
              <w:t>Državna uprava</w:t>
            </w:r>
          </w:p>
        </w:tc>
        <w:tc>
          <w:tcPr>
            <w:tcW w:w="761" w:type="dxa"/>
            <w:tcBorders>
              <w:top w:val="single" w:sz="4" w:space="0" w:color="auto"/>
              <w:left w:val="nil"/>
              <w:bottom w:val="single" w:sz="4" w:space="0" w:color="auto"/>
              <w:right w:val="single" w:sz="4" w:space="0" w:color="auto"/>
            </w:tcBorders>
            <w:tcMar>
              <w:left w:w="28" w:type="dxa"/>
              <w:right w:w="28" w:type="dxa"/>
            </w:tcMar>
            <w:textDirection w:val="btLr"/>
            <w:vAlign w:val="center"/>
          </w:tcPr>
          <w:p w:rsidR="008F43AB" w:rsidRPr="00A21FF5" w:rsidRDefault="008F43AB" w:rsidP="00A21FF5">
            <w:pPr>
              <w:keepNext/>
              <w:keepLines/>
              <w:ind w:left="113" w:right="113"/>
              <w:jc w:val="center"/>
              <w:rPr>
                <w:b/>
                <w:sz w:val="20"/>
                <w:szCs w:val="20"/>
                <w:lang w:val="hr-HR"/>
              </w:rPr>
            </w:pPr>
            <w:r w:rsidRPr="00A21FF5">
              <w:rPr>
                <w:b/>
                <w:sz w:val="20"/>
                <w:szCs w:val="20"/>
                <w:lang w:val="hr-HR"/>
              </w:rPr>
              <w:t>Lokalna samouprava</w:t>
            </w:r>
          </w:p>
        </w:tc>
        <w:tc>
          <w:tcPr>
            <w:tcW w:w="968" w:type="dxa"/>
            <w:tcBorders>
              <w:top w:val="single" w:sz="4" w:space="0" w:color="auto"/>
              <w:left w:val="single" w:sz="4" w:space="0" w:color="auto"/>
              <w:bottom w:val="single" w:sz="4" w:space="0" w:color="auto"/>
              <w:right w:val="single" w:sz="4" w:space="0" w:color="auto"/>
            </w:tcBorders>
            <w:noWrap/>
            <w:tcMar>
              <w:left w:w="28" w:type="dxa"/>
              <w:right w:w="28" w:type="dxa"/>
            </w:tcMar>
            <w:textDirection w:val="btLr"/>
            <w:vAlign w:val="center"/>
          </w:tcPr>
          <w:p w:rsidR="008F43AB" w:rsidRPr="00A21FF5" w:rsidRDefault="008F43AB" w:rsidP="00A21FF5">
            <w:pPr>
              <w:keepNext/>
              <w:keepLines/>
              <w:ind w:left="113" w:right="113"/>
              <w:jc w:val="center"/>
              <w:rPr>
                <w:b/>
                <w:sz w:val="20"/>
                <w:szCs w:val="20"/>
                <w:lang w:val="hr-HR"/>
              </w:rPr>
            </w:pPr>
            <w:r w:rsidRPr="00A21FF5">
              <w:rPr>
                <w:b/>
                <w:sz w:val="20"/>
                <w:szCs w:val="20"/>
                <w:lang w:val="hr-HR"/>
              </w:rPr>
              <w:t>Pravna zanimanja - ostale djelatnost</w:t>
            </w:r>
          </w:p>
        </w:tc>
        <w:tc>
          <w:tcPr>
            <w:tcW w:w="703" w:type="dxa"/>
            <w:tcBorders>
              <w:top w:val="single" w:sz="4" w:space="0" w:color="auto"/>
              <w:left w:val="nil"/>
              <w:bottom w:val="single" w:sz="4" w:space="0" w:color="auto"/>
              <w:right w:val="single" w:sz="4" w:space="0" w:color="auto"/>
            </w:tcBorders>
            <w:noWrap/>
            <w:tcMar>
              <w:left w:w="28" w:type="dxa"/>
              <w:right w:w="28" w:type="dxa"/>
            </w:tcMar>
            <w:textDirection w:val="btLr"/>
            <w:vAlign w:val="center"/>
          </w:tcPr>
          <w:p w:rsidR="008F43AB" w:rsidRPr="00A21FF5" w:rsidRDefault="008F43AB" w:rsidP="00A21FF5">
            <w:pPr>
              <w:keepNext/>
              <w:keepLines/>
              <w:ind w:left="113" w:right="113"/>
              <w:jc w:val="center"/>
              <w:rPr>
                <w:b/>
                <w:sz w:val="20"/>
                <w:szCs w:val="20"/>
                <w:lang w:val="hr-HR"/>
              </w:rPr>
            </w:pPr>
            <w:r w:rsidRPr="00A21FF5">
              <w:rPr>
                <w:b/>
                <w:sz w:val="20"/>
                <w:szCs w:val="20"/>
                <w:lang w:val="hr-HR"/>
              </w:rPr>
              <w:t>Zanimanja izvan struke</w:t>
            </w:r>
          </w:p>
        </w:tc>
        <w:tc>
          <w:tcPr>
            <w:tcW w:w="672" w:type="dxa"/>
            <w:tcBorders>
              <w:top w:val="single" w:sz="4" w:space="0" w:color="auto"/>
              <w:left w:val="nil"/>
              <w:bottom w:val="single" w:sz="4" w:space="0" w:color="auto"/>
              <w:right w:val="single" w:sz="4" w:space="0" w:color="auto"/>
            </w:tcBorders>
            <w:noWrap/>
            <w:tcMar>
              <w:left w:w="28" w:type="dxa"/>
              <w:right w:w="28" w:type="dxa"/>
            </w:tcMar>
            <w:textDirection w:val="btLr"/>
            <w:vAlign w:val="center"/>
          </w:tcPr>
          <w:p w:rsidR="008F43AB" w:rsidRPr="00A21FF5" w:rsidRDefault="008F43AB" w:rsidP="00A21FF5">
            <w:pPr>
              <w:keepNext/>
              <w:keepLines/>
              <w:ind w:left="113" w:right="113"/>
              <w:jc w:val="center"/>
              <w:rPr>
                <w:b/>
                <w:sz w:val="20"/>
                <w:szCs w:val="20"/>
                <w:lang w:val="hr-HR"/>
              </w:rPr>
            </w:pPr>
            <w:r w:rsidRPr="00A21FF5">
              <w:rPr>
                <w:b/>
                <w:sz w:val="20"/>
                <w:szCs w:val="20"/>
                <w:lang w:val="hr-HR"/>
              </w:rPr>
              <w:t>Trenutno ne rade</w:t>
            </w:r>
          </w:p>
        </w:tc>
      </w:tr>
      <w:tr w:rsidR="008F43AB" w:rsidRPr="00A21FF5" w:rsidTr="003533F2">
        <w:trPr>
          <w:trHeight w:val="255"/>
        </w:trPr>
        <w:tc>
          <w:tcPr>
            <w:tcW w:w="2715" w:type="dxa"/>
            <w:tcBorders>
              <w:top w:val="nil"/>
              <w:left w:val="single" w:sz="4" w:space="0" w:color="auto"/>
              <w:bottom w:val="single" w:sz="4" w:space="0" w:color="auto"/>
              <w:right w:val="single" w:sz="4" w:space="0" w:color="auto"/>
            </w:tcBorders>
            <w:noWrap/>
            <w:vAlign w:val="bottom"/>
          </w:tcPr>
          <w:p w:rsidR="008F43AB" w:rsidRPr="00A21FF5" w:rsidRDefault="008F43AB" w:rsidP="00A21FF5">
            <w:pPr>
              <w:keepNext/>
              <w:keepLines/>
              <w:rPr>
                <w:sz w:val="22"/>
                <w:szCs w:val="22"/>
                <w:lang w:val="hr-HR"/>
              </w:rPr>
            </w:pPr>
            <w:r w:rsidRPr="00A21FF5">
              <w:rPr>
                <w:sz w:val="22"/>
                <w:szCs w:val="22"/>
                <w:lang w:val="hr-HR"/>
              </w:rPr>
              <w:t>Odvjetnički uredi</w:t>
            </w:r>
          </w:p>
        </w:tc>
        <w:tc>
          <w:tcPr>
            <w:tcW w:w="784" w:type="dxa"/>
            <w:tcBorders>
              <w:top w:val="nil"/>
              <w:left w:val="nil"/>
              <w:bottom w:val="single" w:sz="4" w:space="0" w:color="auto"/>
              <w:right w:val="single" w:sz="4" w:space="0" w:color="auto"/>
            </w:tcBorders>
            <w:shd w:val="clear" w:color="auto" w:fill="C6D9F1"/>
            <w:noWrap/>
            <w:vAlign w:val="bottom"/>
          </w:tcPr>
          <w:p w:rsidR="008F43AB" w:rsidRPr="00A21FF5" w:rsidRDefault="008F43AB" w:rsidP="00A21FF5">
            <w:pPr>
              <w:keepNext/>
              <w:keepLines/>
              <w:jc w:val="right"/>
              <w:rPr>
                <w:b/>
                <w:bCs/>
                <w:sz w:val="22"/>
                <w:szCs w:val="22"/>
                <w:lang w:val="hr-HR"/>
              </w:rPr>
            </w:pPr>
            <w:r w:rsidRPr="00A21FF5">
              <w:rPr>
                <w:b/>
                <w:bCs/>
                <w:sz w:val="22"/>
                <w:szCs w:val="22"/>
                <w:lang w:val="hr-HR"/>
              </w:rPr>
              <w:t>64%</w:t>
            </w:r>
          </w:p>
        </w:tc>
        <w:tc>
          <w:tcPr>
            <w:tcW w:w="672" w:type="dxa"/>
            <w:tcBorders>
              <w:top w:val="nil"/>
              <w:left w:val="nil"/>
              <w:bottom w:val="single" w:sz="4" w:space="0" w:color="auto"/>
              <w:right w:val="single" w:sz="4" w:space="0" w:color="auto"/>
            </w:tcBorders>
            <w:noWrap/>
            <w:vAlign w:val="bottom"/>
          </w:tcPr>
          <w:p w:rsidR="008F43AB" w:rsidRPr="00A21FF5" w:rsidRDefault="008F43AB" w:rsidP="00A21FF5">
            <w:pPr>
              <w:keepNext/>
              <w:keepLines/>
              <w:jc w:val="right"/>
              <w:rPr>
                <w:sz w:val="22"/>
                <w:szCs w:val="22"/>
                <w:lang w:val="hr-HR"/>
              </w:rPr>
            </w:pPr>
            <w:r w:rsidRPr="00A21FF5">
              <w:rPr>
                <w:sz w:val="22"/>
                <w:szCs w:val="22"/>
                <w:lang w:val="hr-HR"/>
              </w:rPr>
              <w:t>4%</w:t>
            </w:r>
          </w:p>
        </w:tc>
        <w:tc>
          <w:tcPr>
            <w:tcW w:w="672" w:type="dxa"/>
            <w:tcBorders>
              <w:top w:val="nil"/>
              <w:left w:val="nil"/>
              <w:bottom w:val="single" w:sz="4" w:space="0" w:color="auto"/>
              <w:right w:val="single" w:sz="4" w:space="0" w:color="auto"/>
            </w:tcBorders>
            <w:noWrap/>
            <w:vAlign w:val="bottom"/>
          </w:tcPr>
          <w:p w:rsidR="008F43AB" w:rsidRPr="00A21FF5" w:rsidRDefault="008F43AB" w:rsidP="00A21FF5">
            <w:pPr>
              <w:keepNext/>
              <w:keepLines/>
              <w:jc w:val="right"/>
              <w:rPr>
                <w:sz w:val="22"/>
                <w:szCs w:val="22"/>
                <w:lang w:val="hr-HR"/>
              </w:rPr>
            </w:pPr>
            <w:r w:rsidRPr="00A21FF5">
              <w:rPr>
                <w:sz w:val="22"/>
                <w:szCs w:val="22"/>
                <w:lang w:val="hr-HR"/>
              </w:rPr>
              <w:t>2%</w:t>
            </w:r>
          </w:p>
        </w:tc>
        <w:tc>
          <w:tcPr>
            <w:tcW w:w="766" w:type="dxa"/>
            <w:tcBorders>
              <w:top w:val="nil"/>
              <w:left w:val="nil"/>
              <w:bottom w:val="single" w:sz="4" w:space="0" w:color="auto"/>
              <w:right w:val="single" w:sz="4" w:space="0" w:color="auto"/>
            </w:tcBorders>
            <w:noWrap/>
            <w:vAlign w:val="bottom"/>
          </w:tcPr>
          <w:p w:rsidR="008F43AB" w:rsidRPr="00A21FF5" w:rsidRDefault="008F43AB" w:rsidP="00A21FF5">
            <w:pPr>
              <w:keepNext/>
              <w:keepLines/>
              <w:jc w:val="right"/>
              <w:rPr>
                <w:sz w:val="22"/>
                <w:szCs w:val="22"/>
                <w:lang w:val="hr-HR"/>
              </w:rPr>
            </w:pPr>
            <w:r w:rsidRPr="00A21FF5">
              <w:rPr>
                <w:sz w:val="22"/>
                <w:szCs w:val="22"/>
                <w:lang w:val="hr-HR"/>
              </w:rPr>
              <w:t>2%</w:t>
            </w:r>
          </w:p>
        </w:tc>
        <w:tc>
          <w:tcPr>
            <w:tcW w:w="806" w:type="dxa"/>
            <w:tcBorders>
              <w:top w:val="nil"/>
              <w:left w:val="nil"/>
              <w:bottom w:val="single" w:sz="4" w:space="0" w:color="auto"/>
              <w:right w:val="single" w:sz="4" w:space="0" w:color="auto"/>
            </w:tcBorders>
            <w:noWrap/>
            <w:vAlign w:val="bottom"/>
          </w:tcPr>
          <w:p w:rsidR="008F43AB" w:rsidRPr="00A21FF5" w:rsidRDefault="008F43AB" w:rsidP="00A21FF5">
            <w:pPr>
              <w:keepNext/>
              <w:keepLines/>
              <w:jc w:val="right"/>
              <w:rPr>
                <w:sz w:val="22"/>
                <w:szCs w:val="22"/>
                <w:lang w:val="hr-HR"/>
              </w:rPr>
            </w:pPr>
            <w:r w:rsidRPr="00A21FF5">
              <w:rPr>
                <w:sz w:val="22"/>
                <w:szCs w:val="22"/>
                <w:lang w:val="hr-HR"/>
              </w:rPr>
              <w:t>5%</w:t>
            </w:r>
          </w:p>
        </w:tc>
        <w:tc>
          <w:tcPr>
            <w:tcW w:w="761" w:type="dxa"/>
            <w:tcBorders>
              <w:top w:val="nil"/>
              <w:left w:val="nil"/>
              <w:bottom w:val="single" w:sz="4" w:space="0" w:color="auto"/>
              <w:right w:val="single" w:sz="4" w:space="0" w:color="auto"/>
            </w:tcBorders>
            <w:vAlign w:val="bottom"/>
          </w:tcPr>
          <w:p w:rsidR="008F43AB" w:rsidRPr="00A21FF5" w:rsidRDefault="008F43AB" w:rsidP="00A21FF5">
            <w:pPr>
              <w:keepNext/>
              <w:keepLines/>
              <w:jc w:val="right"/>
              <w:rPr>
                <w:sz w:val="22"/>
                <w:szCs w:val="22"/>
                <w:lang w:val="hr-HR"/>
              </w:rPr>
            </w:pPr>
            <w:r w:rsidRPr="00A21FF5">
              <w:rPr>
                <w:sz w:val="22"/>
                <w:szCs w:val="22"/>
                <w:lang w:val="hr-HR"/>
              </w:rPr>
              <w:t>2%</w:t>
            </w:r>
          </w:p>
        </w:tc>
        <w:tc>
          <w:tcPr>
            <w:tcW w:w="968" w:type="dxa"/>
            <w:tcBorders>
              <w:top w:val="nil"/>
              <w:left w:val="single" w:sz="4" w:space="0" w:color="auto"/>
              <w:bottom w:val="single" w:sz="4" w:space="0" w:color="auto"/>
              <w:right w:val="single" w:sz="4" w:space="0" w:color="auto"/>
            </w:tcBorders>
            <w:noWrap/>
            <w:vAlign w:val="bottom"/>
          </w:tcPr>
          <w:p w:rsidR="008F43AB" w:rsidRPr="00A21FF5" w:rsidRDefault="008F43AB" w:rsidP="00A21FF5">
            <w:pPr>
              <w:keepNext/>
              <w:keepLines/>
              <w:jc w:val="right"/>
              <w:rPr>
                <w:sz w:val="22"/>
                <w:szCs w:val="22"/>
                <w:lang w:val="hr-HR"/>
              </w:rPr>
            </w:pPr>
            <w:r w:rsidRPr="00A21FF5">
              <w:rPr>
                <w:sz w:val="22"/>
                <w:szCs w:val="22"/>
                <w:lang w:val="hr-HR"/>
              </w:rPr>
              <w:t>14%</w:t>
            </w:r>
          </w:p>
        </w:tc>
        <w:tc>
          <w:tcPr>
            <w:tcW w:w="703" w:type="dxa"/>
            <w:tcBorders>
              <w:top w:val="nil"/>
              <w:left w:val="nil"/>
              <w:bottom w:val="single" w:sz="4" w:space="0" w:color="auto"/>
              <w:right w:val="single" w:sz="4" w:space="0" w:color="auto"/>
            </w:tcBorders>
            <w:noWrap/>
            <w:vAlign w:val="bottom"/>
          </w:tcPr>
          <w:p w:rsidR="008F43AB" w:rsidRPr="00A21FF5" w:rsidRDefault="008F43AB" w:rsidP="00A21FF5">
            <w:pPr>
              <w:keepNext/>
              <w:keepLines/>
              <w:jc w:val="right"/>
              <w:rPr>
                <w:sz w:val="22"/>
                <w:szCs w:val="22"/>
                <w:lang w:val="hr-HR"/>
              </w:rPr>
            </w:pPr>
            <w:r w:rsidRPr="00A21FF5">
              <w:rPr>
                <w:sz w:val="22"/>
                <w:szCs w:val="22"/>
                <w:lang w:val="hr-HR"/>
              </w:rPr>
              <w:t>1%</w:t>
            </w:r>
          </w:p>
        </w:tc>
        <w:tc>
          <w:tcPr>
            <w:tcW w:w="672" w:type="dxa"/>
            <w:tcBorders>
              <w:top w:val="nil"/>
              <w:left w:val="nil"/>
              <w:bottom w:val="single" w:sz="4" w:space="0" w:color="auto"/>
              <w:right w:val="single" w:sz="4" w:space="0" w:color="auto"/>
            </w:tcBorders>
            <w:noWrap/>
            <w:vAlign w:val="bottom"/>
          </w:tcPr>
          <w:p w:rsidR="008F43AB" w:rsidRPr="00A21FF5" w:rsidRDefault="008F43AB" w:rsidP="00A21FF5">
            <w:pPr>
              <w:keepNext/>
              <w:keepLines/>
              <w:jc w:val="right"/>
              <w:rPr>
                <w:sz w:val="22"/>
                <w:szCs w:val="22"/>
                <w:lang w:val="hr-HR"/>
              </w:rPr>
            </w:pPr>
            <w:r w:rsidRPr="00A21FF5">
              <w:rPr>
                <w:sz w:val="22"/>
                <w:szCs w:val="22"/>
                <w:lang w:val="hr-HR"/>
              </w:rPr>
              <w:t>6%</w:t>
            </w:r>
          </w:p>
        </w:tc>
      </w:tr>
      <w:tr w:rsidR="008F43AB" w:rsidRPr="00A21FF5" w:rsidTr="003533F2">
        <w:trPr>
          <w:trHeight w:val="255"/>
        </w:trPr>
        <w:tc>
          <w:tcPr>
            <w:tcW w:w="2715" w:type="dxa"/>
            <w:tcBorders>
              <w:top w:val="nil"/>
              <w:left w:val="single" w:sz="4" w:space="0" w:color="auto"/>
              <w:bottom w:val="single" w:sz="4" w:space="0" w:color="auto"/>
              <w:right w:val="single" w:sz="4" w:space="0" w:color="auto"/>
            </w:tcBorders>
            <w:noWrap/>
            <w:vAlign w:val="bottom"/>
          </w:tcPr>
          <w:p w:rsidR="008F43AB" w:rsidRPr="00A21FF5" w:rsidRDefault="008F43AB" w:rsidP="00A21FF5">
            <w:pPr>
              <w:keepNext/>
              <w:keepLines/>
              <w:rPr>
                <w:sz w:val="22"/>
                <w:szCs w:val="22"/>
                <w:lang w:val="hr-HR"/>
              </w:rPr>
            </w:pPr>
            <w:r w:rsidRPr="00A21FF5">
              <w:rPr>
                <w:sz w:val="22"/>
                <w:szCs w:val="22"/>
                <w:lang w:val="hr-HR"/>
              </w:rPr>
              <w:t>Sudovi</w:t>
            </w:r>
          </w:p>
        </w:tc>
        <w:tc>
          <w:tcPr>
            <w:tcW w:w="784" w:type="dxa"/>
            <w:tcBorders>
              <w:top w:val="nil"/>
              <w:left w:val="nil"/>
              <w:bottom w:val="single" w:sz="4" w:space="0" w:color="auto"/>
              <w:right w:val="single" w:sz="4" w:space="0" w:color="auto"/>
            </w:tcBorders>
            <w:noWrap/>
            <w:vAlign w:val="bottom"/>
          </w:tcPr>
          <w:p w:rsidR="008F43AB" w:rsidRPr="00A21FF5" w:rsidRDefault="008F43AB" w:rsidP="00A21FF5">
            <w:pPr>
              <w:keepNext/>
              <w:keepLines/>
              <w:jc w:val="right"/>
              <w:rPr>
                <w:sz w:val="22"/>
                <w:szCs w:val="22"/>
                <w:lang w:val="hr-HR"/>
              </w:rPr>
            </w:pPr>
            <w:r w:rsidRPr="00A21FF5">
              <w:rPr>
                <w:sz w:val="22"/>
                <w:szCs w:val="22"/>
                <w:lang w:val="hr-HR"/>
              </w:rPr>
              <w:t>13%</w:t>
            </w:r>
          </w:p>
        </w:tc>
        <w:tc>
          <w:tcPr>
            <w:tcW w:w="672" w:type="dxa"/>
            <w:tcBorders>
              <w:top w:val="nil"/>
              <w:left w:val="nil"/>
              <w:bottom w:val="single" w:sz="4" w:space="0" w:color="auto"/>
              <w:right w:val="single" w:sz="4" w:space="0" w:color="auto"/>
            </w:tcBorders>
            <w:shd w:val="clear" w:color="auto" w:fill="C6D9F1"/>
            <w:noWrap/>
            <w:vAlign w:val="bottom"/>
          </w:tcPr>
          <w:p w:rsidR="008F43AB" w:rsidRPr="00A21FF5" w:rsidRDefault="008F43AB" w:rsidP="00A21FF5">
            <w:pPr>
              <w:keepNext/>
              <w:keepLines/>
              <w:jc w:val="right"/>
              <w:rPr>
                <w:b/>
                <w:bCs/>
                <w:sz w:val="22"/>
                <w:szCs w:val="22"/>
                <w:lang w:val="hr-HR"/>
              </w:rPr>
            </w:pPr>
            <w:r w:rsidRPr="00A21FF5">
              <w:rPr>
                <w:b/>
                <w:bCs/>
                <w:sz w:val="22"/>
                <w:szCs w:val="22"/>
                <w:lang w:val="hr-HR"/>
              </w:rPr>
              <w:t>50%</w:t>
            </w:r>
          </w:p>
        </w:tc>
        <w:tc>
          <w:tcPr>
            <w:tcW w:w="672" w:type="dxa"/>
            <w:tcBorders>
              <w:top w:val="nil"/>
              <w:left w:val="nil"/>
              <w:bottom w:val="single" w:sz="4" w:space="0" w:color="auto"/>
              <w:right w:val="single" w:sz="4" w:space="0" w:color="auto"/>
            </w:tcBorders>
            <w:noWrap/>
            <w:vAlign w:val="bottom"/>
          </w:tcPr>
          <w:p w:rsidR="008F43AB" w:rsidRPr="00A21FF5" w:rsidRDefault="008F43AB" w:rsidP="00A21FF5">
            <w:pPr>
              <w:keepNext/>
              <w:keepLines/>
              <w:jc w:val="right"/>
              <w:rPr>
                <w:sz w:val="22"/>
                <w:szCs w:val="22"/>
                <w:lang w:val="hr-HR"/>
              </w:rPr>
            </w:pPr>
            <w:r w:rsidRPr="00A21FF5">
              <w:rPr>
                <w:sz w:val="22"/>
                <w:szCs w:val="22"/>
                <w:lang w:val="hr-HR"/>
              </w:rPr>
              <w:t>10%</w:t>
            </w:r>
          </w:p>
        </w:tc>
        <w:tc>
          <w:tcPr>
            <w:tcW w:w="766" w:type="dxa"/>
            <w:tcBorders>
              <w:top w:val="nil"/>
              <w:left w:val="nil"/>
              <w:bottom w:val="single" w:sz="4" w:space="0" w:color="auto"/>
              <w:right w:val="single" w:sz="4" w:space="0" w:color="auto"/>
            </w:tcBorders>
            <w:noWrap/>
            <w:vAlign w:val="bottom"/>
          </w:tcPr>
          <w:p w:rsidR="008F43AB" w:rsidRPr="00A21FF5" w:rsidRDefault="008F43AB" w:rsidP="00A21FF5">
            <w:pPr>
              <w:keepNext/>
              <w:keepLines/>
              <w:jc w:val="right"/>
              <w:rPr>
                <w:sz w:val="22"/>
                <w:szCs w:val="22"/>
                <w:lang w:val="hr-HR"/>
              </w:rPr>
            </w:pPr>
            <w:r w:rsidRPr="00A21FF5">
              <w:rPr>
                <w:sz w:val="22"/>
                <w:szCs w:val="22"/>
                <w:lang w:val="hr-HR"/>
              </w:rPr>
              <w:t>2%</w:t>
            </w:r>
          </w:p>
        </w:tc>
        <w:tc>
          <w:tcPr>
            <w:tcW w:w="806" w:type="dxa"/>
            <w:tcBorders>
              <w:top w:val="nil"/>
              <w:left w:val="nil"/>
              <w:bottom w:val="single" w:sz="4" w:space="0" w:color="auto"/>
              <w:right w:val="single" w:sz="4" w:space="0" w:color="auto"/>
            </w:tcBorders>
            <w:noWrap/>
            <w:vAlign w:val="bottom"/>
          </w:tcPr>
          <w:p w:rsidR="008F43AB" w:rsidRPr="00A21FF5" w:rsidRDefault="008F43AB" w:rsidP="00A21FF5">
            <w:pPr>
              <w:keepNext/>
              <w:keepLines/>
              <w:jc w:val="right"/>
              <w:rPr>
                <w:sz w:val="22"/>
                <w:szCs w:val="22"/>
                <w:lang w:val="hr-HR"/>
              </w:rPr>
            </w:pPr>
            <w:r w:rsidRPr="00A21FF5">
              <w:rPr>
                <w:sz w:val="22"/>
                <w:szCs w:val="22"/>
                <w:lang w:val="hr-HR"/>
              </w:rPr>
              <w:t>6%</w:t>
            </w:r>
          </w:p>
        </w:tc>
        <w:tc>
          <w:tcPr>
            <w:tcW w:w="761" w:type="dxa"/>
            <w:tcBorders>
              <w:top w:val="nil"/>
              <w:left w:val="nil"/>
              <w:bottom w:val="single" w:sz="4" w:space="0" w:color="auto"/>
              <w:right w:val="single" w:sz="4" w:space="0" w:color="auto"/>
            </w:tcBorders>
            <w:vAlign w:val="bottom"/>
          </w:tcPr>
          <w:p w:rsidR="008F43AB" w:rsidRPr="00A21FF5" w:rsidRDefault="008F43AB" w:rsidP="00A21FF5">
            <w:pPr>
              <w:keepNext/>
              <w:keepLines/>
              <w:jc w:val="right"/>
              <w:rPr>
                <w:sz w:val="22"/>
                <w:szCs w:val="22"/>
                <w:lang w:val="hr-HR"/>
              </w:rPr>
            </w:pPr>
            <w:r w:rsidRPr="00A21FF5">
              <w:rPr>
                <w:sz w:val="22"/>
                <w:szCs w:val="22"/>
                <w:lang w:val="hr-HR"/>
              </w:rPr>
              <w:t>3%</w:t>
            </w:r>
          </w:p>
        </w:tc>
        <w:tc>
          <w:tcPr>
            <w:tcW w:w="968" w:type="dxa"/>
            <w:tcBorders>
              <w:top w:val="nil"/>
              <w:left w:val="single" w:sz="4" w:space="0" w:color="auto"/>
              <w:bottom w:val="single" w:sz="4" w:space="0" w:color="auto"/>
              <w:right w:val="single" w:sz="4" w:space="0" w:color="auto"/>
            </w:tcBorders>
            <w:noWrap/>
            <w:vAlign w:val="bottom"/>
          </w:tcPr>
          <w:p w:rsidR="008F43AB" w:rsidRPr="00A21FF5" w:rsidRDefault="008F43AB" w:rsidP="00A21FF5">
            <w:pPr>
              <w:keepNext/>
              <w:keepLines/>
              <w:jc w:val="right"/>
              <w:rPr>
                <w:sz w:val="22"/>
                <w:szCs w:val="22"/>
                <w:lang w:val="hr-HR"/>
              </w:rPr>
            </w:pPr>
            <w:r w:rsidRPr="00A21FF5">
              <w:rPr>
                <w:sz w:val="22"/>
                <w:szCs w:val="22"/>
                <w:lang w:val="hr-HR"/>
              </w:rPr>
              <w:t>12%</w:t>
            </w:r>
          </w:p>
        </w:tc>
        <w:tc>
          <w:tcPr>
            <w:tcW w:w="703" w:type="dxa"/>
            <w:tcBorders>
              <w:top w:val="nil"/>
              <w:left w:val="nil"/>
              <w:bottom w:val="single" w:sz="4" w:space="0" w:color="auto"/>
              <w:right w:val="single" w:sz="4" w:space="0" w:color="auto"/>
            </w:tcBorders>
            <w:noWrap/>
            <w:vAlign w:val="bottom"/>
          </w:tcPr>
          <w:p w:rsidR="008F43AB" w:rsidRPr="00A21FF5" w:rsidRDefault="008F43AB" w:rsidP="00A21FF5">
            <w:pPr>
              <w:keepNext/>
              <w:keepLines/>
              <w:jc w:val="right"/>
              <w:rPr>
                <w:sz w:val="22"/>
                <w:szCs w:val="22"/>
                <w:lang w:val="hr-HR"/>
              </w:rPr>
            </w:pPr>
            <w:r w:rsidRPr="00A21FF5">
              <w:rPr>
                <w:sz w:val="22"/>
                <w:szCs w:val="22"/>
                <w:lang w:val="hr-HR"/>
              </w:rPr>
              <w:t>0%</w:t>
            </w:r>
          </w:p>
        </w:tc>
        <w:tc>
          <w:tcPr>
            <w:tcW w:w="672" w:type="dxa"/>
            <w:tcBorders>
              <w:top w:val="nil"/>
              <w:left w:val="nil"/>
              <w:bottom w:val="single" w:sz="4" w:space="0" w:color="auto"/>
              <w:right w:val="single" w:sz="4" w:space="0" w:color="auto"/>
            </w:tcBorders>
            <w:noWrap/>
            <w:vAlign w:val="bottom"/>
          </w:tcPr>
          <w:p w:rsidR="008F43AB" w:rsidRPr="00A21FF5" w:rsidRDefault="008F43AB" w:rsidP="00A21FF5">
            <w:pPr>
              <w:keepNext/>
              <w:keepLines/>
              <w:jc w:val="right"/>
              <w:rPr>
                <w:sz w:val="22"/>
                <w:szCs w:val="22"/>
                <w:lang w:val="hr-HR"/>
              </w:rPr>
            </w:pPr>
            <w:r w:rsidRPr="00A21FF5">
              <w:rPr>
                <w:sz w:val="22"/>
                <w:szCs w:val="22"/>
                <w:lang w:val="hr-HR"/>
              </w:rPr>
              <w:t>5%</w:t>
            </w:r>
          </w:p>
        </w:tc>
      </w:tr>
      <w:tr w:rsidR="008F43AB" w:rsidRPr="00A21FF5" w:rsidTr="003533F2">
        <w:trPr>
          <w:trHeight w:val="255"/>
        </w:trPr>
        <w:tc>
          <w:tcPr>
            <w:tcW w:w="2715" w:type="dxa"/>
            <w:tcBorders>
              <w:top w:val="nil"/>
              <w:left w:val="single" w:sz="4" w:space="0" w:color="auto"/>
              <w:bottom w:val="single" w:sz="4" w:space="0" w:color="auto"/>
              <w:right w:val="single" w:sz="4" w:space="0" w:color="auto"/>
            </w:tcBorders>
            <w:noWrap/>
            <w:vAlign w:val="bottom"/>
          </w:tcPr>
          <w:p w:rsidR="008F43AB" w:rsidRPr="00A21FF5" w:rsidRDefault="008F43AB" w:rsidP="00A21FF5">
            <w:pPr>
              <w:keepNext/>
              <w:keepLines/>
              <w:rPr>
                <w:sz w:val="22"/>
                <w:szCs w:val="22"/>
                <w:lang w:val="hr-HR"/>
              </w:rPr>
            </w:pPr>
            <w:r w:rsidRPr="00A21FF5">
              <w:rPr>
                <w:sz w:val="22"/>
                <w:szCs w:val="22"/>
                <w:lang w:val="hr-HR"/>
              </w:rPr>
              <w:t>Državno odvjetništvo</w:t>
            </w:r>
          </w:p>
        </w:tc>
        <w:tc>
          <w:tcPr>
            <w:tcW w:w="784" w:type="dxa"/>
            <w:tcBorders>
              <w:top w:val="nil"/>
              <w:left w:val="nil"/>
              <w:bottom w:val="single" w:sz="4" w:space="0" w:color="auto"/>
              <w:right w:val="single" w:sz="4" w:space="0" w:color="auto"/>
            </w:tcBorders>
            <w:noWrap/>
            <w:vAlign w:val="bottom"/>
          </w:tcPr>
          <w:p w:rsidR="008F43AB" w:rsidRPr="00A21FF5" w:rsidRDefault="008F43AB" w:rsidP="00A21FF5">
            <w:pPr>
              <w:keepNext/>
              <w:keepLines/>
              <w:jc w:val="right"/>
              <w:rPr>
                <w:sz w:val="22"/>
                <w:szCs w:val="22"/>
                <w:lang w:val="hr-HR"/>
              </w:rPr>
            </w:pPr>
            <w:r w:rsidRPr="00A21FF5">
              <w:rPr>
                <w:sz w:val="22"/>
                <w:szCs w:val="22"/>
                <w:lang w:val="hr-HR"/>
              </w:rPr>
              <w:t>0%</w:t>
            </w:r>
          </w:p>
        </w:tc>
        <w:tc>
          <w:tcPr>
            <w:tcW w:w="672" w:type="dxa"/>
            <w:tcBorders>
              <w:top w:val="nil"/>
              <w:left w:val="nil"/>
              <w:bottom w:val="single" w:sz="4" w:space="0" w:color="auto"/>
              <w:right w:val="single" w:sz="4" w:space="0" w:color="auto"/>
            </w:tcBorders>
            <w:noWrap/>
            <w:vAlign w:val="bottom"/>
          </w:tcPr>
          <w:p w:rsidR="008F43AB" w:rsidRPr="00A21FF5" w:rsidRDefault="008F43AB" w:rsidP="00A21FF5">
            <w:pPr>
              <w:keepNext/>
              <w:keepLines/>
              <w:jc w:val="right"/>
              <w:rPr>
                <w:sz w:val="22"/>
                <w:szCs w:val="22"/>
                <w:lang w:val="hr-HR"/>
              </w:rPr>
            </w:pPr>
            <w:r w:rsidRPr="00A21FF5">
              <w:rPr>
                <w:sz w:val="22"/>
                <w:szCs w:val="22"/>
                <w:lang w:val="hr-HR"/>
              </w:rPr>
              <w:t>7%</w:t>
            </w:r>
          </w:p>
        </w:tc>
        <w:tc>
          <w:tcPr>
            <w:tcW w:w="672" w:type="dxa"/>
            <w:tcBorders>
              <w:top w:val="nil"/>
              <w:left w:val="nil"/>
              <w:bottom w:val="single" w:sz="4" w:space="0" w:color="auto"/>
              <w:right w:val="single" w:sz="4" w:space="0" w:color="auto"/>
            </w:tcBorders>
            <w:shd w:val="clear" w:color="auto" w:fill="C6D9F1"/>
            <w:noWrap/>
            <w:vAlign w:val="bottom"/>
          </w:tcPr>
          <w:p w:rsidR="008F43AB" w:rsidRPr="00A21FF5" w:rsidRDefault="008F43AB" w:rsidP="00A21FF5">
            <w:pPr>
              <w:keepNext/>
              <w:keepLines/>
              <w:jc w:val="right"/>
              <w:rPr>
                <w:b/>
                <w:bCs/>
                <w:sz w:val="22"/>
                <w:szCs w:val="22"/>
                <w:lang w:val="hr-HR"/>
              </w:rPr>
            </w:pPr>
            <w:r w:rsidRPr="00A21FF5">
              <w:rPr>
                <w:b/>
                <w:bCs/>
                <w:sz w:val="22"/>
                <w:szCs w:val="22"/>
                <w:lang w:val="hr-HR"/>
              </w:rPr>
              <w:t>82%</w:t>
            </w:r>
          </w:p>
        </w:tc>
        <w:tc>
          <w:tcPr>
            <w:tcW w:w="766" w:type="dxa"/>
            <w:tcBorders>
              <w:top w:val="nil"/>
              <w:left w:val="nil"/>
              <w:bottom w:val="single" w:sz="4" w:space="0" w:color="auto"/>
              <w:right w:val="single" w:sz="4" w:space="0" w:color="auto"/>
            </w:tcBorders>
            <w:noWrap/>
            <w:vAlign w:val="bottom"/>
          </w:tcPr>
          <w:p w:rsidR="008F43AB" w:rsidRPr="00A21FF5" w:rsidRDefault="008F43AB" w:rsidP="00A21FF5">
            <w:pPr>
              <w:keepNext/>
              <w:keepLines/>
              <w:jc w:val="right"/>
              <w:rPr>
                <w:sz w:val="22"/>
                <w:szCs w:val="22"/>
                <w:lang w:val="hr-HR"/>
              </w:rPr>
            </w:pPr>
            <w:r w:rsidRPr="00A21FF5">
              <w:rPr>
                <w:sz w:val="22"/>
                <w:szCs w:val="22"/>
                <w:lang w:val="hr-HR"/>
              </w:rPr>
              <w:t>0%</w:t>
            </w:r>
          </w:p>
        </w:tc>
        <w:tc>
          <w:tcPr>
            <w:tcW w:w="806" w:type="dxa"/>
            <w:tcBorders>
              <w:top w:val="nil"/>
              <w:left w:val="nil"/>
              <w:bottom w:val="single" w:sz="4" w:space="0" w:color="auto"/>
              <w:right w:val="single" w:sz="4" w:space="0" w:color="auto"/>
            </w:tcBorders>
            <w:noWrap/>
            <w:vAlign w:val="bottom"/>
          </w:tcPr>
          <w:p w:rsidR="008F43AB" w:rsidRPr="00A21FF5" w:rsidRDefault="008F43AB" w:rsidP="00A21FF5">
            <w:pPr>
              <w:keepNext/>
              <w:keepLines/>
              <w:jc w:val="right"/>
              <w:rPr>
                <w:sz w:val="22"/>
                <w:szCs w:val="22"/>
                <w:lang w:val="hr-HR"/>
              </w:rPr>
            </w:pPr>
            <w:r w:rsidRPr="00A21FF5">
              <w:rPr>
                <w:sz w:val="22"/>
                <w:szCs w:val="22"/>
                <w:lang w:val="hr-HR"/>
              </w:rPr>
              <w:t>4%</w:t>
            </w:r>
          </w:p>
        </w:tc>
        <w:tc>
          <w:tcPr>
            <w:tcW w:w="761" w:type="dxa"/>
            <w:tcBorders>
              <w:top w:val="nil"/>
              <w:left w:val="nil"/>
              <w:bottom w:val="single" w:sz="4" w:space="0" w:color="auto"/>
              <w:right w:val="single" w:sz="4" w:space="0" w:color="auto"/>
            </w:tcBorders>
            <w:vAlign w:val="bottom"/>
          </w:tcPr>
          <w:p w:rsidR="008F43AB" w:rsidRPr="00A21FF5" w:rsidRDefault="008F43AB" w:rsidP="00A21FF5">
            <w:pPr>
              <w:keepNext/>
              <w:keepLines/>
              <w:jc w:val="right"/>
              <w:rPr>
                <w:sz w:val="22"/>
                <w:szCs w:val="22"/>
                <w:lang w:val="hr-HR"/>
              </w:rPr>
            </w:pPr>
            <w:r w:rsidRPr="00A21FF5">
              <w:rPr>
                <w:sz w:val="22"/>
                <w:szCs w:val="22"/>
                <w:lang w:val="hr-HR"/>
              </w:rPr>
              <w:t>0%</w:t>
            </w:r>
          </w:p>
        </w:tc>
        <w:tc>
          <w:tcPr>
            <w:tcW w:w="968" w:type="dxa"/>
            <w:tcBorders>
              <w:top w:val="nil"/>
              <w:left w:val="single" w:sz="4" w:space="0" w:color="auto"/>
              <w:bottom w:val="single" w:sz="4" w:space="0" w:color="auto"/>
              <w:right w:val="single" w:sz="4" w:space="0" w:color="auto"/>
            </w:tcBorders>
            <w:noWrap/>
            <w:vAlign w:val="bottom"/>
          </w:tcPr>
          <w:p w:rsidR="008F43AB" w:rsidRPr="00A21FF5" w:rsidRDefault="008F43AB" w:rsidP="00A21FF5">
            <w:pPr>
              <w:keepNext/>
              <w:keepLines/>
              <w:jc w:val="right"/>
              <w:rPr>
                <w:sz w:val="22"/>
                <w:szCs w:val="22"/>
                <w:lang w:val="hr-HR"/>
              </w:rPr>
            </w:pPr>
            <w:r w:rsidRPr="00A21FF5">
              <w:rPr>
                <w:sz w:val="22"/>
                <w:szCs w:val="22"/>
                <w:lang w:val="hr-HR"/>
              </w:rPr>
              <w:t>4%</w:t>
            </w:r>
          </w:p>
        </w:tc>
        <w:tc>
          <w:tcPr>
            <w:tcW w:w="703" w:type="dxa"/>
            <w:tcBorders>
              <w:top w:val="nil"/>
              <w:left w:val="nil"/>
              <w:bottom w:val="single" w:sz="4" w:space="0" w:color="auto"/>
              <w:right w:val="single" w:sz="4" w:space="0" w:color="auto"/>
            </w:tcBorders>
            <w:noWrap/>
            <w:vAlign w:val="bottom"/>
          </w:tcPr>
          <w:p w:rsidR="008F43AB" w:rsidRPr="00A21FF5" w:rsidRDefault="008F43AB" w:rsidP="00A21FF5">
            <w:pPr>
              <w:keepNext/>
              <w:keepLines/>
              <w:jc w:val="right"/>
              <w:rPr>
                <w:sz w:val="22"/>
                <w:szCs w:val="22"/>
                <w:lang w:val="hr-HR"/>
              </w:rPr>
            </w:pPr>
            <w:r w:rsidRPr="00A21FF5">
              <w:rPr>
                <w:sz w:val="22"/>
                <w:szCs w:val="22"/>
                <w:lang w:val="hr-HR"/>
              </w:rPr>
              <w:t>0%</w:t>
            </w:r>
          </w:p>
        </w:tc>
        <w:tc>
          <w:tcPr>
            <w:tcW w:w="672" w:type="dxa"/>
            <w:tcBorders>
              <w:top w:val="nil"/>
              <w:left w:val="nil"/>
              <w:bottom w:val="single" w:sz="4" w:space="0" w:color="auto"/>
              <w:right w:val="single" w:sz="4" w:space="0" w:color="auto"/>
            </w:tcBorders>
            <w:noWrap/>
            <w:vAlign w:val="bottom"/>
          </w:tcPr>
          <w:p w:rsidR="008F43AB" w:rsidRPr="00A21FF5" w:rsidRDefault="008F43AB" w:rsidP="00A21FF5">
            <w:pPr>
              <w:keepNext/>
              <w:keepLines/>
              <w:jc w:val="right"/>
              <w:rPr>
                <w:sz w:val="22"/>
                <w:szCs w:val="22"/>
                <w:lang w:val="hr-HR"/>
              </w:rPr>
            </w:pPr>
            <w:r w:rsidRPr="00A21FF5">
              <w:rPr>
                <w:sz w:val="22"/>
                <w:szCs w:val="22"/>
                <w:lang w:val="hr-HR"/>
              </w:rPr>
              <w:t>4%</w:t>
            </w:r>
          </w:p>
        </w:tc>
      </w:tr>
      <w:tr w:rsidR="008F43AB" w:rsidRPr="00A21FF5" w:rsidTr="003533F2">
        <w:trPr>
          <w:trHeight w:val="255"/>
        </w:trPr>
        <w:tc>
          <w:tcPr>
            <w:tcW w:w="2715" w:type="dxa"/>
            <w:tcBorders>
              <w:top w:val="nil"/>
              <w:left w:val="single" w:sz="4" w:space="0" w:color="auto"/>
              <w:bottom w:val="single" w:sz="4" w:space="0" w:color="auto"/>
              <w:right w:val="single" w:sz="4" w:space="0" w:color="auto"/>
            </w:tcBorders>
            <w:noWrap/>
            <w:vAlign w:val="bottom"/>
          </w:tcPr>
          <w:p w:rsidR="008F43AB" w:rsidRPr="00A21FF5" w:rsidRDefault="008F43AB" w:rsidP="00A21FF5">
            <w:pPr>
              <w:keepNext/>
              <w:keepLines/>
              <w:rPr>
                <w:sz w:val="22"/>
                <w:szCs w:val="22"/>
                <w:lang w:val="hr-HR"/>
              </w:rPr>
            </w:pPr>
            <w:r w:rsidRPr="00A21FF5">
              <w:rPr>
                <w:sz w:val="22"/>
                <w:szCs w:val="22"/>
                <w:lang w:val="hr-HR"/>
              </w:rPr>
              <w:t>Javnobilježnički uredi</w:t>
            </w:r>
          </w:p>
        </w:tc>
        <w:tc>
          <w:tcPr>
            <w:tcW w:w="784" w:type="dxa"/>
            <w:tcBorders>
              <w:top w:val="nil"/>
              <w:left w:val="nil"/>
              <w:bottom w:val="single" w:sz="4" w:space="0" w:color="auto"/>
              <w:right w:val="single" w:sz="4" w:space="0" w:color="auto"/>
            </w:tcBorders>
            <w:noWrap/>
            <w:vAlign w:val="bottom"/>
          </w:tcPr>
          <w:p w:rsidR="008F43AB" w:rsidRPr="00A21FF5" w:rsidRDefault="008F43AB" w:rsidP="00A21FF5">
            <w:pPr>
              <w:keepNext/>
              <w:keepLines/>
              <w:jc w:val="right"/>
              <w:rPr>
                <w:sz w:val="22"/>
                <w:szCs w:val="22"/>
                <w:lang w:val="hr-HR"/>
              </w:rPr>
            </w:pPr>
            <w:r w:rsidRPr="00A21FF5">
              <w:rPr>
                <w:sz w:val="22"/>
                <w:szCs w:val="22"/>
                <w:lang w:val="hr-HR"/>
              </w:rPr>
              <w:t>10%</w:t>
            </w:r>
          </w:p>
        </w:tc>
        <w:tc>
          <w:tcPr>
            <w:tcW w:w="672" w:type="dxa"/>
            <w:tcBorders>
              <w:top w:val="nil"/>
              <w:left w:val="nil"/>
              <w:bottom w:val="single" w:sz="4" w:space="0" w:color="auto"/>
              <w:right w:val="single" w:sz="4" w:space="0" w:color="auto"/>
            </w:tcBorders>
            <w:noWrap/>
            <w:vAlign w:val="bottom"/>
          </w:tcPr>
          <w:p w:rsidR="008F43AB" w:rsidRPr="00A21FF5" w:rsidRDefault="008F43AB" w:rsidP="00A21FF5">
            <w:pPr>
              <w:keepNext/>
              <w:keepLines/>
              <w:jc w:val="right"/>
              <w:rPr>
                <w:sz w:val="22"/>
                <w:szCs w:val="22"/>
                <w:lang w:val="hr-HR"/>
              </w:rPr>
            </w:pPr>
            <w:r w:rsidRPr="00A21FF5">
              <w:rPr>
                <w:sz w:val="22"/>
                <w:szCs w:val="22"/>
                <w:lang w:val="hr-HR"/>
              </w:rPr>
              <w:t>6%</w:t>
            </w:r>
          </w:p>
        </w:tc>
        <w:tc>
          <w:tcPr>
            <w:tcW w:w="672" w:type="dxa"/>
            <w:tcBorders>
              <w:top w:val="nil"/>
              <w:left w:val="nil"/>
              <w:bottom w:val="single" w:sz="4" w:space="0" w:color="auto"/>
              <w:right w:val="single" w:sz="4" w:space="0" w:color="auto"/>
            </w:tcBorders>
            <w:noWrap/>
            <w:vAlign w:val="bottom"/>
          </w:tcPr>
          <w:p w:rsidR="008F43AB" w:rsidRPr="00A21FF5" w:rsidRDefault="008F43AB" w:rsidP="00A21FF5">
            <w:pPr>
              <w:keepNext/>
              <w:keepLines/>
              <w:jc w:val="right"/>
              <w:rPr>
                <w:sz w:val="22"/>
                <w:szCs w:val="22"/>
                <w:lang w:val="hr-HR"/>
              </w:rPr>
            </w:pPr>
            <w:r w:rsidRPr="00A21FF5">
              <w:rPr>
                <w:sz w:val="22"/>
                <w:szCs w:val="22"/>
                <w:lang w:val="hr-HR"/>
              </w:rPr>
              <w:t>1%</w:t>
            </w:r>
          </w:p>
        </w:tc>
        <w:tc>
          <w:tcPr>
            <w:tcW w:w="766" w:type="dxa"/>
            <w:tcBorders>
              <w:top w:val="nil"/>
              <w:left w:val="nil"/>
              <w:bottom w:val="single" w:sz="4" w:space="0" w:color="auto"/>
              <w:right w:val="single" w:sz="4" w:space="0" w:color="auto"/>
            </w:tcBorders>
            <w:shd w:val="clear" w:color="auto" w:fill="C6D9F1"/>
            <w:noWrap/>
            <w:vAlign w:val="bottom"/>
          </w:tcPr>
          <w:p w:rsidR="008F43AB" w:rsidRPr="00A21FF5" w:rsidRDefault="008F43AB" w:rsidP="00A21FF5">
            <w:pPr>
              <w:keepNext/>
              <w:keepLines/>
              <w:jc w:val="right"/>
              <w:rPr>
                <w:b/>
                <w:bCs/>
                <w:sz w:val="22"/>
                <w:szCs w:val="22"/>
                <w:lang w:val="hr-HR"/>
              </w:rPr>
            </w:pPr>
            <w:r w:rsidRPr="00A21FF5">
              <w:rPr>
                <w:b/>
                <w:bCs/>
                <w:sz w:val="22"/>
                <w:szCs w:val="22"/>
                <w:lang w:val="hr-HR"/>
              </w:rPr>
              <w:t>54%</w:t>
            </w:r>
          </w:p>
        </w:tc>
        <w:tc>
          <w:tcPr>
            <w:tcW w:w="806" w:type="dxa"/>
            <w:tcBorders>
              <w:top w:val="nil"/>
              <w:left w:val="nil"/>
              <w:bottom w:val="single" w:sz="4" w:space="0" w:color="auto"/>
              <w:right w:val="single" w:sz="4" w:space="0" w:color="auto"/>
            </w:tcBorders>
            <w:noWrap/>
            <w:vAlign w:val="bottom"/>
          </w:tcPr>
          <w:p w:rsidR="008F43AB" w:rsidRPr="00A21FF5" w:rsidRDefault="008F43AB" w:rsidP="00A21FF5">
            <w:pPr>
              <w:keepNext/>
              <w:keepLines/>
              <w:jc w:val="right"/>
              <w:rPr>
                <w:sz w:val="22"/>
                <w:szCs w:val="22"/>
                <w:lang w:val="hr-HR"/>
              </w:rPr>
            </w:pPr>
            <w:r w:rsidRPr="00A21FF5">
              <w:rPr>
                <w:sz w:val="22"/>
                <w:szCs w:val="22"/>
                <w:lang w:val="hr-HR"/>
              </w:rPr>
              <w:t>6%</w:t>
            </w:r>
          </w:p>
        </w:tc>
        <w:tc>
          <w:tcPr>
            <w:tcW w:w="761" w:type="dxa"/>
            <w:tcBorders>
              <w:top w:val="nil"/>
              <w:left w:val="nil"/>
              <w:bottom w:val="single" w:sz="4" w:space="0" w:color="auto"/>
              <w:right w:val="single" w:sz="4" w:space="0" w:color="auto"/>
            </w:tcBorders>
            <w:vAlign w:val="bottom"/>
          </w:tcPr>
          <w:p w:rsidR="008F43AB" w:rsidRPr="00A21FF5" w:rsidRDefault="008F43AB" w:rsidP="00A21FF5">
            <w:pPr>
              <w:keepNext/>
              <w:keepLines/>
              <w:jc w:val="right"/>
              <w:rPr>
                <w:sz w:val="22"/>
                <w:szCs w:val="22"/>
                <w:lang w:val="hr-HR"/>
              </w:rPr>
            </w:pPr>
            <w:r w:rsidRPr="00A21FF5">
              <w:rPr>
                <w:sz w:val="22"/>
                <w:szCs w:val="22"/>
                <w:lang w:val="hr-HR"/>
              </w:rPr>
              <w:t>1%</w:t>
            </w:r>
          </w:p>
        </w:tc>
        <w:tc>
          <w:tcPr>
            <w:tcW w:w="968" w:type="dxa"/>
            <w:tcBorders>
              <w:top w:val="nil"/>
              <w:left w:val="single" w:sz="4" w:space="0" w:color="auto"/>
              <w:bottom w:val="single" w:sz="4" w:space="0" w:color="auto"/>
              <w:right w:val="single" w:sz="4" w:space="0" w:color="auto"/>
            </w:tcBorders>
            <w:noWrap/>
            <w:vAlign w:val="bottom"/>
          </w:tcPr>
          <w:p w:rsidR="008F43AB" w:rsidRPr="00A21FF5" w:rsidRDefault="008F43AB" w:rsidP="00A21FF5">
            <w:pPr>
              <w:keepNext/>
              <w:keepLines/>
              <w:jc w:val="right"/>
              <w:rPr>
                <w:sz w:val="22"/>
                <w:szCs w:val="22"/>
                <w:lang w:val="hr-HR"/>
              </w:rPr>
            </w:pPr>
            <w:r w:rsidRPr="00A21FF5">
              <w:rPr>
                <w:sz w:val="22"/>
                <w:szCs w:val="22"/>
                <w:lang w:val="hr-HR"/>
              </w:rPr>
              <w:t>16%</w:t>
            </w:r>
          </w:p>
        </w:tc>
        <w:tc>
          <w:tcPr>
            <w:tcW w:w="703" w:type="dxa"/>
            <w:tcBorders>
              <w:top w:val="nil"/>
              <w:left w:val="nil"/>
              <w:bottom w:val="single" w:sz="4" w:space="0" w:color="auto"/>
              <w:right w:val="single" w:sz="4" w:space="0" w:color="auto"/>
            </w:tcBorders>
            <w:noWrap/>
            <w:vAlign w:val="bottom"/>
          </w:tcPr>
          <w:p w:rsidR="008F43AB" w:rsidRPr="00A21FF5" w:rsidRDefault="008F43AB" w:rsidP="00A21FF5">
            <w:pPr>
              <w:keepNext/>
              <w:keepLines/>
              <w:jc w:val="right"/>
              <w:rPr>
                <w:sz w:val="22"/>
                <w:szCs w:val="22"/>
                <w:lang w:val="hr-HR"/>
              </w:rPr>
            </w:pPr>
            <w:r w:rsidRPr="00A21FF5">
              <w:rPr>
                <w:sz w:val="22"/>
                <w:szCs w:val="22"/>
                <w:lang w:val="hr-HR"/>
              </w:rPr>
              <w:t>1%</w:t>
            </w:r>
          </w:p>
        </w:tc>
        <w:tc>
          <w:tcPr>
            <w:tcW w:w="672" w:type="dxa"/>
            <w:tcBorders>
              <w:top w:val="nil"/>
              <w:left w:val="nil"/>
              <w:bottom w:val="single" w:sz="4" w:space="0" w:color="auto"/>
              <w:right w:val="single" w:sz="4" w:space="0" w:color="auto"/>
            </w:tcBorders>
            <w:noWrap/>
            <w:vAlign w:val="bottom"/>
          </w:tcPr>
          <w:p w:rsidR="008F43AB" w:rsidRPr="00A21FF5" w:rsidRDefault="008F43AB" w:rsidP="00A21FF5">
            <w:pPr>
              <w:keepNext/>
              <w:keepLines/>
              <w:jc w:val="right"/>
              <w:rPr>
                <w:sz w:val="22"/>
                <w:szCs w:val="22"/>
                <w:lang w:val="hr-HR"/>
              </w:rPr>
            </w:pPr>
            <w:r w:rsidRPr="00A21FF5">
              <w:rPr>
                <w:sz w:val="22"/>
                <w:szCs w:val="22"/>
                <w:lang w:val="hr-HR"/>
              </w:rPr>
              <w:t>3%</w:t>
            </w:r>
          </w:p>
        </w:tc>
      </w:tr>
      <w:tr w:rsidR="008F43AB" w:rsidRPr="00A21FF5" w:rsidTr="003533F2">
        <w:trPr>
          <w:trHeight w:val="255"/>
        </w:trPr>
        <w:tc>
          <w:tcPr>
            <w:tcW w:w="2715" w:type="dxa"/>
            <w:tcBorders>
              <w:top w:val="nil"/>
              <w:left w:val="single" w:sz="4" w:space="0" w:color="auto"/>
              <w:bottom w:val="single" w:sz="4" w:space="0" w:color="auto"/>
              <w:right w:val="single" w:sz="4" w:space="0" w:color="auto"/>
            </w:tcBorders>
            <w:noWrap/>
            <w:vAlign w:val="bottom"/>
          </w:tcPr>
          <w:p w:rsidR="008F43AB" w:rsidRPr="00A21FF5" w:rsidRDefault="008F43AB" w:rsidP="00A21FF5">
            <w:pPr>
              <w:keepNext/>
              <w:keepLines/>
              <w:rPr>
                <w:sz w:val="22"/>
                <w:szCs w:val="22"/>
                <w:lang w:val="hr-HR"/>
              </w:rPr>
            </w:pPr>
            <w:r w:rsidRPr="00A21FF5">
              <w:rPr>
                <w:sz w:val="22"/>
                <w:szCs w:val="22"/>
                <w:lang w:val="hr-HR"/>
              </w:rPr>
              <w:t xml:space="preserve">Državna uprava </w:t>
            </w:r>
          </w:p>
        </w:tc>
        <w:tc>
          <w:tcPr>
            <w:tcW w:w="784" w:type="dxa"/>
            <w:tcBorders>
              <w:top w:val="nil"/>
              <w:left w:val="nil"/>
              <w:bottom w:val="single" w:sz="4" w:space="0" w:color="auto"/>
              <w:right w:val="single" w:sz="4" w:space="0" w:color="auto"/>
            </w:tcBorders>
            <w:noWrap/>
            <w:vAlign w:val="bottom"/>
          </w:tcPr>
          <w:p w:rsidR="008F43AB" w:rsidRPr="00A21FF5" w:rsidRDefault="008F43AB" w:rsidP="00A21FF5">
            <w:pPr>
              <w:keepNext/>
              <w:keepLines/>
              <w:jc w:val="right"/>
              <w:rPr>
                <w:sz w:val="22"/>
                <w:szCs w:val="22"/>
                <w:lang w:val="hr-HR"/>
              </w:rPr>
            </w:pPr>
            <w:r w:rsidRPr="00A21FF5">
              <w:rPr>
                <w:sz w:val="22"/>
                <w:szCs w:val="22"/>
                <w:lang w:val="hr-HR"/>
              </w:rPr>
              <w:t>4%</w:t>
            </w:r>
          </w:p>
        </w:tc>
        <w:tc>
          <w:tcPr>
            <w:tcW w:w="672" w:type="dxa"/>
            <w:tcBorders>
              <w:top w:val="nil"/>
              <w:left w:val="nil"/>
              <w:bottom w:val="single" w:sz="4" w:space="0" w:color="auto"/>
              <w:right w:val="single" w:sz="4" w:space="0" w:color="auto"/>
            </w:tcBorders>
            <w:noWrap/>
            <w:vAlign w:val="bottom"/>
          </w:tcPr>
          <w:p w:rsidR="008F43AB" w:rsidRPr="00A21FF5" w:rsidRDefault="008F43AB" w:rsidP="00A21FF5">
            <w:pPr>
              <w:keepNext/>
              <w:keepLines/>
              <w:jc w:val="right"/>
              <w:rPr>
                <w:sz w:val="22"/>
                <w:szCs w:val="22"/>
                <w:lang w:val="hr-HR"/>
              </w:rPr>
            </w:pPr>
            <w:r w:rsidRPr="00A21FF5">
              <w:rPr>
                <w:sz w:val="22"/>
                <w:szCs w:val="22"/>
                <w:lang w:val="hr-HR"/>
              </w:rPr>
              <w:t>5%</w:t>
            </w:r>
          </w:p>
        </w:tc>
        <w:tc>
          <w:tcPr>
            <w:tcW w:w="672" w:type="dxa"/>
            <w:tcBorders>
              <w:top w:val="nil"/>
              <w:left w:val="nil"/>
              <w:bottom w:val="single" w:sz="4" w:space="0" w:color="auto"/>
              <w:right w:val="single" w:sz="4" w:space="0" w:color="auto"/>
            </w:tcBorders>
            <w:noWrap/>
            <w:vAlign w:val="bottom"/>
          </w:tcPr>
          <w:p w:rsidR="008F43AB" w:rsidRPr="00A21FF5" w:rsidRDefault="008F43AB" w:rsidP="00A21FF5">
            <w:pPr>
              <w:keepNext/>
              <w:keepLines/>
              <w:jc w:val="right"/>
              <w:rPr>
                <w:sz w:val="22"/>
                <w:szCs w:val="22"/>
                <w:lang w:val="hr-HR"/>
              </w:rPr>
            </w:pPr>
            <w:r w:rsidRPr="00A21FF5">
              <w:rPr>
                <w:sz w:val="22"/>
                <w:szCs w:val="22"/>
                <w:lang w:val="hr-HR"/>
              </w:rPr>
              <w:t>2%</w:t>
            </w:r>
          </w:p>
        </w:tc>
        <w:tc>
          <w:tcPr>
            <w:tcW w:w="766" w:type="dxa"/>
            <w:tcBorders>
              <w:top w:val="nil"/>
              <w:left w:val="nil"/>
              <w:bottom w:val="single" w:sz="4" w:space="0" w:color="auto"/>
              <w:right w:val="single" w:sz="4" w:space="0" w:color="auto"/>
            </w:tcBorders>
            <w:noWrap/>
            <w:vAlign w:val="bottom"/>
          </w:tcPr>
          <w:p w:rsidR="008F43AB" w:rsidRPr="00A21FF5" w:rsidRDefault="008F43AB" w:rsidP="00A21FF5">
            <w:pPr>
              <w:keepNext/>
              <w:keepLines/>
              <w:jc w:val="right"/>
              <w:rPr>
                <w:sz w:val="22"/>
                <w:szCs w:val="22"/>
                <w:lang w:val="hr-HR"/>
              </w:rPr>
            </w:pPr>
            <w:r w:rsidRPr="00A21FF5">
              <w:rPr>
                <w:sz w:val="22"/>
                <w:szCs w:val="22"/>
                <w:lang w:val="hr-HR"/>
              </w:rPr>
              <w:t>1%</w:t>
            </w:r>
          </w:p>
        </w:tc>
        <w:tc>
          <w:tcPr>
            <w:tcW w:w="806" w:type="dxa"/>
            <w:tcBorders>
              <w:top w:val="nil"/>
              <w:left w:val="nil"/>
              <w:bottom w:val="single" w:sz="4" w:space="0" w:color="auto"/>
              <w:right w:val="single" w:sz="4" w:space="0" w:color="auto"/>
            </w:tcBorders>
            <w:shd w:val="clear" w:color="auto" w:fill="C6D9F1"/>
            <w:noWrap/>
            <w:vAlign w:val="bottom"/>
          </w:tcPr>
          <w:p w:rsidR="008F43AB" w:rsidRPr="00A21FF5" w:rsidRDefault="008F43AB" w:rsidP="00A21FF5">
            <w:pPr>
              <w:keepNext/>
              <w:keepLines/>
              <w:jc w:val="right"/>
              <w:rPr>
                <w:b/>
                <w:bCs/>
                <w:sz w:val="22"/>
                <w:szCs w:val="22"/>
                <w:lang w:val="hr-HR"/>
              </w:rPr>
            </w:pPr>
            <w:r w:rsidRPr="00A21FF5">
              <w:rPr>
                <w:b/>
                <w:bCs/>
                <w:sz w:val="22"/>
                <w:szCs w:val="22"/>
                <w:lang w:val="hr-HR"/>
              </w:rPr>
              <w:t>73%</w:t>
            </w:r>
          </w:p>
        </w:tc>
        <w:tc>
          <w:tcPr>
            <w:tcW w:w="761" w:type="dxa"/>
            <w:tcBorders>
              <w:top w:val="nil"/>
              <w:left w:val="nil"/>
              <w:bottom w:val="single" w:sz="4" w:space="0" w:color="auto"/>
              <w:right w:val="single" w:sz="4" w:space="0" w:color="auto"/>
            </w:tcBorders>
            <w:vAlign w:val="bottom"/>
          </w:tcPr>
          <w:p w:rsidR="008F43AB" w:rsidRPr="00A21FF5" w:rsidRDefault="008F43AB" w:rsidP="00A21FF5">
            <w:pPr>
              <w:keepNext/>
              <w:keepLines/>
              <w:jc w:val="right"/>
              <w:rPr>
                <w:sz w:val="22"/>
                <w:szCs w:val="22"/>
                <w:lang w:val="hr-HR"/>
              </w:rPr>
            </w:pPr>
            <w:r w:rsidRPr="00A21FF5">
              <w:rPr>
                <w:sz w:val="22"/>
                <w:szCs w:val="22"/>
                <w:lang w:val="hr-HR"/>
              </w:rPr>
              <w:t>6%</w:t>
            </w:r>
          </w:p>
        </w:tc>
        <w:tc>
          <w:tcPr>
            <w:tcW w:w="968" w:type="dxa"/>
            <w:tcBorders>
              <w:top w:val="nil"/>
              <w:left w:val="single" w:sz="4" w:space="0" w:color="auto"/>
              <w:bottom w:val="single" w:sz="4" w:space="0" w:color="auto"/>
              <w:right w:val="single" w:sz="4" w:space="0" w:color="auto"/>
            </w:tcBorders>
            <w:noWrap/>
            <w:vAlign w:val="bottom"/>
          </w:tcPr>
          <w:p w:rsidR="008F43AB" w:rsidRPr="00A21FF5" w:rsidRDefault="008F43AB" w:rsidP="00A21FF5">
            <w:pPr>
              <w:keepNext/>
              <w:keepLines/>
              <w:jc w:val="right"/>
              <w:rPr>
                <w:sz w:val="22"/>
                <w:szCs w:val="22"/>
                <w:lang w:val="hr-HR"/>
              </w:rPr>
            </w:pPr>
            <w:r w:rsidRPr="00A21FF5">
              <w:rPr>
                <w:sz w:val="22"/>
                <w:szCs w:val="22"/>
                <w:lang w:val="hr-HR"/>
              </w:rPr>
              <w:t>8%</w:t>
            </w:r>
          </w:p>
        </w:tc>
        <w:tc>
          <w:tcPr>
            <w:tcW w:w="703" w:type="dxa"/>
            <w:tcBorders>
              <w:top w:val="nil"/>
              <w:left w:val="nil"/>
              <w:bottom w:val="single" w:sz="4" w:space="0" w:color="auto"/>
              <w:right w:val="single" w:sz="4" w:space="0" w:color="auto"/>
            </w:tcBorders>
            <w:noWrap/>
            <w:vAlign w:val="bottom"/>
          </w:tcPr>
          <w:p w:rsidR="008F43AB" w:rsidRPr="00A21FF5" w:rsidRDefault="008F43AB" w:rsidP="00A21FF5">
            <w:pPr>
              <w:keepNext/>
              <w:keepLines/>
              <w:jc w:val="right"/>
              <w:rPr>
                <w:sz w:val="22"/>
                <w:szCs w:val="22"/>
                <w:lang w:val="hr-HR"/>
              </w:rPr>
            </w:pPr>
            <w:r w:rsidRPr="00A21FF5">
              <w:rPr>
                <w:sz w:val="22"/>
                <w:szCs w:val="22"/>
                <w:lang w:val="hr-HR"/>
              </w:rPr>
              <w:t>1%</w:t>
            </w:r>
          </w:p>
        </w:tc>
        <w:tc>
          <w:tcPr>
            <w:tcW w:w="672" w:type="dxa"/>
            <w:tcBorders>
              <w:top w:val="nil"/>
              <w:left w:val="nil"/>
              <w:bottom w:val="single" w:sz="4" w:space="0" w:color="auto"/>
              <w:right w:val="single" w:sz="4" w:space="0" w:color="auto"/>
            </w:tcBorders>
            <w:noWrap/>
            <w:vAlign w:val="bottom"/>
          </w:tcPr>
          <w:p w:rsidR="008F43AB" w:rsidRPr="00A21FF5" w:rsidRDefault="008F43AB" w:rsidP="00A21FF5">
            <w:pPr>
              <w:keepNext/>
              <w:keepLines/>
              <w:jc w:val="right"/>
              <w:rPr>
                <w:sz w:val="22"/>
                <w:szCs w:val="22"/>
                <w:lang w:val="hr-HR"/>
              </w:rPr>
            </w:pPr>
            <w:r w:rsidRPr="00A21FF5">
              <w:rPr>
                <w:sz w:val="22"/>
                <w:szCs w:val="22"/>
                <w:lang w:val="hr-HR"/>
              </w:rPr>
              <w:t>3%</w:t>
            </w:r>
          </w:p>
        </w:tc>
      </w:tr>
      <w:tr w:rsidR="008F43AB" w:rsidRPr="00A21FF5" w:rsidTr="003533F2">
        <w:trPr>
          <w:trHeight w:val="255"/>
        </w:trPr>
        <w:tc>
          <w:tcPr>
            <w:tcW w:w="2715" w:type="dxa"/>
            <w:tcBorders>
              <w:top w:val="nil"/>
              <w:left w:val="single" w:sz="4" w:space="0" w:color="auto"/>
              <w:bottom w:val="single" w:sz="4" w:space="0" w:color="auto"/>
              <w:right w:val="single" w:sz="4" w:space="0" w:color="auto"/>
            </w:tcBorders>
            <w:noWrap/>
            <w:vAlign w:val="bottom"/>
          </w:tcPr>
          <w:p w:rsidR="008F43AB" w:rsidRPr="00A21FF5" w:rsidRDefault="008F43AB" w:rsidP="00A21FF5">
            <w:pPr>
              <w:keepNext/>
              <w:keepLines/>
              <w:rPr>
                <w:sz w:val="22"/>
                <w:szCs w:val="22"/>
                <w:lang w:val="hr-HR"/>
              </w:rPr>
            </w:pPr>
            <w:r w:rsidRPr="00A21FF5">
              <w:rPr>
                <w:sz w:val="22"/>
                <w:szCs w:val="22"/>
                <w:lang w:val="hr-HR"/>
              </w:rPr>
              <w:t xml:space="preserve">Lokalna samouprava </w:t>
            </w:r>
          </w:p>
        </w:tc>
        <w:tc>
          <w:tcPr>
            <w:tcW w:w="784" w:type="dxa"/>
            <w:tcBorders>
              <w:top w:val="nil"/>
              <w:left w:val="nil"/>
              <w:bottom w:val="single" w:sz="4" w:space="0" w:color="auto"/>
              <w:right w:val="single" w:sz="4" w:space="0" w:color="auto"/>
            </w:tcBorders>
            <w:noWrap/>
            <w:vAlign w:val="bottom"/>
          </w:tcPr>
          <w:p w:rsidR="008F43AB" w:rsidRPr="00A21FF5" w:rsidRDefault="008F43AB" w:rsidP="00A21FF5">
            <w:pPr>
              <w:keepNext/>
              <w:keepLines/>
              <w:jc w:val="right"/>
              <w:rPr>
                <w:sz w:val="22"/>
                <w:szCs w:val="22"/>
                <w:lang w:val="hr-HR"/>
              </w:rPr>
            </w:pPr>
            <w:r w:rsidRPr="00A21FF5">
              <w:rPr>
                <w:sz w:val="22"/>
                <w:szCs w:val="22"/>
                <w:lang w:val="hr-HR"/>
              </w:rPr>
              <w:t>4%</w:t>
            </w:r>
          </w:p>
        </w:tc>
        <w:tc>
          <w:tcPr>
            <w:tcW w:w="672" w:type="dxa"/>
            <w:tcBorders>
              <w:top w:val="nil"/>
              <w:left w:val="nil"/>
              <w:bottom w:val="single" w:sz="4" w:space="0" w:color="auto"/>
              <w:right w:val="single" w:sz="4" w:space="0" w:color="auto"/>
            </w:tcBorders>
            <w:noWrap/>
            <w:vAlign w:val="bottom"/>
          </w:tcPr>
          <w:p w:rsidR="008F43AB" w:rsidRPr="00A21FF5" w:rsidRDefault="008F43AB" w:rsidP="00A21FF5">
            <w:pPr>
              <w:keepNext/>
              <w:keepLines/>
              <w:jc w:val="right"/>
              <w:rPr>
                <w:sz w:val="22"/>
                <w:szCs w:val="22"/>
                <w:lang w:val="hr-HR"/>
              </w:rPr>
            </w:pPr>
            <w:r w:rsidRPr="00A21FF5">
              <w:rPr>
                <w:sz w:val="22"/>
                <w:szCs w:val="22"/>
                <w:lang w:val="hr-HR"/>
              </w:rPr>
              <w:t>1%</w:t>
            </w:r>
          </w:p>
        </w:tc>
        <w:tc>
          <w:tcPr>
            <w:tcW w:w="672" w:type="dxa"/>
            <w:tcBorders>
              <w:top w:val="nil"/>
              <w:left w:val="nil"/>
              <w:bottom w:val="single" w:sz="4" w:space="0" w:color="auto"/>
              <w:right w:val="single" w:sz="4" w:space="0" w:color="auto"/>
            </w:tcBorders>
            <w:noWrap/>
            <w:vAlign w:val="bottom"/>
          </w:tcPr>
          <w:p w:rsidR="008F43AB" w:rsidRPr="00A21FF5" w:rsidRDefault="008F43AB" w:rsidP="00A21FF5">
            <w:pPr>
              <w:keepNext/>
              <w:keepLines/>
              <w:jc w:val="right"/>
              <w:rPr>
                <w:sz w:val="22"/>
                <w:szCs w:val="22"/>
                <w:lang w:val="hr-HR"/>
              </w:rPr>
            </w:pPr>
            <w:r w:rsidRPr="00A21FF5">
              <w:rPr>
                <w:sz w:val="22"/>
                <w:szCs w:val="22"/>
                <w:lang w:val="hr-HR"/>
              </w:rPr>
              <w:t>1%</w:t>
            </w:r>
          </w:p>
        </w:tc>
        <w:tc>
          <w:tcPr>
            <w:tcW w:w="766" w:type="dxa"/>
            <w:tcBorders>
              <w:top w:val="nil"/>
              <w:left w:val="nil"/>
              <w:bottom w:val="single" w:sz="4" w:space="0" w:color="auto"/>
              <w:right w:val="single" w:sz="4" w:space="0" w:color="auto"/>
            </w:tcBorders>
            <w:noWrap/>
            <w:vAlign w:val="bottom"/>
          </w:tcPr>
          <w:p w:rsidR="008F43AB" w:rsidRPr="00A21FF5" w:rsidRDefault="008F43AB" w:rsidP="00A21FF5">
            <w:pPr>
              <w:keepNext/>
              <w:keepLines/>
              <w:jc w:val="right"/>
              <w:rPr>
                <w:sz w:val="22"/>
                <w:szCs w:val="22"/>
                <w:lang w:val="hr-HR"/>
              </w:rPr>
            </w:pPr>
            <w:r w:rsidRPr="00A21FF5">
              <w:rPr>
                <w:sz w:val="22"/>
                <w:szCs w:val="22"/>
                <w:lang w:val="hr-HR"/>
              </w:rPr>
              <w:t>1%</w:t>
            </w:r>
          </w:p>
        </w:tc>
        <w:tc>
          <w:tcPr>
            <w:tcW w:w="806" w:type="dxa"/>
            <w:tcBorders>
              <w:top w:val="nil"/>
              <w:left w:val="nil"/>
              <w:bottom w:val="single" w:sz="4" w:space="0" w:color="auto"/>
              <w:right w:val="single" w:sz="4" w:space="0" w:color="auto"/>
            </w:tcBorders>
            <w:noWrap/>
            <w:vAlign w:val="bottom"/>
          </w:tcPr>
          <w:p w:rsidR="008F43AB" w:rsidRPr="00A21FF5" w:rsidRDefault="008F43AB" w:rsidP="00A21FF5">
            <w:pPr>
              <w:keepNext/>
              <w:keepLines/>
              <w:jc w:val="right"/>
              <w:rPr>
                <w:sz w:val="22"/>
                <w:szCs w:val="22"/>
                <w:lang w:val="hr-HR"/>
              </w:rPr>
            </w:pPr>
            <w:r w:rsidRPr="00A21FF5">
              <w:rPr>
                <w:sz w:val="22"/>
                <w:szCs w:val="22"/>
                <w:lang w:val="hr-HR"/>
              </w:rPr>
              <w:t>5%</w:t>
            </w:r>
          </w:p>
        </w:tc>
        <w:tc>
          <w:tcPr>
            <w:tcW w:w="761" w:type="dxa"/>
            <w:tcBorders>
              <w:top w:val="nil"/>
              <w:left w:val="nil"/>
              <w:bottom w:val="single" w:sz="4" w:space="0" w:color="auto"/>
              <w:right w:val="single" w:sz="4" w:space="0" w:color="auto"/>
            </w:tcBorders>
            <w:shd w:val="clear" w:color="auto" w:fill="C6D9F1"/>
            <w:vAlign w:val="bottom"/>
          </w:tcPr>
          <w:p w:rsidR="008F43AB" w:rsidRPr="00A21FF5" w:rsidRDefault="008F43AB" w:rsidP="00A21FF5">
            <w:pPr>
              <w:keepNext/>
              <w:keepLines/>
              <w:jc w:val="right"/>
              <w:rPr>
                <w:b/>
                <w:bCs/>
                <w:sz w:val="22"/>
                <w:szCs w:val="22"/>
                <w:lang w:val="hr-HR"/>
              </w:rPr>
            </w:pPr>
            <w:r w:rsidRPr="00A21FF5">
              <w:rPr>
                <w:b/>
                <w:bCs/>
                <w:sz w:val="22"/>
                <w:szCs w:val="22"/>
                <w:lang w:val="hr-HR"/>
              </w:rPr>
              <w:t>68%</w:t>
            </w:r>
          </w:p>
        </w:tc>
        <w:tc>
          <w:tcPr>
            <w:tcW w:w="968" w:type="dxa"/>
            <w:tcBorders>
              <w:top w:val="nil"/>
              <w:left w:val="single" w:sz="4" w:space="0" w:color="auto"/>
              <w:bottom w:val="single" w:sz="4" w:space="0" w:color="auto"/>
              <w:right w:val="single" w:sz="4" w:space="0" w:color="auto"/>
            </w:tcBorders>
            <w:noWrap/>
            <w:vAlign w:val="bottom"/>
          </w:tcPr>
          <w:p w:rsidR="008F43AB" w:rsidRPr="00A21FF5" w:rsidRDefault="008F43AB" w:rsidP="00A21FF5">
            <w:pPr>
              <w:keepNext/>
              <w:keepLines/>
              <w:jc w:val="right"/>
              <w:rPr>
                <w:sz w:val="22"/>
                <w:szCs w:val="22"/>
                <w:lang w:val="hr-HR"/>
              </w:rPr>
            </w:pPr>
            <w:r w:rsidRPr="00A21FF5">
              <w:rPr>
                <w:sz w:val="22"/>
                <w:szCs w:val="22"/>
                <w:lang w:val="hr-HR"/>
              </w:rPr>
              <w:t>5%</w:t>
            </w:r>
          </w:p>
        </w:tc>
        <w:tc>
          <w:tcPr>
            <w:tcW w:w="703" w:type="dxa"/>
            <w:tcBorders>
              <w:top w:val="nil"/>
              <w:left w:val="nil"/>
              <w:bottom w:val="single" w:sz="4" w:space="0" w:color="auto"/>
              <w:right w:val="single" w:sz="4" w:space="0" w:color="auto"/>
            </w:tcBorders>
            <w:noWrap/>
            <w:vAlign w:val="bottom"/>
          </w:tcPr>
          <w:p w:rsidR="008F43AB" w:rsidRPr="00A21FF5" w:rsidRDefault="008F43AB" w:rsidP="00A21FF5">
            <w:pPr>
              <w:keepNext/>
              <w:keepLines/>
              <w:jc w:val="right"/>
              <w:rPr>
                <w:sz w:val="22"/>
                <w:szCs w:val="22"/>
                <w:lang w:val="hr-HR"/>
              </w:rPr>
            </w:pPr>
            <w:r w:rsidRPr="00A21FF5">
              <w:rPr>
                <w:sz w:val="22"/>
                <w:szCs w:val="22"/>
                <w:lang w:val="hr-HR"/>
              </w:rPr>
              <w:t>0%</w:t>
            </w:r>
          </w:p>
        </w:tc>
        <w:tc>
          <w:tcPr>
            <w:tcW w:w="672" w:type="dxa"/>
            <w:tcBorders>
              <w:top w:val="nil"/>
              <w:left w:val="nil"/>
              <w:bottom w:val="single" w:sz="4" w:space="0" w:color="auto"/>
              <w:right w:val="single" w:sz="4" w:space="0" w:color="auto"/>
            </w:tcBorders>
            <w:noWrap/>
            <w:vAlign w:val="bottom"/>
          </w:tcPr>
          <w:p w:rsidR="008F43AB" w:rsidRPr="00A21FF5" w:rsidRDefault="008F43AB" w:rsidP="00A21FF5">
            <w:pPr>
              <w:keepNext/>
              <w:keepLines/>
              <w:jc w:val="right"/>
              <w:rPr>
                <w:sz w:val="22"/>
                <w:szCs w:val="22"/>
                <w:lang w:val="hr-HR"/>
              </w:rPr>
            </w:pPr>
            <w:r w:rsidRPr="00A21FF5">
              <w:rPr>
                <w:sz w:val="22"/>
                <w:szCs w:val="22"/>
                <w:lang w:val="hr-HR"/>
              </w:rPr>
              <w:t>15%</w:t>
            </w:r>
          </w:p>
        </w:tc>
      </w:tr>
      <w:tr w:rsidR="008F43AB" w:rsidRPr="00A21FF5" w:rsidTr="003533F2">
        <w:trPr>
          <w:trHeight w:val="255"/>
        </w:trPr>
        <w:tc>
          <w:tcPr>
            <w:tcW w:w="2715" w:type="dxa"/>
            <w:tcBorders>
              <w:top w:val="nil"/>
              <w:left w:val="single" w:sz="4" w:space="0" w:color="auto"/>
              <w:bottom w:val="single" w:sz="4" w:space="0" w:color="auto"/>
              <w:right w:val="single" w:sz="4" w:space="0" w:color="auto"/>
            </w:tcBorders>
            <w:noWrap/>
            <w:vAlign w:val="bottom"/>
          </w:tcPr>
          <w:p w:rsidR="008F43AB" w:rsidRPr="00A21FF5" w:rsidRDefault="008F43AB" w:rsidP="00A21FF5">
            <w:pPr>
              <w:keepNext/>
              <w:keepLines/>
              <w:rPr>
                <w:sz w:val="22"/>
                <w:szCs w:val="22"/>
                <w:lang w:val="hr-HR"/>
              </w:rPr>
            </w:pPr>
            <w:r w:rsidRPr="00A21FF5">
              <w:rPr>
                <w:sz w:val="22"/>
                <w:szCs w:val="22"/>
                <w:lang w:val="hr-HR"/>
              </w:rPr>
              <w:t>Pravna zanimanja - ostale djelatnost</w:t>
            </w:r>
            <w:r w:rsidR="00135AAA" w:rsidRPr="00A21FF5">
              <w:rPr>
                <w:sz w:val="22"/>
                <w:szCs w:val="22"/>
                <w:lang w:val="hr-HR"/>
              </w:rPr>
              <w:t>i</w:t>
            </w:r>
          </w:p>
        </w:tc>
        <w:tc>
          <w:tcPr>
            <w:tcW w:w="784" w:type="dxa"/>
            <w:tcBorders>
              <w:top w:val="nil"/>
              <w:left w:val="nil"/>
              <w:bottom w:val="single" w:sz="4" w:space="0" w:color="auto"/>
              <w:right w:val="single" w:sz="4" w:space="0" w:color="auto"/>
            </w:tcBorders>
            <w:noWrap/>
            <w:vAlign w:val="bottom"/>
          </w:tcPr>
          <w:p w:rsidR="008F43AB" w:rsidRPr="00A21FF5" w:rsidRDefault="008F43AB" w:rsidP="00A21FF5">
            <w:pPr>
              <w:keepNext/>
              <w:keepLines/>
              <w:jc w:val="right"/>
              <w:rPr>
                <w:sz w:val="22"/>
                <w:szCs w:val="22"/>
                <w:lang w:val="hr-HR"/>
              </w:rPr>
            </w:pPr>
            <w:r w:rsidRPr="00A21FF5">
              <w:rPr>
                <w:sz w:val="22"/>
                <w:szCs w:val="22"/>
                <w:lang w:val="hr-HR"/>
              </w:rPr>
              <w:t>7%</w:t>
            </w:r>
          </w:p>
        </w:tc>
        <w:tc>
          <w:tcPr>
            <w:tcW w:w="672" w:type="dxa"/>
            <w:tcBorders>
              <w:top w:val="nil"/>
              <w:left w:val="nil"/>
              <w:bottom w:val="single" w:sz="4" w:space="0" w:color="auto"/>
              <w:right w:val="single" w:sz="4" w:space="0" w:color="auto"/>
            </w:tcBorders>
            <w:noWrap/>
            <w:vAlign w:val="bottom"/>
          </w:tcPr>
          <w:p w:rsidR="008F43AB" w:rsidRPr="00A21FF5" w:rsidRDefault="008F43AB" w:rsidP="00A21FF5">
            <w:pPr>
              <w:keepNext/>
              <w:keepLines/>
              <w:jc w:val="right"/>
              <w:rPr>
                <w:sz w:val="22"/>
                <w:szCs w:val="22"/>
                <w:lang w:val="hr-HR"/>
              </w:rPr>
            </w:pPr>
            <w:r w:rsidRPr="00A21FF5">
              <w:rPr>
                <w:sz w:val="22"/>
                <w:szCs w:val="22"/>
                <w:lang w:val="hr-HR"/>
              </w:rPr>
              <w:t>3%</w:t>
            </w:r>
          </w:p>
        </w:tc>
        <w:tc>
          <w:tcPr>
            <w:tcW w:w="672" w:type="dxa"/>
            <w:tcBorders>
              <w:top w:val="nil"/>
              <w:left w:val="nil"/>
              <w:bottom w:val="single" w:sz="4" w:space="0" w:color="auto"/>
              <w:right w:val="single" w:sz="4" w:space="0" w:color="auto"/>
            </w:tcBorders>
            <w:noWrap/>
            <w:vAlign w:val="bottom"/>
          </w:tcPr>
          <w:p w:rsidR="008F43AB" w:rsidRPr="00A21FF5" w:rsidRDefault="008F43AB" w:rsidP="00A21FF5">
            <w:pPr>
              <w:keepNext/>
              <w:keepLines/>
              <w:jc w:val="right"/>
              <w:rPr>
                <w:sz w:val="22"/>
                <w:szCs w:val="22"/>
                <w:lang w:val="hr-HR"/>
              </w:rPr>
            </w:pPr>
            <w:r w:rsidRPr="00A21FF5">
              <w:rPr>
                <w:sz w:val="22"/>
                <w:szCs w:val="22"/>
                <w:lang w:val="hr-HR"/>
              </w:rPr>
              <w:t>2%</w:t>
            </w:r>
          </w:p>
        </w:tc>
        <w:tc>
          <w:tcPr>
            <w:tcW w:w="766" w:type="dxa"/>
            <w:tcBorders>
              <w:top w:val="nil"/>
              <w:left w:val="nil"/>
              <w:bottom w:val="single" w:sz="4" w:space="0" w:color="auto"/>
              <w:right w:val="single" w:sz="4" w:space="0" w:color="auto"/>
            </w:tcBorders>
            <w:noWrap/>
            <w:vAlign w:val="bottom"/>
          </w:tcPr>
          <w:p w:rsidR="008F43AB" w:rsidRPr="00A21FF5" w:rsidRDefault="008F43AB" w:rsidP="00A21FF5">
            <w:pPr>
              <w:keepNext/>
              <w:keepLines/>
              <w:jc w:val="right"/>
              <w:rPr>
                <w:sz w:val="22"/>
                <w:szCs w:val="22"/>
                <w:lang w:val="hr-HR"/>
              </w:rPr>
            </w:pPr>
            <w:r w:rsidRPr="00A21FF5">
              <w:rPr>
                <w:sz w:val="22"/>
                <w:szCs w:val="22"/>
                <w:lang w:val="hr-HR"/>
              </w:rPr>
              <w:t>1%</w:t>
            </w:r>
          </w:p>
        </w:tc>
        <w:tc>
          <w:tcPr>
            <w:tcW w:w="806" w:type="dxa"/>
            <w:tcBorders>
              <w:top w:val="nil"/>
              <w:left w:val="nil"/>
              <w:bottom w:val="single" w:sz="4" w:space="0" w:color="auto"/>
              <w:right w:val="single" w:sz="4" w:space="0" w:color="auto"/>
            </w:tcBorders>
            <w:noWrap/>
            <w:vAlign w:val="bottom"/>
          </w:tcPr>
          <w:p w:rsidR="008F43AB" w:rsidRPr="00A21FF5" w:rsidRDefault="008F43AB" w:rsidP="00A21FF5">
            <w:pPr>
              <w:keepNext/>
              <w:keepLines/>
              <w:jc w:val="right"/>
              <w:rPr>
                <w:sz w:val="22"/>
                <w:szCs w:val="22"/>
                <w:lang w:val="hr-HR"/>
              </w:rPr>
            </w:pPr>
            <w:r w:rsidRPr="00A21FF5">
              <w:rPr>
                <w:sz w:val="22"/>
                <w:szCs w:val="22"/>
                <w:lang w:val="hr-HR"/>
              </w:rPr>
              <w:t>10%</w:t>
            </w:r>
          </w:p>
        </w:tc>
        <w:tc>
          <w:tcPr>
            <w:tcW w:w="761" w:type="dxa"/>
            <w:tcBorders>
              <w:top w:val="nil"/>
              <w:left w:val="nil"/>
              <w:bottom w:val="single" w:sz="4" w:space="0" w:color="auto"/>
              <w:right w:val="single" w:sz="4" w:space="0" w:color="auto"/>
            </w:tcBorders>
            <w:vAlign w:val="bottom"/>
          </w:tcPr>
          <w:p w:rsidR="008F43AB" w:rsidRPr="00A21FF5" w:rsidRDefault="008F43AB" w:rsidP="00A21FF5">
            <w:pPr>
              <w:keepNext/>
              <w:keepLines/>
              <w:jc w:val="right"/>
              <w:rPr>
                <w:sz w:val="22"/>
                <w:szCs w:val="22"/>
                <w:lang w:val="hr-HR"/>
              </w:rPr>
            </w:pPr>
            <w:r w:rsidRPr="00A21FF5">
              <w:rPr>
                <w:sz w:val="22"/>
                <w:szCs w:val="22"/>
                <w:lang w:val="hr-HR"/>
              </w:rPr>
              <w:t>3%</w:t>
            </w:r>
          </w:p>
        </w:tc>
        <w:tc>
          <w:tcPr>
            <w:tcW w:w="968" w:type="dxa"/>
            <w:tcBorders>
              <w:top w:val="nil"/>
              <w:left w:val="single" w:sz="4" w:space="0" w:color="auto"/>
              <w:bottom w:val="single" w:sz="4" w:space="0" w:color="auto"/>
              <w:right w:val="single" w:sz="4" w:space="0" w:color="auto"/>
            </w:tcBorders>
            <w:shd w:val="clear" w:color="auto" w:fill="C6D9F1"/>
            <w:noWrap/>
            <w:vAlign w:val="bottom"/>
          </w:tcPr>
          <w:p w:rsidR="008F43AB" w:rsidRPr="00A21FF5" w:rsidRDefault="008F43AB" w:rsidP="00A21FF5">
            <w:pPr>
              <w:keepNext/>
              <w:keepLines/>
              <w:jc w:val="right"/>
              <w:rPr>
                <w:b/>
                <w:bCs/>
                <w:sz w:val="22"/>
                <w:szCs w:val="22"/>
                <w:lang w:val="hr-HR"/>
              </w:rPr>
            </w:pPr>
            <w:r w:rsidRPr="00A21FF5">
              <w:rPr>
                <w:b/>
                <w:bCs/>
                <w:sz w:val="22"/>
                <w:szCs w:val="22"/>
                <w:lang w:val="hr-HR"/>
              </w:rPr>
              <w:t>68%</w:t>
            </w:r>
          </w:p>
        </w:tc>
        <w:tc>
          <w:tcPr>
            <w:tcW w:w="703" w:type="dxa"/>
            <w:tcBorders>
              <w:top w:val="nil"/>
              <w:left w:val="nil"/>
              <w:bottom w:val="single" w:sz="4" w:space="0" w:color="auto"/>
              <w:right w:val="single" w:sz="4" w:space="0" w:color="auto"/>
            </w:tcBorders>
            <w:noWrap/>
            <w:vAlign w:val="bottom"/>
          </w:tcPr>
          <w:p w:rsidR="008F43AB" w:rsidRPr="00A21FF5" w:rsidRDefault="008F43AB" w:rsidP="00A21FF5">
            <w:pPr>
              <w:keepNext/>
              <w:keepLines/>
              <w:jc w:val="right"/>
              <w:rPr>
                <w:sz w:val="22"/>
                <w:szCs w:val="22"/>
                <w:lang w:val="hr-HR"/>
              </w:rPr>
            </w:pPr>
            <w:r w:rsidRPr="00A21FF5">
              <w:rPr>
                <w:sz w:val="22"/>
                <w:szCs w:val="22"/>
                <w:lang w:val="hr-HR"/>
              </w:rPr>
              <w:t>0%</w:t>
            </w:r>
          </w:p>
        </w:tc>
        <w:tc>
          <w:tcPr>
            <w:tcW w:w="672" w:type="dxa"/>
            <w:tcBorders>
              <w:top w:val="nil"/>
              <w:left w:val="nil"/>
              <w:bottom w:val="single" w:sz="4" w:space="0" w:color="auto"/>
              <w:right w:val="single" w:sz="4" w:space="0" w:color="auto"/>
            </w:tcBorders>
            <w:noWrap/>
            <w:vAlign w:val="bottom"/>
          </w:tcPr>
          <w:p w:rsidR="008F43AB" w:rsidRPr="00A21FF5" w:rsidRDefault="008F43AB" w:rsidP="00A21FF5">
            <w:pPr>
              <w:keepNext/>
              <w:keepLines/>
              <w:jc w:val="right"/>
              <w:rPr>
                <w:sz w:val="22"/>
                <w:szCs w:val="22"/>
                <w:lang w:val="hr-HR"/>
              </w:rPr>
            </w:pPr>
            <w:r w:rsidRPr="00A21FF5">
              <w:rPr>
                <w:sz w:val="22"/>
                <w:szCs w:val="22"/>
                <w:lang w:val="hr-HR"/>
              </w:rPr>
              <w:t>5%</w:t>
            </w:r>
          </w:p>
        </w:tc>
      </w:tr>
      <w:tr w:rsidR="008F43AB" w:rsidRPr="00A21FF5" w:rsidTr="003533F2">
        <w:trPr>
          <w:trHeight w:val="255"/>
        </w:trPr>
        <w:tc>
          <w:tcPr>
            <w:tcW w:w="2715" w:type="dxa"/>
            <w:tcBorders>
              <w:top w:val="nil"/>
              <w:left w:val="single" w:sz="4" w:space="0" w:color="auto"/>
              <w:bottom w:val="single" w:sz="4" w:space="0" w:color="auto"/>
              <w:right w:val="single" w:sz="4" w:space="0" w:color="auto"/>
            </w:tcBorders>
            <w:noWrap/>
            <w:vAlign w:val="bottom"/>
          </w:tcPr>
          <w:p w:rsidR="008F43AB" w:rsidRPr="00A21FF5" w:rsidRDefault="008F43AB" w:rsidP="00A21FF5">
            <w:pPr>
              <w:keepNext/>
              <w:keepLines/>
              <w:rPr>
                <w:sz w:val="22"/>
                <w:szCs w:val="22"/>
                <w:lang w:val="hr-HR"/>
              </w:rPr>
            </w:pPr>
            <w:r w:rsidRPr="00A21FF5">
              <w:rPr>
                <w:sz w:val="22"/>
                <w:szCs w:val="22"/>
                <w:lang w:val="hr-HR"/>
              </w:rPr>
              <w:t>Zanimanja izvan struke</w:t>
            </w:r>
          </w:p>
        </w:tc>
        <w:tc>
          <w:tcPr>
            <w:tcW w:w="784" w:type="dxa"/>
            <w:tcBorders>
              <w:top w:val="nil"/>
              <w:left w:val="nil"/>
              <w:bottom w:val="single" w:sz="4" w:space="0" w:color="auto"/>
              <w:right w:val="single" w:sz="4" w:space="0" w:color="auto"/>
            </w:tcBorders>
            <w:noWrap/>
            <w:vAlign w:val="bottom"/>
          </w:tcPr>
          <w:p w:rsidR="008F43AB" w:rsidRPr="00A21FF5" w:rsidRDefault="008F43AB" w:rsidP="00A21FF5">
            <w:pPr>
              <w:keepNext/>
              <w:keepLines/>
              <w:jc w:val="right"/>
              <w:rPr>
                <w:sz w:val="22"/>
                <w:szCs w:val="22"/>
                <w:lang w:val="hr-HR"/>
              </w:rPr>
            </w:pPr>
            <w:r w:rsidRPr="00A21FF5">
              <w:rPr>
                <w:sz w:val="22"/>
                <w:szCs w:val="22"/>
                <w:lang w:val="hr-HR"/>
              </w:rPr>
              <w:t>15%</w:t>
            </w:r>
          </w:p>
        </w:tc>
        <w:tc>
          <w:tcPr>
            <w:tcW w:w="672" w:type="dxa"/>
            <w:tcBorders>
              <w:top w:val="nil"/>
              <w:left w:val="nil"/>
              <w:bottom w:val="single" w:sz="4" w:space="0" w:color="auto"/>
              <w:right w:val="single" w:sz="4" w:space="0" w:color="auto"/>
            </w:tcBorders>
            <w:noWrap/>
            <w:vAlign w:val="bottom"/>
          </w:tcPr>
          <w:p w:rsidR="008F43AB" w:rsidRPr="00A21FF5" w:rsidRDefault="008F43AB" w:rsidP="00A21FF5">
            <w:pPr>
              <w:keepNext/>
              <w:keepLines/>
              <w:jc w:val="right"/>
              <w:rPr>
                <w:sz w:val="22"/>
                <w:szCs w:val="22"/>
                <w:lang w:val="hr-HR"/>
              </w:rPr>
            </w:pPr>
            <w:r w:rsidRPr="00A21FF5">
              <w:rPr>
                <w:sz w:val="22"/>
                <w:szCs w:val="22"/>
                <w:lang w:val="hr-HR"/>
              </w:rPr>
              <w:t>0%</w:t>
            </w:r>
          </w:p>
        </w:tc>
        <w:tc>
          <w:tcPr>
            <w:tcW w:w="672" w:type="dxa"/>
            <w:tcBorders>
              <w:top w:val="nil"/>
              <w:left w:val="nil"/>
              <w:bottom w:val="single" w:sz="4" w:space="0" w:color="auto"/>
              <w:right w:val="single" w:sz="4" w:space="0" w:color="auto"/>
            </w:tcBorders>
            <w:noWrap/>
            <w:vAlign w:val="bottom"/>
          </w:tcPr>
          <w:p w:rsidR="008F43AB" w:rsidRPr="00A21FF5" w:rsidRDefault="008F43AB" w:rsidP="00A21FF5">
            <w:pPr>
              <w:keepNext/>
              <w:keepLines/>
              <w:jc w:val="right"/>
              <w:rPr>
                <w:sz w:val="22"/>
                <w:szCs w:val="22"/>
                <w:lang w:val="hr-HR"/>
              </w:rPr>
            </w:pPr>
            <w:r w:rsidRPr="00A21FF5">
              <w:rPr>
                <w:sz w:val="22"/>
                <w:szCs w:val="22"/>
                <w:lang w:val="hr-HR"/>
              </w:rPr>
              <w:t>4%</w:t>
            </w:r>
          </w:p>
        </w:tc>
        <w:tc>
          <w:tcPr>
            <w:tcW w:w="766" w:type="dxa"/>
            <w:tcBorders>
              <w:top w:val="nil"/>
              <w:left w:val="nil"/>
              <w:bottom w:val="single" w:sz="4" w:space="0" w:color="auto"/>
              <w:right w:val="single" w:sz="4" w:space="0" w:color="auto"/>
            </w:tcBorders>
            <w:noWrap/>
            <w:vAlign w:val="bottom"/>
          </w:tcPr>
          <w:p w:rsidR="008F43AB" w:rsidRPr="00A21FF5" w:rsidRDefault="008F43AB" w:rsidP="00A21FF5">
            <w:pPr>
              <w:keepNext/>
              <w:keepLines/>
              <w:jc w:val="right"/>
              <w:rPr>
                <w:sz w:val="22"/>
                <w:szCs w:val="22"/>
                <w:lang w:val="hr-HR"/>
              </w:rPr>
            </w:pPr>
            <w:r w:rsidRPr="00A21FF5">
              <w:rPr>
                <w:sz w:val="22"/>
                <w:szCs w:val="22"/>
                <w:lang w:val="hr-HR"/>
              </w:rPr>
              <w:t>0%</w:t>
            </w:r>
          </w:p>
        </w:tc>
        <w:tc>
          <w:tcPr>
            <w:tcW w:w="806" w:type="dxa"/>
            <w:tcBorders>
              <w:top w:val="nil"/>
              <w:left w:val="nil"/>
              <w:bottom w:val="single" w:sz="4" w:space="0" w:color="auto"/>
              <w:right w:val="single" w:sz="4" w:space="0" w:color="auto"/>
            </w:tcBorders>
            <w:noWrap/>
            <w:vAlign w:val="bottom"/>
          </w:tcPr>
          <w:p w:rsidR="008F43AB" w:rsidRPr="00A21FF5" w:rsidRDefault="008F43AB" w:rsidP="00A21FF5">
            <w:pPr>
              <w:keepNext/>
              <w:keepLines/>
              <w:jc w:val="right"/>
              <w:rPr>
                <w:sz w:val="22"/>
                <w:szCs w:val="22"/>
                <w:lang w:val="hr-HR"/>
              </w:rPr>
            </w:pPr>
            <w:r w:rsidRPr="00A21FF5">
              <w:rPr>
                <w:sz w:val="22"/>
                <w:szCs w:val="22"/>
                <w:lang w:val="hr-HR"/>
              </w:rPr>
              <w:t>4%</w:t>
            </w:r>
          </w:p>
        </w:tc>
        <w:tc>
          <w:tcPr>
            <w:tcW w:w="761" w:type="dxa"/>
            <w:tcBorders>
              <w:top w:val="nil"/>
              <w:left w:val="nil"/>
              <w:bottom w:val="single" w:sz="4" w:space="0" w:color="auto"/>
              <w:right w:val="single" w:sz="4" w:space="0" w:color="auto"/>
            </w:tcBorders>
            <w:vAlign w:val="bottom"/>
          </w:tcPr>
          <w:p w:rsidR="008F43AB" w:rsidRPr="00A21FF5" w:rsidRDefault="008F43AB" w:rsidP="00A21FF5">
            <w:pPr>
              <w:keepNext/>
              <w:keepLines/>
              <w:jc w:val="right"/>
              <w:rPr>
                <w:sz w:val="22"/>
                <w:szCs w:val="22"/>
                <w:lang w:val="hr-HR"/>
              </w:rPr>
            </w:pPr>
            <w:r w:rsidRPr="00A21FF5">
              <w:rPr>
                <w:sz w:val="22"/>
                <w:szCs w:val="22"/>
                <w:lang w:val="hr-HR"/>
              </w:rPr>
              <w:t>2%</w:t>
            </w:r>
          </w:p>
        </w:tc>
        <w:tc>
          <w:tcPr>
            <w:tcW w:w="968" w:type="dxa"/>
            <w:tcBorders>
              <w:top w:val="nil"/>
              <w:left w:val="single" w:sz="4" w:space="0" w:color="auto"/>
              <w:bottom w:val="single" w:sz="4" w:space="0" w:color="auto"/>
              <w:right w:val="single" w:sz="4" w:space="0" w:color="auto"/>
            </w:tcBorders>
            <w:noWrap/>
            <w:vAlign w:val="bottom"/>
          </w:tcPr>
          <w:p w:rsidR="008F43AB" w:rsidRPr="00A21FF5" w:rsidRDefault="008F43AB" w:rsidP="00A21FF5">
            <w:pPr>
              <w:keepNext/>
              <w:keepLines/>
              <w:jc w:val="right"/>
              <w:rPr>
                <w:sz w:val="22"/>
                <w:szCs w:val="22"/>
                <w:lang w:val="hr-HR"/>
              </w:rPr>
            </w:pPr>
            <w:r w:rsidRPr="00A21FF5">
              <w:rPr>
                <w:sz w:val="22"/>
                <w:szCs w:val="22"/>
                <w:lang w:val="hr-HR"/>
              </w:rPr>
              <w:t>21%</w:t>
            </w:r>
          </w:p>
        </w:tc>
        <w:tc>
          <w:tcPr>
            <w:tcW w:w="703" w:type="dxa"/>
            <w:tcBorders>
              <w:top w:val="nil"/>
              <w:left w:val="nil"/>
              <w:bottom w:val="single" w:sz="4" w:space="0" w:color="auto"/>
              <w:right w:val="single" w:sz="4" w:space="0" w:color="auto"/>
            </w:tcBorders>
            <w:shd w:val="clear" w:color="auto" w:fill="C6D9F1"/>
            <w:noWrap/>
            <w:vAlign w:val="bottom"/>
          </w:tcPr>
          <w:p w:rsidR="008F43AB" w:rsidRPr="00A21FF5" w:rsidRDefault="008F43AB" w:rsidP="00A21FF5">
            <w:pPr>
              <w:keepNext/>
              <w:keepLines/>
              <w:jc w:val="right"/>
              <w:rPr>
                <w:b/>
                <w:bCs/>
                <w:sz w:val="22"/>
                <w:szCs w:val="22"/>
                <w:lang w:val="hr-HR"/>
              </w:rPr>
            </w:pPr>
            <w:r w:rsidRPr="00A21FF5">
              <w:rPr>
                <w:b/>
                <w:bCs/>
                <w:sz w:val="22"/>
                <w:szCs w:val="22"/>
                <w:lang w:val="hr-HR"/>
              </w:rPr>
              <w:t>49%</w:t>
            </w:r>
          </w:p>
        </w:tc>
        <w:tc>
          <w:tcPr>
            <w:tcW w:w="672" w:type="dxa"/>
            <w:tcBorders>
              <w:top w:val="nil"/>
              <w:left w:val="nil"/>
              <w:bottom w:val="single" w:sz="4" w:space="0" w:color="auto"/>
              <w:right w:val="single" w:sz="4" w:space="0" w:color="auto"/>
            </w:tcBorders>
            <w:noWrap/>
            <w:vAlign w:val="bottom"/>
          </w:tcPr>
          <w:p w:rsidR="008F43AB" w:rsidRPr="00A21FF5" w:rsidRDefault="008F43AB" w:rsidP="00A21FF5">
            <w:pPr>
              <w:keepNext/>
              <w:keepLines/>
              <w:jc w:val="right"/>
              <w:rPr>
                <w:sz w:val="22"/>
                <w:szCs w:val="22"/>
                <w:lang w:val="hr-HR"/>
              </w:rPr>
            </w:pPr>
            <w:r w:rsidRPr="00A21FF5">
              <w:rPr>
                <w:sz w:val="22"/>
                <w:szCs w:val="22"/>
                <w:lang w:val="hr-HR"/>
              </w:rPr>
              <w:t>4%</w:t>
            </w:r>
          </w:p>
        </w:tc>
      </w:tr>
      <w:tr w:rsidR="008F43AB" w:rsidRPr="00A21FF5" w:rsidTr="00616037">
        <w:trPr>
          <w:trHeight w:val="255"/>
        </w:trPr>
        <w:tc>
          <w:tcPr>
            <w:tcW w:w="2715" w:type="dxa"/>
            <w:tcBorders>
              <w:top w:val="nil"/>
              <w:left w:val="single" w:sz="4" w:space="0" w:color="auto"/>
              <w:bottom w:val="single" w:sz="4" w:space="0" w:color="auto"/>
              <w:right w:val="single" w:sz="4" w:space="0" w:color="auto"/>
            </w:tcBorders>
            <w:noWrap/>
            <w:vAlign w:val="bottom"/>
          </w:tcPr>
          <w:p w:rsidR="008F43AB" w:rsidRPr="00A21FF5" w:rsidRDefault="00D739F5" w:rsidP="00A21FF5">
            <w:pPr>
              <w:keepNext/>
              <w:keepLines/>
              <w:rPr>
                <w:b/>
                <w:sz w:val="22"/>
                <w:szCs w:val="22"/>
                <w:lang w:val="hr-HR"/>
              </w:rPr>
            </w:pPr>
            <w:r w:rsidRPr="00A21FF5">
              <w:rPr>
                <w:b/>
                <w:sz w:val="22"/>
                <w:szCs w:val="22"/>
                <w:lang w:val="hr-HR"/>
              </w:rPr>
              <w:t>Ukupno</w:t>
            </w:r>
          </w:p>
        </w:tc>
        <w:tc>
          <w:tcPr>
            <w:tcW w:w="784" w:type="dxa"/>
            <w:tcBorders>
              <w:top w:val="nil"/>
              <w:left w:val="nil"/>
              <w:bottom w:val="single" w:sz="4" w:space="0" w:color="auto"/>
              <w:right w:val="single" w:sz="4" w:space="0" w:color="auto"/>
            </w:tcBorders>
            <w:noWrap/>
            <w:vAlign w:val="bottom"/>
          </w:tcPr>
          <w:p w:rsidR="008F43AB" w:rsidRPr="00A21FF5" w:rsidRDefault="008F43AB" w:rsidP="00A21FF5">
            <w:pPr>
              <w:keepNext/>
              <w:keepLines/>
              <w:jc w:val="right"/>
              <w:rPr>
                <w:i/>
                <w:iCs/>
                <w:sz w:val="22"/>
                <w:szCs w:val="22"/>
                <w:lang w:val="hr-HR"/>
              </w:rPr>
            </w:pPr>
            <w:r w:rsidRPr="00A21FF5">
              <w:rPr>
                <w:i/>
                <w:iCs/>
                <w:sz w:val="22"/>
                <w:szCs w:val="22"/>
                <w:lang w:val="hr-HR"/>
              </w:rPr>
              <w:t>35,3%</w:t>
            </w:r>
          </w:p>
        </w:tc>
        <w:tc>
          <w:tcPr>
            <w:tcW w:w="672" w:type="dxa"/>
            <w:tcBorders>
              <w:top w:val="nil"/>
              <w:left w:val="nil"/>
              <w:bottom w:val="single" w:sz="4" w:space="0" w:color="auto"/>
              <w:right w:val="single" w:sz="4" w:space="0" w:color="auto"/>
            </w:tcBorders>
            <w:noWrap/>
            <w:vAlign w:val="bottom"/>
          </w:tcPr>
          <w:p w:rsidR="008F43AB" w:rsidRPr="00A21FF5" w:rsidRDefault="008F43AB" w:rsidP="00A21FF5">
            <w:pPr>
              <w:keepNext/>
              <w:keepLines/>
              <w:jc w:val="right"/>
              <w:rPr>
                <w:i/>
                <w:iCs/>
                <w:sz w:val="22"/>
                <w:szCs w:val="22"/>
                <w:lang w:val="hr-HR"/>
              </w:rPr>
            </w:pPr>
            <w:r w:rsidRPr="00A21FF5">
              <w:rPr>
                <w:i/>
                <w:iCs/>
                <w:sz w:val="22"/>
                <w:szCs w:val="22"/>
                <w:lang w:val="hr-HR"/>
              </w:rPr>
              <w:t>8,0%</w:t>
            </w:r>
          </w:p>
        </w:tc>
        <w:tc>
          <w:tcPr>
            <w:tcW w:w="672" w:type="dxa"/>
            <w:tcBorders>
              <w:top w:val="nil"/>
              <w:left w:val="nil"/>
              <w:bottom w:val="single" w:sz="4" w:space="0" w:color="auto"/>
              <w:right w:val="single" w:sz="4" w:space="0" w:color="auto"/>
            </w:tcBorders>
            <w:noWrap/>
            <w:vAlign w:val="bottom"/>
          </w:tcPr>
          <w:p w:rsidR="008F43AB" w:rsidRPr="00A21FF5" w:rsidRDefault="008F43AB" w:rsidP="00A21FF5">
            <w:pPr>
              <w:keepNext/>
              <w:keepLines/>
              <w:jc w:val="right"/>
              <w:rPr>
                <w:i/>
                <w:iCs/>
                <w:sz w:val="22"/>
                <w:szCs w:val="22"/>
                <w:lang w:val="hr-HR"/>
              </w:rPr>
            </w:pPr>
            <w:r w:rsidRPr="00A21FF5">
              <w:rPr>
                <w:i/>
                <w:iCs/>
                <w:sz w:val="22"/>
                <w:szCs w:val="22"/>
                <w:lang w:val="hr-HR"/>
              </w:rPr>
              <w:t>4,2%</w:t>
            </w:r>
          </w:p>
        </w:tc>
        <w:tc>
          <w:tcPr>
            <w:tcW w:w="766" w:type="dxa"/>
            <w:tcBorders>
              <w:top w:val="nil"/>
              <w:left w:val="nil"/>
              <w:bottom w:val="single" w:sz="4" w:space="0" w:color="auto"/>
              <w:right w:val="single" w:sz="4" w:space="0" w:color="auto"/>
            </w:tcBorders>
            <w:noWrap/>
            <w:vAlign w:val="bottom"/>
          </w:tcPr>
          <w:p w:rsidR="008F43AB" w:rsidRPr="00A21FF5" w:rsidRDefault="008F43AB" w:rsidP="00A21FF5">
            <w:pPr>
              <w:keepNext/>
              <w:keepLines/>
              <w:jc w:val="right"/>
              <w:rPr>
                <w:i/>
                <w:iCs/>
                <w:sz w:val="22"/>
                <w:szCs w:val="22"/>
                <w:lang w:val="hr-HR"/>
              </w:rPr>
            </w:pPr>
            <w:r w:rsidRPr="00A21FF5">
              <w:rPr>
                <w:i/>
                <w:iCs/>
                <w:sz w:val="22"/>
                <w:szCs w:val="22"/>
                <w:lang w:val="hr-HR"/>
              </w:rPr>
              <w:t>3,7%</w:t>
            </w:r>
          </w:p>
        </w:tc>
        <w:tc>
          <w:tcPr>
            <w:tcW w:w="806" w:type="dxa"/>
            <w:tcBorders>
              <w:top w:val="nil"/>
              <w:left w:val="nil"/>
              <w:bottom w:val="single" w:sz="4" w:space="0" w:color="auto"/>
              <w:right w:val="single" w:sz="4" w:space="0" w:color="auto"/>
            </w:tcBorders>
            <w:noWrap/>
            <w:vAlign w:val="bottom"/>
          </w:tcPr>
          <w:p w:rsidR="008F43AB" w:rsidRPr="00A21FF5" w:rsidRDefault="008F43AB" w:rsidP="00A21FF5">
            <w:pPr>
              <w:keepNext/>
              <w:keepLines/>
              <w:jc w:val="right"/>
              <w:rPr>
                <w:i/>
                <w:iCs/>
                <w:sz w:val="22"/>
                <w:szCs w:val="22"/>
                <w:lang w:val="hr-HR"/>
              </w:rPr>
            </w:pPr>
            <w:r w:rsidRPr="00A21FF5">
              <w:rPr>
                <w:i/>
                <w:iCs/>
                <w:sz w:val="22"/>
                <w:szCs w:val="22"/>
                <w:lang w:val="hr-HR"/>
              </w:rPr>
              <w:t>14,9%</w:t>
            </w:r>
          </w:p>
        </w:tc>
        <w:tc>
          <w:tcPr>
            <w:tcW w:w="761" w:type="dxa"/>
            <w:tcBorders>
              <w:top w:val="nil"/>
              <w:left w:val="nil"/>
              <w:bottom w:val="single" w:sz="4" w:space="0" w:color="auto"/>
              <w:right w:val="single" w:sz="4" w:space="0" w:color="auto"/>
            </w:tcBorders>
            <w:vAlign w:val="bottom"/>
          </w:tcPr>
          <w:p w:rsidR="008F43AB" w:rsidRPr="00A21FF5" w:rsidRDefault="008F43AB" w:rsidP="00A21FF5">
            <w:pPr>
              <w:keepNext/>
              <w:keepLines/>
              <w:jc w:val="right"/>
              <w:rPr>
                <w:i/>
                <w:iCs/>
                <w:sz w:val="22"/>
                <w:szCs w:val="22"/>
                <w:lang w:val="hr-HR"/>
              </w:rPr>
            </w:pPr>
            <w:r w:rsidRPr="00A21FF5">
              <w:rPr>
                <w:i/>
                <w:iCs/>
                <w:sz w:val="22"/>
                <w:szCs w:val="22"/>
                <w:lang w:val="hr-HR"/>
              </w:rPr>
              <w:t>6,2%</w:t>
            </w:r>
          </w:p>
        </w:tc>
        <w:tc>
          <w:tcPr>
            <w:tcW w:w="968" w:type="dxa"/>
            <w:tcBorders>
              <w:top w:val="nil"/>
              <w:left w:val="single" w:sz="4" w:space="0" w:color="auto"/>
              <w:bottom w:val="single" w:sz="4" w:space="0" w:color="auto"/>
              <w:right w:val="single" w:sz="4" w:space="0" w:color="auto"/>
            </w:tcBorders>
            <w:noWrap/>
            <w:vAlign w:val="bottom"/>
          </w:tcPr>
          <w:p w:rsidR="008F43AB" w:rsidRPr="00A21FF5" w:rsidRDefault="008F43AB" w:rsidP="00A21FF5">
            <w:pPr>
              <w:keepNext/>
              <w:keepLines/>
              <w:jc w:val="right"/>
              <w:rPr>
                <w:i/>
                <w:iCs/>
                <w:sz w:val="22"/>
                <w:szCs w:val="22"/>
                <w:lang w:val="hr-HR"/>
              </w:rPr>
            </w:pPr>
            <w:r w:rsidRPr="00A21FF5">
              <w:rPr>
                <w:i/>
                <w:iCs/>
                <w:sz w:val="22"/>
                <w:szCs w:val="22"/>
                <w:lang w:val="hr-HR"/>
              </w:rPr>
              <w:t>19,9%</w:t>
            </w:r>
          </w:p>
        </w:tc>
        <w:tc>
          <w:tcPr>
            <w:tcW w:w="703" w:type="dxa"/>
            <w:tcBorders>
              <w:top w:val="nil"/>
              <w:left w:val="nil"/>
              <w:bottom w:val="single" w:sz="4" w:space="0" w:color="auto"/>
              <w:right w:val="single" w:sz="4" w:space="0" w:color="auto"/>
            </w:tcBorders>
            <w:noWrap/>
            <w:vAlign w:val="bottom"/>
          </w:tcPr>
          <w:p w:rsidR="008F43AB" w:rsidRPr="00A21FF5" w:rsidRDefault="008F43AB" w:rsidP="00A21FF5">
            <w:pPr>
              <w:keepNext/>
              <w:keepLines/>
              <w:jc w:val="right"/>
              <w:rPr>
                <w:i/>
                <w:iCs/>
                <w:sz w:val="22"/>
                <w:szCs w:val="22"/>
                <w:lang w:val="hr-HR"/>
              </w:rPr>
            </w:pPr>
            <w:r w:rsidRPr="00A21FF5">
              <w:rPr>
                <w:i/>
                <w:iCs/>
                <w:sz w:val="22"/>
                <w:szCs w:val="22"/>
                <w:lang w:val="hr-HR"/>
              </w:rPr>
              <w:t>2,0%</w:t>
            </w:r>
          </w:p>
        </w:tc>
        <w:tc>
          <w:tcPr>
            <w:tcW w:w="672" w:type="dxa"/>
            <w:tcBorders>
              <w:top w:val="nil"/>
              <w:left w:val="nil"/>
              <w:bottom w:val="single" w:sz="4" w:space="0" w:color="auto"/>
              <w:right w:val="single" w:sz="4" w:space="0" w:color="auto"/>
            </w:tcBorders>
            <w:noWrap/>
            <w:vAlign w:val="bottom"/>
          </w:tcPr>
          <w:p w:rsidR="008F43AB" w:rsidRPr="00A21FF5" w:rsidRDefault="008F43AB" w:rsidP="00A21FF5">
            <w:pPr>
              <w:keepNext/>
              <w:keepLines/>
              <w:jc w:val="right"/>
              <w:rPr>
                <w:i/>
                <w:iCs/>
                <w:sz w:val="22"/>
                <w:szCs w:val="22"/>
                <w:lang w:val="hr-HR"/>
              </w:rPr>
            </w:pPr>
            <w:r w:rsidRPr="00A21FF5">
              <w:rPr>
                <w:i/>
                <w:iCs/>
                <w:sz w:val="22"/>
                <w:szCs w:val="22"/>
                <w:lang w:val="hr-HR"/>
              </w:rPr>
              <w:t>5,8%</w:t>
            </w:r>
          </w:p>
        </w:tc>
      </w:tr>
    </w:tbl>
    <w:p w:rsidR="00C62995" w:rsidRPr="00A21FF5" w:rsidRDefault="00C62995" w:rsidP="001D4106">
      <w:pPr>
        <w:tabs>
          <w:tab w:val="left" w:pos="1120"/>
        </w:tabs>
        <w:spacing w:line="360" w:lineRule="auto"/>
        <w:rPr>
          <w:lang w:val="hr-HR"/>
        </w:rPr>
      </w:pPr>
    </w:p>
    <w:p w:rsidR="00C62995" w:rsidRPr="00A21FF5" w:rsidRDefault="003B603C" w:rsidP="001D4106">
      <w:pPr>
        <w:tabs>
          <w:tab w:val="left" w:pos="1120"/>
        </w:tabs>
        <w:spacing w:line="360" w:lineRule="auto"/>
        <w:jc w:val="both"/>
        <w:rPr>
          <w:lang w:val="hr-HR"/>
        </w:rPr>
      </w:pPr>
      <w:r w:rsidRPr="00A21FF5">
        <w:rPr>
          <w:lang w:val="hr-HR"/>
        </w:rPr>
        <w:t>I</w:t>
      </w:r>
      <w:r w:rsidR="00C62995" w:rsidRPr="00A21FF5">
        <w:rPr>
          <w:lang w:val="hr-HR"/>
        </w:rPr>
        <w:t xml:space="preserve"> kod trenutnog zaposlenja vidljiva je određena razlika koja doseže razinu statističke značajnosti</w:t>
      </w:r>
      <w:r w:rsidRPr="00A21FF5">
        <w:rPr>
          <w:lang w:val="hr-HR"/>
        </w:rPr>
        <w:t xml:space="preserve"> i razlikuje tri skupine</w:t>
      </w:r>
      <w:r w:rsidR="00C62995" w:rsidRPr="00A21FF5">
        <w:rPr>
          <w:lang w:val="hr-HR"/>
        </w:rPr>
        <w:t xml:space="preserve">: trenutno zaposleni u </w:t>
      </w:r>
      <w:r w:rsidRPr="00A21FF5">
        <w:rPr>
          <w:lang w:val="hr-HR"/>
        </w:rPr>
        <w:t xml:space="preserve">sudovima imali su u prosjeku bolji uspjeh tijekom studija (3,41), slijede zaposleni u odvjetništvu, državnom odvjetništvu i pravnim zanimanjima u drugim djelatnostima (3,21-3,24), dok su diplomirani pravnici trenutno zaposleni u tijelima državne uprave i lokalne samouprave u prosjeku tijekom studija imali nešto slabiji uspjeh (3,05-3,07). </w:t>
      </w:r>
    </w:p>
    <w:p w:rsidR="009137F7" w:rsidRPr="00A21FF5" w:rsidRDefault="009137F7" w:rsidP="001D4106">
      <w:pPr>
        <w:tabs>
          <w:tab w:val="left" w:pos="1120"/>
        </w:tabs>
        <w:spacing w:line="360" w:lineRule="auto"/>
        <w:jc w:val="both"/>
        <w:rPr>
          <w:lang w:val="hr-HR"/>
        </w:rPr>
      </w:pPr>
    </w:p>
    <w:p w:rsidR="00C62995" w:rsidRPr="00A21FF5" w:rsidRDefault="004F293C" w:rsidP="00A21FF5">
      <w:pPr>
        <w:keepNext/>
        <w:keepLines/>
        <w:tabs>
          <w:tab w:val="left" w:pos="1120"/>
        </w:tabs>
        <w:rPr>
          <w:sz w:val="22"/>
          <w:lang w:val="hr-HR"/>
        </w:rPr>
      </w:pPr>
      <w:r w:rsidRPr="00A21FF5">
        <w:rPr>
          <w:b/>
          <w:sz w:val="22"/>
          <w:lang w:val="hr-HR"/>
        </w:rPr>
        <w:t>Tablica 35</w:t>
      </w:r>
      <w:r w:rsidR="00F134C7" w:rsidRPr="00A21FF5">
        <w:rPr>
          <w:b/>
          <w:sz w:val="22"/>
          <w:lang w:val="hr-HR"/>
        </w:rPr>
        <w:t>.</w:t>
      </w:r>
      <w:r w:rsidR="00F134C7" w:rsidRPr="00A21FF5">
        <w:rPr>
          <w:sz w:val="22"/>
          <w:lang w:val="hr-HR"/>
        </w:rPr>
        <w:t xml:space="preserve"> </w:t>
      </w:r>
      <w:r w:rsidR="00084B4B" w:rsidRPr="00A21FF5">
        <w:rPr>
          <w:sz w:val="22"/>
          <w:lang w:val="hr-HR"/>
        </w:rPr>
        <w:t>Prosjek ocjena trenutno z</w:t>
      </w:r>
      <w:r w:rsidR="00C62995" w:rsidRPr="00A21FF5">
        <w:rPr>
          <w:sz w:val="22"/>
          <w:lang w:val="hr-HR"/>
        </w:rPr>
        <w:t>aposlenih</w:t>
      </w:r>
      <w:r w:rsidR="00084B4B" w:rsidRPr="00A21FF5">
        <w:rPr>
          <w:sz w:val="22"/>
          <w:lang w:val="hr-HR"/>
        </w:rPr>
        <w:t xml:space="preserve"> osoba</w:t>
      </w:r>
      <w:r w:rsidR="00FF3E02" w:rsidRPr="00A21FF5">
        <w:rPr>
          <w:sz w:val="22"/>
          <w:lang w:val="hr-HR"/>
        </w:rPr>
        <w:t>, prema djelatnosti</w:t>
      </w:r>
    </w:p>
    <w:tbl>
      <w:tblPr>
        <w:tblW w:w="5685" w:type="dxa"/>
        <w:tblInd w:w="93" w:type="dxa"/>
        <w:tblLook w:val="0000" w:firstRow="0" w:lastRow="0" w:firstColumn="0" w:lastColumn="0" w:noHBand="0" w:noVBand="0"/>
      </w:tblPr>
      <w:tblGrid>
        <w:gridCol w:w="3585"/>
        <w:gridCol w:w="2100"/>
      </w:tblGrid>
      <w:tr w:rsidR="00C62995" w:rsidRPr="00A21FF5" w:rsidTr="00FF3E02">
        <w:trPr>
          <w:trHeight w:val="255"/>
        </w:trPr>
        <w:tc>
          <w:tcPr>
            <w:tcW w:w="3585" w:type="dxa"/>
            <w:tcBorders>
              <w:top w:val="single" w:sz="4" w:space="0" w:color="auto"/>
              <w:left w:val="single" w:sz="4" w:space="0" w:color="auto"/>
              <w:bottom w:val="single" w:sz="4" w:space="0" w:color="auto"/>
              <w:right w:val="single" w:sz="4" w:space="0" w:color="auto"/>
            </w:tcBorders>
            <w:noWrap/>
            <w:vAlign w:val="center"/>
          </w:tcPr>
          <w:p w:rsidR="00C62995" w:rsidRPr="00A21FF5" w:rsidRDefault="00D739F5" w:rsidP="00A21FF5">
            <w:pPr>
              <w:keepNext/>
              <w:keepLines/>
              <w:rPr>
                <w:b/>
                <w:sz w:val="22"/>
                <w:szCs w:val="22"/>
                <w:lang w:val="hr-HR"/>
              </w:rPr>
            </w:pPr>
            <w:r w:rsidRPr="00A21FF5">
              <w:rPr>
                <w:b/>
                <w:sz w:val="22"/>
                <w:szCs w:val="22"/>
                <w:lang w:val="hr-HR"/>
              </w:rPr>
              <w:t xml:space="preserve">Djelatnost </w:t>
            </w:r>
          </w:p>
        </w:tc>
        <w:tc>
          <w:tcPr>
            <w:tcW w:w="2100" w:type="dxa"/>
            <w:tcBorders>
              <w:top w:val="single" w:sz="4" w:space="0" w:color="auto"/>
              <w:left w:val="nil"/>
              <w:bottom w:val="single" w:sz="4" w:space="0" w:color="auto"/>
              <w:right w:val="single" w:sz="4" w:space="0" w:color="auto"/>
            </w:tcBorders>
            <w:noWrap/>
            <w:vAlign w:val="bottom"/>
          </w:tcPr>
          <w:p w:rsidR="00C62995" w:rsidRPr="00A21FF5" w:rsidRDefault="00C62995" w:rsidP="00A21FF5">
            <w:pPr>
              <w:keepNext/>
              <w:keepLines/>
              <w:jc w:val="center"/>
              <w:rPr>
                <w:b/>
                <w:sz w:val="22"/>
                <w:szCs w:val="22"/>
                <w:lang w:val="hr-HR"/>
              </w:rPr>
            </w:pPr>
            <w:r w:rsidRPr="00A21FF5">
              <w:rPr>
                <w:b/>
                <w:sz w:val="22"/>
                <w:szCs w:val="22"/>
                <w:lang w:val="hr-HR"/>
              </w:rPr>
              <w:t>Prosjek ocjena tijekom studija</w:t>
            </w:r>
          </w:p>
        </w:tc>
      </w:tr>
      <w:tr w:rsidR="002020D9" w:rsidRPr="00A21FF5" w:rsidTr="00FF3E02">
        <w:trPr>
          <w:trHeight w:val="255"/>
        </w:trPr>
        <w:tc>
          <w:tcPr>
            <w:tcW w:w="3585" w:type="dxa"/>
            <w:tcBorders>
              <w:top w:val="single" w:sz="4" w:space="0" w:color="auto"/>
              <w:left w:val="single" w:sz="4" w:space="0" w:color="auto"/>
              <w:bottom w:val="single" w:sz="4" w:space="0" w:color="auto"/>
              <w:right w:val="single" w:sz="4" w:space="0" w:color="auto"/>
            </w:tcBorders>
            <w:noWrap/>
            <w:vAlign w:val="bottom"/>
          </w:tcPr>
          <w:p w:rsidR="002020D9" w:rsidRPr="00A21FF5" w:rsidRDefault="002020D9" w:rsidP="00A21FF5">
            <w:pPr>
              <w:keepNext/>
              <w:keepLines/>
              <w:rPr>
                <w:sz w:val="22"/>
                <w:szCs w:val="22"/>
                <w:lang w:val="hr-HR"/>
              </w:rPr>
            </w:pPr>
            <w:r w:rsidRPr="00A21FF5">
              <w:rPr>
                <w:sz w:val="22"/>
                <w:szCs w:val="22"/>
                <w:lang w:val="hr-HR"/>
              </w:rPr>
              <w:t>Sudovi</w:t>
            </w:r>
          </w:p>
        </w:tc>
        <w:tc>
          <w:tcPr>
            <w:tcW w:w="2100" w:type="dxa"/>
            <w:tcBorders>
              <w:top w:val="single" w:sz="4" w:space="0" w:color="auto"/>
              <w:left w:val="nil"/>
              <w:bottom w:val="single" w:sz="4" w:space="0" w:color="auto"/>
              <w:right w:val="single" w:sz="4" w:space="0" w:color="auto"/>
            </w:tcBorders>
            <w:noWrap/>
            <w:vAlign w:val="bottom"/>
          </w:tcPr>
          <w:p w:rsidR="002020D9" w:rsidRPr="00A21FF5" w:rsidRDefault="002020D9" w:rsidP="00A21FF5">
            <w:pPr>
              <w:keepNext/>
              <w:keepLines/>
              <w:jc w:val="right"/>
              <w:rPr>
                <w:sz w:val="22"/>
                <w:szCs w:val="22"/>
                <w:lang w:val="hr-HR"/>
              </w:rPr>
            </w:pPr>
            <w:r w:rsidRPr="00A21FF5">
              <w:rPr>
                <w:sz w:val="22"/>
                <w:szCs w:val="22"/>
                <w:lang w:val="hr-HR"/>
              </w:rPr>
              <w:t>3,41</w:t>
            </w:r>
          </w:p>
        </w:tc>
      </w:tr>
      <w:tr w:rsidR="002020D9" w:rsidRPr="00A21FF5" w:rsidTr="00FF3E02">
        <w:trPr>
          <w:trHeight w:val="255"/>
        </w:trPr>
        <w:tc>
          <w:tcPr>
            <w:tcW w:w="3585" w:type="dxa"/>
            <w:tcBorders>
              <w:top w:val="nil"/>
              <w:left w:val="single" w:sz="4" w:space="0" w:color="auto"/>
              <w:bottom w:val="single" w:sz="4" w:space="0" w:color="auto"/>
              <w:right w:val="single" w:sz="4" w:space="0" w:color="auto"/>
            </w:tcBorders>
            <w:noWrap/>
            <w:vAlign w:val="bottom"/>
          </w:tcPr>
          <w:p w:rsidR="002020D9" w:rsidRPr="00A21FF5" w:rsidRDefault="002020D9" w:rsidP="00A21FF5">
            <w:pPr>
              <w:keepNext/>
              <w:keepLines/>
              <w:rPr>
                <w:sz w:val="22"/>
                <w:szCs w:val="22"/>
                <w:lang w:val="hr-HR"/>
              </w:rPr>
            </w:pPr>
            <w:r w:rsidRPr="00A21FF5">
              <w:rPr>
                <w:sz w:val="22"/>
                <w:szCs w:val="22"/>
                <w:lang w:val="hr-HR"/>
              </w:rPr>
              <w:t>Državno odvjetništvo</w:t>
            </w:r>
          </w:p>
        </w:tc>
        <w:tc>
          <w:tcPr>
            <w:tcW w:w="2100" w:type="dxa"/>
            <w:tcBorders>
              <w:top w:val="nil"/>
              <w:left w:val="nil"/>
              <w:bottom w:val="single" w:sz="4" w:space="0" w:color="auto"/>
              <w:right w:val="single" w:sz="4" w:space="0" w:color="auto"/>
            </w:tcBorders>
            <w:noWrap/>
            <w:vAlign w:val="bottom"/>
          </w:tcPr>
          <w:p w:rsidR="002020D9" w:rsidRPr="00A21FF5" w:rsidRDefault="002020D9" w:rsidP="00A21FF5">
            <w:pPr>
              <w:keepNext/>
              <w:keepLines/>
              <w:jc w:val="right"/>
              <w:rPr>
                <w:sz w:val="22"/>
                <w:szCs w:val="22"/>
                <w:lang w:val="hr-HR"/>
              </w:rPr>
            </w:pPr>
            <w:r w:rsidRPr="00A21FF5">
              <w:rPr>
                <w:sz w:val="22"/>
                <w:szCs w:val="22"/>
                <w:lang w:val="hr-HR"/>
              </w:rPr>
              <w:t>3,24</w:t>
            </w:r>
          </w:p>
        </w:tc>
      </w:tr>
      <w:tr w:rsidR="002020D9" w:rsidRPr="00A21FF5" w:rsidTr="00FF3E02">
        <w:trPr>
          <w:trHeight w:val="255"/>
        </w:trPr>
        <w:tc>
          <w:tcPr>
            <w:tcW w:w="3585" w:type="dxa"/>
            <w:tcBorders>
              <w:top w:val="nil"/>
              <w:left w:val="single" w:sz="4" w:space="0" w:color="auto"/>
              <w:bottom w:val="single" w:sz="4" w:space="0" w:color="auto"/>
              <w:right w:val="single" w:sz="4" w:space="0" w:color="auto"/>
            </w:tcBorders>
            <w:noWrap/>
            <w:vAlign w:val="bottom"/>
          </w:tcPr>
          <w:p w:rsidR="002020D9" w:rsidRPr="00A21FF5" w:rsidRDefault="002020D9" w:rsidP="00A21FF5">
            <w:pPr>
              <w:keepNext/>
              <w:keepLines/>
              <w:rPr>
                <w:sz w:val="22"/>
                <w:szCs w:val="22"/>
                <w:lang w:val="hr-HR"/>
              </w:rPr>
            </w:pPr>
            <w:r w:rsidRPr="00A21FF5">
              <w:rPr>
                <w:sz w:val="22"/>
                <w:szCs w:val="22"/>
                <w:lang w:val="hr-HR"/>
              </w:rPr>
              <w:t>Odvjetnički uredi</w:t>
            </w:r>
          </w:p>
        </w:tc>
        <w:tc>
          <w:tcPr>
            <w:tcW w:w="2100" w:type="dxa"/>
            <w:tcBorders>
              <w:top w:val="nil"/>
              <w:left w:val="nil"/>
              <w:bottom w:val="single" w:sz="4" w:space="0" w:color="auto"/>
              <w:right w:val="single" w:sz="4" w:space="0" w:color="auto"/>
            </w:tcBorders>
            <w:noWrap/>
            <w:vAlign w:val="bottom"/>
          </w:tcPr>
          <w:p w:rsidR="002020D9" w:rsidRPr="00A21FF5" w:rsidRDefault="002020D9" w:rsidP="00A21FF5">
            <w:pPr>
              <w:keepNext/>
              <w:keepLines/>
              <w:jc w:val="right"/>
              <w:rPr>
                <w:sz w:val="22"/>
                <w:szCs w:val="22"/>
                <w:lang w:val="hr-HR"/>
              </w:rPr>
            </w:pPr>
            <w:r w:rsidRPr="00A21FF5">
              <w:rPr>
                <w:sz w:val="22"/>
                <w:szCs w:val="22"/>
                <w:lang w:val="hr-HR"/>
              </w:rPr>
              <w:t>3,22</w:t>
            </w:r>
          </w:p>
        </w:tc>
      </w:tr>
      <w:tr w:rsidR="002020D9" w:rsidRPr="00A21FF5" w:rsidTr="00FF3E02">
        <w:trPr>
          <w:trHeight w:val="255"/>
        </w:trPr>
        <w:tc>
          <w:tcPr>
            <w:tcW w:w="3585" w:type="dxa"/>
            <w:tcBorders>
              <w:top w:val="nil"/>
              <w:left w:val="single" w:sz="4" w:space="0" w:color="auto"/>
              <w:bottom w:val="single" w:sz="4" w:space="0" w:color="auto"/>
              <w:right w:val="single" w:sz="4" w:space="0" w:color="auto"/>
            </w:tcBorders>
            <w:noWrap/>
            <w:vAlign w:val="bottom"/>
          </w:tcPr>
          <w:p w:rsidR="002020D9" w:rsidRPr="00A21FF5" w:rsidRDefault="002020D9" w:rsidP="00A21FF5">
            <w:pPr>
              <w:keepNext/>
              <w:keepLines/>
              <w:rPr>
                <w:sz w:val="22"/>
                <w:szCs w:val="22"/>
                <w:lang w:val="hr-HR"/>
              </w:rPr>
            </w:pPr>
            <w:r w:rsidRPr="00A21FF5">
              <w:rPr>
                <w:sz w:val="22"/>
                <w:szCs w:val="22"/>
                <w:lang w:val="hr-HR"/>
              </w:rPr>
              <w:t>Pravna zanimanja - ostale djelatnost</w:t>
            </w:r>
          </w:p>
        </w:tc>
        <w:tc>
          <w:tcPr>
            <w:tcW w:w="2100" w:type="dxa"/>
            <w:tcBorders>
              <w:top w:val="nil"/>
              <w:left w:val="nil"/>
              <w:bottom w:val="single" w:sz="4" w:space="0" w:color="auto"/>
              <w:right w:val="single" w:sz="4" w:space="0" w:color="auto"/>
            </w:tcBorders>
            <w:noWrap/>
            <w:vAlign w:val="bottom"/>
          </w:tcPr>
          <w:p w:rsidR="002020D9" w:rsidRPr="00A21FF5" w:rsidRDefault="002020D9" w:rsidP="00A21FF5">
            <w:pPr>
              <w:keepNext/>
              <w:keepLines/>
              <w:jc w:val="right"/>
              <w:rPr>
                <w:sz w:val="22"/>
                <w:szCs w:val="22"/>
                <w:lang w:val="hr-HR"/>
              </w:rPr>
            </w:pPr>
            <w:r w:rsidRPr="00A21FF5">
              <w:rPr>
                <w:sz w:val="22"/>
                <w:szCs w:val="22"/>
                <w:lang w:val="hr-HR"/>
              </w:rPr>
              <w:t>3,21</w:t>
            </w:r>
          </w:p>
        </w:tc>
      </w:tr>
      <w:tr w:rsidR="002020D9" w:rsidRPr="00A21FF5" w:rsidTr="00FF3E02">
        <w:trPr>
          <w:trHeight w:val="255"/>
        </w:trPr>
        <w:tc>
          <w:tcPr>
            <w:tcW w:w="3585" w:type="dxa"/>
            <w:tcBorders>
              <w:top w:val="nil"/>
              <w:left w:val="single" w:sz="4" w:space="0" w:color="auto"/>
              <w:bottom w:val="single" w:sz="4" w:space="0" w:color="auto"/>
              <w:right w:val="single" w:sz="4" w:space="0" w:color="auto"/>
            </w:tcBorders>
            <w:noWrap/>
            <w:vAlign w:val="bottom"/>
          </w:tcPr>
          <w:p w:rsidR="002020D9" w:rsidRPr="00A21FF5" w:rsidRDefault="002020D9" w:rsidP="00A21FF5">
            <w:pPr>
              <w:keepNext/>
              <w:keepLines/>
              <w:rPr>
                <w:sz w:val="22"/>
                <w:szCs w:val="22"/>
                <w:lang w:val="hr-HR"/>
              </w:rPr>
            </w:pPr>
            <w:r w:rsidRPr="00A21FF5">
              <w:rPr>
                <w:sz w:val="22"/>
                <w:szCs w:val="22"/>
                <w:lang w:val="hr-HR"/>
              </w:rPr>
              <w:t>Javnobilježnički uredi</w:t>
            </w:r>
          </w:p>
        </w:tc>
        <w:tc>
          <w:tcPr>
            <w:tcW w:w="2100" w:type="dxa"/>
            <w:tcBorders>
              <w:top w:val="nil"/>
              <w:left w:val="nil"/>
              <w:bottom w:val="single" w:sz="4" w:space="0" w:color="auto"/>
              <w:right w:val="single" w:sz="4" w:space="0" w:color="auto"/>
            </w:tcBorders>
            <w:noWrap/>
            <w:vAlign w:val="bottom"/>
          </w:tcPr>
          <w:p w:rsidR="002020D9" w:rsidRPr="00A21FF5" w:rsidRDefault="002020D9" w:rsidP="00A21FF5">
            <w:pPr>
              <w:keepNext/>
              <w:keepLines/>
              <w:jc w:val="right"/>
              <w:rPr>
                <w:sz w:val="22"/>
                <w:szCs w:val="22"/>
                <w:lang w:val="hr-HR"/>
              </w:rPr>
            </w:pPr>
            <w:r w:rsidRPr="00A21FF5">
              <w:rPr>
                <w:sz w:val="22"/>
                <w:szCs w:val="22"/>
                <w:lang w:val="hr-HR"/>
              </w:rPr>
              <w:t>3,13</w:t>
            </w:r>
          </w:p>
        </w:tc>
      </w:tr>
      <w:tr w:rsidR="002020D9" w:rsidRPr="00A21FF5" w:rsidTr="00FF3E02">
        <w:trPr>
          <w:trHeight w:val="255"/>
        </w:trPr>
        <w:tc>
          <w:tcPr>
            <w:tcW w:w="3585" w:type="dxa"/>
            <w:tcBorders>
              <w:top w:val="nil"/>
              <w:left w:val="single" w:sz="4" w:space="0" w:color="auto"/>
              <w:bottom w:val="single" w:sz="4" w:space="0" w:color="auto"/>
              <w:right w:val="single" w:sz="4" w:space="0" w:color="auto"/>
            </w:tcBorders>
            <w:noWrap/>
            <w:vAlign w:val="bottom"/>
          </w:tcPr>
          <w:p w:rsidR="002020D9" w:rsidRPr="00A21FF5" w:rsidRDefault="002020D9" w:rsidP="00A21FF5">
            <w:pPr>
              <w:keepNext/>
              <w:keepLines/>
              <w:rPr>
                <w:sz w:val="22"/>
                <w:szCs w:val="22"/>
                <w:lang w:val="hr-HR"/>
              </w:rPr>
            </w:pPr>
            <w:r w:rsidRPr="00A21FF5">
              <w:rPr>
                <w:sz w:val="22"/>
                <w:szCs w:val="22"/>
                <w:lang w:val="hr-HR"/>
              </w:rPr>
              <w:t xml:space="preserve">Lokalna samouprava </w:t>
            </w:r>
          </w:p>
        </w:tc>
        <w:tc>
          <w:tcPr>
            <w:tcW w:w="2100" w:type="dxa"/>
            <w:tcBorders>
              <w:top w:val="nil"/>
              <w:left w:val="nil"/>
              <w:bottom w:val="single" w:sz="4" w:space="0" w:color="auto"/>
              <w:right w:val="single" w:sz="4" w:space="0" w:color="auto"/>
            </w:tcBorders>
            <w:noWrap/>
            <w:vAlign w:val="bottom"/>
          </w:tcPr>
          <w:p w:rsidR="002020D9" w:rsidRPr="00A21FF5" w:rsidRDefault="002020D9" w:rsidP="00A21FF5">
            <w:pPr>
              <w:keepNext/>
              <w:keepLines/>
              <w:jc w:val="right"/>
              <w:rPr>
                <w:sz w:val="22"/>
                <w:szCs w:val="22"/>
                <w:lang w:val="hr-HR"/>
              </w:rPr>
            </w:pPr>
            <w:r w:rsidRPr="00A21FF5">
              <w:rPr>
                <w:sz w:val="22"/>
                <w:szCs w:val="22"/>
                <w:lang w:val="hr-HR"/>
              </w:rPr>
              <w:t>3,07</w:t>
            </w:r>
          </w:p>
        </w:tc>
      </w:tr>
      <w:tr w:rsidR="002020D9" w:rsidRPr="00A21FF5" w:rsidTr="00FF3E02">
        <w:trPr>
          <w:trHeight w:val="255"/>
        </w:trPr>
        <w:tc>
          <w:tcPr>
            <w:tcW w:w="3585" w:type="dxa"/>
            <w:tcBorders>
              <w:top w:val="nil"/>
              <w:left w:val="single" w:sz="4" w:space="0" w:color="auto"/>
              <w:bottom w:val="single" w:sz="4" w:space="0" w:color="auto"/>
              <w:right w:val="single" w:sz="4" w:space="0" w:color="auto"/>
            </w:tcBorders>
            <w:noWrap/>
            <w:vAlign w:val="bottom"/>
          </w:tcPr>
          <w:p w:rsidR="002020D9" w:rsidRPr="00A21FF5" w:rsidRDefault="002020D9" w:rsidP="00A21FF5">
            <w:pPr>
              <w:keepNext/>
              <w:keepLines/>
              <w:rPr>
                <w:sz w:val="22"/>
                <w:szCs w:val="22"/>
                <w:lang w:val="hr-HR"/>
              </w:rPr>
            </w:pPr>
            <w:r w:rsidRPr="00A21FF5">
              <w:rPr>
                <w:sz w:val="22"/>
                <w:szCs w:val="22"/>
                <w:lang w:val="hr-HR"/>
              </w:rPr>
              <w:t xml:space="preserve">Državna uprava </w:t>
            </w:r>
          </w:p>
        </w:tc>
        <w:tc>
          <w:tcPr>
            <w:tcW w:w="2100" w:type="dxa"/>
            <w:tcBorders>
              <w:top w:val="nil"/>
              <w:left w:val="nil"/>
              <w:bottom w:val="single" w:sz="4" w:space="0" w:color="auto"/>
              <w:right w:val="single" w:sz="4" w:space="0" w:color="auto"/>
            </w:tcBorders>
            <w:noWrap/>
            <w:vAlign w:val="bottom"/>
          </w:tcPr>
          <w:p w:rsidR="002020D9" w:rsidRPr="00A21FF5" w:rsidRDefault="002020D9" w:rsidP="00A21FF5">
            <w:pPr>
              <w:keepNext/>
              <w:keepLines/>
              <w:jc w:val="right"/>
              <w:rPr>
                <w:sz w:val="22"/>
                <w:szCs w:val="22"/>
                <w:lang w:val="hr-HR"/>
              </w:rPr>
            </w:pPr>
            <w:r w:rsidRPr="00A21FF5">
              <w:rPr>
                <w:sz w:val="22"/>
                <w:szCs w:val="22"/>
                <w:lang w:val="hr-HR"/>
              </w:rPr>
              <w:t>3,05</w:t>
            </w:r>
          </w:p>
        </w:tc>
      </w:tr>
      <w:tr w:rsidR="002020D9" w:rsidRPr="00A21FF5" w:rsidTr="00FF3E02">
        <w:trPr>
          <w:trHeight w:val="255"/>
        </w:trPr>
        <w:tc>
          <w:tcPr>
            <w:tcW w:w="3585" w:type="dxa"/>
            <w:tcBorders>
              <w:top w:val="nil"/>
              <w:left w:val="single" w:sz="4" w:space="0" w:color="auto"/>
              <w:bottom w:val="single" w:sz="4" w:space="0" w:color="auto"/>
              <w:right w:val="single" w:sz="4" w:space="0" w:color="auto"/>
            </w:tcBorders>
            <w:noWrap/>
            <w:vAlign w:val="bottom"/>
          </w:tcPr>
          <w:p w:rsidR="002020D9" w:rsidRPr="00A21FF5" w:rsidRDefault="002020D9" w:rsidP="00A21FF5">
            <w:pPr>
              <w:keepNext/>
              <w:keepLines/>
              <w:rPr>
                <w:sz w:val="22"/>
                <w:szCs w:val="22"/>
                <w:lang w:val="hr-HR"/>
              </w:rPr>
            </w:pPr>
            <w:r w:rsidRPr="00A21FF5">
              <w:rPr>
                <w:sz w:val="22"/>
                <w:szCs w:val="22"/>
                <w:lang w:val="hr-HR"/>
              </w:rPr>
              <w:t>Zanimanja izvan struke</w:t>
            </w:r>
          </w:p>
        </w:tc>
        <w:tc>
          <w:tcPr>
            <w:tcW w:w="2100" w:type="dxa"/>
            <w:tcBorders>
              <w:top w:val="nil"/>
              <w:left w:val="nil"/>
              <w:bottom w:val="single" w:sz="4" w:space="0" w:color="auto"/>
              <w:right w:val="single" w:sz="4" w:space="0" w:color="auto"/>
            </w:tcBorders>
            <w:noWrap/>
            <w:vAlign w:val="bottom"/>
          </w:tcPr>
          <w:p w:rsidR="002020D9" w:rsidRPr="00A21FF5" w:rsidRDefault="002020D9" w:rsidP="00A21FF5">
            <w:pPr>
              <w:keepNext/>
              <w:keepLines/>
              <w:jc w:val="right"/>
              <w:rPr>
                <w:sz w:val="22"/>
                <w:szCs w:val="22"/>
                <w:lang w:val="hr-HR"/>
              </w:rPr>
            </w:pPr>
            <w:r w:rsidRPr="00A21FF5">
              <w:rPr>
                <w:sz w:val="22"/>
                <w:szCs w:val="22"/>
                <w:lang w:val="hr-HR"/>
              </w:rPr>
              <w:t>2,97</w:t>
            </w:r>
          </w:p>
        </w:tc>
      </w:tr>
    </w:tbl>
    <w:p w:rsidR="00C62995" w:rsidRPr="00A21FF5" w:rsidRDefault="00C62995" w:rsidP="001D4106">
      <w:pPr>
        <w:tabs>
          <w:tab w:val="left" w:pos="1120"/>
        </w:tabs>
        <w:spacing w:line="360" w:lineRule="auto"/>
        <w:rPr>
          <w:sz w:val="22"/>
          <w:szCs w:val="22"/>
          <w:lang w:val="hr-HR"/>
        </w:rPr>
      </w:pPr>
    </w:p>
    <w:p w:rsidR="00953095" w:rsidRPr="00A21FF5" w:rsidRDefault="00953095" w:rsidP="00CE1B64">
      <w:pPr>
        <w:tabs>
          <w:tab w:val="left" w:pos="1120"/>
        </w:tabs>
        <w:spacing w:line="360" w:lineRule="auto"/>
        <w:jc w:val="both"/>
        <w:rPr>
          <w:lang w:val="hr-HR"/>
        </w:rPr>
      </w:pPr>
      <w:r w:rsidRPr="00A21FF5">
        <w:rPr>
          <w:lang w:val="hr-HR"/>
        </w:rPr>
        <w:t xml:space="preserve">Među trenutno zaposlenim sudionicima istraživanja koji više ne stažiraju, gotovo svi zaposleni u državnom odvjetništvu ili sudovima imaju položen pravosudni ispit, kao i devet desetina trenutno zaposlenih u odvjetničkim uredima ili javnom bilježništvu. Zaposleni u pravnim zanimanjima u ostalim djelatnostima u nešto manje od polovice slučajeva imaju položen pravosudni ispit, a to je </w:t>
      </w:r>
      <w:r w:rsidRPr="00A21FF5">
        <w:rPr>
          <w:lang w:val="hr-HR"/>
        </w:rPr>
        <w:lastRenderedPageBreak/>
        <w:t>slučaj i sa oko 30% zaposlenih u državnoj upravi ili lokalnoj samoupravi. No u potonjim odredišnim djelatnostima oko dvije trećine sudionika ima položen državni stručni ispit.</w:t>
      </w:r>
    </w:p>
    <w:p w:rsidR="00121154" w:rsidRPr="00A21FF5" w:rsidRDefault="00121154" w:rsidP="00CE1B64">
      <w:pPr>
        <w:tabs>
          <w:tab w:val="left" w:pos="1120"/>
        </w:tabs>
        <w:spacing w:line="360" w:lineRule="auto"/>
        <w:jc w:val="both"/>
        <w:rPr>
          <w:lang w:val="hr-HR"/>
        </w:rPr>
      </w:pPr>
    </w:p>
    <w:p w:rsidR="005B52AC" w:rsidRPr="000C52FD" w:rsidRDefault="004F293C" w:rsidP="00A21FF5">
      <w:pPr>
        <w:keepNext/>
        <w:keepLines/>
        <w:tabs>
          <w:tab w:val="left" w:pos="1120"/>
        </w:tabs>
        <w:rPr>
          <w:b/>
          <w:sz w:val="22"/>
          <w:lang w:val="hr-HR"/>
        </w:rPr>
      </w:pPr>
      <w:r w:rsidRPr="00A21FF5">
        <w:rPr>
          <w:b/>
          <w:sz w:val="22"/>
          <w:lang w:val="hr-HR"/>
        </w:rPr>
        <w:t>Tablica 36</w:t>
      </w:r>
      <w:r w:rsidR="00F134C7" w:rsidRPr="00A21FF5">
        <w:rPr>
          <w:b/>
          <w:sz w:val="22"/>
          <w:lang w:val="hr-HR"/>
        </w:rPr>
        <w:t>.</w:t>
      </w:r>
      <w:r w:rsidR="00F134C7" w:rsidRPr="00A21FF5">
        <w:rPr>
          <w:sz w:val="22"/>
          <w:lang w:val="hr-HR"/>
        </w:rPr>
        <w:t xml:space="preserve"> </w:t>
      </w:r>
      <w:r w:rsidR="005B52AC" w:rsidRPr="00A21FF5">
        <w:rPr>
          <w:sz w:val="22"/>
          <w:lang w:val="hr-HR"/>
        </w:rPr>
        <w:t xml:space="preserve">Udjel sudionika </w:t>
      </w:r>
      <w:r w:rsidR="00084B4B" w:rsidRPr="00A21FF5">
        <w:rPr>
          <w:sz w:val="22"/>
          <w:lang w:val="hr-HR"/>
        </w:rPr>
        <w:t xml:space="preserve">sa </w:t>
      </w:r>
      <w:r w:rsidR="00C70DEC" w:rsidRPr="00A21FF5">
        <w:rPr>
          <w:sz w:val="22"/>
          <w:lang w:val="hr-HR"/>
        </w:rPr>
        <w:t>polož</w:t>
      </w:r>
      <w:r w:rsidR="00F134C7" w:rsidRPr="00A21FF5">
        <w:rPr>
          <w:sz w:val="22"/>
          <w:lang w:val="hr-HR"/>
        </w:rPr>
        <w:t>en</w:t>
      </w:r>
      <w:r w:rsidR="00084B4B" w:rsidRPr="00A21FF5">
        <w:rPr>
          <w:sz w:val="22"/>
          <w:lang w:val="hr-HR"/>
        </w:rPr>
        <w:t xml:space="preserve">enim </w:t>
      </w:r>
      <w:r w:rsidR="00F134C7" w:rsidRPr="00A21FF5">
        <w:rPr>
          <w:sz w:val="22"/>
          <w:lang w:val="hr-HR"/>
        </w:rPr>
        <w:t xml:space="preserve"> pravosudni</w:t>
      </w:r>
      <w:r w:rsidR="00084B4B" w:rsidRPr="00A21FF5">
        <w:rPr>
          <w:sz w:val="22"/>
          <w:lang w:val="hr-HR"/>
        </w:rPr>
        <w:t>m</w:t>
      </w:r>
      <w:r w:rsidR="00F134C7" w:rsidRPr="00A21FF5">
        <w:rPr>
          <w:sz w:val="22"/>
          <w:lang w:val="hr-HR"/>
        </w:rPr>
        <w:t xml:space="preserve"> ili stručni</w:t>
      </w:r>
      <w:r w:rsidR="00084B4B" w:rsidRPr="00A21FF5">
        <w:rPr>
          <w:sz w:val="22"/>
          <w:lang w:val="hr-HR"/>
        </w:rPr>
        <w:t>m</w:t>
      </w:r>
      <w:r w:rsidR="00F134C7" w:rsidRPr="00A21FF5">
        <w:rPr>
          <w:sz w:val="22"/>
          <w:lang w:val="hr-HR"/>
        </w:rPr>
        <w:t xml:space="preserve"> ispit</w:t>
      </w:r>
      <w:r w:rsidR="00084B4B" w:rsidRPr="00A21FF5">
        <w:rPr>
          <w:sz w:val="22"/>
          <w:lang w:val="hr-HR"/>
        </w:rPr>
        <w:t>om, prema djelatnosti</w:t>
      </w:r>
      <w:r w:rsidR="00FF3E02" w:rsidRPr="000C52FD">
        <w:rPr>
          <w:rStyle w:val="FootnoteReference"/>
          <w:sz w:val="22"/>
          <w:lang w:val="hr-HR"/>
        </w:rPr>
        <w:footnoteReference w:id="15"/>
      </w:r>
    </w:p>
    <w:tbl>
      <w:tblPr>
        <w:tblW w:w="7528" w:type="dxa"/>
        <w:tblInd w:w="93" w:type="dxa"/>
        <w:tblLook w:val="0000" w:firstRow="0" w:lastRow="0" w:firstColumn="0" w:lastColumn="0" w:noHBand="0" w:noVBand="0"/>
      </w:tblPr>
      <w:tblGrid>
        <w:gridCol w:w="3585"/>
        <w:gridCol w:w="2100"/>
        <w:gridCol w:w="1843"/>
      </w:tblGrid>
      <w:tr w:rsidR="00084B4B" w:rsidRPr="00A21FF5" w:rsidTr="00084B4B">
        <w:trPr>
          <w:trHeight w:val="255"/>
        </w:trPr>
        <w:tc>
          <w:tcPr>
            <w:tcW w:w="3585" w:type="dxa"/>
            <w:vMerge w:val="restart"/>
            <w:tcBorders>
              <w:top w:val="single" w:sz="4" w:space="0" w:color="auto"/>
              <w:left w:val="single" w:sz="4" w:space="0" w:color="auto"/>
              <w:right w:val="single" w:sz="4" w:space="0" w:color="auto"/>
            </w:tcBorders>
            <w:noWrap/>
            <w:vAlign w:val="center"/>
          </w:tcPr>
          <w:p w:rsidR="00084B4B" w:rsidRPr="002F7844" w:rsidRDefault="00084B4B" w:rsidP="00A21FF5">
            <w:pPr>
              <w:keepNext/>
              <w:keepLines/>
              <w:rPr>
                <w:b/>
                <w:sz w:val="22"/>
                <w:szCs w:val="22"/>
                <w:lang w:val="hr-HR"/>
              </w:rPr>
            </w:pPr>
            <w:r w:rsidRPr="002F7844">
              <w:rPr>
                <w:b/>
                <w:sz w:val="22"/>
                <w:szCs w:val="22"/>
                <w:lang w:val="hr-HR"/>
              </w:rPr>
              <w:t xml:space="preserve">Djelatnost </w:t>
            </w:r>
          </w:p>
        </w:tc>
        <w:tc>
          <w:tcPr>
            <w:tcW w:w="3943" w:type="dxa"/>
            <w:gridSpan w:val="2"/>
            <w:tcBorders>
              <w:top w:val="single" w:sz="4" w:space="0" w:color="auto"/>
              <w:left w:val="nil"/>
              <w:bottom w:val="single" w:sz="4" w:space="0" w:color="auto"/>
              <w:right w:val="single" w:sz="4" w:space="0" w:color="auto"/>
            </w:tcBorders>
            <w:vAlign w:val="center"/>
          </w:tcPr>
          <w:p w:rsidR="00084B4B" w:rsidRPr="00A21FF5" w:rsidRDefault="00084B4B" w:rsidP="00A21FF5">
            <w:pPr>
              <w:keepNext/>
              <w:keepLines/>
              <w:jc w:val="center"/>
              <w:rPr>
                <w:b/>
                <w:sz w:val="22"/>
                <w:szCs w:val="22"/>
                <w:lang w:val="hr-HR"/>
              </w:rPr>
            </w:pPr>
            <w:r w:rsidRPr="00A21FF5">
              <w:rPr>
                <w:b/>
                <w:sz w:val="22"/>
                <w:szCs w:val="22"/>
                <w:lang w:val="hr-HR"/>
              </w:rPr>
              <w:t>Položen</w:t>
            </w:r>
          </w:p>
        </w:tc>
      </w:tr>
      <w:tr w:rsidR="00084B4B" w:rsidRPr="00A21FF5" w:rsidTr="00084B4B">
        <w:trPr>
          <w:trHeight w:val="255"/>
        </w:trPr>
        <w:tc>
          <w:tcPr>
            <w:tcW w:w="3585" w:type="dxa"/>
            <w:vMerge/>
            <w:tcBorders>
              <w:left w:val="single" w:sz="4" w:space="0" w:color="auto"/>
              <w:bottom w:val="single" w:sz="4" w:space="0" w:color="auto"/>
              <w:right w:val="single" w:sz="4" w:space="0" w:color="auto"/>
            </w:tcBorders>
            <w:noWrap/>
            <w:vAlign w:val="bottom"/>
          </w:tcPr>
          <w:p w:rsidR="00084B4B" w:rsidRPr="00A21FF5" w:rsidRDefault="00084B4B" w:rsidP="00A21FF5">
            <w:pPr>
              <w:keepNext/>
              <w:keepLines/>
              <w:rPr>
                <w:b/>
                <w:sz w:val="22"/>
                <w:szCs w:val="22"/>
                <w:lang w:val="hr-HR"/>
              </w:rPr>
            </w:pPr>
          </w:p>
        </w:tc>
        <w:tc>
          <w:tcPr>
            <w:tcW w:w="2100" w:type="dxa"/>
            <w:tcBorders>
              <w:top w:val="single" w:sz="4" w:space="0" w:color="auto"/>
              <w:left w:val="nil"/>
              <w:bottom w:val="single" w:sz="4" w:space="0" w:color="auto"/>
              <w:right w:val="single" w:sz="4" w:space="0" w:color="auto"/>
            </w:tcBorders>
            <w:vAlign w:val="center"/>
          </w:tcPr>
          <w:p w:rsidR="00084B4B" w:rsidRPr="00A21FF5" w:rsidRDefault="00084B4B" w:rsidP="00A21FF5">
            <w:pPr>
              <w:keepNext/>
              <w:keepLines/>
              <w:jc w:val="center"/>
              <w:rPr>
                <w:b/>
                <w:sz w:val="22"/>
                <w:szCs w:val="22"/>
                <w:lang w:val="hr-HR"/>
              </w:rPr>
            </w:pPr>
            <w:r w:rsidRPr="00A21FF5">
              <w:rPr>
                <w:b/>
                <w:sz w:val="22"/>
                <w:szCs w:val="22"/>
                <w:lang w:val="hr-HR"/>
              </w:rPr>
              <w:t>Pravosudni ispit</w:t>
            </w:r>
          </w:p>
        </w:tc>
        <w:tc>
          <w:tcPr>
            <w:tcW w:w="1843" w:type="dxa"/>
            <w:tcBorders>
              <w:top w:val="single" w:sz="4" w:space="0" w:color="auto"/>
              <w:left w:val="single" w:sz="4" w:space="0" w:color="auto"/>
              <w:bottom w:val="single" w:sz="4" w:space="0" w:color="auto"/>
              <w:right w:val="single" w:sz="4" w:space="0" w:color="auto"/>
            </w:tcBorders>
            <w:noWrap/>
            <w:vAlign w:val="center"/>
          </w:tcPr>
          <w:p w:rsidR="00084B4B" w:rsidRPr="00A21FF5" w:rsidRDefault="00084B4B" w:rsidP="00A21FF5">
            <w:pPr>
              <w:keepNext/>
              <w:keepLines/>
              <w:jc w:val="center"/>
              <w:rPr>
                <w:b/>
                <w:sz w:val="22"/>
                <w:szCs w:val="22"/>
                <w:lang w:val="hr-HR"/>
              </w:rPr>
            </w:pPr>
            <w:r w:rsidRPr="00A21FF5">
              <w:rPr>
                <w:b/>
                <w:sz w:val="22"/>
                <w:szCs w:val="22"/>
                <w:lang w:val="hr-HR"/>
              </w:rPr>
              <w:t>Stručni ispit</w:t>
            </w:r>
          </w:p>
        </w:tc>
      </w:tr>
      <w:tr w:rsidR="00C70DEC" w:rsidRPr="00A21FF5" w:rsidTr="002020D9">
        <w:trPr>
          <w:trHeight w:val="255"/>
        </w:trPr>
        <w:tc>
          <w:tcPr>
            <w:tcW w:w="3585" w:type="dxa"/>
            <w:tcBorders>
              <w:top w:val="single" w:sz="4" w:space="0" w:color="auto"/>
              <w:left w:val="single" w:sz="4" w:space="0" w:color="auto"/>
              <w:bottom w:val="single" w:sz="4" w:space="0" w:color="auto"/>
              <w:right w:val="single" w:sz="4" w:space="0" w:color="auto"/>
            </w:tcBorders>
            <w:noWrap/>
            <w:vAlign w:val="bottom"/>
          </w:tcPr>
          <w:p w:rsidR="00C70DEC" w:rsidRPr="00A21FF5" w:rsidRDefault="00C70DEC" w:rsidP="00A21FF5">
            <w:pPr>
              <w:keepNext/>
              <w:keepLines/>
              <w:rPr>
                <w:sz w:val="22"/>
                <w:szCs w:val="22"/>
                <w:lang w:val="hr-HR"/>
              </w:rPr>
            </w:pPr>
            <w:r w:rsidRPr="00A21FF5">
              <w:rPr>
                <w:sz w:val="22"/>
                <w:szCs w:val="22"/>
                <w:lang w:val="hr-HR"/>
              </w:rPr>
              <w:t>Odvjetnički uredi</w:t>
            </w:r>
          </w:p>
        </w:tc>
        <w:tc>
          <w:tcPr>
            <w:tcW w:w="2100" w:type="dxa"/>
            <w:tcBorders>
              <w:top w:val="single" w:sz="4" w:space="0" w:color="auto"/>
              <w:left w:val="nil"/>
              <w:bottom w:val="single" w:sz="4" w:space="0" w:color="auto"/>
              <w:right w:val="single" w:sz="4" w:space="0" w:color="auto"/>
            </w:tcBorders>
            <w:vAlign w:val="bottom"/>
          </w:tcPr>
          <w:p w:rsidR="00C70DEC" w:rsidRPr="00A21FF5" w:rsidRDefault="00C70DEC" w:rsidP="00A21FF5">
            <w:pPr>
              <w:keepNext/>
              <w:keepLines/>
              <w:jc w:val="right"/>
              <w:rPr>
                <w:sz w:val="22"/>
                <w:szCs w:val="22"/>
                <w:lang w:val="hr-HR"/>
              </w:rPr>
            </w:pPr>
            <w:r w:rsidRPr="00A21FF5">
              <w:rPr>
                <w:sz w:val="22"/>
                <w:szCs w:val="22"/>
                <w:lang w:val="hr-HR"/>
              </w:rPr>
              <w:t>91%</w:t>
            </w:r>
          </w:p>
        </w:tc>
        <w:tc>
          <w:tcPr>
            <w:tcW w:w="1843" w:type="dxa"/>
            <w:tcBorders>
              <w:top w:val="single" w:sz="4" w:space="0" w:color="auto"/>
              <w:left w:val="single" w:sz="4" w:space="0" w:color="auto"/>
              <w:bottom w:val="single" w:sz="4" w:space="0" w:color="auto"/>
              <w:right w:val="single" w:sz="4" w:space="0" w:color="auto"/>
            </w:tcBorders>
            <w:noWrap/>
            <w:vAlign w:val="bottom"/>
          </w:tcPr>
          <w:p w:rsidR="00C70DEC" w:rsidRPr="00A21FF5" w:rsidRDefault="00C70DEC" w:rsidP="00A21FF5">
            <w:pPr>
              <w:keepNext/>
              <w:keepLines/>
              <w:jc w:val="right"/>
              <w:rPr>
                <w:sz w:val="22"/>
                <w:szCs w:val="22"/>
                <w:lang w:val="hr-HR"/>
              </w:rPr>
            </w:pPr>
            <w:r w:rsidRPr="00A21FF5">
              <w:rPr>
                <w:sz w:val="22"/>
                <w:szCs w:val="22"/>
                <w:lang w:val="hr-HR"/>
              </w:rPr>
              <w:t>2%</w:t>
            </w:r>
          </w:p>
        </w:tc>
      </w:tr>
      <w:tr w:rsidR="00C70DEC" w:rsidRPr="00A21FF5" w:rsidTr="002020D9">
        <w:trPr>
          <w:trHeight w:val="255"/>
        </w:trPr>
        <w:tc>
          <w:tcPr>
            <w:tcW w:w="3585" w:type="dxa"/>
            <w:tcBorders>
              <w:top w:val="nil"/>
              <w:left w:val="single" w:sz="4" w:space="0" w:color="auto"/>
              <w:bottom w:val="single" w:sz="4" w:space="0" w:color="auto"/>
              <w:right w:val="single" w:sz="4" w:space="0" w:color="auto"/>
            </w:tcBorders>
            <w:noWrap/>
            <w:vAlign w:val="bottom"/>
          </w:tcPr>
          <w:p w:rsidR="00C70DEC" w:rsidRPr="00A21FF5" w:rsidRDefault="00C70DEC" w:rsidP="00A21FF5">
            <w:pPr>
              <w:keepNext/>
              <w:keepLines/>
              <w:rPr>
                <w:sz w:val="22"/>
                <w:szCs w:val="22"/>
                <w:lang w:val="hr-HR"/>
              </w:rPr>
            </w:pPr>
            <w:r w:rsidRPr="00A21FF5">
              <w:rPr>
                <w:sz w:val="22"/>
                <w:szCs w:val="22"/>
                <w:lang w:val="hr-HR"/>
              </w:rPr>
              <w:t>Sudovi</w:t>
            </w:r>
          </w:p>
        </w:tc>
        <w:tc>
          <w:tcPr>
            <w:tcW w:w="2100" w:type="dxa"/>
            <w:tcBorders>
              <w:top w:val="nil"/>
              <w:left w:val="nil"/>
              <w:bottom w:val="single" w:sz="4" w:space="0" w:color="auto"/>
              <w:right w:val="single" w:sz="4" w:space="0" w:color="auto"/>
            </w:tcBorders>
            <w:vAlign w:val="bottom"/>
          </w:tcPr>
          <w:p w:rsidR="00C70DEC" w:rsidRPr="00A21FF5" w:rsidRDefault="00C70DEC" w:rsidP="00A21FF5">
            <w:pPr>
              <w:keepNext/>
              <w:keepLines/>
              <w:jc w:val="right"/>
              <w:rPr>
                <w:sz w:val="22"/>
                <w:szCs w:val="22"/>
                <w:lang w:val="hr-HR"/>
              </w:rPr>
            </w:pPr>
            <w:r w:rsidRPr="00A21FF5">
              <w:rPr>
                <w:sz w:val="22"/>
                <w:szCs w:val="22"/>
                <w:lang w:val="hr-HR"/>
              </w:rPr>
              <w:t>96%</w:t>
            </w:r>
          </w:p>
        </w:tc>
        <w:tc>
          <w:tcPr>
            <w:tcW w:w="1843" w:type="dxa"/>
            <w:tcBorders>
              <w:top w:val="nil"/>
              <w:left w:val="single" w:sz="4" w:space="0" w:color="auto"/>
              <w:bottom w:val="single" w:sz="4" w:space="0" w:color="auto"/>
              <w:right w:val="single" w:sz="4" w:space="0" w:color="auto"/>
            </w:tcBorders>
            <w:noWrap/>
            <w:vAlign w:val="bottom"/>
          </w:tcPr>
          <w:p w:rsidR="00C70DEC" w:rsidRPr="00A21FF5" w:rsidRDefault="00C70DEC" w:rsidP="00A21FF5">
            <w:pPr>
              <w:keepNext/>
              <w:keepLines/>
              <w:jc w:val="right"/>
              <w:rPr>
                <w:sz w:val="22"/>
                <w:szCs w:val="22"/>
                <w:lang w:val="hr-HR"/>
              </w:rPr>
            </w:pPr>
            <w:r w:rsidRPr="00A21FF5">
              <w:rPr>
                <w:sz w:val="22"/>
                <w:szCs w:val="22"/>
                <w:lang w:val="hr-HR"/>
              </w:rPr>
              <w:t>7%</w:t>
            </w:r>
          </w:p>
        </w:tc>
      </w:tr>
      <w:tr w:rsidR="00C70DEC" w:rsidRPr="00A21FF5" w:rsidTr="002020D9">
        <w:trPr>
          <w:trHeight w:val="255"/>
        </w:trPr>
        <w:tc>
          <w:tcPr>
            <w:tcW w:w="3585" w:type="dxa"/>
            <w:tcBorders>
              <w:top w:val="nil"/>
              <w:left w:val="single" w:sz="4" w:space="0" w:color="auto"/>
              <w:bottom w:val="single" w:sz="4" w:space="0" w:color="auto"/>
              <w:right w:val="single" w:sz="4" w:space="0" w:color="auto"/>
            </w:tcBorders>
            <w:noWrap/>
            <w:vAlign w:val="bottom"/>
          </w:tcPr>
          <w:p w:rsidR="00C70DEC" w:rsidRPr="00A21FF5" w:rsidRDefault="00C70DEC" w:rsidP="00A21FF5">
            <w:pPr>
              <w:keepNext/>
              <w:keepLines/>
              <w:rPr>
                <w:sz w:val="22"/>
                <w:szCs w:val="22"/>
                <w:lang w:val="hr-HR"/>
              </w:rPr>
            </w:pPr>
            <w:r w:rsidRPr="00A21FF5">
              <w:rPr>
                <w:sz w:val="22"/>
                <w:szCs w:val="22"/>
                <w:lang w:val="hr-HR"/>
              </w:rPr>
              <w:t>Državno odvjetništvo</w:t>
            </w:r>
          </w:p>
        </w:tc>
        <w:tc>
          <w:tcPr>
            <w:tcW w:w="2100" w:type="dxa"/>
            <w:tcBorders>
              <w:top w:val="nil"/>
              <w:left w:val="nil"/>
              <w:bottom w:val="single" w:sz="4" w:space="0" w:color="auto"/>
              <w:right w:val="single" w:sz="4" w:space="0" w:color="auto"/>
            </w:tcBorders>
            <w:vAlign w:val="bottom"/>
          </w:tcPr>
          <w:p w:rsidR="00C70DEC" w:rsidRPr="00A21FF5" w:rsidRDefault="00C70DEC" w:rsidP="00A21FF5">
            <w:pPr>
              <w:keepNext/>
              <w:keepLines/>
              <w:jc w:val="right"/>
              <w:rPr>
                <w:sz w:val="22"/>
                <w:szCs w:val="22"/>
                <w:lang w:val="hr-HR"/>
              </w:rPr>
            </w:pPr>
            <w:r w:rsidRPr="00A21FF5">
              <w:rPr>
                <w:sz w:val="22"/>
                <w:szCs w:val="22"/>
                <w:lang w:val="hr-HR"/>
              </w:rPr>
              <w:t>98%</w:t>
            </w:r>
          </w:p>
        </w:tc>
        <w:tc>
          <w:tcPr>
            <w:tcW w:w="1843" w:type="dxa"/>
            <w:tcBorders>
              <w:top w:val="nil"/>
              <w:left w:val="single" w:sz="4" w:space="0" w:color="auto"/>
              <w:bottom w:val="single" w:sz="4" w:space="0" w:color="auto"/>
              <w:right w:val="single" w:sz="4" w:space="0" w:color="auto"/>
            </w:tcBorders>
            <w:noWrap/>
            <w:vAlign w:val="bottom"/>
          </w:tcPr>
          <w:p w:rsidR="00C70DEC" w:rsidRPr="00A21FF5" w:rsidRDefault="00C70DEC" w:rsidP="00A21FF5">
            <w:pPr>
              <w:keepNext/>
              <w:keepLines/>
              <w:jc w:val="right"/>
              <w:rPr>
                <w:sz w:val="22"/>
                <w:szCs w:val="22"/>
                <w:lang w:val="hr-HR"/>
              </w:rPr>
            </w:pPr>
            <w:r w:rsidRPr="00A21FF5">
              <w:rPr>
                <w:sz w:val="22"/>
                <w:szCs w:val="22"/>
                <w:lang w:val="hr-HR"/>
              </w:rPr>
              <w:t>2%</w:t>
            </w:r>
          </w:p>
        </w:tc>
      </w:tr>
      <w:tr w:rsidR="00C70DEC" w:rsidRPr="00A21FF5" w:rsidTr="002020D9">
        <w:trPr>
          <w:trHeight w:val="255"/>
        </w:trPr>
        <w:tc>
          <w:tcPr>
            <w:tcW w:w="3585" w:type="dxa"/>
            <w:tcBorders>
              <w:top w:val="nil"/>
              <w:left w:val="single" w:sz="4" w:space="0" w:color="auto"/>
              <w:bottom w:val="single" w:sz="4" w:space="0" w:color="auto"/>
              <w:right w:val="single" w:sz="4" w:space="0" w:color="auto"/>
            </w:tcBorders>
            <w:noWrap/>
            <w:vAlign w:val="bottom"/>
          </w:tcPr>
          <w:p w:rsidR="00C70DEC" w:rsidRPr="00A21FF5" w:rsidRDefault="00C70DEC" w:rsidP="00A21FF5">
            <w:pPr>
              <w:keepNext/>
              <w:keepLines/>
              <w:rPr>
                <w:sz w:val="22"/>
                <w:szCs w:val="22"/>
                <w:lang w:val="hr-HR"/>
              </w:rPr>
            </w:pPr>
            <w:r w:rsidRPr="00A21FF5">
              <w:rPr>
                <w:sz w:val="22"/>
                <w:szCs w:val="22"/>
                <w:lang w:val="hr-HR"/>
              </w:rPr>
              <w:t>Javnobilježnički uredi</w:t>
            </w:r>
          </w:p>
        </w:tc>
        <w:tc>
          <w:tcPr>
            <w:tcW w:w="2100" w:type="dxa"/>
            <w:tcBorders>
              <w:top w:val="nil"/>
              <w:left w:val="nil"/>
              <w:bottom w:val="single" w:sz="4" w:space="0" w:color="auto"/>
              <w:right w:val="single" w:sz="4" w:space="0" w:color="auto"/>
            </w:tcBorders>
            <w:vAlign w:val="bottom"/>
          </w:tcPr>
          <w:p w:rsidR="00C70DEC" w:rsidRPr="00A21FF5" w:rsidRDefault="00C70DEC" w:rsidP="00A21FF5">
            <w:pPr>
              <w:keepNext/>
              <w:keepLines/>
              <w:jc w:val="right"/>
              <w:rPr>
                <w:sz w:val="22"/>
                <w:szCs w:val="22"/>
                <w:lang w:val="hr-HR"/>
              </w:rPr>
            </w:pPr>
            <w:r w:rsidRPr="00A21FF5">
              <w:rPr>
                <w:sz w:val="22"/>
                <w:szCs w:val="22"/>
                <w:lang w:val="hr-HR"/>
              </w:rPr>
              <w:t>88%</w:t>
            </w:r>
          </w:p>
        </w:tc>
        <w:tc>
          <w:tcPr>
            <w:tcW w:w="1843" w:type="dxa"/>
            <w:tcBorders>
              <w:top w:val="nil"/>
              <w:left w:val="single" w:sz="4" w:space="0" w:color="auto"/>
              <w:bottom w:val="single" w:sz="4" w:space="0" w:color="auto"/>
              <w:right w:val="single" w:sz="4" w:space="0" w:color="auto"/>
            </w:tcBorders>
            <w:noWrap/>
            <w:vAlign w:val="bottom"/>
          </w:tcPr>
          <w:p w:rsidR="00C70DEC" w:rsidRPr="00A21FF5" w:rsidRDefault="00C70DEC" w:rsidP="00A21FF5">
            <w:pPr>
              <w:keepNext/>
              <w:keepLines/>
              <w:jc w:val="right"/>
              <w:rPr>
                <w:sz w:val="22"/>
                <w:szCs w:val="22"/>
                <w:lang w:val="hr-HR"/>
              </w:rPr>
            </w:pPr>
            <w:r w:rsidRPr="00A21FF5">
              <w:rPr>
                <w:sz w:val="22"/>
                <w:szCs w:val="22"/>
                <w:lang w:val="hr-HR"/>
              </w:rPr>
              <w:t>0%</w:t>
            </w:r>
          </w:p>
        </w:tc>
      </w:tr>
      <w:tr w:rsidR="00C70DEC" w:rsidRPr="00A21FF5" w:rsidTr="002020D9">
        <w:trPr>
          <w:trHeight w:val="255"/>
        </w:trPr>
        <w:tc>
          <w:tcPr>
            <w:tcW w:w="3585" w:type="dxa"/>
            <w:tcBorders>
              <w:top w:val="nil"/>
              <w:left w:val="single" w:sz="4" w:space="0" w:color="auto"/>
              <w:bottom w:val="single" w:sz="4" w:space="0" w:color="auto"/>
              <w:right w:val="single" w:sz="4" w:space="0" w:color="auto"/>
            </w:tcBorders>
            <w:noWrap/>
            <w:vAlign w:val="bottom"/>
          </w:tcPr>
          <w:p w:rsidR="00C70DEC" w:rsidRPr="00A21FF5" w:rsidRDefault="00C70DEC" w:rsidP="00A21FF5">
            <w:pPr>
              <w:keepNext/>
              <w:keepLines/>
              <w:rPr>
                <w:sz w:val="22"/>
                <w:szCs w:val="22"/>
                <w:lang w:val="hr-HR"/>
              </w:rPr>
            </w:pPr>
            <w:r w:rsidRPr="00A21FF5">
              <w:rPr>
                <w:sz w:val="22"/>
                <w:szCs w:val="22"/>
                <w:lang w:val="hr-HR"/>
              </w:rPr>
              <w:t xml:space="preserve">Državna uprava </w:t>
            </w:r>
          </w:p>
        </w:tc>
        <w:tc>
          <w:tcPr>
            <w:tcW w:w="2100" w:type="dxa"/>
            <w:tcBorders>
              <w:top w:val="nil"/>
              <w:left w:val="nil"/>
              <w:bottom w:val="single" w:sz="4" w:space="0" w:color="auto"/>
              <w:right w:val="single" w:sz="4" w:space="0" w:color="auto"/>
            </w:tcBorders>
            <w:vAlign w:val="bottom"/>
          </w:tcPr>
          <w:p w:rsidR="00C70DEC" w:rsidRPr="00A21FF5" w:rsidRDefault="00C70DEC" w:rsidP="00A21FF5">
            <w:pPr>
              <w:keepNext/>
              <w:keepLines/>
              <w:jc w:val="right"/>
              <w:rPr>
                <w:sz w:val="22"/>
                <w:szCs w:val="22"/>
                <w:lang w:val="hr-HR"/>
              </w:rPr>
            </w:pPr>
            <w:r w:rsidRPr="00A21FF5">
              <w:rPr>
                <w:sz w:val="22"/>
                <w:szCs w:val="22"/>
                <w:lang w:val="hr-HR"/>
              </w:rPr>
              <w:t>31%</w:t>
            </w:r>
          </w:p>
        </w:tc>
        <w:tc>
          <w:tcPr>
            <w:tcW w:w="1843" w:type="dxa"/>
            <w:tcBorders>
              <w:top w:val="nil"/>
              <w:left w:val="single" w:sz="4" w:space="0" w:color="auto"/>
              <w:bottom w:val="single" w:sz="4" w:space="0" w:color="auto"/>
              <w:right w:val="single" w:sz="4" w:space="0" w:color="auto"/>
            </w:tcBorders>
            <w:noWrap/>
            <w:vAlign w:val="bottom"/>
          </w:tcPr>
          <w:p w:rsidR="00C70DEC" w:rsidRPr="00A21FF5" w:rsidRDefault="00C70DEC" w:rsidP="00A21FF5">
            <w:pPr>
              <w:keepNext/>
              <w:keepLines/>
              <w:jc w:val="right"/>
              <w:rPr>
                <w:sz w:val="22"/>
                <w:szCs w:val="22"/>
                <w:lang w:val="hr-HR"/>
              </w:rPr>
            </w:pPr>
            <w:r w:rsidRPr="00A21FF5">
              <w:rPr>
                <w:sz w:val="22"/>
                <w:szCs w:val="22"/>
                <w:lang w:val="hr-HR"/>
              </w:rPr>
              <w:t>63%</w:t>
            </w:r>
          </w:p>
        </w:tc>
      </w:tr>
      <w:tr w:rsidR="00C70DEC" w:rsidRPr="00A21FF5" w:rsidTr="002020D9">
        <w:trPr>
          <w:trHeight w:val="255"/>
        </w:trPr>
        <w:tc>
          <w:tcPr>
            <w:tcW w:w="3585" w:type="dxa"/>
            <w:tcBorders>
              <w:top w:val="nil"/>
              <w:left w:val="single" w:sz="4" w:space="0" w:color="auto"/>
              <w:bottom w:val="single" w:sz="4" w:space="0" w:color="auto"/>
              <w:right w:val="single" w:sz="4" w:space="0" w:color="auto"/>
            </w:tcBorders>
            <w:noWrap/>
            <w:vAlign w:val="bottom"/>
          </w:tcPr>
          <w:p w:rsidR="00C70DEC" w:rsidRPr="00A21FF5" w:rsidRDefault="00C70DEC" w:rsidP="00A21FF5">
            <w:pPr>
              <w:keepNext/>
              <w:keepLines/>
              <w:rPr>
                <w:sz w:val="22"/>
                <w:szCs w:val="22"/>
                <w:lang w:val="hr-HR"/>
              </w:rPr>
            </w:pPr>
            <w:r w:rsidRPr="00A21FF5">
              <w:rPr>
                <w:sz w:val="22"/>
                <w:szCs w:val="22"/>
                <w:lang w:val="hr-HR"/>
              </w:rPr>
              <w:t xml:space="preserve">Lokalna samouprava </w:t>
            </w:r>
          </w:p>
        </w:tc>
        <w:tc>
          <w:tcPr>
            <w:tcW w:w="2100" w:type="dxa"/>
            <w:tcBorders>
              <w:top w:val="nil"/>
              <w:left w:val="nil"/>
              <w:bottom w:val="single" w:sz="4" w:space="0" w:color="auto"/>
              <w:right w:val="single" w:sz="4" w:space="0" w:color="auto"/>
            </w:tcBorders>
            <w:vAlign w:val="bottom"/>
          </w:tcPr>
          <w:p w:rsidR="00C70DEC" w:rsidRPr="00A21FF5" w:rsidRDefault="00C70DEC" w:rsidP="00A21FF5">
            <w:pPr>
              <w:keepNext/>
              <w:keepLines/>
              <w:jc w:val="right"/>
              <w:rPr>
                <w:sz w:val="22"/>
                <w:szCs w:val="22"/>
                <w:lang w:val="hr-HR"/>
              </w:rPr>
            </w:pPr>
            <w:r w:rsidRPr="00A21FF5">
              <w:rPr>
                <w:sz w:val="22"/>
                <w:szCs w:val="22"/>
                <w:lang w:val="hr-HR"/>
              </w:rPr>
              <w:t>28%</w:t>
            </w:r>
          </w:p>
        </w:tc>
        <w:tc>
          <w:tcPr>
            <w:tcW w:w="1843" w:type="dxa"/>
            <w:tcBorders>
              <w:top w:val="nil"/>
              <w:left w:val="single" w:sz="4" w:space="0" w:color="auto"/>
              <w:bottom w:val="single" w:sz="4" w:space="0" w:color="auto"/>
              <w:right w:val="single" w:sz="4" w:space="0" w:color="auto"/>
            </w:tcBorders>
            <w:noWrap/>
            <w:vAlign w:val="bottom"/>
          </w:tcPr>
          <w:p w:rsidR="00C70DEC" w:rsidRPr="00A21FF5" w:rsidRDefault="00C70DEC" w:rsidP="00A21FF5">
            <w:pPr>
              <w:keepNext/>
              <w:keepLines/>
              <w:jc w:val="right"/>
              <w:rPr>
                <w:sz w:val="22"/>
                <w:szCs w:val="22"/>
                <w:lang w:val="hr-HR"/>
              </w:rPr>
            </w:pPr>
            <w:r w:rsidRPr="00A21FF5">
              <w:rPr>
                <w:sz w:val="22"/>
                <w:szCs w:val="22"/>
                <w:lang w:val="hr-HR"/>
              </w:rPr>
              <w:t>62%</w:t>
            </w:r>
          </w:p>
        </w:tc>
      </w:tr>
      <w:tr w:rsidR="00C70DEC" w:rsidRPr="00A21FF5" w:rsidTr="002020D9">
        <w:trPr>
          <w:trHeight w:val="255"/>
        </w:trPr>
        <w:tc>
          <w:tcPr>
            <w:tcW w:w="3585" w:type="dxa"/>
            <w:tcBorders>
              <w:top w:val="nil"/>
              <w:left w:val="single" w:sz="4" w:space="0" w:color="auto"/>
              <w:bottom w:val="single" w:sz="4" w:space="0" w:color="auto"/>
              <w:right w:val="single" w:sz="4" w:space="0" w:color="auto"/>
            </w:tcBorders>
            <w:noWrap/>
            <w:vAlign w:val="bottom"/>
          </w:tcPr>
          <w:p w:rsidR="00C70DEC" w:rsidRPr="00A21FF5" w:rsidRDefault="00C70DEC" w:rsidP="00A21FF5">
            <w:pPr>
              <w:keepNext/>
              <w:keepLines/>
              <w:rPr>
                <w:sz w:val="22"/>
                <w:szCs w:val="22"/>
                <w:lang w:val="hr-HR"/>
              </w:rPr>
            </w:pPr>
            <w:r w:rsidRPr="00A21FF5">
              <w:rPr>
                <w:sz w:val="22"/>
                <w:szCs w:val="22"/>
                <w:lang w:val="hr-HR"/>
              </w:rPr>
              <w:t>Pravna zanimanja - ostale djelatnost</w:t>
            </w:r>
          </w:p>
        </w:tc>
        <w:tc>
          <w:tcPr>
            <w:tcW w:w="2100" w:type="dxa"/>
            <w:tcBorders>
              <w:top w:val="nil"/>
              <w:left w:val="nil"/>
              <w:bottom w:val="single" w:sz="4" w:space="0" w:color="auto"/>
              <w:right w:val="single" w:sz="4" w:space="0" w:color="auto"/>
            </w:tcBorders>
            <w:vAlign w:val="bottom"/>
          </w:tcPr>
          <w:p w:rsidR="00C70DEC" w:rsidRPr="00A21FF5" w:rsidRDefault="00C70DEC" w:rsidP="00A21FF5">
            <w:pPr>
              <w:keepNext/>
              <w:keepLines/>
              <w:jc w:val="right"/>
              <w:rPr>
                <w:sz w:val="22"/>
                <w:szCs w:val="22"/>
                <w:lang w:val="hr-HR"/>
              </w:rPr>
            </w:pPr>
            <w:r w:rsidRPr="00A21FF5">
              <w:rPr>
                <w:sz w:val="22"/>
                <w:szCs w:val="22"/>
                <w:lang w:val="hr-HR"/>
              </w:rPr>
              <w:t>44%</w:t>
            </w:r>
          </w:p>
        </w:tc>
        <w:tc>
          <w:tcPr>
            <w:tcW w:w="1843" w:type="dxa"/>
            <w:tcBorders>
              <w:top w:val="nil"/>
              <w:left w:val="single" w:sz="4" w:space="0" w:color="auto"/>
              <w:bottom w:val="single" w:sz="4" w:space="0" w:color="auto"/>
              <w:right w:val="single" w:sz="4" w:space="0" w:color="auto"/>
            </w:tcBorders>
            <w:noWrap/>
            <w:vAlign w:val="bottom"/>
          </w:tcPr>
          <w:p w:rsidR="00C70DEC" w:rsidRPr="00A21FF5" w:rsidRDefault="00C70DEC" w:rsidP="00A21FF5">
            <w:pPr>
              <w:keepNext/>
              <w:keepLines/>
              <w:jc w:val="right"/>
              <w:rPr>
                <w:sz w:val="22"/>
                <w:szCs w:val="22"/>
                <w:lang w:val="hr-HR"/>
              </w:rPr>
            </w:pPr>
            <w:r w:rsidRPr="00A21FF5">
              <w:rPr>
                <w:sz w:val="22"/>
                <w:szCs w:val="22"/>
                <w:lang w:val="hr-HR"/>
              </w:rPr>
              <w:t>10%</w:t>
            </w:r>
          </w:p>
        </w:tc>
      </w:tr>
      <w:tr w:rsidR="00C70DEC" w:rsidRPr="00A21FF5" w:rsidTr="002020D9">
        <w:trPr>
          <w:trHeight w:val="255"/>
        </w:trPr>
        <w:tc>
          <w:tcPr>
            <w:tcW w:w="3585" w:type="dxa"/>
            <w:tcBorders>
              <w:top w:val="nil"/>
              <w:left w:val="single" w:sz="4" w:space="0" w:color="auto"/>
              <w:bottom w:val="single" w:sz="4" w:space="0" w:color="auto"/>
              <w:right w:val="single" w:sz="4" w:space="0" w:color="auto"/>
            </w:tcBorders>
            <w:noWrap/>
            <w:vAlign w:val="bottom"/>
          </w:tcPr>
          <w:p w:rsidR="00C70DEC" w:rsidRPr="00A21FF5" w:rsidRDefault="00C70DEC" w:rsidP="00A21FF5">
            <w:pPr>
              <w:keepNext/>
              <w:keepLines/>
              <w:rPr>
                <w:sz w:val="22"/>
                <w:szCs w:val="22"/>
                <w:lang w:val="hr-HR"/>
              </w:rPr>
            </w:pPr>
            <w:r w:rsidRPr="00A21FF5">
              <w:rPr>
                <w:sz w:val="22"/>
                <w:szCs w:val="22"/>
                <w:lang w:val="hr-HR"/>
              </w:rPr>
              <w:t>Zanimanja izvan struke</w:t>
            </w:r>
          </w:p>
        </w:tc>
        <w:tc>
          <w:tcPr>
            <w:tcW w:w="2100" w:type="dxa"/>
            <w:tcBorders>
              <w:top w:val="nil"/>
              <w:left w:val="nil"/>
              <w:bottom w:val="single" w:sz="4" w:space="0" w:color="auto"/>
              <w:right w:val="single" w:sz="4" w:space="0" w:color="auto"/>
            </w:tcBorders>
            <w:vAlign w:val="bottom"/>
          </w:tcPr>
          <w:p w:rsidR="00C70DEC" w:rsidRPr="00A21FF5" w:rsidRDefault="00C70DEC" w:rsidP="00A21FF5">
            <w:pPr>
              <w:keepNext/>
              <w:keepLines/>
              <w:jc w:val="right"/>
              <w:rPr>
                <w:sz w:val="22"/>
                <w:szCs w:val="22"/>
                <w:lang w:val="hr-HR"/>
              </w:rPr>
            </w:pPr>
            <w:r w:rsidRPr="00A21FF5">
              <w:rPr>
                <w:sz w:val="22"/>
                <w:szCs w:val="22"/>
                <w:lang w:val="hr-HR"/>
              </w:rPr>
              <w:t>17%</w:t>
            </w:r>
          </w:p>
        </w:tc>
        <w:tc>
          <w:tcPr>
            <w:tcW w:w="1843" w:type="dxa"/>
            <w:tcBorders>
              <w:top w:val="nil"/>
              <w:left w:val="single" w:sz="4" w:space="0" w:color="auto"/>
              <w:bottom w:val="single" w:sz="4" w:space="0" w:color="auto"/>
              <w:right w:val="single" w:sz="4" w:space="0" w:color="auto"/>
            </w:tcBorders>
            <w:noWrap/>
            <w:vAlign w:val="bottom"/>
          </w:tcPr>
          <w:p w:rsidR="00C70DEC" w:rsidRPr="00A21FF5" w:rsidRDefault="00C70DEC" w:rsidP="00A21FF5">
            <w:pPr>
              <w:keepNext/>
              <w:keepLines/>
              <w:jc w:val="right"/>
              <w:rPr>
                <w:sz w:val="22"/>
                <w:szCs w:val="22"/>
                <w:lang w:val="hr-HR"/>
              </w:rPr>
            </w:pPr>
            <w:r w:rsidRPr="00A21FF5">
              <w:rPr>
                <w:sz w:val="22"/>
                <w:szCs w:val="22"/>
                <w:lang w:val="hr-HR"/>
              </w:rPr>
              <w:t>7%</w:t>
            </w:r>
          </w:p>
        </w:tc>
      </w:tr>
    </w:tbl>
    <w:p w:rsidR="00084B4B" w:rsidRPr="00A21FF5" w:rsidRDefault="00084B4B" w:rsidP="004F293C">
      <w:pPr>
        <w:tabs>
          <w:tab w:val="left" w:pos="1120"/>
        </w:tabs>
        <w:rPr>
          <w:b/>
          <w:sz w:val="22"/>
          <w:lang w:val="hr-HR"/>
        </w:rPr>
      </w:pPr>
    </w:p>
    <w:p w:rsidR="00084B4B" w:rsidRPr="00A21FF5" w:rsidRDefault="00084B4B" w:rsidP="004F293C">
      <w:pPr>
        <w:tabs>
          <w:tab w:val="left" w:pos="1120"/>
        </w:tabs>
        <w:rPr>
          <w:b/>
          <w:sz w:val="22"/>
          <w:lang w:val="hr-HR"/>
        </w:rPr>
      </w:pPr>
    </w:p>
    <w:p w:rsidR="00B4587A" w:rsidRPr="00A21FF5" w:rsidRDefault="00F134C7" w:rsidP="00A21FF5">
      <w:pPr>
        <w:keepNext/>
        <w:keepLines/>
        <w:tabs>
          <w:tab w:val="left" w:pos="1120"/>
        </w:tabs>
        <w:rPr>
          <w:sz w:val="22"/>
          <w:lang w:val="hr-HR"/>
        </w:rPr>
      </w:pPr>
      <w:r w:rsidRPr="00A21FF5">
        <w:rPr>
          <w:b/>
          <w:sz w:val="22"/>
          <w:lang w:val="hr-HR"/>
        </w:rPr>
        <w:t xml:space="preserve">Tablica </w:t>
      </w:r>
      <w:r w:rsidR="004F293C" w:rsidRPr="00A21FF5">
        <w:rPr>
          <w:b/>
          <w:sz w:val="22"/>
          <w:lang w:val="hr-HR"/>
        </w:rPr>
        <w:t>37</w:t>
      </w:r>
      <w:r w:rsidRPr="00A21FF5">
        <w:rPr>
          <w:b/>
          <w:sz w:val="22"/>
          <w:lang w:val="hr-HR"/>
        </w:rPr>
        <w:t>.</w:t>
      </w:r>
      <w:r w:rsidRPr="00A21FF5">
        <w:rPr>
          <w:sz w:val="22"/>
          <w:lang w:val="hr-HR"/>
        </w:rPr>
        <w:t xml:space="preserve"> </w:t>
      </w:r>
      <w:r w:rsidR="00B4587A" w:rsidRPr="00A21FF5">
        <w:rPr>
          <w:sz w:val="22"/>
          <w:lang w:val="hr-HR"/>
        </w:rPr>
        <w:t>Zastupljenost žena u pojedinim odredišnim djelatnostima</w:t>
      </w:r>
    </w:p>
    <w:tbl>
      <w:tblPr>
        <w:tblW w:w="5685" w:type="dxa"/>
        <w:tblInd w:w="93" w:type="dxa"/>
        <w:tblLook w:val="0000" w:firstRow="0" w:lastRow="0" w:firstColumn="0" w:lastColumn="0" w:noHBand="0" w:noVBand="0"/>
      </w:tblPr>
      <w:tblGrid>
        <w:gridCol w:w="4355"/>
        <w:gridCol w:w="1330"/>
      </w:tblGrid>
      <w:tr w:rsidR="002348C8" w:rsidRPr="00A21FF5" w:rsidTr="004F293C">
        <w:trPr>
          <w:trHeight w:val="255"/>
        </w:trPr>
        <w:tc>
          <w:tcPr>
            <w:tcW w:w="43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8C8" w:rsidRPr="00A21FF5" w:rsidRDefault="00D739F5" w:rsidP="00A21FF5">
            <w:pPr>
              <w:keepNext/>
              <w:keepLines/>
              <w:rPr>
                <w:b/>
                <w:sz w:val="22"/>
                <w:szCs w:val="22"/>
                <w:lang w:val="hr-HR"/>
              </w:rPr>
            </w:pPr>
            <w:r w:rsidRPr="00A21FF5">
              <w:rPr>
                <w:b/>
                <w:sz w:val="22"/>
                <w:szCs w:val="22"/>
                <w:lang w:val="hr-HR"/>
              </w:rPr>
              <w:t xml:space="preserve">Djelatnost </w:t>
            </w:r>
          </w:p>
        </w:tc>
        <w:tc>
          <w:tcPr>
            <w:tcW w:w="1330" w:type="dxa"/>
            <w:tcBorders>
              <w:top w:val="single" w:sz="4" w:space="0" w:color="auto"/>
              <w:left w:val="nil"/>
              <w:bottom w:val="single" w:sz="4" w:space="0" w:color="auto"/>
              <w:right w:val="single" w:sz="4" w:space="0" w:color="auto"/>
            </w:tcBorders>
            <w:vAlign w:val="bottom"/>
          </w:tcPr>
          <w:p w:rsidR="002348C8" w:rsidRPr="00A21FF5" w:rsidRDefault="00084B4B" w:rsidP="00A21FF5">
            <w:pPr>
              <w:keepNext/>
              <w:keepLines/>
              <w:rPr>
                <w:b/>
                <w:sz w:val="22"/>
                <w:szCs w:val="22"/>
                <w:lang w:val="hr-HR"/>
              </w:rPr>
            </w:pPr>
            <w:r w:rsidRPr="00A21FF5">
              <w:rPr>
                <w:b/>
                <w:sz w:val="22"/>
                <w:szCs w:val="22"/>
                <w:lang w:val="hr-HR"/>
              </w:rPr>
              <w:t xml:space="preserve">Udio </w:t>
            </w:r>
            <w:r w:rsidR="002348C8" w:rsidRPr="00A21FF5">
              <w:rPr>
                <w:b/>
                <w:sz w:val="22"/>
                <w:szCs w:val="22"/>
                <w:lang w:val="hr-HR"/>
              </w:rPr>
              <w:t xml:space="preserve"> žena</w:t>
            </w:r>
          </w:p>
        </w:tc>
      </w:tr>
      <w:tr w:rsidR="002348C8" w:rsidRPr="00A21FF5" w:rsidTr="004F293C">
        <w:trPr>
          <w:trHeight w:val="255"/>
        </w:trPr>
        <w:tc>
          <w:tcPr>
            <w:tcW w:w="4355" w:type="dxa"/>
            <w:tcBorders>
              <w:top w:val="nil"/>
              <w:left w:val="single" w:sz="4" w:space="0" w:color="auto"/>
              <w:bottom w:val="single" w:sz="4" w:space="0" w:color="auto"/>
              <w:right w:val="single" w:sz="4" w:space="0" w:color="auto"/>
            </w:tcBorders>
            <w:shd w:val="clear" w:color="auto" w:fill="auto"/>
            <w:noWrap/>
            <w:vAlign w:val="bottom"/>
          </w:tcPr>
          <w:p w:rsidR="002348C8" w:rsidRPr="00A21FF5" w:rsidRDefault="002348C8" w:rsidP="00A21FF5">
            <w:pPr>
              <w:keepNext/>
              <w:keepLines/>
              <w:rPr>
                <w:b/>
                <w:iCs/>
                <w:sz w:val="22"/>
                <w:szCs w:val="22"/>
                <w:lang w:val="hr-HR"/>
              </w:rPr>
            </w:pPr>
            <w:r w:rsidRPr="00A21FF5">
              <w:rPr>
                <w:b/>
                <w:iCs/>
                <w:sz w:val="22"/>
                <w:szCs w:val="22"/>
                <w:lang w:val="hr-HR"/>
              </w:rPr>
              <w:t>Ukupno</w:t>
            </w:r>
          </w:p>
        </w:tc>
        <w:tc>
          <w:tcPr>
            <w:tcW w:w="1330" w:type="dxa"/>
            <w:tcBorders>
              <w:top w:val="nil"/>
              <w:left w:val="nil"/>
              <w:bottom w:val="single" w:sz="4" w:space="0" w:color="auto"/>
              <w:right w:val="single" w:sz="4" w:space="0" w:color="auto"/>
            </w:tcBorders>
            <w:vAlign w:val="bottom"/>
          </w:tcPr>
          <w:p w:rsidR="002348C8" w:rsidRPr="00A21FF5" w:rsidRDefault="002348C8" w:rsidP="00FF3671">
            <w:pPr>
              <w:keepNext/>
              <w:keepLines/>
              <w:jc w:val="right"/>
              <w:rPr>
                <w:b/>
                <w:iCs/>
                <w:sz w:val="22"/>
                <w:szCs w:val="22"/>
                <w:lang w:val="hr-HR"/>
              </w:rPr>
            </w:pPr>
            <w:r w:rsidRPr="00A21FF5">
              <w:rPr>
                <w:b/>
                <w:iCs/>
                <w:sz w:val="22"/>
                <w:szCs w:val="22"/>
                <w:lang w:val="hr-HR"/>
              </w:rPr>
              <w:t>72,1</w:t>
            </w:r>
            <w:r w:rsidR="00084B4B" w:rsidRPr="00A21FF5">
              <w:rPr>
                <w:lang w:val="hr-HR"/>
              </w:rPr>
              <w:t>%</w:t>
            </w:r>
          </w:p>
        </w:tc>
      </w:tr>
      <w:tr w:rsidR="002348C8" w:rsidRPr="00A21FF5" w:rsidTr="004F293C">
        <w:trPr>
          <w:trHeight w:val="255"/>
        </w:trPr>
        <w:tc>
          <w:tcPr>
            <w:tcW w:w="4355" w:type="dxa"/>
            <w:tcBorders>
              <w:top w:val="nil"/>
              <w:left w:val="single" w:sz="4" w:space="0" w:color="auto"/>
              <w:bottom w:val="single" w:sz="4" w:space="0" w:color="auto"/>
              <w:right w:val="single" w:sz="4" w:space="0" w:color="auto"/>
            </w:tcBorders>
            <w:shd w:val="clear" w:color="auto" w:fill="auto"/>
            <w:noWrap/>
            <w:vAlign w:val="bottom"/>
          </w:tcPr>
          <w:p w:rsidR="002348C8" w:rsidRPr="00A21FF5" w:rsidRDefault="002348C8" w:rsidP="00A21FF5">
            <w:pPr>
              <w:keepNext/>
              <w:keepLines/>
              <w:rPr>
                <w:sz w:val="22"/>
                <w:szCs w:val="22"/>
                <w:lang w:val="hr-HR"/>
              </w:rPr>
            </w:pPr>
            <w:r w:rsidRPr="00A21FF5">
              <w:rPr>
                <w:sz w:val="22"/>
                <w:szCs w:val="22"/>
                <w:lang w:val="hr-HR"/>
              </w:rPr>
              <w:t>Vlastiti odvjetnički ured</w:t>
            </w:r>
          </w:p>
        </w:tc>
        <w:tc>
          <w:tcPr>
            <w:tcW w:w="1330" w:type="dxa"/>
            <w:tcBorders>
              <w:top w:val="nil"/>
              <w:left w:val="nil"/>
              <w:bottom w:val="single" w:sz="4" w:space="0" w:color="auto"/>
              <w:right w:val="single" w:sz="4" w:space="0" w:color="auto"/>
            </w:tcBorders>
            <w:vAlign w:val="bottom"/>
          </w:tcPr>
          <w:p w:rsidR="002348C8" w:rsidRPr="00A21FF5" w:rsidRDefault="002348C8" w:rsidP="00FF3671">
            <w:pPr>
              <w:keepNext/>
              <w:keepLines/>
              <w:jc w:val="right"/>
              <w:rPr>
                <w:sz w:val="22"/>
                <w:szCs w:val="22"/>
                <w:lang w:val="hr-HR"/>
              </w:rPr>
            </w:pPr>
            <w:r w:rsidRPr="00A21FF5">
              <w:rPr>
                <w:sz w:val="22"/>
                <w:szCs w:val="22"/>
                <w:lang w:val="hr-HR"/>
              </w:rPr>
              <w:t>58,5</w:t>
            </w:r>
            <w:r w:rsidR="00084B4B" w:rsidRPr="00A21FF5">
              <w:rPr>
                <w:lang w:val="hr-HR"/>
              </w:rPr>
              <w:t>%</w:t>
            </w:r>
          </w:p>
        </w:tc>
      </w:tr>
      <w:tr w:rsidR="002348C8" w:rsidRPr="00A21FF5" w:rsidTr="004F293C">
        <w:trPr>
          <w:trHeight w:val="255"/>
        </w:trPr>
        <w:tc>
          <w:tcPr>
            <w:tcW w:w="4355" w:type="dxa"/>
            <w:tcBorders>
              <w:top w:val="nil"/>
              <w:left w:val="single" w:sz="4" w:space="0" w:color="auto"/>
              <w:bottom w:val="single" w:sz="4" w:space="0" w:color="auto"/>
              <w:right w:val="single" w:sz="4" w:space="0" w:color="auto"/>
            </w:tcBorders>
            <w:shd w:val="clear" w:color="auto" w:fill="auto"/>
            <w:noWrap/>
            <w:vAlign w:val="bottom"/>
          </w:tcPr>
          <w:p w:rsidR="002348C8" w:rsidRPr="00A21FF5" w:rsidRDefault="002348C8" w:rsidP="00A21FF5">
            <w:pPr>
              <w:keepNext/>
              <w:keepLines/>
              <w:rPr>
                <w:sz w:val="22"/>
                <w:szCs w:val="22"/>
                <w:lang w:val="hr-HR"/>
              </w:rPr>
            </w:pPr>
            <w:r w:rsidRPr="00A21FF5">
              <w:rPr>
                <w:sz w:val="22"/>
                <w:szCs w:val="22"/>
                <w:lang w:val="hr-HR"/>
              </w:rPr>
              <w:t>Odvjetnički uredi – zaposlenici</w:t>
            </w:r>
          </w:p>
        </w:tc>
        <w:tc>
          <w:tcPr>
            <w:tcW w:w="1330" w:type="dxa"/>
            <w:tcBorders>
              <w:top w:val="nil"/>
              <w:left w:val="nil"/>
              <w:bottom w:val="single" w:sz="4" w:space="0" w:color="auto"/>
              <w:right w:val="single" w:sz="4" w:space="0" w:color="auto"/>
            </w:tcBorders>
            <w:vAlign w:val="bottom"/>
          </w:tcPr>
          <w:p w:rsidR="002348C8" w:rsidRPr="00A21FF5" w:rsidRDefault="002348C8" w:rsidP="00FF3671">
            <w:pPr>
              <w:keepNext/>
              <w:keepLines/>
              <w:jc w:val="right"/>
              <w:rPr>
                <w:sz w:val="22"/>
                <w:szCs w:val="22"/>
                <w:lang w:val="hr-HR"/>
              </w:rPr>
            </w:pPr>
            <w:r w:rsidRPr="00A21FF5">
              <w:rPr>
                <w:sz w:val="22"/>
                <w:szCs w:val="22"/>
                <w:lang w:val="hr-HR"/>
              </w:rPr>
              <w:t>66,2</w:t>
            </w:r>
            <w:r w:rsidR="00084B4B" w:rsidRPr="00A21FF5">
              <w:rPr>
                <w:lang w:val="hr-HR"/>
              </w:rPr>
              <w:t>%</w:t>
            </w:r>
          </w:p>
        </w:tc>
      </w:tr>
      <w:tr w:rsidR="002348C8" w:rsidRPr="00A21FF5" w:rsidTr="004F293C">
        <w:trPr>
          <w:trHeight w:val="255"/>
        </w:trPr>
        <w:tc>
          <w:tcPr>
            <w:tcW w:w="4355" w:type="dxa"/>
            <w:tcBorders>
              <w:top w:val="nil"/>
              <w:left w:val="single" w:sz="4" w:space="0" w:color="auto"/>
              <w:bottom w:val="single" w:sz="4" w:space="0" w:color="auto"/>
              <w:right w:val="single" w:sz="4" w:space="0" w:color="auto"/>
            </w:tcBorders>
            <w:shd w:val="clear" w:color="auto" w:fill="auto"/>
            <w:noWrap/>
            <w:vAlign w:val="bottom"/>
          </w:tcPr>
          <w:p w:rsidR="002348C8" w:rsidRPr="00A21FF5" w:rsidRDefault="002348C8" w:rsidP="00A21FF5">
            <w:pPr>
              <w:keepNext/>
              <w:keepLines/>
              <w:rPr>
                <w:sz w:val="22"/>
                <w:szCs w:val="22"/>
                <w:lang w:val="hr-HR"/>
              </w:rPr>
            </w:pPr>
            <w:r w:rsidRPr="00A21FF5">
              <w:rPr>
                <w:sz w:val="22"/>
                <w:szCs w:val="22"/>
                <w:lang w:val="hr-HR"/>
              </w:rPr>
              <w:t>Sudovi</w:t>
            </w:r>
          </w:p>
        </w:tc>
        <w:tc>
          <w:tcPr>
            <w:tcW w:w="1330" w:type="dxa"/>
            <w:tcBorders>
              <w:top w:val="nil"/>
              <w:left w:val="nil"/>
              <w:bottom w:val="single" w:sz="4" w:space="0" w:color="auto"/>
              <w:right w:val="single" w:sz="4" w:space="0" w:color="auto"/>
            </w:tcBorders>
            <w:vAlign w:val="bottom"/>
          </w:tcPr>
          <w:p w:rsidR="002348C8" w:rsidRPr="00A21FF5" w:rsidRDefault="002348C8" w:rsidP="00FF3671">
            <w:pPr>
              <w:keepNext/>
              <w:keepLines/>
              <w:jc w:val="right"/>
              <w:rPr>
                <w:sz w:val="22"/>
                <w:szCs w:val="22"/>
                <w:lang w:val="hr-HR"/>
              </w:rPr>
            </w:pPr>
            <w:r w:rsidRPr="00A21FF5">
              <w:rPr>
                <w:sz w:val="22"/>
                <w:szCs w:val="22"/>
                <w:lang w:val="hr-HR"/>
              </w:rPr>
              <w:t>80,9</w:t>
            </w:r>
            <w:r w:rsidR="00084B4B" w:rsidRPr="00A21FF5">
              <w:rPr>
                <w:lang w:val="hr-HR"/>
              </w:rPr>
              <w:t>%</w:t>
            </w:r>
          </w:p>
        </w:tc>
      </w:tr>
      <w:tr w:rsidR="002348C8" w:rsidRPr="00A21FF5" w:rsidTr="004F293C">
        <w:trPr>
          <w:trHeight w:val="255"/>
        </w:trPr>
        <w:tc>
          <w:tcPr>
            <w:tcW w:w="4355" w:type="dxa"/>
            <w:tcBorders>
              <w:top w:val="nil"/>
              <w:left w:val="single" w:sz="4" w:space="0" w:color="auto"/>
              <w:bottom w:val="single" w:sz="4" w:space="0" w:color="auto"/>
              <w:right w:val="single" w:sz="4" w:space="0" w:color="auto"/>
            </w:tcBorders>
            <w:shd w:val="clear" w:color="auto" w:fill="auto"/>
            <w:noWrap/>
            <w:vAlign w:val="bottom"/>
          </w:tcPr>
          <w:p w:rsidR="002348C8" w:rsidRPr="00A21FF5" w:rsidRDefault="002348C8" w:rsidP="00A21FF5">
            <w:pPr>
              <w:keepNext/>
              <w:keepLines/>
              <w:rPr>
                <w:sz w:val="22"/>
                <w:szCs w:val="22"/>
                <w:lang w:val="hr-HR"/>
              </w:rPr>
            </w:pPr>
            <w:r w:rsidRPr="00A21FF5">
              <w:rPr>
                <w:sz w:val="22"/>
                <w:szCs w:val="22"/>
                <w:lang w:val="hr-HR"/>
              </w:rPr>
              <w:t>Državno odvjetništvo</w:t>
            </w:r>
          </w:p>
        </w:tc>
        <w:tc>
          <w:tcPr>
            <w:tcW w:w="1330" w:type="dxa"/>
            <w:tcBorders>
              <w:top w:val="nil"/>
              <w:left w:val="nil"/>
              <w:bottom w:val="single" w:sz="4" w:space="0" w:color="auto"/>
              <w:right w:val="single" w:sz="4" w:space="0" w:color="auto"/>
            </w:tcBorders>
            <w:vAlign w:val="bottom"/>
          </w:tcPr>
          <w:p w:rsidR="002348C8" w:rsidRPr="00A21FF5" w:rsidRDefault="002348C8" w:rsidP="00FF3671">
            <w:pPr>
              <w:keepNext/>
              <w:keepLines/>
              <w:jc w:val="right"/>
              <w:rPr>
                <w:sz w:val="22"/>
                <w:szCs w:val="22"/>
                <w:lang w:val="hr-HR"/>
              </w:rPr>
            </w:pPr>
            <w:r w:rsidRPr="00A21FF5">
              <w:rPr>
                <w:sz w:val="22"/>
                <w:szCs w:val="22"/>
                <w:lang w:val="hr-HR"/>
              </w:rPr>
              <w:t>64,5</w:t>
            </w:r>
            <w:r w:rsidR="00084B4B" w:rsidRPr="00A21FF5">
              <w:rPr>
                <w:lang w:val="hr-HR"/>
              </w:rPr>
              <w:t>%</w:t>
            </w:r>
          </w:p>
        </w:tc>
      </w:tr>
      <w:tr w:rsidR="002348C8" w:rsidRPr="00A21FF5" w:rsidTr="004F293C">
        <w:trPr>
          <w:trHeight w:val="255"/>
        </w:trPr>
        <w:tc>
          <w:tcPr>
            <w:tcW w:w="4355" w:type="dxa"/>
            <w:tcBorders>
              <w:top w:val="nil"/>
              <w:left w:val="single" w:sz="4" w:space="0" w:color="auto"/>
              <w:bottom w:val="single" w:sz="4" w:space="0" w:color="auto"/>
              <w:right w:val="single" w:sz="4" w:space="0" w:color="auto"/>
            </w:tcBorders>
            <w:shd w:val="clear" w:color="auto" w:fill="auto"/>
            <w:noWrap/>
            <w:vAlign w:val="bottom"/>
          </w:tcPr>
          <w:p w:rsidR="002348C8" w:rsidRPr="00A21FF5" w:rsidRDefault="002348C8" w:rsidP="00A21FF5">
            <w:pPr>
              <w:keepNext/>
              <w:keepLines/>
              <w:rPr>
                <w:sz w:val="22"/>
                <w:szCs w:val="22"/>
                <w:lang w:val="hr-HR"/>
              </w:rPr>
            </w:pPr>
            <w:r w:rsidRPr="00A21FF5">
              <w:rPr>
                <w:sz w:val="22"/>
                <w:szCs w:val="22"/>
                <w:lang w:val="hr-HR"/>
              </w:rPr>
              <w:t>Javnobilježnički uredi</w:t>
            </w:r>
          </w:p>
        </w:tc>
        <w:tc>
          <w:tcPr>
            <w:tcW w:w="1330" w:type="dxa"/>
            <w:tcBorders>
              <w:top w:val="nil"/>
              <w:left w:val="nil"/>
              <w:bottom w:val="single" w:sz="4" w:space="0" w:color="auto"/>
              <w:right w:val="single" w:sz="4" w:space="0" w:color="auto"/>
            </w:tcBorders>
            <w:vAlign w:val="bottom"/>
          </w:tcPr>
          <w:p w:rsidR="002348C8" w:rsidRPr="00A21FF5" w:rsidRDefault="002348C8" w:rsidP="00FF3671">
            <w:pPr>
              <w:keepNext/>
              <w:keepLines/>
              <w:jc w:val="right"/>
              <w:rPr>
                <w:sz w:val="22"/>
                <w:szCs w:val="22"/>
                <w:lang w:val="hr-HR"/>
              </w:rPr>
            </w:pPr>
            <w:r w:rsidRPr="00A21FF5">
              <w:rPr>
                <w:sz w:val="22"/>
                <w:szCs w:val="22"/>
                <w:lang w:val="hr-HR"/>
              </w:rPr>
              <w:t>90,0</w:t>
            </w:r>
            <w:r w:rsidR="00084B4B" w:rsidRPr="00A21FF5">
              <w:rPr>
                <w:lang w:val="hr-HR"/>
              </w:rPr>
              <w:t>%</w:t>
            </w:r>
          </w:p>
        </w:tc>
      </w:tr>
      <w:tr w:rsidR="002348C8" w:rsidRPr="00A21FF5" w:rsidTr="004F293C">
        <w:trPr>
          <w:trHeight w:val="255"/>
        </w:trPr>
        <w:tc>
          <w:tcPr>
            <w:tcW w:w="4355" w:type="dxa"/>
            <w:tcBorders>
              <w:top w:val="nil"/>
              <w:left w:val="single" w:sz="4" w:space="0" w:color="auto"/>
              <w:bottom w:val="single" w:sz="4" w:space="0" w:color="auto"/>
              <w:right w:val="single" w:sz="4" w:space="0" w:color="auto"/>
            </w:tcBorders>
            <w:shd w:val="clear" w:color="auto" w:fill="auto"/>
            <w:noWrap/>
            <w:vAlign w:val="bottom"/>
          </w:tcPr>
          <w:p w:rsidR="002348C8" w:rsidRPr="00A21FF5" w:rsidRDefault="002348C8" w:rsidP="00A21FF5">
            <w:pPr>
              <w:keepNext/>
              <w:keepLines/>
              <w:rPr>
                <w:sz w:val="22"/>
                <w:szCs w:val="22"/>
                <w:lang w:val="hr-HR"/>
              </w:rPr>
            </w:pPr>
            <w:r w:rsidRPr="00A21FF5">
              <w:rPr>
                <w:sz w:val="22"/>
                <w:szCs w:val="22"/>
                <w:lang w:val="hr-HR"/>
              </w:rPr>
              <w:t xml:space="preserve">Državna uprava </w:t>
            </w:r>
          </w:p>
        </w:tc>
        <w:tc>
          <w:tcPr>
            <w:tcW w:w="1330" w:type="dxa"/>
            <w:tcBorders>
              <w:top w:val="nil"/>
              <w:left w:val="nil"/>
              <w:bottom w:val="single" w:sz="4" w:space="0" w:color="auto"/>
              <w:right w:val="single" w:sz="4" w:space="0" w:color="auto"/>
            </w:tcBorders>
            <w:vAlign w:val="bottom"/>
          </w:tcPr>
          <w:p w:rsidR="002348C8" w:rsidRPr="00A21FF5" w:rsidRDefault="002348C8" w:rsidP="00FF3671">
            <w:pPr>
              <w:keepNext/>
              <w:keepLines/>
              <w:jc w:val="right"/>
              <w:rPr>
                <w:sz w:val="22"/>
                <w:szCs w:val="22"/>
                <w:lang w:val="hr-HR"/>
              </w:rPr>
            </w:pPr>
            <w:r w:rsidRPr="00A21FF5">
              <w:rPr>
                <w:sz w:val="22"/>
                <w:szCs w:val="22"/>
                <w:lang w:val="hr-HR"/>
              </w:rPr>
              <w:t>76,6</w:t>
            </w:r>
            <w:r w:rsidR="00084B4B" w:rsidRPr="00A21FF5">
              <w:rPr>
                <w:lang w:val="hr-HR"/>
              </w:rPr>
              <w:t>%</w:t>
            </w:r>
          </w:p>
        </w:tc>
      </w:tr>
      <w:tr w:rsidR="002348C8" w:rsidRPr="00A21FF5" w:rsidTr="004F293C">
        <w:trPr>
          <w:trHeight w:val="255"/>
        </w:trPr>
        <w:tc>
          <w:tcPr>
            <w:tcW w:w="4355" w:type="dxa"/>
            <w:tcBorders>
              <w:top w:val="nil"/>
              <w:left w:val="single" w:sz="4" w:space="0" w:color="auto"/>
              <w:bottom w:val="single" w:sz="4" w:space="0" w:color="auto"/>
              <w:right w:val="single" w:sz="4" w:space="0" w:color="auto"/>
            </w:tcBorders>
            <w:shd w:val="clear" w:color="auto" w:fill="auto"/>
            <w:noWrap/>
            <w:vAlign w:val="bottom"/>
          </w:tcPr>
          <w:p w:rsidR="002348C8" w:rsidRPr="00A21FF5" w:rsidRDefault="002348C8" w:rsidP="00A21FF5">
            <w:pPr>
              <w:keepNext/>
              <w:keepLines/>
              <w:rPr>
                <w:sz w:val="22"/>
                <w:szCs w:val="22"/>
                <w:lang w:val="hr-HR"/>
              </w:rPr>
            </w:pPr>
            <w:r w:rsidRPr="00A21FF5">
              <w:rPr>
                <w:sz w:val="22"/>
                <w:szCs w:val="22"/>
                <w:lang w:val="hr-HR"/>
              </w:rPr>
              <w:t xml:space="preserve">Lokalna samouprava </w:t>
            </w:r>
          </w:p>
        </w:tc>
        <w:tc>
          <w:tcPr>
            <w:tcW w:w="1330" w:type="dxa"/>
            <w:tcBorders>
              <w:top w:val="nil"/>
              <w:left w:val="nil"/>
              <w:bottom w:val="single" w:sz="4" w:space="0" w:color="auto"/>
              <w:right w:val="single" w:sz="4" w:space="0" w:color="auto"/>
            </w:tcBorders>
            <w:vAlign w:val="bottom"/>
          </w:tcPr>
          <w:p w:rsidR="002348C8" w:rsidRPr="00A21FF5" w:rsidRDefault="002348C8" w:rsidP="00FF3671">
            <w:pPr>
              <w:keepNext/>
              <w:keepLines/>
              <w:jc w:val="right"/>
              <w:rPr>
                <w:sz w:val="22"/>
                <w:szCs w:val="22"/>
                <w:lang w:val="hr-HR"/>
              </w:rPr>
            </w:pPr>
            <w:r w:rsidRPr="00A21FF5">
              <w:rPr>
                <w:sz w:val="22"/>
                <w:szCs w:val="22"/>
                <w:lang w:val="hr-HR"/>
              </w:rPr>
              <w:t>80,4</w:t>
            </w:r>
            <w:r w:rsidR="00084B4B" w:rsidRPr="00A21FF5">
              <w:rPr>
                <w:lang w:val="hr-HR"/>
              </w:rPr>
              <w:t>%</w:t>
            </w:r>
          </w:p>
        </w:tc>
      </w:tr>
      <w:tr w:rsidR="002348C8" w:rsidRPr="00A21FF5" w:rsidTr="004F293C">
        <w:trPr>
          <w:trHeight w:val="255"/>
        </w:trPr>
        <w:tc>
          <w:tcPr>
            <w:tcW w:w="4355" w:type="dxa"/>
            <w:tcBorders>
              <w:top w:val="nil"/>
              <w:left w:val="single" w:sz="4" w:space="0" w:color="auto"/>
              <w:bottom w:val="single" w:sz="4" w:space="0" w:color="auto"/>
              <w:right w:val="single" w:sz="4" w:space="0" w:color="auto"/>
            </w:tcBorders>
            <w:shd w:val="clear" w:color="auto" w:fill="auto"/>
            <w:noWrap/>
            <w:vAlign w:val="bottom"/>
          </w:tcPr>
          <w:p w:rsidR="002348C8" w:rsidRPr="00A21FF5" w:rsidRDefault="002348C8" w:rsidP="00A21FF5">
            <w:pPr>
              <w:keepNext/>
              <w:keepLines/>
              <w:rPr>
                <w:sz w:val="22"/>
                <w:szCs w:val="22"/>
                <w:lang w:val="hr-HR"/>
              </w:rPr>
            </w:pPr>
            <w:r w:rsidRPr="00A21FF5">
              <w:rPr>
                <w:sz w:val="22"/>
                <w:szCs w:val="22"/>
                <w:lang w:val="hr-HR"/>
              </w:rPr>
              <w:t>Pravna zanimanja - ostale djelatnost</w:t>
            </w:r>
          </w:p>
        </w:tc>
        <w:tc>
          <w:tcPr>
            <w:tcW w:w="1330" w:type="dxa"/>
            <w:tcBorders>
              <w:top w:val="nil"/>
              <w:left w:val="nil"/>
              <w:bottom w:val="single" w:sz="4" w:space="0" w:color="auto"/>
              <w:right w:val="single" w:sz="4" w:space="0" w:color="auto"/>
            </w:tcBorders>
            <w:vAlign w:val="bottom"/>
          </w:tcPr>
          <w:p w:rsidR="002348C8" w:rsidRPr="00A21FF5" w:rsidRDefault="002348C8" w:rsidP="00FF3671">
            <w:pPr>
              <w:keepNext/>
              <w:keepLines/>
              <w:jc w:val="right"/>
              <w:rPr>
                <w:sz w:val="22"/>
                <w:szCs w:val="22"/>
                <w:lang w:val="hr-HR"/>
              </w:rPr>
            </w:pPr>
            <w:r w:rsidRPr="00A21FF5">
              <w:rPr>
                <w:sz w:val="22"/>
                <w:szCs w:val="22"/>
                <w:lang w:val="hr-HR"/>
              </w:rPr>
              <w:t>73,5</w:t>
            </w:r>
            <w:r w:rsidR="00084B4B" w:rsidRPr="00A21FF5">
              <w:rPr>
                <w:lang w:val="hr-HR"/>
              </w:rPr>
              <w:t>%</w:t>
            </w:r>
          </w:p>
        </w:tc>
      </w:tr>
      <w:tr w:rsidR="002348C8" w:rsidRPr="00A21FF5" w:rsidTr="004F293C">
        <w:trPr>
          <w:trHeight w:val="255"/>
        </w:trPr>
        <w:tc>
          <w:tcPr>
            <w:tcW w:w="4355" w:type="dxa"/>
            <w:tcBorders>
              <w:top w:val="nil"/>
              <w:left w:val="single" w:sz="4" w:space="0" w:color="auto"/>
              <w:bottom w:val="single" w:sz="4" w:space="0" w:color="auto"/>
              <w:right w:val="single" w:sz="4" w:space="0" w:color="auto"/>
            </w:tcBorders>
            <w:shd w:val="clear" w:color="auto" w:fill="auto"/>
            <w:noWrap/>
            <w:vAlign w:val="bottom"/>
          </w:tcPr>
          <w:p w:rsidR="002348C8" w:rsidRPr="00A21FF5" w:rsidRDefault="002348C8" w:rsidP="00A21FF5">
            <w:pPr>
              <w:keepNext/>
              <w:keepLines/>
              <w:rPr>
                <w:sz w:val="22"/>
                <w:szCs w:val="22"/>
                <w:lang w:val="hr-HR"/>
              </w:rPr>
            </w:pPr>
            <w:r w:rsidRPr="00A21FF5">
              <w:rPr>
                <w:sz w:val="22"/>
                <w:szCs w:val="22"/>
                <w:lang w:val="hr-HR"/>
              </w:rPr>
              <w:t>Zanimanja izvan struke</w:t>
            </w:r>
          </w:p>
        </w:tc>
        <w:tc>
          <w:tcPr>
            <w:tcW w:w="1330" w:type="dxa"/>
            <w:tcBorders>
              <w:top w:val="nil"/>
              <w:left w:val="nil"/>
              <w:bottom w:val="single" w:sz="4" w:space="0" w:color="auto"/>
              <w:right w:val="single" w:sz="4" w:space="0" w:color="auto"/>
            </w:tcBorders>
            <w:vAlign w:val="bottom"/>
          </w:tcPr>
          <w:p w:rsidR="002348C8" w:rsidRPr="00A21FF5" w:rsidRDefault="002348C8" w:rsidP="00FF3671">
            <w:pPr>
              <w:keepNext/>
              <w:keepLines/>
              <w:jc w:val="right"/>
              <w:rPr>
                <w:sz w:val="22"/>
                <w:szCs w:val="22"/>
                <w:lang w:val="hr-HR"/>
              </w:rPr>
            </w:pPr>
            <w:r w:rsidRPr="00A21FF5">
              <w:rPr>
                <w:sz w:val="22"/>
                <w:szCs w:val="22"/>
                <w:lang w:val="hr-HR"/>
              </w:rPr>
              <w:t>72,4</w:t>
            </w:r>
            <w:r w:rsidR="00084B4B" w:rsidRPr="00A21FF5">
              <w:rPr>
                <w:lang w:val="hr-HR"/>
              </w:rPr>
              <w:t>%</w:t>
            </w:r>
          </w:p>
        </w:tc>
      </w:tr>
      <w:tr w:rsidR="002348C8" w:rsidRPr="00A21FF5" w:rsidTr="004F293C">
        <w:trPr>
          <w:trHeight w:val="255"/>
        </w:trPr>
        <w:tc>
          <w:tcPr>
            <w:tcW w:w="4355" w:type="dxa"/>
            <w:tcBorders>
              <w:top w:val="nil"/>
              <w:left w:val="single" w:sz="4" w:space="0" w:color="auto"/>
              <w:bottom w:val="single" w:sz="4" w:space="0" w:color="auto"/>
              <w:right w:val="single" w:sz="4" w:space="0" w:color="auto"/>
            </w:tcBorders>
            <w:shd w:val="clear" w:color="auto" w:fill="auto"/>
            <w:noWrap/>
            <w:vAlign w:val="bottom"/>
          </w:tcPr>
          <w:p w:rsidR="002348C8" w:rsidRPr="00A21FF5" w:rsidRDefault="002348C8" w:rsidP="00A21FF5">
            <w:pPr>
              <w:keepNext/>
              <w:keepLines/>
              <w:rPr>
                <w:sz w:val="22"/>
                <w:szCs w:val="22"/>
                <w:lang w:val="hr-HR"/>
              </w:rPr>
            </w:pPr>
            <w:r w:rsidRPr="00A21FF5">
              <w:rPr>
                <w:sz w:val="22"/>
                <w:szCs w:val="22"/>
                <w:lang w:val="hr-HR"/>
              </w:rPr>
              <w:t>Trenutno ne radi</w:t>
            </w:r>
          </w:p>
        </w:tc>
        <w:tc>
          <w:tcPr>
            <w:tcW w:w="1330" w:type="dxa"/>
            <w:tcBorders>
              <w:top w:val="nil"/>
              <w:left w:val="nil"/>
              <w:bottom w:val="single" w:sz="4" w:space="0" w:color="auto"/>
              <w:right w:val="single" w:sz="4" w:space="0" w:color="auto"/>
            </w:tcBorders>
            <w:vAlign w:val="bottom"/>
          </w:tcPr>
          <w:p w:rsidR="002348C8" w:rsidRPr="00A21FF5" w:rsidRDefault="002348C8" w:rsidP="00FF3671">
            <w:pPr>
              <w:keepNext/>
              <w:keepLines/>
              <w:jc w:val="right"/>
              <w:rPr>
                <w:sz w:val="22"/>
                <w:szCs w:val="22"/>
                <w:lang w:val="hr-HR"/>
              </w:rPr>
            </w:pPr>
            <w:r w:rsidRPr="00A21FF5">
              <w:rPr>
                <w:sz w:val="22"/>
                <w:szCs w:val="22"/>
                <w:lang w:val="hr-HR"/>
              </w:rPr>
              <w:t>78,8</w:t>
            </w:r>
            <w:r w:rsidR="00084B4B" w:rsidRPr="00A21FF5">
              <w:rPr>
                <w:lang w:val="hr-HR"/>
              </w:rPr>
              <w:t>%</w:t>
            </w:r>
          </w:p>
        </w:tc>
      </w:tr>
    </w:tbl>
    <w:p w:rsidR="004F293C" w:rsidRPr="002F7844" w:rsidRDefault="004F293C" w:rsidP="00CE1B64">
      <w:pPr>
        <w:tabs>
          <w:tab w:val="left" w:pos="1120"/>
        </w:tabs>
        <w:spacing w:line="360" w:lineRule="auto"/>
        <w:jc w:val="both"/>
        <w:rPr>
          <w:lang w:val="hr-HR"/>
        </w:rPr>
      </w:pPr>
    </w:p>
    <w:p w:rsidR="00B4587A" w:rsidRPr="00A21FF5" w:rsidRDefault="00B4587A" w:rsidP="00CE1B64">
      <w:pPr>
        <w:tabs>
          <w:tab w:val="left" w:pos="1120"/>
        </w:tabs>
        <w:spacing w:line="360" w:lineRule="auto"/>
        <w:jc w:val="both"/>
        <w:rPr>
          <w:lang w:val="hr-HR"/>
        </w:rPr>
      </w:pPr>
      <w:r w:rsidRPr="00A21FF5">
        <w:rPr>
          <w:lang w:val="hr-HR"/>
        </w:rPr>
        <w:t xml:space="preserve">Većinu svjedodžbi Pravnog fakulteta Sveučilišta u Zagrebu u razdoblju </w:t>
      </w:r>
      <w:r w:rsidR="002348C8" w:rsidRPr="00A21FF5">
        <w:rPr>
          <w:lang w:val="hr-HR"/>
        </w:rPr>
        <w:t xml:space="preserve">između 2004. i </w:t>
      </w:r>
      <w:r w:rsidRPr="00A21FF5">
        <w:rPr>
          <w:lang w:val="hr-HR"/>
        </w:rPr>
        <w:t>2010</w:t>
      </w:r>
      <w:r w:rsidR="002348C8" w:rsidRPr="00A21FF5">
        <w:rPr>
          <w:lang w:val="hr-HR"/>
        </w:rPr>
        <w:t>.</w:t>
      </w:r>
      <w:r w:rsidRPr="00A21FF5">
        <w:rPr>
          <w:lang w:val="hr-HR"/>
        </w:rPr>
        <w:t xml:space="preserve"> </w:t>
      </w:r>
      <w:r w:rsidR="004F4790" w:rsidRPr="00A21FF5">
        <w:rPr>
          <w:lang w:val="hr-HR"/>
        </w:rPr>
        <w:t xml:space="preserve">godine </w:t>
      </w:r>
      <w:r w:rsidRPr="00A21FF5">
        <w:rPr>
          <w:lang w:val="hr-HR"/>
        </w:rPr>
        <w:t>ponijele su žene, koje čine i 72,</w:t>
      </w:r>
      <w:r w:rsidR="00084B4B" w:rsidRPr="00A21FF5">
        <w:rPr>
          <w:lang w:val="hr-HR"/>
        </w:rPr>
        <w:t>1% sudionika ovog istraživanja te</w:t>
      </w:r>
      <w:r w:rsidRPr="00A21FF5">
        <w:rPr>
          <w:lang w:val="hr-HR"/>
        </w:rPr>
        <w:t xml:space="preserve"> većinu u svim prikazanim djelatnostima, od odvjetničkih ureda do zanimanja izvan struke. Međutim, postoje određene razlike u </w:t>
      </w:r>
      <w:r w:rsidR="004F4790" w:rsidRPr="00A21FF5">
        <w:rPr>
          <w:lang w:val="hr-HR"/>
        </w:rPr>
        <w:t xml:space="preserve">njihovoj </w:t>
      </w:r>
      <w:r w:rsidRPr="00A21FF5">
        <w:rPr>
          <w:lang w:val="hr-HR"/>
        </w:rPr>
        <w:t>zastupljenosti</w:t>
      </w:r>
      <w:r w:rsidR="002950B6" w:rsidRPr="00A21FF5">
        <w:rPr>
          <w:lang w:val="hr-HR"/>
        </w:rPr>
        <w:t>. F</w:t>
      </w:r>
      <w:r w:rsidRPr="00A21FF5">
        <w:rPr>
          <w:lang w:val="hr-HR"/>
        </w:rPr>
        <w:t>eminizacija je izraženija u sudovima, lokalnoj samoupravi i posebno javnom bilježništvu</w:t>
      </w:r>
      <w:r w:rsidR="002950B6" w:rsidRPr="00A21FF5">
        <w:rPr>
          <w:lang w:val="hr-HR"/>
        </w:rPr>
        <w:t xml:space="preserve">. S druge strane, pravnice su </w:t>
      </w:r>
      <w:r w:rsidRPr="00A21FF5">
        <w:rPr>
          <w:lang w:val="hr-HR"/>
        </w:rPr>
        <w:t>podreprezentirane među zaposlenicima odvjetničkih ureda i državnog odvjetništva (gdje čine dvije trećine zaposlenih), te među pravnicima koji vode vlastite odvjetničke urede (iako i ovdje u generacijama koje su sudjelovale u istraživanju muškarci vode tek dvije petine samostalnih odvjetničkih djelatnosti).</w:t>
      </w:r>
    </w:p>
    <w:p w:rsidR="00B4587A" w:rsidRPr="00A21FF5" w:rsidRDefault="00B4587A" w:rsidP="00CE1B64">
      <w:pPr>
        <w:tabs>
          <w:tab w:val="left" w:pos="1120"/>
        </w:tabs>
        <w:spacing w:line="360" w:lineRule="auto"/>
        <w:jc w:val="both"/>
        <w:rPr>
          <w:lang w:val="hr-HR"/>
        </w:rPr>
      </w:pPr>
    </w:p>
    <w:p w:rsidR="00C62995" w:rsidRPr="00A21FF5" w:rsidRDefault="00084B4B" w:rsidP="00CE1B64">
      <w:pPr>
        <w:tabs>
          <w:tab w:val="left" w:pos="1120"/>
        </w:tabs>
        <w:spacing w:line="360" w:lineRule="auto"/>
        <w:jc w:val="both"/>
        <w:rPr>
          <w:lang w:val="hr-HR"/>
        </w:rPr>
      </w:pPr>
      <w:r w:rsidRPr="00A21FF5">
        <w:rPr>
          <w:lang w:val="hr-HR"/>
        </w:rPr>
        <w:lastRenderedPageBreak/>
        <w:t>Analiza geografske distribucije pokazuje da</w:t>
      </w:r>
      <w:r w:rsidR="009137F7" w:rsidRPr="00A21FF5">
        <w:rPr>
          <w:lang w:val="hr-HR"/>
        </w:rPr>
        <w:t xml:space="preserve"> se</w:t>
      </w:r>
      <w:r w:rsidRPr="00A21FF5">
        <w:rPr>
          <w:lang w:val="hr-HR"/>
        </w:rPr>
        <w:t xml:space="preserve"> </w:t>
      </w:r>
      <w:r w:rsidR="00C62995" w:rsidRPr="00A21FF5">
        <w:rPr>
          <w:lang w:val="hr-HR"/>
        </w:rPr>
        <w:t>kod 1</w:t>
      </w:r>
      <w:r w:rsidR="00F53F1C" w:rsidRPr="00A21FF5">
        <w:rPr>
          <w:lang w:val="hr-HR"/>
        </w:rPr>
        <w:t>1</w:t>
      </w:r>
      <w:r w:rsidR="00C62995" w:rsidRPr="00A21FF5">
        <w:rPr>
          <w:lang w:val="hr-HR"/>
        </w:rPr>
        <w:t>,</w:t>
      </w:r>
      <w:r w:rsidR="00F53F1C" w:rsidRPr="00A21FF5">
        <w:rPr>
          <w:lang w:val="hr-HR"/>
        </w:rPr>
        <w:t>2</w:t>
      </w:r>
      <w:r w:rsidR="00C62995" w:rsidRPr="00A21FF5">
        <w:rPr>
          <w:lang w:val="hr-HR"/>
        </w:rPr>
        <w:t xml:space="preserve">% zaposlenih </w:t>
      </w:r>
      <w:r w:rsidR="00E73BBA" w:rsidRPr="00A21FF5">
        <w:rPr>
          <w:lang w:val="hr-HR"/>
        </w:rPr>
        <w:t xml:space="preserve">pravnika </w:t>
      </w:r>
      <w:r w:rsidR="00C62995" w:rsidRPr="00A21FF5">
        <w:rPr>
          <w:lang w:val="hr-HR"/>
        </w:rPr>
        <w:t xml:space="preserve">(odnosno </w:t>
      </w:r>
      <w:r w:rsidR="00F53F1C" w:rsidRPr="00A21FF5">
        <w:rPr>
          <w:lang w:val="hr-HR"/>
        </w:rPr>
        <w:t>21</w:t>
      </w:r>
      <w:r w:rsidR="00C62995" w:rsidRPr="00A21FF5">
        <w:rPr>
          <w:lang w:val="hr-HR"/>
        </w:rPr>
        <w:t>,</w:t>
      </w:r>
      <w:r w:rsidR="00F53F1C" w:rsidRPr="00A21FF5">
        <w:rPr>
          <w:lang w:val="hr-HR"/>
        </w:rPr>
        <w:t>3</w:t>
      </w:r>
      <w:r w:rsidR="00C62995" w:rsidRPr="00A21FF5">
        <w:rPr>
          <w:lang w:val="hr-HR"/>
        </w:rPr>
        <w:t>% onih koji su promijenili posao) trenutni posao nalazi u drugoj županiji od prvog posla</w:t>
      </w:r>
      <w:r w:rsidR="00F53F1C" w:rsidRPr="00A21FF5">
        <w:rPr>
          <w:lang w:val="hr-HR"/>
        </w:rPr>
        <w:t xml:space="preserve">, što predstavlja razmjerno nisku </w:t>
      </w:r>
      <w:r w:rsidR="00B92F01" w:rsidRPr="00A21FF5">
        <w:rPr>
          <w:lang w:val="hr-HR"/>
        </w:rPr>
        <w:t>prostornu</w:t>
      </w:r>
      <w:r w:rsidR="00F53F1C" w:rsidRPr="00A21FF5">
        <w:rPr>
          <w:lang w:val="hr-HR"/>
        </w:rPr>
        <w:t xml:space="preserve"> mobilnost</w:t>
      </w:r>
      <w:r w:rsidR="00C62995" w:rsidRPr="00A21FF5">
        <w:rPr>
          <w:lang w:val="hr-HR"/>
        </w:rPr>
        <w:t xml:space="preserve">. Također, </w:t>
      </w:r>
      <w:r w:rsidR="00B92F01" w:rsidRPr="00A21FF5">
        <w:rPr>
          <w:lang w:val="hr-HR"/>
        </w:rPr>
        <w:t xml:space="preserve">nije vidljiva </w:t>
      </w:r>
      <w:r w:rsidR="004F4790" w:rsidRPr="00A21FF5">
        <w:rPr>
          <w:lang w:val="hr-HR"/>
        </w:rPr>
        <w:t>značajnija</w:t>
      </w:r>
      <w:r w:rsidR="00B92F01" w:rsidRPr="00A21FF5">
        <w:rPr>
          <w:lang w:val="hr-HR"/>
        </w:rPr>
        <w:t xml:space="preserve"> mobilnost iz smjera Zagreba ili iz domicilnih županija. </w:t>
      </w:r>
    </w:p>
    <w:p w:rsidR="00084B4B" w:rsidRPr="00A21FF5" w:rsidRDefault="00084B4B" w:rsidP="0060730D">
      <w:pPr>
        <w:tabs>
          <w:tab w:val="left" w:pos="1120"/>
        </w:tabs>
        <w:rPr>
          <w:b/>
          <w:sz w:val="22"/>
          <w:szCs w:val="22"/>
          <w:lang w:val="hr-HR"/>
        </w:rPr>
      </w:pPr>
    </w:p>
    <w:p w:rsidR="00084B4B" w:rsidRPr="00A21FF5" w:rsidRDefault="00084B4B" w:rsidP="0060730D">
      <w:pPr>
        <w:tabs>
          <w:tab w:val="left" w:pos="1120"/>
        </w:tabs>
        <w:rPr>
          <w:b/>
          <w:sz w:val="22"/>
          <w:szCs w:val="22"/>
          <w:lang w:val="hr-HR"/>
        </w:rPr>
      </w:pPr>
    </w:p>
    <w:p w:rsidR="002E4E4E" w:rsidRPr="00A21FF5" w:rsidRDefault="005756F5" w:rsidP="00A21FF5">
      <w:pPr>
        <w:keepNext/>
        <w:keepLines/>
        <w:tabs>
          <w:tab w:val="left" w:pos="1120"/>
        </w:tabs>
        <w:rPr>
          <w:sz w:val="22"/>
          <w:szCs w:val="22"/>
          <w:lang w:val="hr-HR"/>
        </w:rPr>
      </w:pPr>
      <w:r w:rsidRPr="00A21FF5">
        <w:rPr>
          <w:b/>
          <w:sz w:val="22"/>
          <w:szCs w:val="22"/>
          <w:lang w:val="hr-HR"/>
        </w:rPr>
        <w:t>Slika</w:t>
      </w:r>
      <w:r w:rsidR="00284D2D" w:rsidRPr="00A21FF5">
        <w:rPr>
          <w:b/>
          <w:sz w:val="22"/>
          <w:szCs w:val="22"/>
          <w:lang w:val="hr-HR"/>
        </w:rPr>
        <w:t xml:space="preserve"> 12</w:t>
      </w:r>
      <w:r w:rsidR="00F134C7" w:rsidRPr="00A21FF5">
        <w:rPr>
          <w:b/>
          <w:sz w:val="22"/>
          <w:szCs w:val="22"/>
          <w:lang w:val="hr-HR"/>
        </w:rPr>
        <w:t>.</w:t>
      </w:r>
      <w:r w:rsidR="00F134C7" w:rsidRPr="00A21FF5">
        <w:rPr>
          <w:sz w:val="22"/>
          <w:szCs w:val="22"/>
          <w:lang w:val="hr-HR"/>
        </w:rPr>
        <w:t xml:space="preserve"> </w:t>
      </w:r>
      <w:r w:rsidR="00C62995" w:rsidRPr="00A21FF5">
        <w:rPr>
          <w:sz w:val="22"/>
          <w:szCs w:val="22"/>
          <w:lang w:val="hr-HR"/>
        </w:rPr>
        <w:t>Lokacija trenutnog i prvog zaposlenja s obzirom na županiju odrastanja</w:t>
      </w:r>
      <w:r w:rsidR="00FF3E02" w:rsidRPr="00A21FF5">
        <w:rPr>
          <w:sz w:val="22"/>
          <w:szCs w:val="22"/>
          <w:lang w:val="hr-HR"/>
        </w:rPr>
        <w:t xml:space="preserve"> </w:t>
      </w:r>
    </w:p>
    <w:p w:rsidR="002E4E4E" w:rsidRPr="000C52FD" w:rsidRDefault="00A7443F" w:rsidP="00A21FF5">
      <w:pPr>
        <w:keepNext/>
        <w:keepLines/>
        <w:tabs>
          <w:tab w:val="left" w:pos="1120"/>
        </w:tabs>
        <w:spacing w:line="360" w:lineRule="auto"/>
        <w:rPr>
          <w:lang w:val="hr-HR"/>
        </w:rPr>
      </w:pPr>
      <w:r>
        <w:rPr>
          <w:noProof/>
          <w:lang w:val="hr-HR" w:eastAsia="hr-HR"/>
        </w:rPr>
        <w:drawing>
          <wp:inline distT="0" distB="0" distL="0" distR="0">
            <wp:extent cx="5982335" cy="3803650"/>
            <wp:effectExtent l="0" t="0" r="0" b="6350"/>
            <wp:docPr id="1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42D7F" w:rsidRPr="00A21FF5" w:rsidRDefault="00242D7F" w:rsidP="00242D7F">
      <w:pPr>
        <w:tabs>
          <w:tab w:val="left" w:pos="1240"/>
        </w:tabs>
        <w:spacing w:line="360" w:lineRule="auto"/>
        <w:jc w:val="both"/>
        <w:rPr>
          <w:lang w:val="hr-HR"/>
        </w:rPr>
      </w:pPr>
      <w:r w:rsidRPr="002F7844">
        <w:rPr>
          <w:lang w:val="hr-HR"/>
        </w:rPr>
        <w:t>Što se tiče geografske mobilnosti i povratka, 64,5% sudionika istraživanja nakon studija nastavili su raditi u županiji gdje su i odrastali, odnosno završili osnovnu školu (za 39% t</w:t>
      </w:r>
      <w:r w:rsidRPr="00A21FF5">
        <w:rPr>
          <w:lang w:val="hr-HR"/>
        </w:rPr>
        <w:t>o je bio Zagreb, a 25% se je vrati</w:t>
      </w:r>
      <w:r w:rsidR="00E32C81" w:rsidRPr="00A21FF5">
        <w:rPr>
          <w:lang w:val="hr-HR"/>
        </w:rPr>
        <w:t>l</w:t>
      </w:r>
      <w:r w:rsidRPr="00A21FF5">
        <w:rPr>
          <w:lang w:val="hr-HR"/>
        </w:rPr>
        <w:t>o u svoje županije). Za prvim poslom je u drugu županiju otišlo tek 5,6% sudionika (odnosno jed</w:t>
      </w:r>
      <w:r w:rsidR="004048D3" w:rsidRPr="00A21FF5">
        <w:rPr>
          <w:lang w:val="hr-HR"/>
        </w:rPr>
        <w:t>an</w:t>
      </w:r>
      <w:r w:rsidRPr="00A21FF5">
        <w:rPr>
          <w:lang w:val="hr-HR"/>
        </w:rPr>
        <w:t xml:space="preserve"> od deset studenata koji su odrastali izvan Zagreba), a 30% se je zaposli</w:t>
      </w:r>
      <w:r w:rsidR="004048D3" w:rsidRPr="00A21FF5">
        <w:rPr>
          <w:lang w:val="hr-HR"/>
        </w:rPr>
        <w:t>l</w:t>
      </w:r>
      <w:r w:rsidRPr="00A21FF5">
        <w:rPr>
          <w:lang w:val="hr-HR"/>
        </w:rPr>
        <w:t>o u Zagrebu, odnosno doselilo se u mjesto studija.</w:t>
      </w:r>
    </w:p>
    <w:p w:rsidR="00242D7F" w:rsidRPr="00A21FF5" w:rsidRDefault="00242D7F" w:rsidP="00242D7F">
      <w:pPr>
        <w:tabs>
          <w:tab w:val="left" w:pos="1240"/>
        </w:tabs>
        <w:spacing w:line="360" w:lineRule="auto"/>
        <w:rPr>
          <w:lang w:val="hr-HR"/>
        </w:rPr>
      </w:pPr>
    </w:p>
    <w:p w:rsidR="00C62995" w:rsidRPr="00A21FF5" w:rsidRDefault="00B92F01" w:rsidP="002348C8">
      <w:pPr>
        <w:tabs>
          <w:tab w:val="left" w:pos="1120"/>
        </w:tabs>
        <w:spacing w:line="360" w:lineRule="auto"/>
        <w:jc w:val="both"/>
        <w:rPr>
          <w:lang w:val="hr-HR"/>
        </w:rPr>
      </w:pPr>
      <w:r w:rsidRPr="00A21FF5">
        <w:rPr>
          <w:lang w:val="hr-HR"/>
        </w:rPr>
        <w:t xml:space="preserve">Posljedično, dvije trećine zaposlenih </w:t>
      </w:r>
      <w:r w:rsidR="00652031" w:rsidRPr="00A21FF5">
        <w:rPr>
          <w:lang w:val="hr-HR"/>
        </w:rPr>
        <w:t xml:space="preserve">sudionika istraživanja </w:t>
      </w:r>
      <w:r w:rsidRPr="00A21FF5">
        <w:rPr>
          <w:lang w:val="hr-HR"/>
        </w:rPr>
        <w:t xml:space="preserve">trenutno radi u Zagrebu (koncentracija od 8,8 na 10 000 stanovnika grada). </w:t>
      </w:r>
      <w:r w:rsidR="00062897" w:rsidRPr="00A21FF5">
        <w:rPr>
          <w:lang w:val="hr-HR"/>
        </w:rPr>
        <w:t>Slijede pretežito županije u sjeverozapadnoj i središnjoj Hrvatsko</w:t>
      </w:r>
      <w:r w:rsidR="004048D3" w:rsidRPr="00A21FF5">
        <w:rPr>
          <w:lang w:val="hr-HR"/>
        </w:rPr>
        <w:t>j, u obalnim županijama radi tek 8</w:t>
      </w:r>
      <w:r w:rsidR="00062897" w:rsidRPr="00A21FF5">
        <w:rPr>
          <w:lang w:val="hr-HR"/>
        </w:rPr>
        <w:t>% sudionika ovog istraživanja, a u županijama istoč</w:t>
      </w:r>
      <w:r w:rsidR="002348C8" w:rsidRPr="00A21FF5">
        <w:rPr>
          <w:lang w:val="hr-HR"/>
        </w:rPr>
        <w:t>ne Hrvatske tek njih 1,5%. Takođ</w:t>
      </w:r>
      <w:r w:rsidR="00062897" w:rsidRPr="00A21FF5">
        <w:rPr>
          <w:lang w:val="hr-HR"/>
        </w:rPr>
        <w:t xml:space="preserve">er, diplomirani pravnici </w:t>
      </w:r>
      <w:r w:rsidR="004F4790" w:rsidRPr="00A21FF5">
        <w:rPr>
          <w:lang w:val="hr-HR"/>
        </w:rPr>
        <w:t xml:space="preserve">sa Sveučilišta u </w:t>
      </w:r>
      <w:r w:rsidR="004F4790" w:rsidRPr="00A21FF5">
        <w:rPr>
          <w:lang w:val="hr-HR"/>
        </w:rPr>
        <w:lastRenderedPageBreak/>
        <w:t>Zagrebu</w:t>
      </w:r>
      <w:r w:rsidR="00062897" w:rsidRPr="00A21FF5">
        <w:rPr>
          <w:lang w:val="hr-HR"/>
        </w:rPr>
        <w:t xml:space="preserve"> izrazito rijetko trenutno rade u županijama gdje postoji drugi studij prava (Primorsko-goranska, Splitsko-dalmatinska, Osiječko-baranjska).</w:t>
      </w:r>
    </w:p>
    <w:p w:rsidR="00084B4B" w:rsidRPr="000C52FD" w:rsidRDefault="00084B4B" w:rsidP="004F4790">
      <w:pPr>
        <w:tabs>
          <w:tab w:val="left" w:pos="1120"/>
        </w:tabs>
        <w:rPr>
          <w:b/>
          <w:sz w:val="22"/>
          <w:lang w:val="hr-HR"/>
        </w:rPr>
      </w:pPr>
    </w:p>
    <w:p w:rsidR="00B92F01" w:rsidRPr="00A21FF5" w:rsidRDefault="004F293C" w:rsidP="00A21FF5">
      <w:pPr>
        <w:keepNext/>
        <w:keepLines/>
        <w:tabs>
          <w:tab w:val="left" w:pos="1120"/>
        </w:tabs>
        <w:rPr>
          <w:b/>
          <w:sz w:val="22"/>
          <w:lang w:val="hr-HR"/>
        </w:rPr>
      </w:pPr>
      <w:r w:rsidRPr="002F7844">
        <w:rPr>
          <w:b/>
          <w:sz w:val="22"/>
          <w:lang w:val="hr-HR"/>
        </w:rPr>
        <w:t>Tablica 38</w:t>
      </w:r>
      <w:r w:rsidR="005756F5" w:rsidRPr="00A21FF5">
        <w:rPr>
          <w:b/>
          <w:sz w:val="22"/>
          <w:lang w:val="hr-HR"/>
        </w:rPr>
        <w:t>.</w:t>
      </w:r>
      <w:r w:rsidR="00FF3E02" w:rsidRPr="00A21FF5">
        <w:rPr>
          <w:sz w:val="20"/>
          <w:lang w:val="hr-HR"/>
        </w:rPr>
        <w:t xml:space="preserve"> </w:t>
      </w:r>
      <w:r w:rsidR="00FF3E02" w:rsidRPr="00A21FF5">
        <w:rPr>
          <w:sz w:val="22"/>
          <w:lang w:val="hr-HR"/>
        </w:rPr>
        <w:t>Distribucija sudionika istraživanja</w:t>
      </w:r>
      <w:r w:rsidR="00FF3E02" w:rsidRPr="00A21FF5">
        <w:rPr>
          <w:b/>
          <w:sz w:val="22"/>
          <w:lang w:val="hr-HR"/>
        </w:rPr>
        <w:t xml:space="preserve"> </w:t>
      </w:r>
      <w:r w:rsidR="00FF3E02" w:rsidRPr="00A21FF5">
        <w:rPr>
          <w:sz w:val="22"/>
          <w:lang w:val="hr-HR"/>
        </w:rPr>
        <w:t>prema županiji u kojoj žive</w:t>
      </w:r>
    </w:p>
    <w:tbl>
      <w:tblPr>
        <w:tblW w:w="8037" w:type="dxa"/>
        <w:tblInd w:w="98" w:type="dxa"/>
        <w:tblLook w:val="0000" w:firstRow="0" w:lastRow="0" w:firstColumn="0" w:lastColumn="0" w:noHBand="0" w:noVBand="0"/>
      </w:tblPr>
      <w:tblGrid>
        <w:gridCol w:w="3378"/>
        <w:gridCol w:w="2019"/>
        <w:gridCol w:w="1256"/>
        <w:gridCol w:w="1384"/>
      </w:tblGrid>
      <w:tr w:rsidR="00B92F01" w:rsidRPr="00A21FF5" w:rsidTr="00002E52">
        <w:trPr>
          <w:trHeight w:val="255"/>
        </w:trPr>
        <w:tc>
          <w:tcPr>
            <w:tcW w:w="33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F01" w:rsidRPr="00A21FF5" w:rsidRDefault="00B92F01" w:rsidP="00A21FF5">
            <w:pPr>
              <w:keepNext/>
              <w:keepLines/>
              <w:rPr>
                <w:b/>
                <w:sz w:val="22"/>
                <w:szCs w:val="22"/>
                <w:lang w:val="hr-HR"/>
              </w:rPr>
            </w:pPr>
            <w:r w:rsidRPr="00A21FF5">
              <w:rPr>
                <w:b/>
                <w:sz w:val="22"/>
                <w:szCs w:val="22"/>
                <w:lang w:val="hr-HR"/>
              </w:rPr>
              <w:t>Županija</w:t>
            </w:r>
          </w:p>
        </w:tc>
        <w:tc>
          <w:tcPr>
            <w:tcW w:w="2019" w:type="dxa"/>
            <w:tcBorders>
              <w:top w:val="single" w:sz="4" w:space="0" w:color="auto"/>
              <w:left w:val="nil"/>
              <w:bottom w:val="single" w:sz="4" w:space="0" w:color="auto"/>
              <w:right w:val="single" w:sz="4" w:space="0" w:color="auto"/>
            </w:tcBorders>
            <w:shd w:val="clear" w:color="auto" w:fill="auto"/>
            <w:noWrap/>
            <w:vAlign w:val="center"/>
          </w:tcPr>
          <w:p w:rsidR="00B92F01" w:rsidRPr="00A21FF5" w:rsidRDefault="00FF3E02" w:rsidP="00A21FF5">
            <w:pPr>
              <w:keepNext/>
              <w:keepLines/>
              <w:jc w:val="center"/>
              <w:rPr>
                <w:b/>
                <w:sz w:val="22"/>
                <w:szCs w:val="22"/>
                <w:lang w:val="hr-HR"/>
              </w:rPr>
            </w:pPr>
            <w:r w:rsidRPr="00A21FF5">
              <w:rPr>
                <w:rFonts w:eastAsia="Times New Roman"/>
                <w:b/>
                <w:sz w:val="22"/>
                <w:szCs w:val="22"/>
                <w:lang w:val="hr-HR" w:eastAsia="hr-HR"/>
              </w:rPr>
              <w:t>Broj diplomiranih osoba koji živi u županiji</w:t>
            </w:r>
          </w:p>
        </w:tc>
        <w:tc>
          <w:tcPr>
            <w:tcW w:w="1276" w:type="dxa"/>
            <w:tcBorders>
              <w:top w:val="single" w:sz="4" w:space="0" w:color="auto"/>
              <w:left w:val="nil"/>
              <w:bottom w:val="single" w:sz="4" w:space="0" w:color="auto"/>
              <w:right w:val="single" w:sz="4" w:space="0" w:color="auto"/>
            </w:tcBorders>
            <w:vAlign w:val="center"/>
          </w:tcPr>
          <w:p w:rsidR="00B92F01" w:rsidRPr="00A21FF5" w:rsidRDefault="00B92F01" w:rsidP="00A21FF5">
            <w:pPr>
              <w:keepNext/>
              <w:keepLines/>
              <w:jc w:val="center"/>
              <w:rPr>
                <w:b/>
                <w:sz w:val="22"/>
                <w:szCs w:val="22"/>
                <w:lang w:val="hr-HR"/>
              </w:rPr>
            </w:pPr>
            <w:r w:rsidRPr="00A21FF5">
              <w:rPr>
                <w:b/>
                <w:sz w:val="22"/>
                <w:szCs w:val="22"/>
                <w:lang w:val="hr-HR"/>
              </w:rPr>
              <w:t>%</w:t>
            </w:r>
          </w:p>
        </w:tc>
        <w:tc>
          <w:tcPr>
            <w:tcW w:w="1364" w:type="dxa"/>
            <w:tcBorders>
              <w:top w:val="single" w:sz="4" w:space="0" w:color="auto"/>
              <w:left w:val="single" w:sz="4" w:space="0" w:color="auto"/>
              <w:bottom w:val="single" w:sz="4" w:space="0" w:color="auto"/>
              <w:right w:val="single" w:sz="4" w:space="0" w:color="auto"/>
            </w:tcBorders>
            <w:vAlign w:val="center"/>
          </w:tcPr>
          <w:p w:rsidR="00B92F01" w:rsidRPr="000C52FD" w:rsidRDefault="00B92F01" w:rsidP="00A21FF5">
            <w:pPr>
              <w:keepNext/>
              <w:keepLines/>
              <w:jc w:val="center"/>
              <w:rPr>
                <w:b/>
                <w:sz w:val="22"/>
                <w:szCs w:val="22"/>
                <w:lang w:val="hr-HR"/>
              </w:rPr>
            </w:pPr>
            <w:r w:rsidRPr="00A21FF5">
              <w:rPr>
                <w:b/>
                <w:sz w:val="22"/>
                <w:szCs w:val="22"/>
                <w:lang w:val="hr-HR"/>
              </w:rPr>
              <w:t>Na 10</w:t>
            </w:r>
            <w:r w:rsidR="008A0729" w:rsidRPr="00A21FF5">
              <w:rPr>
                <w:b/>
                <w:sz w:val="22"/>
                <w:szCs w:val="22"/>
                <w:lang w:val="hr-HR"/>
              </w:rPr>
              <w:t xml:space="preserve"> </w:t>
            </w:r>
            <w:r w:rsidRPr="00A21FF5">
              <w:rPr>
                <w:b/>
                <w:sz w:val="22"/>
                <w:szCs w:val="22"/>
                <w:lang w:val="hr-HR"/>
              </w:rPr>
              <w:t>000 stanovnika</w:t>
            </w:r>
            <w:r w:rsidR="00527785" w:rsidRPr="000C52FD">
              <w:rPr>
                <w:rStyle w:val="FootnoteReference"/>
                <w:b/>
                <w:sz w:val="22"/>
                <w:szCs w:val="22"/>
                <w:lang w:val="hr-HR"/>
              </w:rPr>
              <w:footnoteReference w:id="16"/>
            </w:r>
          </w:p>
        </w:tc>
      </w:tr>
      <w:tr w:rsidR="00B92F01" w:rsidRPr="00A21FF5" w:rsidTr="00002E52">
        <w:trPr>
          <w:trHeight w:val="255"/>
        </w:trPr>
        <w:tc>
          <w:tcPr>
            <w:tcW w:w="33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2F01" w:rsidRPr="00A21FF5" w:rsidRDefault="00B92F01" w:rsidP="00A21FF5">
            <w:pPr>
              <w:keepNext/>
              <w:keepLines/>
              <w:rPr>
                <w:sz w:val="22"/>
                <w:szCs w:val="22"/>
                <w:lang w:val="hr-HR"/>
              </w:rPr>
            </w:pPr>
            <w:r w:rsidRPr="00A21FF5">
              <w:rPr>
                <w:sz w:val="22"/>
                <w:szCs w:val="22"/>
                <w:lang w:val="hr-HR"/>
              </w:rPr>
              <w:t>Grad Zagreb</w:t>
            </w:r>
          </w:p>
        </w:tc>
        <w:tc>
          <w:tcPr>
            <w:tcW w:w="2019" w:type="dxa"/>
            <w:tcBorders>
              <w:top w:val="single" w:sz="4" w:space="0" w:color="auto"/>
              <w:left w:val="nil"/>
              <w:bottom w:val="single" w:sz="4" w:space="0" w:color="auto"/>
              <w:right w:val="single" w:sz="4" w:space="0" w:color="auto"/>
            </w:tcBorders>
            <w:shd w:val="clear" w:color="auto" w:fill="auto"/>
            <w:noWrap/>
            <w:vAlign w:val="bottom"/>
          </w:tcPr>
          <w:p w:rsidR="00B92F01" w:rsidRPr="00A21FF5" w:rsidRDefault="00B92F01" w:rsidP="00A21FF5">
            <w:pPr>
              <w:keepNext/>
              <w:keepLines/>
              <w:jc w:val="right"/>
              <w:rPr>
                <w:sz w:val="22"/>
                <w:szCs w:val="22"/>
                <w:lang w:val="hr-HR"/>
              </w:rPr>
            </w:pPr>
            <w:r w:rsidRPr="00A21FF5">
              <w:rPr>
                <w:sz w:val="22"/>
                <w:szCs w:val="22"/>
                <w:lang w:val="hr-HR"/>
              </w:rPr>
              <w:t>695</w:t>
            </w:r>
          </w:p>
        </w:tc>
        <w:tc>
          <w:tcPr>
            <w:tcW w:w="1276" w:type="dxa"/>
            <w:tcBorders>
              <w:top w:val="single" w:sz="4" w:space="0" w:color="auto"/>
              <w:left w:val="nil"/>
              <w:bottom w:val="single" w:sz="4" w:space="0" w:color="auto"/>
              <w:right w:val="single" w:sz="4" w:space="0" w:color="auto"/>
            </w:tcBorders>
            <w:vAlign w:val="bottom"/>
          </w:tcPr>
          <w:p w:rsidR="00B92F01" w:rsidRPr="00A21FF5" w:rsidRDefault="00B92F01" w:rsidP="00A21FF5">
            <w:pPr>
              <w:keepNext/>
              <w:keepLines/>
              <w:jc w:val="right"/>
              <w:rPr>
                <w:sz w:val="22"/>
                <w:szCs w:val="22"/>
                <w:lang w:val="hr-HR"/>
              </w:rPr>
            </w:pPr>
            <w:r w:rsidRPr="00A21FF5">
              <w:rPr>
                <w:sz w:val="22"/>
                <w:szCs w:val="22"/>
                <w:lang w:val="hr-HR"/>
              </w:rPr>
              <w:t>67,6</w:t>
            </w:r>
          </w:p>
        </w:tc>
        <w:tc>
          <w:tcPr>
            <w:tcW w:w="1364" w:type="dxa"/>
            <w:tcBorders>
              <w:top w:val="single" w:sz="4" w:space="0" w:color="auto"/>
              <w:left w:val="single" w:sz="4" w:space="0" w:color="auto"/>
              <w:bottom w:val="single" w:sz="4" w:space="0" w:color="auto"/>
              <w:right w:val="single" w:sz="4" w:space="0" w:color="auto"/>
            </w:tcBorders>
            <w:vAlign w:val="bottom"/>
          </w:tcPr>
          <w:p w:rsidR="00B92F01" w:rsidRPr="00A21FF5" w:rsidRDefault="00B92F01" w:rsidP="00A21FF5">
            <w:pPr>
              <w:keepNext/>
              <w:keepLines/>
              <w:jc w:val="right"/>
              <w:rPr>
                <w:sz w:val="22"/>
                <w:szCs w:val="22"/>
                <w:lang w:val="hr-HR"/>
              </w:rPr>
            </w:pPr>
            <w:r w:rsidRPr="00A21FF5">
              <w:rPr>
                <w:sz w:val="22"/>
                <w:szCs w:val="22"/>
                <w:lang w:val="hr-HR"/>
              </w:rPr>
              <w:t>8,8</w:t>
            </w:r>
          </w:p>
        </w:tc>
      </w:tr>
      <w:tr w:rsidR="00B92F01" w:rsidRPr="00A21FF5" w:rsidTr="00002E52">
        <w:trPr>
          <w:trHeight w:val="255"/>
        </w:trPr>
        <w:tc>
          <w:tcPr>
            <w:tcW w:w="33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2F01" w:rsidRPr="00A21FF5" w:rsidRDefault="00B92F01" w:rsidP="00A21FF5">
            <w:pPr>
              <w:keepNext/>
              <w:keepLines/>
              <w:rPr>
                <w:sz w:val="22"/>
                <w:szCs w:val="22"/>
                <w:lang w:val="hr-HR"/>
              </w:rPr>
            </w:pPr>
            <w:r w:rsidRPr="00A21FF5">
              <w:rPr>
                <w:sz w:val="22"/>
                <w:szCs w:val="22"/>
                <w:lang w:val="hr-HR"/>
              </w:rPr>
              <w:t>Zagrebačka županija</w:t>
            </w:r>
          </w:p>
        </w:tc>
        <w:tc>
          <w:tcPr>
            <w:tcW w:w="2019" w:type="dxa"/>
            <w:tcBorders>
              <w:top w:val="single" w:sz="4" w:space="0" w:color="auto"/>
              <w:left w:val="nil"/>
              <w:bottom w:val="single" w:sz="4" w:space="0" w:color="auto"/>
              <w:right w:val="single" w:sz="4" w:space="0" w:color="auto"/>
            </w:tcBorders>
            <w:shd w:val="clear" w:color="auto" w:fill="auto"/>
            <w:noWrap/>
            <w:vAlign w:val="bottom"/>
          </w:tcPr>
          <w:p w:rsidR="00B92F01" w:rsidRPr="00A21FF5" w:rsidRDefault="00B92F01" w:rsidP="00A21FF5">
            <w:pPr>
              <w:keepNext/>
              <w:keepLines/>
              <w:jc w:val="right"/>
              <w:rPr>
                <w:sz w:val="22"/>
                <w:szCs w:val="22"/>
                <w:lang w:val="hr-HR"/>
              </w:rPr>
            </w:pPr>
            <w:r w:rsidRPr="00A21FF5">
              <w:rPr>
                <w:sz w:val="22"/>
                <w:szCs w:val="22"/>
                <w:lang w:val="hr-HR"/>
              </w:rPr>
              <w:t>54</w:t>
            </w:r>
          </w:p>
        </w:tc>
        <w:tc>
          <w:tcPr>
            <w:tcW w:w="1276" w:type="dxa"/>
            <w:tcBorders>
              <w:top w:val="single" w:sz="4" w:space="0" w:color="auto"/>
              <w:left w:val="nil"/>
              <w:bottom w:val="single" w:sz="4" w:space="0" w:color="auto"/>
              <w:right w:val="single" w:sz="4" w:space="0" w:color="auto"/>
            </w:tcBorders>
            <w:vAlign w:val="bottom"/>
          </w:tcPr>
          <w:p w:rsidR="00B92F01" w:rsidRPr="00A21FF5" w:rsidRDefault="00B92F01" w:rsidP="00A21FF5">
            <w:pPr>
              <w:keepNext/>
              <w:keepLines/>
              <w:jc w:val="right"/>
              <w:rPr>
                <w:sz w:val="22"/>
                <w:szCs w:val="22"/>
                <w:lang w:val="hr-HR"/>
              </w:rPr>
            </w:pPr>
            <w:r w:rsidRPr="00A21FF5">
              <w:rPr>
                <w:sz w:val="22"/>
                <w:szCs w:val="22"/>
                <w:lang w:val="hr-HR"/>
              </w:rPr>
              <w:t>5,3</w:t>
            </w:r>
          </w:p>
        </w:tc>
        <w:tc>
          <w:tcPr>
            <w:tcW w:w="1364" w:type="dxa"/>
            <w:tcBorders>
              <w:top w:val="single" w:sz="4" w:space="0" w:color="auto"/>
              <w:left w:val="single" w:sz="4" w:space="0" w:color="auto"/>
              <w:bottom w:val="single" w:sz="4" w:space="0" w:color="auto"/>
              <w:right w:val="single" w:sz="4" w:space="0" w:color="auto"/>
            </w:tcBorders>
            <w:vAlign w:val="bottom"/>
          </w:tcPr>
          <w:p w:rsidR="00B92F01" w:rsidRPr="00A21FF5" w:rsidRDefault="00B92F01" w:rsidP="00A21FF5">
            <w:pPr>
              <w:keepNext/>
              <w:keepLines/>
              <w:jc w:val="right"/>
              <w:rPr>
                <w:sz w:val="22"/>
                <w:szCs w:val="22"/>
                <w:lang w:val="hr-HR"/>
              </w:rPr>
            </w:pPr>
            <w:r w:rsidRPr="00A21FF5">
              <w:rPr>
                <w:sz w:val="22"/>
                <w:szCs w:val="22"/>
                <w:lang w:val="hr-HR"/>
              </w:rPr>
              <w:t>1,7</w:t>
            </w:r>
          </w:p>
        </w:tc>
      </w:tr>
      <w:tr w:rsidR="00B92F01" w:rsidRPr="00A21FF5" w:rsidTr="00002E52">
        <w:trPr>
          <w:trHeight w:val="255"/>
        </w:trPr>
        <w:tc>
          <w:tcPr>
            <w:tcW w:w="33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2F01" w:rsidRPr="00A21FF5" w:rsidRDefault="00B92F01" w:rsidP="00A21FF5">
            <w:pPr>
              <w:keepNext/>
              <w:keepLines/>
              <w:rPr>
                <w:sz w:val="22"/>
                <w:szCs w:val="22"/>
                <w:lang w:val="hr-HR"/>
              </w:rPr>
            </w:pPr>
            <w:r w:rsidRPr="00A21FF5">
              <w:rPr>
                <w:sz w:val="22"/>
                <w:szCs w:val="22"/>
                <w:lang w:val="hr-HR"/>
              </w:rPr>
              <w:t>Varaždinska županija</w:t>
            </w:r>
          </w:p>
        </w:tc>
        <w:tc>
          <w:tcPr>
            <w:tcW w:w="2019" w:type="dxa"/>
            <w:tcBorders>
              <w:top w:val="single" w:sz="4" w:space="0" w:color="auto"/>
              <w:left w:val="nil"/>
              <w:bottom w:val="single" w:sz="4" w:space="0" w:color="auto"/>
              <w:right w:val="single" w:sz="4" w:space="0" w:color="auto"/>
            </w:tcBorders>
            <w:shd w:val="clear" w:color="auto" w:fill="auto"/>
            <w:noWrap/>
            <w:vAlign w:val="bottom"/>
          </w:tcPr>
          <w:p w:rsidR="00B92F01" w:rsidRPr="00A21FF5" w:rsidRDefault="00B92F01" w:rsidP="00A21FF5">
            <w:pPr>
              <w:keepNext/>
              <w:keepLines/>
              <w:jc w:val="right"/>
              <w:rPr>
                <w:sz w:val="22"/>
                <w:szCs w:val="22"/>
                <w:lang w:val="hr-HR"/>
              </w:rPr>
            </w:pPr>
            <w:r w:rsidRPr="00A21FF5">
              <w:rPr>
                <w:sz w:val="22"/>
                <w:szCs w:val="22"/>
                <w:lang w:val="hr-HR"/>
              </w:rPr>
              <w:t>36</w:t>
            </w:r>
          </w:p>
        </w:tc>
        <w:tc>
          <w:tcPr>
            <w:tcW w:w="1276" w:type="dxa"/>
            <w:tcBorders>
              <w:top w:val="single" w:sz="4" w:space="0" w:color="auto"/>
              <w:left w:val="nil"/>
              <w:bottom w:val="single" w:sz="4" w:space="0" w:color="auto"/>
              <w:right w:val="single" w:sz="4" w:space="0" w:color="auto"/>
            </w:tcBorders>
            <w:vAlign w:val="bottom"/>
          </w:tcPr>
          <w:p w:rsidR="00B92F01" w:rsidRPr="00A21FF5" w:rsidRDefault="00B92F01" w:rsidP="00A21FF5">
            <w:pPr>
              <w:keepNext/>
              <w:keepLines/>
              <w:jc w:val="right"/>
              <w:rPr>
                <w:sz w:val="22"/>
                <w:szCs w:val="22"/>
                <w:lang w:val="hr-HR"/>
              </w:rPr>
            </w:pPr>
            <w:r w:rsidRPr="00A21FF5">
              <w:rPr>
                <w:sz w:val="22"/>
                <w:szCs w:val="22"/>
                <w:lang w:val="hr-HR"/>
              </w:rPr>
              <w:t>3,5</w:t>
            </w:r>
          </w:p>
        </w:tc>
        <w:tc>
          <w:tcPr>
            <w:tcW w:w="1364" w:type="dxa"/>
            <w:tcBorders>
              <w:top w:val="single" w:sz="4" w:space="0" w:color="auto"/>
              <w:left w:val="single" w:sz="4" w:space="0" w:color="auto"/>
              <w:bottom w:val="single" w:sz="4" w:space="0" w:color="auto"/>
              <w:right w:val="single" w:sz="4" w:space="0" w:color="auto"/>
            </w:tcBorders>
            <w:vAlign w:val="bottom"/>
          </w:tcPr>
          <w:p w:rsidR="00B92F01" w:rsidRPr="00A21FF5" w:rsidRDefault="00B92F01" w:rsidP="00A21FF5">
            <w:pPr>
              <w:keepNext/>
              <w:keepLines/>
              <w:jc w:val="right"/>
              <w:rPr>
                <w:sz w:val="22"/>
                <w:szCs w:val="22"/>
                <w:lang w:val="hr-HR"/>
              </w:rPr>
            </w:pPr>
            <w:r w:rsidRPr="00A21FF5">
              <w:rPr>
                <w:sz w:val="22"/>
                <w:szCs w:val="22"/>
                <w:lang w:val="hr-HR"/>
              </w:rPr>
              <w:t>2,0</w:t>
            </w:r>
          </w:p>
        </w:tc>
      </w:tr>
      <w:tr w:rsidR="00B92F01" w:rsidRPr="00A21FF5" w:rsidTr="00002E52">
        <w:trPr>
          <w:trHeight w:val="255"/>
        </w:trPr>
        <w:tc>
          <w:tcPr>
            <w:tcW w:w="33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2F01" w:rsidRPr="00A21FF5" w:rsidRDefault="00B92F01" w:rsidP="00A21FF5">
            <w:pPr>
              <w:keepNext/>
              <w:keepLines/>
              <w:rPr>
                <w:sz w:val="22"/>
                <w:szCs w:val="22"/>
                <w:lang w:val="hr-HR"/>
              </w:rPr>
            </w:pPr>
            <w:r w:rsidRPr="00A21FF5">
              <w:rPr>
                <w:sz w:val="22"/>
                <w:szCs w:val="22"/>
                <w:lang w:val="hr-HR"/>
              </w:rPr>
              <w:t>Istarska županija</w:t>
            </w:r>
          </w:p>
        </w:tc>
        <w:tc>
          <w:tcPr>
            <w:tcW w:w="2019" w:type="dxa"/>
            <w:tcBorders>
              <w:top w:val="single" w:sz="4" w:space="0" w:color="auto"/>
              <w:left w:val="nil"/>
              <w:bottom w:val="single" w:sz="4" w:space="0" w:color="auto"/>
              <w:right w:val="single" w:sz="4" w:space="0" w:color="auto"/>
            </w:tcBorders>
            <w:shd w:val="clear" w:color="auto" w:fill="auto"/>
            <w:noWrap/>
            <w:vAlign w:val="bottom"/>
          </w:tcPr>
          <w:p w:rsidR="00B92F01" w:rsidRPr="00A21FF5" w:rsidRDefault="00B92F01" w:rsidP="00A21FF5">
            <w:pPr>
              <w:keepNext/>
              <w:keepLines/>
              <w:jc w:val="right"/>
              <w:rPr>
                <w:sz w:val="22"/>
                <w:szCs w:val="22"/>
                <w:lang w:val="hr-HR"/>
              </w:rPr>
            </w:pPr>
            <w:r w:rsidRPr="00A21FF5">
              <w:rPr>
                <w:sz w:val="22"/>
                <w:szCs w:val="22"/>
                <w:lang w:val="hr-HR"/>
              </w:rPr>
              <w:t>30</w:t>
            </w:r>
          </w:p>
        </w:tc>
        <w:tc>
          <w:tcPr>
            <w:tcW w:w="1276" w:type="dxa"/>
            <w:tcBorders>
              <w:top w:val="single" w:sz="4" w:space="0" w:color="auto"/>
              <w:left w:val="nil"/>
              <w:bottom w:val="single" w:sz="4" w:space="0" w:color="auto"/>
              <w:right w:val="single" w:sz="4" w:space="0" w:color="auto"/>
            </w:tcBorders>
            <w:vAlign w:val="bottom"/>
          </w:tcPr>
          <w:p w:rsidR="00B92F01" w:rsidRPr="00A21FF5" w:rsidRDefault="00B92F01" w:rsidP="00A21FF5">
            <w:pPr>
              <w:keepNext/>
              <w:keepLines/>
              <w:jc w:val="right"/>
              <w:rPr>
                <w:sz w:val="22"/>
                <w:szCs w:val="22"/>
                <w:lang w:val="hr-HR"/>
              </w:rPr>
            </w:pPr>
            <w:r w:rsidRPr="00A21FF5">
              <w:rPr>
                <w:sz w:val="22"/>
                <w:szCs w:val="22"/>
                <w:lang w:val="hr-HR"/>
              </w:rPr>
              <w:t>2,9</w:t>
            </w:r>
          </w:p>
        </w:tc>
        <w:tc>
          <w:tcPr>
            <w:tcW w:w="1364" w:type="dxa"/>
            <w:tcBorders>
              <w:top w:val="single" w:sz="4" w:space="0" w:color="auto"/>
              <w:left w:val="single" w:sz="4" w:space="0" w:color="auto"/>
              <w:bottom w:val="single" w:sz="4" w:space="0" w:color="auto"/>
              <w:right w:val="single" w:sz="4" w:space="0" w:color="auto"/>
            </w:tcBorders>
            <w:vAlign w:val="bottom"/>
          </w:tcPr>
          <w:p w:rsidR="00B92F01" w:rsidRPr="00A21FF5" w:rsidRDefault="00B92F01" w:rsidP="00A21FF5">
            <w:pPr>
              <w:keepNext/>
              <w:keepLines/>
              <w:jc w:val="right"/>
              <w:rPr>
                <w:sz w:val="22"/>
                <w:szCs w:val="22"/>
                <w:lang w:val="hr-HR"/>
              </w:rPr>
            </w:pPr>
            <w:r w:rsidRPr="00A21FF5">
              <w:rPr>
                <w:sz w:val="22"/>
                <w:szCs w:val="22"/>
                <w:lang w:val="hr-HR"/>
              </w:rPr>
              <w:t>1,4</w:t>
            </w:r>
          </w:p>
        </w:tc>
      </w:tr>
      <w:tr w:rsidR="00B92F01" w:rsidRPr="00A21FF5" w:rsidTr="00002E52">
        <w:trPr>
          <w:trHeight w:val="255"/>
        </w:trPr>
        <w:tc>
          <w:tcPr>
            <w:tcW w:w="33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2F01" w:rsidRPr="00A21FF5" w:rsidRDefault="00B92F01" w:rsidP="00A21FF5">
            <w:pPr>
              <w:keepNext/>
              <w:keepLines/>
              <w:rPr>
                <w:sz w:val="22"/>
                <w:szCs w:val="22"/>
                <w:lang w:val="hr-HR"/>
              </w:rPr>
            </w:pPr>
            <w:r w:rsidRPr="00A21FF5">
              <w:rPr>
                <w:sz w:val="22"/>
                <w:szCs w:val="22"/>
                <w:lang w:val="hr-HR"/>
              </w:rPr>
              <w:t>Karlovačka županija</w:t>
            </w:r>
          </w:p>
        </w:tc>
        <w:tc>
          <w:tcPr>
            <w:tcW w:w="2019" w:type="dxa"/>
            <w:tcBorders>
              <w:top w:val="single" w:sz="4" w:space="0" w:color="auto"/>
              <w:left w:val="nil"/>
              <w:bottom w:val="single" w:sz="4" w:space="0" w:color="auto"/>
              <w:right w:val="single" w:sz="4" w:space="0" w:color="auto"/>
            </w:tcBorders>
            <w:shd w:val="clear" w:color="auto" w:fill="auto"/>
            <w:noWrap/>
            <w:vAlign w:val="bottom"/>
          </w:tcPr>
          <w:p w:rsidR="00B92F01" w:rsidRPr="00A21FF5" w:rsidRDefault="00B92F01" w:rsidP="00A21FF5">
            <w:pPr>
              <w:keepNext/>
              <w:keepLines/>
              <w:jc w:val="right"/>
              <w:rPr>
                <w:sz w:val="22"/>
                <w:szCs w:val="22"/>
                <w:lang w:val="hr-HR"/>
              </w:rPr>
            </w:pPr>
            <w:r w:rsidRPr="00A21FF5">
              <w:rPr>
                <w:sz w:val="22"/>
                <w:szCs w:val="22"/>
                <w:lang w:val="hr-HR"/>
              </w:rPr>
              <w:t>28</w:t>
            </w:r>
          </w:p>
        </w:tc>
        <w:tc>
          <w:tcPr>
            <w:tcW w:w="1276" w:type="dxa"/>
            <w:tcBorders>
              <w:top w:val="single" w:sz="4" w:space="0" w:color="auto"/>
              <w:left w:val="nil"/>
              <w:bottom w:val="single" w:sz="4" w:space="0" w:color="auto"/>
              <w:right w:val="single" w:sz="4" w:space="0" w:color="auto"/>
            </w:tcBorders>
            <w:vAlign w:val="bottom"/>
          </w:tcPr>
          <w:p w:rsidR="00B92F01" w:rsidRPr="00A21FF5" w:rsidRDefault="00B92F01" w:rsidP="00A21FF5">
            <w:pPr>
              <w:keepNext/>
              <w:keepLines/>
              <w:jc w:val="right"/>
              <w:rPr>
                <w:sz w:val="22"/>
                <w:szCs w:val="22"/>
                <w:lang w:val="hr-HR"/>
              </w:rPr>
            </w:pPr>
            <w:r w:rsidRPr="00A21FF5">
              <w:rPr>
                <w:sz w:val="22"/>
                <w:szCs w:val="22"/>
                <w:lang w:val="hr-HR"/>
              </w:rPr>
              <w:t>2,7</w:t>
            </w:r>
          </w:p>
        </w:tc>
        <w:tc>
          <w:tcPr>
            <w:tcW w:w="1364" w:type="dxa"/>
            <w:tcBorders>
              <w:top w:val="single" w:sz="4" w:space="0" w:color="auto"/>
              <w:left w:val="single" w:sz="4" w:space="0" w:color="auto"/>
              <w:bottom w:val="single" w:sz="4" w:space="0" w:color="auto"/>
              <w:right w:val="single" w:sz="4" w:space="0" w:color="auto"/>
            </w:tcBorders>
            <w:vAlign w:val="bottom"/>
          </w:tcPr>
          <w:p w:rsidR="00B92F01" w:rsidRPr="00A21FF5" w:rsidRDefault="00B92F01" w:rsidP="00A21FF5">
            <w:pPr>
              <w:keepNext/>
              <w:keepLines/>
              <w:jc w:val="right"/>
              <w:rPr>
                <w:sz w:val="22"/>
                <w:szCs w:val="22"/>
                <w:lang w:val="hr-HR"/>
              </w:rPr>
            </w:pPr>
            <w:r w:rsidRPr="00A21FF5">
              <w:rPr>
                <w:sz w:val="22"/>
                <w:szCs w:val="22"/>
                <w:lang w:val="hr-HR"/>
              </w:rPr>
              <w:t>2,2</w:t>
            </w:r>
          </w:p>
        </w:tc>
      </w:tr>
      <w:tr w:rsidR="00B92F01" w:rsidRPr="00A21FF5" w:rsidTr="00002E52">
        <w:trPr>
          <w:trHeight w:val="255"/>
        </w:trPr>
        <w:tc>
          <w:tcPr>
            <w:tcW w:w="33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2F01" w:rsidRPr="00A21FF5" w:rsidRDefault="00B92F01" w:rsidP="00A21FF5">
            <w:pPr>
              <w:keepNext/>
              <w:keepLines/>
              <w:rPr>
                <w:sz w:val="22"/>
                <w:szCs w:val="22"/>
                <w:lang w:val="hr-HR"/>
              </w:rPr>
            </w:pPr>
            <w:r w:rsidRPr="00A21FF5">
              <w:rPr>
                <w:sz w:val="22"/>
                <w:szCs w:val="22"/>
                <w:lang w:val="hr-HR"/>
              </w:rPr>
              <w:t>Koprivničko-križevačka županija</w:t>
            </w:r>
          </w:p>
        </w:tc>
        <w:tc>
          <w:tcPr>
            <w:tcW w:w="2019" w:type="dxa"/>
            <w:tcBorders>
              <w:top w:val="single" w:sz="4" w:space="0" w:color="auto"/>
              <w:left w:val="nil"/>
              <w:bottom w:val="single" w:sz="4" w:space="0" w:color="auto"/>
              <w:right w:val="single" w:sz="4" w:space="0" w:color="auto"/>
            </w:tcBorders>
            <w:shd w:val="clear" w:color="auto" w:fill="auto"/>
            <w:noWrap/>
            <w:vAlign w:val="bottom"/>
          </w:tcPr>
          <w:p w:rsidR="00B92F01" w:rsidRPr="00A21FF5" w:rsidRDefault="00B92F01" w:rsidP="00A21FF5">
            <w:pPr>
              <w:keepNext/>
              <w:keepLines/>
              <w:jc w:val="right"/>
              <w:rPr>
                <w:sz w:val="22"/>
                <w:szCs w:val="22"/>
                <w:lang w:val="hr-HR"/>
              </w:rPr>
            </w:pPr>
            <w:r w:rsidRPr="00A21FF5">
              <w:rPr>
                <w:sz w:val="22"/>
                <w:szCs w:val="22"/>
                <w:lang w:val="hr-HR"/>
              </w:rPr>
              <w:t>25</w:t>
            </w:r>
          </w:p>
        </w:tc>
        <w:tc>
          <w:tcPr>
            <w:tcW w:w="1276" w:type="dxa"/>
            <w:tcBorders>
              <w:top w:val="single" w:sz="4" w:space="0" w:color="auto"/>
              <w:left w:val="nil"/>
              <w:bottom w:val="single" w:sz="4" w:space="0" w:color="auto"/>
              <w:right w:val="single" w:sz="4" w:space="0" w:color="auto"/>
            </w:tcBorders>
            <w:vAlign w:val="bottom"/>
          </w:tcPr>
          <w:p w:rsidR="00B92F01" w:rsidRPr="00A21FF5" w:rsidRDefault="00B92F01" w:rsidP="00A21FF5">
            <w:pPr>
              <w:keepNext/>
              <w:keepLines/>
              <w:jc w:val="right"/>
              <w:rPr>
                <w:sz w:val="22"/>
                <w:szCs w:val="22"/>
                <w:lang w:val="hr-HR"/>
              </w:rPr>
            </w:pPr>
            <w:r w:rsidRPr="00A21FF5">
              <w:rPr>
                <w:sz w:val="22"/>
                <w:szCs w:val="22"/>
                <w:lang w:val="hr-HR"/>
              </w:rPr>
              <w:t>2,4</w:t>
            </w:r>
          </w:p>
        </w:tc>
        <w:tc>
          <w:tcPr>
            <w:tcW w:w="1364" w:type="dxa"/>
            <w:tcBorders>
              <w:top w:val="single" w:sz="4" w:space="0" w:color="auto"/>
              <w:left w:val="single" w:sz="4" w:space="0" w:color="auto"/>
              <w:bottom w:val="single" w:sz="4" w:space="0" w:color="auto"/>
              <w:right w:val="single" w:sz="4" w:space="0" w:color="auto"/>
            </w:tcBorders>
            <w:vAlign w:val="bottom"/>
          </w:tcPr>
          <w:p w:rsidR="00B92F01" w:rsidRPr="00A21FF5" w:rsidRDefault="00B92F01" w:rsidP="00A21FF5">
            <w:pPr>
              <w:keepNext/>
              <w:keepLines/>
              <w:jc w:val="right"/>
              <w:rPr>
                <w:sz w:val="22"/>
                <w:szCs w:val="22"/>
                <w:lang w:val="hr-HR"/>
              </w:rPr>
            </w:pPr>
            <w:r w:rsidRPr="00A21FF5">
              <w:rPr>
                <w:sz w:val="22"/>
                <w:szCs w:val="22"/>
                <w:lang w:val="hr-HR"/>
              </w:rPr>
              <w:t>2,2</w:t>
            </w:r>
          </w:p>
        </w:tc>
      </w:tr>
      <w:tr w:rsidR="00B92F01" w:rsidRPr="00A21FF5" w:rsidTr="00002E52">
        <w:trPr>
          <w:trHeight w:val="255"/>
        </w:trPr>
        <w:tc>
          <w:tcPr>
            <w:tcW w:w="33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2F01" w:rsidRPr="00A21FF5" w:rsidRDefault="00B92F01" w:rsidP="00A21FF5">
            <w:pPr>
              <w:keepNext/>
              <w:keepLines/>
              <w:rPr>
                <w:sz w:val="22"/>
                <w:szCs w:val="22"/>
                <w:lang w:val="hr-HR"/>
              </w:rPr>
            </w:pPr>
            <w:r w:rsidRPr="00A21FF5">
              <w:rPr>
                <w:sz w:val="22"/>
                <w:szCs w:val="22"/>
                <w:lang w:val="hr-HR"/>
              </w:rPr>
              <w:t>Sisačko-moslavačka županija</w:t>
            </w:r>
          </w:p>
        </w:tc>
        <w:tc>
          <w:tcPr>
            <w:tcW w:w="2019" w:type="dxa"/>
            <w:tcBorders>
              <w:top w:val="single" w:sz="4" w:space="0" w:color="auto"/>
              <w:left w:val="nil"/>
              <w:bottom w:val="single" w:sz="4" w:space="0" w:color="auto"/>
              <w:right w:val="single" w:sz="4" w:space="0" w:color="auto"/>
            </w:tcBorders>
            <w:shd w:val="clear" w:color="auto" w:fill="auto"/>
            <w:noWrap/>
            <w:vAlign w:val="bottom"/>
          </w:tcPr>
          <w:p w:rsidR="00B92F01" w:rsidRPr="00A21FF5" w:rsidRDefault="00B92F01" w:rsidP="00A21FF5">
            <w:pPr>
              <w:keepNext/>
              <w:keepLines/>
              <w:jc w:val="right"/>
              <w:rPr>
                <w:sz w:val="22"/>
                <w:szCs w:val="22"/>
                <w:lang w:val="hr-HR"/>
              </w:rPr>
            </w:pPr>
            <w:r w:rsidRPr="00A21FF5">
              <w:rPr>
                <w:sz w:val="22"/>
                <w:szCs w:val="22"/>
                <w:lang w:val="hr-HR"/>
              </w:rPr>
              <w:t>23</w:t>
            </w:r>
          </w:p>
        </w:tc>
        <w:tc>
          <w:tcPr>
            <w:tcW w:w="1276" w:type="dxa"/>
            <w:tcBorders>
              <w:top w:val="single" w:sz="4" w:space="0" w:color="auto"/>
              <w:left w:val="nil"/>
              <w:bottom w:val="single" w:sz="4" w:space="0" w:color="auto"/>
              <w:right w:val="single" w:sz="4" w:space="0" w:color="auto"/>
            </w:tcBorders>
            <w:vAlign w:val="bottom"/>
          </w:tcPr>
          <w:p w:rsidR="00B92F01" w:rsidRPr="00A21FF5" w:rsidRDefault="00B92F01" w:rsidP="00A21FF5">
            <w:pPr>
              <w:keepNext/>
              <w:keepLines/>
              <w:jc w:val="right"/>
              <w:rPr>
                <w:sz w:val="22"/>
                <w:szCs w:val="22"/>
                <w:lang w:val="hr-HR"/>
              </w:rPr>
            </w:pPr>
            <w:r w:rsidRPr="00A21FF5">
              <w:rPr>
                <w:sz w:val="22"/>
                <w:szCs w:val="22"/>
                <w:lang w:val="hr-HR"/>
              </w:rPr>
              <w:t>2,2</w:t>
            </w:r>
          </w:p>
        </w:tc>
        <w:tc>
          <w:tcPr>
            <w:tcW w:w="1364" w:type="dxa"/>
            <w:tcBorders>
              <w:top w:val="single" w:sz="4" w:space="0" w:color="auto"/>
              <w:left w:val="single" w:sz="4" w:space="0" w:color="auto"/>
              <w:bottom w:val="single" w:sz="4" w:space="0" w:color="auto"/>
              <w:right w:val="single" w:sz="4" w:space="0" w:color="auto"/>
            </w:tcBorders>
            <w:vAlign w:val="bottom"/>
          </w:tcPr>
          <w:p w:rsidR="00B92F01" w:rsidRPr="00A21FF5" w:rsidRDefault="00B92F01" w:rsidP="00A21FF5">
            <w:pPr>
              <w:keepNext/>
              <w:keepLines/>
              <w:jc w:val="right"/>
              <w:rPr>
                <w:sz w:val="22"/>
                <w:szCs w:val="22"/>
                <w:lang w:val="hr-HR"/>
              </w:rPr>
            </w:pPr>
            <w:r w:rsidRPr="00A21FF5">
              <w:rPr>
                <w:sz w:val="22"/>
                <w:szCs w:val="22"/>
                <w:lang w:val="hr-HR"/>
              </w:rPr>
              <w:t>1,3</w:t>
            </w:r>
          </w:p>
        </w:tc>
      </w:tr>
      <w:tr w:rsidR="00B92F01" w:rsidRPr="00A21FF5" w:rsidTr="00002E52">
        <w:trPr>
          <w:trHeight w:val="255"/>
        </w:trPr>
        <w:tc>
          <w:tcPr>
            <w:tcW w:w="33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2F01" w:rsidRPr="00A21FF5" w:rsidRDefault="00B92F01" w:rsidP="00A21FF5">
            <w:pPr>
              <w:keepNext/>
              <w:keepLines/>
              <w:rPr>
                <w:sz w:val="22"/>
                <w:szCs w:val="22"/>
                <w:lang w:val="hr-HR"/>
              </w:rPr>
            </w:pPr>
            <w:r w:rsidRPr="00A21FF5">
              <w:rPr>
                <w:sz w:val="22"/>
                <w:szCs w:val="22"/>
                <w:lang w:val="hr-HR"/>
              </w:rPr>
              <w:t>Zadarska županija</w:t>
            </w:r>
          </w:p>
        </w:tc>
        <w:tc>
          <w:tcPr>
            <w:tcW w:w="2019" w:type="dxa"/>
            <w:tcBorders>
              <w:top w:val="single" w:sz="4" w:space="0" w:color="auto"/>
              <w:left w:val="nil"/>
              <w:bottom w:val="single" w:sz="4" w:space="0" w:color="auto"/>
              <w:right w:val="single" w:sz="4" w:space="0" w:color="auto"/>
            </w:tcBorders>
            <w:shd w:val="clear" w:color="auto" w:fill="auto"/>
            <w:noWrap/>
            <w:vAlign w:val="bottom"/>
          </w:tcPr>
          <w:p w:rsidR="00B92F01" w:rsidRPr="00A21FF5" w:rsidRDefault="00B92F01" w:rsidP="00A21FF5">
            <w:pPr>
              <w:keepNext/>
              <w:keepLines/>
              <w:jc w:val="right"/>
              <w:rPr>
                <w:sz w:val="22"/>
                <w:szCs w:val="22"/>
                <w:lang w:val="hr-HR"/>
              </w:rPr>
            </w:pPr>
            <w:r w:rsidRPr="00A21FF5">
              <w:rPr>
                <w:sz w:val="22"/>
                <w:szCs w:val="22"/>
                <w:lang w:val="hr-HR"/>
              </w:rPr>
              <w:t>22</w:t>
            </w:r>
          </w:p>
        </w:tc>
        <w:tc>
          <w:tcPr>
            <w:tcW w:w="1276" w:type="dxa"/>
            <w:tcBorders>
              <w:top w:val="single" w:sz="4" w:space="0" w:color="auto"/>
              <w:left w:val="nil"/>
              <w:bottom w:val="single" w:sz="4" w:space="0" w:color="auto"/>
              <w:right w:val="single" w:sz="4" w:space="0" w:color="auto"/>
            </w:tcBorders>
            <w:vAlign w:val="bottom"/>
          </w:tcPr>
          <w:p w:rsidR="00B92F01" w:rsidRPr="00A21FF5" w:rsidRDefault="00B92F01" w:rsidP="00A21FF5">
            <w:pPr>
              <w:keepNext/>
              <w:keepLines/>
              <w:jc w:val="right"/>
              <w:rPr>
                <w:sz w:val="22"/>
                <w:szCs w:val="22"/>
                <w:lang w:val="hr-HR"/>
              </w:rPr>
            </w:pPr>
            <w:r w:rsidRPr="00A21FF5">
              <w:rPr>
                <w:sz w:val="22"/>
                <w:szCs w:val="22"/>
                <w:lang w:val="hr-HR"/>
              </w:rPr>
              <w:t>2,1</w:t>
            </w:r>
          </w:p>
        </w:tc>
        <w:tc>
          <w:tcPr>
            <w:tcW w:w="1364" w:type="dxa"/>
            <w:tcBorders>
              <w:top w:val="single" w:sz="4" w:space="0" w:color="auto"/>
              <w:left w:val="single" w:sz="4" w:space="0" w:color="auto"/>
              <w:bottom w:val="single" w:sz="4" w:space="0" w:color="auto"/>
              <w:right w:val="single" w:sz="4" w:space="0" w:color="auto"/>
            </w:tcBorders>
            <w:vAlign w:val="bottom"/>
          </w:tcPr>
          <w:p w:rsidR="00B92F01" w:rsidRPr="00A21FF5" w:rsidRDefault="00B92F01" w:rsidP="00A21FF5">
            <w:pPr>
              <w:keepNext/>
              <w:keepLines/>
              <w:jc w:val="right"/>
              <w:rPr>
                <w:sz w:val="22"/>
                <w:szCs w:val="22"/>
                <w:lang w:val="hr-HR"/>
              </w:rPr>
            </w:pPr>
            <w:r w:rsidRPr="00A21FF5">
              <w:rPr>
                <w:sz w:val="22"/>
                <w:szCs w:val="22"/>
                <w:lang w:val="hr-HR"/>
              </w:rPr>
              <w:t>1,3</w:t>
            </w:r>
          </w:p>
        </w:tc>
      </w:tr>
      <w:tr w:rsidR="00B92F01" w:rsidRPr="00A21FF5" w:rsidTr="00002E52">
        <w:trPr>
          <w:trHeight w:val="255"/>
        </w:trPr>
        <w:tc>
          <w:tcPr>
            <w:tcW w:w="33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2F01" w:rsidRPr="00A21FF5" w:rsidRDefault="00B92F01" w:rsidP="00A21FF5">
            <w:pPr>
              <w:keepNext/>
              <w:keepLines/>
              <w:rPr>
                <w:sz w:val="22"/>
                <w:szCs w:val="22"/>
                <w:lang w:val="hr-HR"/>
              </w:rPr>
            </w:pPr>
            <w:r w:rsidRPr="00A21FF5">
              <w:rPr>
                <w:sz w:val="22"/>
                <w:szCs w:val="22"/>
                <w:lang w:val="hr-HR"/>
              </w:rPr>
              <w:t>Krapinsko-zagorska županija</w:t>
            </w:r>
          </w:p>
        </w:tc>
        <w:tc>
          <w:tcPr>
            <w:tcW w:w="2019" w:type="dxa"/>
            <w:tcBorders>
              <w:top w:val="single" w:sz="4" w:space="0" w:color="auto"/>
              <w:left w:val="nil"/>
              <w:bottom w:val="single" w:sz="4" w:space="0" w:color="auto"/>
              <w:right w:val="single" w:sz="4" w:space="0" w:color="auto"/>
            </w:tcBorders>
            <w:shd w:val="clear" w:color="auto" w:fill="auto"/>
            <w:noWrap/>
            <w:vAlign w:val="bottom"/>
          </w:tcPr>
          <w:p w:rsidR="00B92F01" w:rsidRPr="00A21FF5" w:rsidRDefault="00B92F01" w:rsidP="00A21FF5">
            <w:pPr>
              <w:keepNext/>
              <w:keepLines/>
              <w:jc w:val="right"/>
              <w:rPr>
                <w:sz w:val="22"/>
                <w:szCs w:val="22"/>
                <w:lang w:val="hr-HR"/>
              </w:rPr>
            </w:pPr>
            <w:r w:rsidRPr="00A21FF5">
              <w:rPr>
                <w:sz w:val="22"/>
                <w:szCs w:val="22"/>
                <w:lang w:val="hr-HR"/>
              </w:rPr>
              <w:t>21</w:t>
            </w:r>
          </w:p>
        </w:tc>
        <w:tc>
          <w:tcPr>
            <w:tcW w:w="1276" w:type="dxa"/>
            <w:tcBorders>
              <w:top w:val="single" w:sz="4" w:space="0" w:color="auto"/>
              <w:left w:val="nil"/>
              <w:bottom w:val="single" w:sz="4" w:space="0" w:color="auto"/>
              <w:right w:val="single" w:sz="4" w:space="0" w:color="auto"/>
            </w:tcBorders>
            <w:vAlign w:val="bottom"/>
          </w:tcPr>
          <w:p w:rsidR="00B92F01" w:rsidRPr="00A21FF5" w:rsidRDefault="00B92F01" w:rsidP="00A21FF5">
            <w:pPr>
              <w:keepNext/>
              <w:keepLines/>
              <w:jc w:val="right"/>
              <w:rPr>
                <w:sz w:val="22"/>
                <w:szCs w:val="22"/>
                <w:lang w:val="hr-HR"/>
              </w:rPr>
            </w:pPr>
            <w:r w:rsidRPr="00A21FF5">
              <w:rPr>
                <w:sz w:val="22"/>
                <w:szCs w:val="22"/>
                <w:lang w:val="hr-HR"/>
              </w:rPr>
              <w:t>2,0</w:t>
            </w:r>
          </w:p>
        </w:tc>
        <w:tc>
          <w:tcPr>
            <w:tcW w:w="1364" w:type="dxa"/>
            <w:tcBorders>
              <w:top w:val="single" w:sz="4" w:space="0" w:color="auto"/>
              <w:left w:val="single" w:sz="4" w:space="0" w:color="auto"/>
              <w:bottom w:val="single" w:sz="4" w:space="0" w:color="auto"/>
              <w:right w:val="single" w:sz="4" w:space="0" w:color="auto"/>
            </w:tcBorders>
            <w:vAlign w:val="bottom"/>
          </w:tcPr>
          <w:p w:rsidR="00B92F01" w:rsidRPr="00A21FF5" w:rsidRDefault="00B92F01" w:rsidP="00A21FF5">
            <w:pPr>
              <w:keepNext/>
              <w:keepLines/>
              <w:jc w:val="right"/>
              <w:rPr>
                <w:sz w:val="22"/>
                <w:szCs w:val="22"/>
                <w:lang w:val="hr-HR"/>
              </w:rPr>
            </w:pPr>
            <w:r w:rsidRPr="00A21FF5">
              <w:rPr>
                <w:sz w:val="22"/>
                <w:szCs w:val="22"/>
                <w:lang w:val="hr-HR"/>
              </w:rPr>
              <w:t>1,6</w:t>
            </w:r>
          </w:p>
        </w:tc>
      </w:tr>
      <w:tr w:rsidR="00B92F01" w:rsidRPr="00A21FF5" w:rsidTr="00002E52">
        <w:trPr>
          <w:trHeight w:val="255"/>
        </w:trPr>
        <w:tc>
          <w:tcPr>
            <w:tcW w:w="33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2F01" w:rsidRPr="00A21FF5" w:rsidRDefault="00B92F01" w:rsidP="00A21FF5">
            <w:pPr>
              <w:keepNext/>
              <w:keepLines/>
              <w:rPr>
                <w:sz w:val="22"/>
                <w:szCs w:val="22"/>
                <w:lang w:val="hr-HR"/>
              </w:rPr>
            </w:pPr>
            <w:r w:rsidRPr="00A21FF5">
              <w:rPr>
                <w:sz w:val="22"/>
                <w:szCs w:val="22"/>
                <w:lang w:val="hr-HR"/>
              </w:rPr>
              <w:t>Međimurska županija</w:t>
            </w:r>
          </w:p>
        </w:tc>
        <w:tc>
          <w:tcPr>
            <w:tcW w:w="2019" w:type="dxa"/>
            <w:tcBorders>
              <w:top w:val="single" w:sz="4" w:space="0" w:color="auto"/>
              <w:left w:val="nil"/>
              <w:bottom w:val="single" w:sz="4" w:space="0" w:color="auto"/>
              <w:right w:val="single" w:sz="4" w:space="0" w:color="auto"/>
            </w:tcBorders>
            <w:shd w:val="clear" w:color="auto" w:fill="auto"/>
            <w:noWrap/>
            <w:vAlign w:val="bottom"/>
          </w:tcPr>
          <w:p w:rsidR="00B92F01" w:rsidRPr="00A21FF5" w:rsidRDefault="00B92F01" w:rsidP="00A21FF5">
            <w:pPr>
              <w:keepNext/>
              <w:keepLines/>
              <w:jc w:val="right"/>
              <w:rPr>
                <w:sz w:val="22"/>
                <w:szCs w:val="22"/>
                <w:lang w:val="hr-HR"/>
              </w:rPr>
            </w:pPr>
            <w:r w:rsidRPr="00A21FF5">
              <w:rPr>
                <w:sz w:val="22"/>
                <w:szCs w:val="22"/>
                <w:lang w:val="hr-HR"/>
              </w:rPr>
              <w:t>19</w:t>
            </w:r>
          </w:p>
        </w:tc>
        <w:tc>
          <w:tcPr>
            <w:tcW w:w="1276" w:type="dxa"/>
            <w:tcBorders>
              <w:top w:val="single" w:sz="4" w:space="0" w:color="auto"/>
              <w:left w:val="nil"/>
              <w:bottom w:val="single" w:sz="4" w:space="0" w:color="auto"/>
              <w:right w:val="single" w:sz="4" w:space="0" w:color="auto"/>
            </w:tcBorders>
            <w:vAlign w:val="bottom"/>
          </w:tcPr>
          <w:p w:rsidR="00B92F01" w:rsidRPr="00A21FF5" w:rsidRDefault="00B92F01" w:rsidP="00A21FF5">
            <w:pPr>
              <w:keepNext/>
              <w:keepLines/>
              <w:jc w:val="right"/>
              <w:rPr>
                <w:sz w:val="22"/>
                <w:szCs w:val="22"/>
                <w:lang w:val="hr-HR"/>
              </w:rPr>
            </w:pPr>
            <w:r w:rsidRPr="00A21FF5">
              <w:rPr>
                <w:sz w:val="22"/>
                <w:szCs w:val="22"/>
                <w:lang w:val="hr-HR"/>
              </w:rPr>
              <w:t>1,9</w:t>
            </w:r>
          </w:p>
        </w:tc>
        <w:tc>
          <w:tcPr>
            <w:tcW w:w="1364" w:type="dxa"/>
            <w:tcBorders>
              <w:top w:val="single" w:sz="4" w:space="0" w:color="auto"/>
              <w:left w:val="single" w:sz="4" w:space="0" w:color="auto"/>
              <w:bottom w:val="single" w:sz="4" w:space="0" w:color="auto"/>
              <w:right w:val="single" w:sz="4" w:space="0" w:color="auto"/>
            </w:tcBorders>
            <w:vAlign w:val="bottom"/>
          </w:tcPr>
          <w:p w:rsidR="00B92F01" w:rsidRPr="00A21FF5" w:rsidRDefault="00B92F01" w:rsidP="00A21FF5">
            <w:pPr>
              <w:keepNext/>
              <w:keepLines/>
              <w:jc w:val="right"/>
              <w:rPr>
                <w:sz w:val="22"/>
                <w:szCs w:val="22"/>
                <w:lang w:val="hr-HR"/>
              </w:rPr>
            </w:pPr>
            <w:r w:rsidRPr="00A21FF5">
              <w:rPr>
                <w:sz w:val="22"/>
                <w:szCs w:val="22"/>
                <w:lang w:val="hr-HR"/>
              </w:rPr>
              <w:t>1,7</w:t>
            </w:r>
          </w:p>
        </w:tc>
      </w:tr>
      <w:tr w:rsidR="00B92F01" w:rsidRPr="00A21FF5" w:rsidTr="00002E52">
        <w:trPr>
          <w:trHeight w:val="255"/>
        </w:trPr>
        <w:tc>
          <w:tcPr>
            <w:tcW w:w="33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2F01" w:rsidRPr="00A21FF5" w:rsidRDefault="00B92F01" w:rsidP="00A21FF5">
            <w:pPr>
              <w:keepNext/>
              <w:keepLines/>
              <w:rPr>
                <w:sz w:val="22"/>
                <w:szCs w:val="22"/>
                <w:lang w:val="hr-HR"/>
              </w:rPr>
            </w:pPr>
            <w:r w:rsidRPr="00A21FF5">
              <w:rPr>
                <w:sz w:val="22"/>
                <w:szCs w:val="22"/>
                <w:lang w:val="hr-HR"/>
              </w:rPr>
              <w:t>Bjelovarsko-bilogorska županija</w:t>
            </w:r>
          </w:p>
        </w:tc>
        <w:tc>
          <w:tcPr>
            <w:tcW w:w="2019" w:type="dxa"/>
            <w:tcBorders>
              <w:top w:val="single" w:sz="4" w:space="0" w:color="auto"/>
              <w:left w:val="nil"/>
              <w:bottom w:val="single" w:sz="4" w:space="0" w:color="auto"/>
              <w:right w:val="single" w:sz="4" w:space="0" w:color="auto"/>
            </w:tcBorders>
            <w:shd w:val="clear" w:color="auto" w:fill="auto"/>
            <w:noWrap/>
            <w:vAlign w:val="bottom"/>
          </w:tcPr>
          <w:p w:rsidR="00B92F01" w:rsidRPr="00A21FF5" w:rsidRDefault="00B92F01" w:rsidP="00A21FF5">
            <w:pPr>
              <w:keepNext/>
              <w:keepLines/>
              <w:jc w:val="right"/>
              <w:rPr>
                <w:sz w:val="22"/>
                <w:szCs w:val="22"/>
                <w:lang w:val="hr-HR"/>
              </w:rPr>
            </w:pPr>
            <w:r w:rsidRPr="00A21FF5">
              <w:rPr>
                <w:sz w:val="22"/>
                <w:szCs w:val="22"/>
                <w:lang w:val="hr-HR"/>
              </w:rPr>
              <w:t>18</w:t>
            </w:r>
          </w:p>
        </w:tc>
        <w:tc>
          <w:tcPr>
            <w:tcW w:w="1276" w:type="dxa"/>
            <w:tcBorders>
              <w:top w:val="single" w:sz="4" w:space="0" w:color="auto"/>
              <w:left w:val="nil"/>
              <w:bottom w:val="single" w:sz="4" w:space="0" w:color="auto"/>
              <w:right w:val="single" w:sz="4" w:space="0" w:color="auto"/>
            </w:tcBorders>
            <w:vAlign w:val="bottom"/>
          </w:tcPr>
          <w:p w:rsidR="00B92F01" w:rsidRPr="00A21FF5" w:rsidRDefault="00B92F01" w:rsidP="00A21FF5">
            <w:pPr>
              <w:keepNext/>
              <w:keepLines/>
              <w:jc w:val="right"/>
              <w:rPr>
                <w:sz w:val="22"/>
                <w:szCs w:val="22"/>
                <w:lang w:val="hr-HR"/>
              </w:rPr>
            </w:pPr>
            <w:r w:rsidRPr="00A21FF5">
              <w:rPr>
                <w:sz w:val="22"/>
                <w:szCs w:val="22"/>
                <w:lang w:val="hr-HR"/>
              </w:rPr>
              <w:t>1,8</w:t>
            </w:r>
          </w:p>
        </w:tc>
        <w:tc>
          <w:tcPr>
            <w:tcW w:w="1364" w:type="dxa"/>
            <w:tcBorders>
              <w:top w:val="single" w:sz="4" w:space="0" w:color="auto"/>
              <w:left w:val="single" w:sz="4" w:space="0" w:color="auto"/>
              <w:bottom w:val="single" w:sz="4" w:space="0" w:color="auto"/>
              <w:right w:val="single" w:sz="4" w:space="0" w:color="auto"/>
            </w:tcBorders>
            <w:vAlign w:val="bottom"/>
          </w:tcPr>
          <w:p w:rsidR="00B92F01" w:rsidRPr="00A21FF5" w:rsidRDefault="00B92F01" w:rsidP="00A21FF5">
            <w:pPr>
              <w:keepNext/>
              <w:keepLines/>
              <w:jc w:val="right"/>
              <w:rPr>
                <w:sz w:val="22"/>
                <w:szCs w:val="22"/>
                <w:lang w:val="hr-HR"/>
              </w:rPr>
            </w:pPr>
            <w:r w:rsidRPr="00A21FF5">
              <w:rPr>
                <w:sz w:val="22"/>
                <w:szCs w:val="22"/>
                <w:lang w:val="hr-HR"/>
              </w:rPr>
              <w:t>1,5</w:t>
            </w:r>
          </w:p>
        </w:tc>
      </w:tr>
      <w:tr w:rsidR="00B92F01" w:rsidRPr="00A21FF5" w:rsidTr="00002E52">
        <w:trPr>
          <w:trHeight w:val="255"/>
        </w:trPr>
        <w:tc>
          <w:tcPr>
            <w:tcW w:w="33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2F01" w:rsidRPr="00A21FF5" w:rsidRDefault="00B92F01" w:rsidP="00A21FF5">
            <w:pPr>
              <w:keepNext/>
              <w:keepLines/>
              <w:rPr>
                <w:sz w:val="22"/>
                <w:szCs w:val="22"/>
                <w:lang w:val="hr-HR"/>
              </w:rPr>
            </w:pPr>
            <w:r w:rsidRPr="00A21FF5">
              <w:rPr>
                <w:sz w:val="22"/>
                <w:szCs w:val="22"/>
                <w:lang w:val="hr-HR"/>
              </w:rPr>
              <w:t>Dubrovačko-neretvanska županija</w:t>
            </w:r>
          </w:p>
        </w:tc>
        <w:tc>
          <w:tcPr>
            <w:tcW w:w="2019" w:type="dxa"/>
            <w:tcBorders>
              <w:top w:val="single" w:sz="4" w:space="0" w:color="auto"/>
              <w:left w:val="nil"/>
              <w:bottom w:val="single" w:sz="4" w:space="0" w:color="auto"/>
              <w:right w:val="single" w:sz="4" w:space="0" w:color="auto"/>
            </w:tcBorders>
            <w:shd w:val="clear" w:color="auto" w:fill="auto"/>
            <w:noWrap/>
            <w:vAlign w:val="bottom"/>
          </w:tcPr>
          <w:p w:rsidR="00B92F01" w:rsidRPr="00A21FF5" w:rsidRDefault="00B92F01" w:rsidP="00A21FF5">
            <w:pPr>
              <w:keepNext/>
              <w:keepLines/>
              <w:jc w:val="right"/>
              <w:rPr>
                <w:sz w:val="22"/>
                <w:szCs w:val="22"/>
                <w:lang w:val="hr-HR"/>
              </w:rPr>
            </w:pPr>
            <w:r w:rsidRPr="00A21FF5">
              <w:rPr>
                <w:sz w:val="22"/>
                <w:szCs w:val="22"/>
                <w:lang w:val="hr-HR"/>
              </w:rPr>
              <w:t>14</w:t>
            </w:r>
          </w:p>
        </w:tc>
        <w:tc>
          <w:tcPr>
            <w:tcW w:w="1276" w:type="dxa"/>
            <w:tcBorders>
              <w:top w:val="single" w:sz="4" w:space="0" w:color="auto"/>
              <w:left w:val="nil"/>
              <w:bottom w:val="single" w:sz="4" w:space="0" w:color="auto"/>
              <w:right w:val="single" w:sz="4" w:space="0" w:color="auto"/>
            </w:tcBorders>
            <w:vAlign w:val="bottom"/>
          </w:tcPr>
          <w:p w:rsidR="00B92F01" w:rsidRPr="00A21FF5" w:rsidRDefault="00B92F01" w:rsidP="00A21FF5">
            <w:pPr>
              <w:keepNext/>
              <w:keepLines/>
              <w:jc w:val="right"/>
              <w:rPr>
                <w:sz w:val="22"/>
                <w:szCs w:val="22"/>
                <w:lang w:val="hr-HR"/>
              </w:rPr>
            </w:pPr>
            <w:r w:rsidRPr="00A21FF5">
              <w:rPr>
                <w:sz w:val="22"/>
                <w:szCs w:val="22"/>
                <w:lang w:val="hr-HR"/>
              </w:rPr>
              <w:t>1,4</w:t>
            </w:r>
          </w:p>
        </w:tc>
        <w:tc>
          <w:tcPr>
            <w:tcW w:w="1364" w:type="dxa"/>
            <w:tcBorders>
              <w:top w:val="single" w:sz="4" w:space="0" w:color="auto"/>
              <w:left w:val="single" w:sz="4" w:space="0" w:color="auto"/>
              <w:bottom w:val="single" w:sz="4" w:space="0" w:color="auto"/>
              <w:right w:val="single" w:sz="4" w:space="0" w:color="auto"/>
            </w:tcBorders>
            <w:vAlign w:val="bottom"/>
          </w:tcPr>
          <w:p w:rsidR="00B92F01" w:rsidRPr="00A21FF5" w:rsidRDefault="00B92F01" w:rsidP="00A21FF5">
            <w:pPr>
              <w:keepNext/>
              <w:keepLines/>
              <w:jc w:val="right"/>
              <w:rPr>
                <w:sz w:val="22"/>
                <w:szCs w:val="22"/>
                <w:lang w:val="hr-HR"/>
              </w:rPr>
            </w:pPr>
            <w:r w:rsidRPr="00A21FF5">
              <w:rPr>
                <w:sz w:val="22"/>
                <w:szCs w:val="22"/>
                <w:lang w:val="hr-HR"/>
              </w:rPr>
              <w:t>1,1</w:t>
            </w:r>
          </w:p>
        </w:tc>
      </w:tr>
      <w:tr w:rsidR="00B92F01" w:rsidRPr="00A21FF5" w:rsidTr="00002E52">
        <w:trPr>
          <w:trHeight w:val="255"/>
        </w:trPr>
        <w:tc>
          <w:tcPr>
            <w:tcW w:w="33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2F01" w:rsidRPr="00A21FF5" w:rsidRDefault="00B92F01" w:rsidP="00A21FF5">
            <w:pPr>
              <w:keepNext/>
              <w:keepLines/>
              <w:rPr>
                <w:sz w:val="22"/>
                <w:szCs w:val="22"/>
                <w:lang w:val="hr-HR"/>
              </w:rPr>
            </w:pPr>
            <w:r w:rsidRPr="00A21FF5">
              <w:rPr>
                <w:sz w:val="22"/>
                <w:szCs w:val="22"/>
                <w:lang w:val="hr-HR"/>
              </w:rPr>
              <w:t>Splitsko-dalmatinska županija</w:t>
            </w:r>
          </w:p>
        </w:tc>
        <w:tc>
          <w:tcPr>
            <w:tcW w:w="2019" w:type="dxa"/>
            <w:tcBorders>
              <w:top w:val="single" w:sz="4" w:space="0" w:color="auto"/>
              <w:left w:val="nil"/>
              <w:bottom w:val="single" w:sz="4" w:space="0" w:color="auto"/>
              <w:right w:val="single" w:sz="4" w:space="0" w:color="auto"/>
            </w:tcBorders>
            <w:shd w:val="clear" w:color="auto" w:fill="auto"/>
            <w:noWrap/>
            <w:vAlign w:val="bottom"/>
          </w:tcPr>
          <w:p w:rsidR="00B92F01" w:rsidRPr="00A21FF5" w:rsidRDefault="00B92F01" w:rsidP="00A21FF5">
            <w:pPr>
              <w:keepNext/>
              <w:keepLines/>
              <w:jc w:val="right"/>
              <w:rPr>
                <w:sz w:val="22"/>
                <w:szCs w:val="22"/>
                <w:lang w:val="hr-HR"/>
              </w:rPr>
            </w:pPr>
            <w:r w:rsidRPr="00A21FF5">
              <w:rPr>
                <w:sz w:val="22"/>
                <w:szCs w:val="22"/>
                <w:lang w:val="hr-HR"/>
              </w:rPr>
              <w:t>10</w:t>
            </w:r>
          </w:p>
        </w:tc>
        <w:tc>
          <w:tcPr>
            <w:tcW w:w="1276" w:type="dxa"/>
            <w:tcBorders>
              <w:top w:val="single" w:sz="4" w:space="0" w:color="auto"/>
              <w:left w:val="nil"/>
              <w:bottom w:val="single" w:sz="4" w:space="0" w:color="auto"/>
              <w:right w:val="single" w:sz="4" w:space="0" w:color="auto"/>
            </w:tcBorders>
            <w:vAlign w:val="bottom"/>
          </w:tcPr>
          <w:p w:rsidR="00B92F01" w:rsidRPr="00A21FF5" w:rsidRDefault="00B92F01" w:rsidP="00A21FF5">
            <w:pPr>
              <w:keepNext/>
              <w:keepLines/>
              <w:jc w:val="right"/>
              <w:rPr>
                <w:sz w:val="22"/>
                <w:szCs w:val="22"/>
                <w:lang w:val="hr-HR"/>
              </w:rPr>
            </w:pPr>
            <w:r w:rsidRPr="00A21FF5">
              <w:rPr>
                <w:sz w:val="22"/>
                <w:szCs w:val="22"/>
                <w:lang w:val="hr-HR"/>
              </w:rPr>
              <w:t>1,0</w:t>
            </w:r>
          </w:p>
        </w:tc>
        <w:tc>
          <w:tcPr>
            <w:tcW w:w="1364" w:type="dxa"/>
            <w:tcBorders>
              <w:top w:val="single" w:sz="4" w:space="0" w:color="auto"/>
              <w:left w:val="single" w:sz="4" w:space="0" w:color="auto"/>
              <w:bottom w:val="single" w:sz="4" w:space="0" w:color="auto"/>
              <w:right w:val="single" w:sz="4" w:space="0" w:color="auto"/>
            </w:tcBorders>
            <w:vAlign w:val="bottom"/>
          </w:tcPr>
          <w:p w:rsidR="00B92F01" w:rsidRPr="00A21FF5" w:rsidRDefault="00B92F01" w:rsidP="00A21FF5">
            <w:pPr>
              <w:keepNext/>
              <w:keepLines/>
              <w:jc w:val="right"/>
              <w:rPr>
                <w:sz w:val="22"/>
                <w:szCs w:val="22"/>
                <w:lang w:val="hr-HR"/>
              </w:rPr>
            </w:pPr>
            <w:r w:rsidRPr="00A21FF5">
              <w:rPr>
                <w:sz w:val="22"/>
                <w:szCs w:val="22"/>
                <w:lang w:val="hr-HR"/>
              </w:rPr>
              <w:t>0,2</w:t>
            </w:r>
          </w:p>
        </w:tc>
      </w:tr>
      <w:tr w:rsidR="00B92F01" w:rsidRPr="00A21FF5" w:rsidTr="00002E52">
        <w:trPr>
          <w:trHeight w:val="255"/>
        </w:trPr>
        <w:tc>
          <w:tcPr>
            <w:tcW w:w="33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2F01" w:rsidRPr="00A21FF5" w:rsidRDefault="00B92F01" w:rsidP="00A21FF5">
            <w:pPr>
              <w:keepNext/>
              <w:keepLines/>
              <w:rPr>
                <w:sz w:val="22"/>
                <w:szCs w:val="22"/>
                <w:lang w:val="hr-HR"/>
              </w:rPr>
            </w:pPr>
            <w:r w:rsidRPr="00A21FF5">
              <w:rPr>
                <w:sz w:val="22"/>
                <w:szCs w:val="22"/>
                <w:lang w:val="hr-HR"/>
              </w:rPr>
              <w:t>Brodsko-posavska županija</w:t>
            </w:r>
          </w:p>
        </w:tc>
        <w:tc>
          <w:tcPr>
            <w:tcW w:w="2019" w:type="dxa"/>
            <w:tcBorders>
              <w:top w:val="single" w:sz="4" w:space="0" w:color="auto"/>
              <w:left w:val="nil"/>
              <w:bottom w:val="single" w:sz="4" w:space="0" w:color="auto"/>
              <w:right w:val="single" w:sz="4" w:space="0" w:color="auto"/>
            </w:tcBorders>
            <w:shd w:val="clear" w:color="auto" w:fill="auto"/>
            <w:noWrap/>
            <w:vAlign w:val="bottom"/>
          </w:tcPr>
          <w:p w:rsidR="00B92F01" w:rsidRPr="00A21FF5" w:rsidRDefault="00B92F01" w:rsidP="00A21FF5">
            <w:pPr>
              <w:keepNext/>
              <w:keepLines/>
              <w:jc w:val="right"/>
              <w:rPr>
                <w:sz w:val="22"/>
                <w:szCs w:val="22"/>
                <w:lang w:val="hr-HR"/>
              </w:rPr>
            </w:pPr>
            <w:r w:rsidRPr="00A21FF5">
              <w:rPr>
                <w:sz w:val="22"/>
                <w:szCs w:val="22"/>
                <w:lang w:val="hr-HR"/>
              </w:rPr>
              <w:t>8</w:t>
            </w:r>
          </w:p>
        </w:tc>
        <w:tc>
          <w:tcPr>
            <w:tcW w:w="1276" w:type="dxa"/>
            <w:tcBorders>
              <w:top w:val="single" w:sz="4" w:space="0" w:color="auto"/>
              <w:left w:val="nil"/>
              <w:bottom w:val="single" w:sz="4" w:space="0" w:color="auto"/>
              <w:right w:val="single" w:sz="4" w:space="0" w:color="auto"/>
            </w:tcBorders>
            <w:vAlign w:val="bottom"/>
          </w:tcPr>
          <w:p w:rsidR="00B92F01" w:rsidRPr="00A21FF5" w:rsidRDefault="00B92F01" w:rsidP="00A21FF5">
            <w:pPr>
              <w:keepNext/>
              <w:keepLines/>
              <w:jc w:val="right"/>
              <w:rPr>
                <w:sz w:val="22"/>
                <w:szCs w:val="22"/>
                <w:lang w:val="hr-HR"/>
              </w:rPr>
            </w:pPr>
            <w:r w:rsidRPr="00A21FF5">
              <w:rPr>
                <w:sz w:val="22"/>
                <w:szCs w:val="22"/>
                <w:lang w:val="hr-HR"/>
              </w:rPr>
              <w:t>0,8</w:t>
            </w:r>
          </w:p>
        </w:tc>
        <w:tc>
          <w:tcPr>
            <w:tcW w:w="1364" w:type="dxa"/>
            <w:tcBorders>
              <w:top w:val="single" w:sz="4" w:space="0" w:color="auto"/>
              <w:left w:val="single" w:sz="4" w:space="0" w:color="auto"/>
              <w:bottom w:val="single" w:sz="4" w:space="0" w:color="auto"/>
              <w:right w:val="single" w:sz="4" w:space="0" w:color="auto"/>
            </w:tcBorders>
            <w:vAlign w:val="bottom"/>
          </w:tcPr>
          <w:p w:rsidR="00B92F01" w:rsidRPr="00A21FF5" w:rsidRDefault="00B92F01" w:rsidP="00A21FF5">
            <w:pPr>
              <w:keepNext/>
              <w:keepLines/>
              <w:jc w:val="right"/>
              <w:rPr>
                <w:sz w:val="22"/>
                <w:szCs w:val="22"/>
                <w:lang w:val="hr-HR"/>
              </w:rPr>
            </w:pPr>
            <w:r w:rsidRPr="00A21FF5">
              <w:rPr>
                <w:sz w:val="22"/>
                <w:szCs w:val="22"/>
                <w:lang w:val="hr-HR"/>
              </w:rPr>
              <w:t>0,5</w:t>
            </w:r>
          </w:p>
        </w:tc>
      </w:tr>
      <w:tr w:rsidR="00B92F01" w:rsidRPr="00A21FF5" w:rsidTr="00002E52">
        <w:trPr>
          <w:trHeight w:val="255"/>
        </w:trPr>
        <w:tc>
          <w:tcPr>
            <w:tcW w:w="33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2F01" w:rsidRPr="00A21FF5" w:rsidRDefault="00B92F01" w:rsidP="00A21FF5">
            <w:pPr>
              <w:keepNext/>
              <w:keepLines/>
              <w:rPr>
                <w:sz w:val="22"/>
                <w:szCs w:val="22"/>
                <w:lang w:val="hr-HR"/>
              </w:rPr>
            </w:pPr>
            <w:r w:rsidRPr="00A21FF5">
              <w:rPr>
                <w:sz w:val="22"/>
                <w:szCs w:val="22"/>
                <w:lang w:val="hr-HR"/>
              </w:rPr>
              <w:t>Primorsko-goranska županija</w:t>
            </w:r>
          </w:p>
        </w:tc>
        <w:tc>
          <w:tcPr>
            <w:tcW w:w="2019" w:type="dxa"/>
            <w:tcBorders>
              <w:top w:val="single" w:sz="4" w:space="0" w:color="auto"/>
              <w:left w:val="nil"/>
              <w:bottom w:val="single" w:sz="4" w:space="0" w:color="auto"/>
              <w:right w:val="single" w:sz="4" w:space="0" w:color="auto"/>
            </w:tcBorders>
            <w:shd w:val="clear" w:color="auto" w:fill="auto"/>
            <w:noWrap/>
            <w:vAlign w:val="bottom"/>
          </w:tcPr>
          <w:p w:rsidR="00B92F01" w:rsidRPr="00A21FF5" w:rsidRDefault="00B92F01" w:rsidP="00A21FF5">
            <w:pPr>
              <w:keepNext/>
              <w:keepLines/>
              <w:jc w:val="right"/>
              <w:rPr>
                <w:sz w:val="22"/>
                <w:szCs w:val="22"/>
                <w:lang w:val="hr-HR"/>
              </w:rPr>
            </w:pPr>
            <w:r w:rsidRPr="00A21FF5">
              <w:rPr>
                <w:sz w:val="22"/>
                <w:szCs w:val="22"/>
                <w:lang w:val="hr-HR"/>
              </w:rPr>
              <w:t>4</w:t>
            </w:r>
          </w:p>
        </w:tc>
        <w:tc>
          <w:tcPr>
            <w:tcW w:w="1276" w:type="dxa"/>
            <w:tcBorders>
              <w:top w:val="single" w:sz="4" w:space="0" w:color="auto"/>
              <w:left w:val="nil"/>
              <w:bottom w:val="single" w:sz="4" w:space="0" w:color="auto"/>
              <w:right w:val="single" w:sz="4" w:space="0" w:color="auto"/>
            </w:tcBorders>
            <w:vAlign w:val="bottom"/>
          </w:tcPr>
          <w:p w:rsidR="00B92F01" w:rsidRPr="00A21FF5" w:rsidRDefault="00B92F01" w:rsidP="00A21FF5">
            <w:pPr>
              <w:keepNext/>
              <w:keepLines/>
              <w:jc w:val="right"/>
              <w:rPr>
                <w:sz w:val="22"/>
                <w:szCs w:val="22"/>
                <w:lang w:val="hr-HR"/>
              </w:rPr>
            </w:pPr>
            <w:r w:rsidRPr="00A21FF5">
              <w:rPr>
                <w:sz w:val="22"/>
                <w:szCs w:val="22"/>
                <w:lang w:val="hr-HR"/>
              </w:rPr>
              <w:t>0,4</w:t>
            </w:r>
          </w:p>
        </w:tc>
        <w:tc>
          <w:tcPr>
            <w:tcW w:w="1364" w:type="dxa"/>
            <w:tcBorders>
              <w:top w:val="single" w:sz="4" w:space="0" w:color="auto"/>
              <w:left w:val="single" w:sz="4" w:space="0" w:color="auto"/>
              <w:bottom w:val="single" w:sz="4" w:space="0" w:color="auto"/>
              <w:right w:val="single" w:sz="4" w:space="0" w:color="auto"/>
            </w:tcBorders>
            <w:vAlign w:val="bottom"/>
          </w:tcPr>
          <w:p w:rsidR="00B92F01" w:rsidRPr="00A21FF5" w:rsidRDefault="00B92F01" w:rsidP="00A21FF5">
            <w:pPr>
              <w:keepNext/>
              <w:keepLines/>
              <w:jc w:val="right"/>
              <w:rPr>
                <w:sz w:val="22"/>
                <w:szCs w:val="22"/>
                <w:lang w:val="hr-HR"/>
              </w:rPr>
            </w:pPr>
            <w:r w:rsidRPr="00A21FF5">
              <w:rPr>
                <w:sz w:val="22"/>
                <w:szCs w:val="22"/>
                <w:lang w:val="hr-HR"/>
              </w:rPr>
              <w:t>0,1</w:t>
            </w:r>
          </w:p>
        </w:tc>
      </w:tr>
      <w:tr w:rsidR="00B92F01" w:rsidRPr="00A21FF5" w:rsidTr="00002E52">
        <w:trPr>
          <w:trHeight w:val="255"/>
        </w:trPr>
        <w:tc>
          <w:tcPr>
            <w:tcW w:w="33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2F01" w:rsidRPr="00A21FF5" w:rsidRDefault="00B92F01" w:rsidP="00A21FF5">
            <w:pPr>
              <w:keepNext/>
              <w:keepLines/>
              <w:rPr>
                <w:sz w:val="22"/>
                <w:szCs w:val="22"/>
                <w:lang w:val="hr-HR"/>
              </w:rPr>
            </w:pPr>
            <w:r w:rsidRPr="00A21FF5">
              <w:rPr>
                <w:sz w:val="22"/>
                <w:szCs w:val="22"/>
                <w:lang w:val="hr-HR"/>
              </w:rPr>
              <w:t>Vukovarsko-srijemska županija</w:t>
            </w:r>
          </w:p>
        </w:tc>
        <w:tc>
          <w:tcPr>
            <w:tcW w:w="2019" w:type="dxa"/>
            <w:tcBorders>
              <w:top w:val="single" w:sz="4" w:space="0" w:color="auto"/>
              <w:left w:val="nil"/>
              <w:bottom w:val="single" w:sz="4" w:space="0" w:color="auto"/>
              <w:right w:val="single" w:sz="4" w:space="0" w:color="auto"/>
            </w:tcBorders>
            <w:shd w:val="clear" w:color="auto" w:fill="auto"/>
            <w:noWrap/>
            <w:vAlign w:val="bottom"/>
          </w:tcPr>
          <w:p w:rsidR="00B92F01" w:rsidRPr="00A21FF5" w:rsidRDefault="00B92F01" w:rsidP="00A21FF5">
            <w:pPr>
              <w:keepNext/>
              <w:keepLines/>
              <w:jc w:val="right"/>
              <w:rPr>
                <w:sz w:val="22"/>
                <w:szCs w:val="22"/>
                <w:lang w:val="hr-HR"/>
              </w:rPr>
            </w:pPr>
            <w:r w:rsidRPr="00A21FF5">
              <w:rPr>
                <w:sz w:val="22"/>
                <w:szCs w:val="22"/>
                <w:lang w:val="hr-HR"/>
              </w:rPr>
              <w:t>3</w:t>
            </w:r>
          </w:p>
        </w:tc>
        <w:tc>
          <w:tcPr>
            <w:tcW w:w="1276" w:type="dxa"/>
            <w:tcBorders>
              <w:top w:val="single" w:sz="4" w:space="0" w:color="auto"/>
              <w:left w:val="nil"/>
              <w:bottom w:val="single" w:sz="4" w:space="0" w:color="auto"/>
              <w:right w:val="single" w:sz="4" w:space="0" w:color="auto"/>
            </w:tcBorders>
            <w:vAlign w:val="bottom"/>
          </w:tcPr>
          <w:p w:rsidR="00B92F01" w:rsidRPr="00A21FF5" w:rsidRDefault="00B92F01" w:rsidP="00A21FF5">
            <w:pPr>
              <w:keepNext/>
              <w:keepLines/>
              <w:jc w:val="right"/>
              <w:rPr>
                <w:sz w:val="22"/>
                <w:szCs w:val="22"/>
                <w:lang w:val="hr-HR"/>
              </w:rPr>
            </w:pPr>
            <w:r w:rsidRPr="00A21FF5">
              <w:rPr>
                <w:sz w:val="22"/>
                <w:szCs w:val="22"/>
                <w:lang w:val="hr-HR"/>
              </w:rPr>
              <w:t>0,3</w:t>
            </w:r>
          </w:p>
        </w:tc>
        <w:tc>
          <w:tcPr>
            <w:tcW w:w="1364" w:type="dxa"/>
            <w:tcBorders>
              <w:top w:val="single" w:sz="4" w:space="0" w:color="auto"/>
              <w:left w:val="single" w:sz="4" w:space="0" w:color="auto"/>
              <w:bottom w:val="single" w:sz="4" w:space="0" w:color="auto"/>
              <w:right w:val="single" w:sz="4" w:space="0" w:color="auto"/>
            </w:tcBorders>
            <w:vAlign w:val="bottom"/>
          </w:tcPr>
          <w:p w:rsidR="00B92F01" w:rsidRPr="00A21FF5" w:rsidRDefault="00B92F01" w:rsidP="00A21FF5">
            <w:pPr>
              <w:keepNext/>
              <w:keepLines/>
              <w:jc w:val="right"/>
              <w:rPr>
                <w:sz w:val="22"/>
                <w:szCs w:val="22"/>
                <w:lang w:val="hr-HR"/>
              </w:rPr>
            </w:pPr>
            <w:r w:rsidRPr="00A21FF5">
              <w:rPr>
                <w:sz w:val="22"/>
                <w:szCs w:val="22"/>
                <w:lang w:val="hr-HR"/>
              </w:rPr>
              <w:t>0,2</w:t>
            </w:r>
          </w:p>
        </w:tc>
      </w:tr>
      <w:tr w:rsidR="00B92F01" w:rsidRPr="00A21FF5" w:rsidTr="00002E52">
        <w:trPr>
          <w:trHeight w:val="255"/>
        </w:trPr>
        <w:tc>
          <w:tcPr>
            <w:tcW w:w="33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2F01" w:rsidRPr="00A21FF5" w:rsidRDefault="00B92F01" w:rsidP="00A21FF5">
            <w:pPr>
              <w:keepNext/>
              <w:keepLines/>
              <w:rPr>
                <w:sz w:val="22"/>
                <w:szCs w:val="22"/>
                <w:lang w:val="hr-HR"/>
              </w:rPr>
            </w:pPr>
            <w:r w:rsidRPr="00A21FF5">
              <w:rPr>
                <w:sz w:val="22"/>
                <w:szCs w:val="22"/>
                <w:lang w:val="hr-HR"/>
              </w:rPr>
              <w:t>Ličko-senjska županija</w:t>
            </w:r>
          </w:p>
        </w:tc>
        <w:tc>
          <w:tcPr>
            <w:tcW w:w="2019" w:type="dxa"/>
            <w:tcBorders>
              <w:top w:val="single" w:sz="4" w:space="0" w:color="auto"/>
              <w:left w:val="nil"/>
              <w:bottom w:val="single" w:sz="4" w:space="0" w:color="auto"/>
              <w:right w:val="single" w:sz="4" w:space="0" w:color="auto"/>
            </w:tcBorders>
            <w:shd w:val="clear" w:color="auto" w:fill="auto"/>
            <w:noWrap/>
            <w:vAlign w:val="bottom"/>
          </w:tcPr>
          <w:p w:rsidR="00B92F01" w:rsidRPr="00A21FF5" w:rsidRDefault="00B92F01" w:rsidP="00A21FF5">
            <w:pPr>
              <w:keepNext/>
              <w:keepLines/>
              <w:jc w:val="right"/>
              <w:rPr>
                <w:sz w:val="22"/>
                <w:szCs w:val="22"/>
                <w:lang w:val="hr-HR"/>
              </w:rPr>
            </w:pPr>
            <w:r w:rsidRPr="00A21FF5">
              <w:rPr>
                <w:sz w:val="22"/>
                <w:szCs w:val="22"/>
                <w:lang w:val="hr-HR"/>
              </w:rPr>
              <w:t>2</w:t>
            </w:r>
          </w:p>
        </w:tc>
        <w:tc>
          <w:tcPr>
            <w:tcW w:w="1276" w:type="dxa"/>
            <w:tcBorders>
              <w:top w:val="single" w:sz="4" w:space="0" w:color="auto"/>
              <w:left w:val="nil"/>
              <w:bottom w:val="single" w:sz="4" w:space="0" w:color="auto"/>
              <w:right w:val="single" w:sz="4" w:space="0" w:color="auto"/>
            </w:tcBorders>
            <w:vAlign w:val="bottom"/>
          </w:tcPr>
          <w:p w:rsidR="00B92F01" w:rsidRPr="00A21FF5" w:rsidRDefault="00B92F01" w:rsidP="00A21FF5">
            <w:pPr>
              <w:keepNext/>
              <w:keepLines/>
              <w:jc w:val="right"/>
              <w:rPr>
                <w:sz w:val="22"/>
                <w:szCs w:val="22"/>
                <w:lang w:val="hr-HR"/>
              </w:rPr>
            </w:pPr>
            <w:r w:rsidRPr="00A21FF5">
              <w:rPr>
                <w:sz w:val="22"/>
                <w:szCs w:val="22"/>
                <w:lang w:val="hr-HR"/>
              </w:rPr>
              <w:t>0,2</w:t>
            </w:r>
          </w:p>
        </w:tc>
        <w:tc>
          <w:tcPr>
            <w:tcW w:w="1364" w:type="dxa"/>
            <w:tcBorders>
              <w:top w:val="single" w:sz="4" w:space="0" w:color="auto"/>
              <w:left w:val="single" w:sz="4" w:space="0" w:color="auto"/>
              <w:bottom w:val="single" w:sz="4" w:space="0" w:color="auto"/>
              <w:right w:val="single" w:sz="4" w:space="0" w:color="auto"/>
            </w:tcBorders>
            <w:vAlign w:val="bottom"/>
          </w:tcPr>
          <w:p w:rsidR="00B92F01" w:rsidRPr="00A21FF5" w:rsidRDefault="00B92F01" w:rsidP="00A21FF5">
            <w:pPr>
              <w:keepNext/>
              <w:keepLines/>
              <w:jc w:val="right"/>
              <w:rPr>
                <w:sz w:val="22"/>
                <w:szCs w:val="22"/>
                <w:lang w:val="hr-HR"/>
              </w:rPr>
            </w:pPr>
            <w:r w:rsidRPr="00A21FF5">
              <w:rPr>
                <w:sz w:val="22"/>
                <w:szCs w:val="22"/>
                <w:lang w:val="hr-HR"/>
              </w:rPr>
              <w:t>0,4</w:t>
            </w:r>
          </w:p>
        </w:tc>
      </w:tr>
      <w:tr w:rsidR="00B92F01" w:rsidRPr="00A21FF5" w:rsidTr="00002E52">
        <w:trPr>
          <w:trHeight w:val="255"/>
        </w:trPr>
        <w:tc>
          <w:tcPr>
            <w:tcW w:w="33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2F01" w:rsidRPr="00A21FF5" w:rsidRDefault="00B92F01" w:rsidP="00A21FF5">
            <w:pPr>
              <w:keepNext/>
              <w:keepLines/>
              <w:rPr>
                <w:sz w:val="22"/>
                <w:szCs w:val="22"/>
                <w:lang w:val="hr-HR"/>
              </w:rPr>
            </w:pPr>
            <w:r w:rsidRPr="00A21FF5">
              <w:rPr>
                <w:sz w:val="22"/>
                <w:szCs w:val="22"/>
                <w:lang w:val="hr-HR"/>
              </w:rPr>
              <w:t>Požeško-slavonska županija</w:t>
            </w:r>
          </w:p>
        </w:tc>
        <w:tc>
          <w:tcPr>
            <w:tcW w:w="2019" w:type="dxa"/>
            <w:tcBorders>
              <w:top w:val="single" w:sz="4" w:space="0" w:color="auto"/>
              <w:left w:val="nil"/>
              <w:bottom w:val="single" w:sz="4" w:space="0" w:color="auto"/>
              <w:right w:val="single" w:sz="4" w:space="0" w:color="auto"/>
            </w:tcBorders>
            <w:shd w:val="clear" w:color="auto" w:fill="auto"/>
            <w:noWrap/>
            <w:vAlign w:val="bottom"/>
          </w:tcPr>
          <w:p w:rsidR="00B92F01" w:rsidRPr="00A21FF5" w:rsidRDefault="00B92F01" w:rsidP="00A21FF5">
            <w:pPr>
              <w:keepNext/>
              <w:keepLines/>
              <w:jc w:val="right"/>
              <w:rPr>
                <w:sz w:val="22"/>
                <w:szCs w:val="22"/>
                <w:lang w:val="hr-HR"/>
              </w:rPr>
            </w:pPr>
            <w:r w:rsidRPr="00A21FF5">
              <w:rPr>
                <w:sz w:val="22"/>
                <w:szCs w:val="22"/>
                <w:lang w:val="hr-HR"/>
              </w:rPr>
              <w:t>2</w:t>
            </w:r>
          </w:p>
        </w:tc>
        <w:tc>
          <w:tcPr>
            <w:tcW w:w="1276" w:type="dxa"/>
            <w:tcBorders>
              <w:top w:val="single" w:sz="4" w:space="0" w:color="auto"/>
              <w:left w:val="nil"/>
              <w:bottom w:val="single" w:sz="4" w:space="0" w:color="auto"/>
              <w:right w:val="single" w:sz="4" w:space="0" w:color="auto"/>
            </w:tcBorders>
            <w:vAlign w:val="bottom"/>
          </w:tcPr>
          <w:p w:rsidR="00B92F01" w:rsidRPr="00A21FF5" w:rsidRDefault="00B92F01" w:rsidP="00A21FF5">
            <w:pPr>
              <w:keepNext/>
              <w:keepLines/>
              <w:jc w:val="right"/>
              <w:rPr>
                <w:sz w:val="22"/>
                <w:szCs w:val="22"/>
                <w:lang w:val="hr-HR"/>
              </w:rPr>
            </w:pPr>
            <w:r w:rsidRPr="00A21FF5">
              <w:rPr>
                <w:sz w:val="22"/>
                <w:szCs w:val="22"/>
                <w:lang w:val="hr-HR"/>
              </w:rPr>
              <w:t>0,2</w:t>
            </w:r>
          </w:p>
        </w:tc>
        <w:tc>
          <w:tcPr>
            <w:tcW w:w="1364" w:type="dxa"/>
            <w:tcBorders>
              <w:top w:val="single" w:sz="4" w:space="0" w:color="auto"/>
              <w:left w:val="single" w:sz="4" w:space="0" w:color="auto"/>
              <w:bottom w:val="single" w:sz="4" w:space="0" w:color="auto"/>
              <w:right w:val="single" w:sz="4" w:space="0" w:color="auto"/>
            </w:tcBorders>
            <w:vAlign w:val="bottom"/>
          </w:tcPr>
          <w:p w:rsidR="00B92F01" w:rsidRPr="00A21FF5" w:rsidRDefault="00B92F01" w:rsidP="00A21FF5">
            <w:pPr>
              <w:keepNext/>
              <w:keepLines/>
              <w:jc w:val="right"/>
              <w:rPr>
                <w:sz w:val="22"/>
                <w:szCs w:val="22"/>
                <w:lang w:val="hr-HR"/>
              </w:rPr>
            </w:pPr>
            <w:r w:rsidRPr="00A21FF5">
              <w:rPr>
                <w:sz w:val="22"/>
                <w:szCs w:val="22"/>
                <w:lang w:val="hr-HR"/>
              </w:rPr>
              <w:t>0,3</w:t>
            </w:r>
          </w:p>
        </w:tc>
      </w:tr>
      <w:tr w:rsidR="00B92F01" w:rsidRPr="00A21FF5" w:rsidTr="00002E52">
        <w:trPr>
          <w:trHeight w:val="255"/>
        </w:trPr>
        <w:tc>
          <w:tcPr>
            <w:tcW w:w="33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2F01" w:rsidRPr="00A21FF5" w:rsidRDefault="00B92F01" w:rsidP="00A21FF5">
            <w:pPr>
              <w:keepNext/>
              <w:keepLines/>
              <w:rPr>
                <w:sz w:val="22"/>
                <w:szCs w:val="22"/>
                <w:lang w:val="hr-HR"/>
              </w:rPr>
            </w:pPr>
            <w:r w:rsidRPr="00A21FF5">
              <w:rPr>
                <w:sz w:val="22"/>
                <w:szCs w:val="22"/>
                <w:lang w:val="hr-HR"/>
              </w:rPr>
              <w:t>Šibensko-kninska županija</w:t>
            </w:r>
          </w:p>
        </w:tc>
        <w:tc>
          <w:tcPr>
            <w:tcW w:w="2019" w:type="dxa"/>
            <w:tcBorders>
              <w:top w:val="single" w:sz="4" w:space="0" w:color="auto"/>
              <w:left w:val="nil"/>
              <w:bottom w:val="single" w:sz="4" w:space="0" w:color="auto"/>
              <w:right w:val="single" w:sz="4" w:space="0" w:color="auto"/>
            </w:tcBorders>
            <w:shd w:val="clear" w:color="auto" w:fill="auto"/>
            <w:noWrap/>
            <w:vAlign w:val="bottom"/>
          </w:tcPr>
          <w:p w:rsidR="00B92F01" w:rsidRPr="00A21FF5" w:rsidRDefault="00B92F01" w:rsidP="00A21FF5">
            <w:pPr>
              <w:keepNext/>
              <w:keepLines/>
              <w:jc w:val="right"/>
              <w:rPr>
                <w:sz w:val="22"/>
                <w:szCs w:val="22"/>
                <w:lang w:val="hr-HR"/>
              </w:rPr>
            </w:pPr>
            <w:r w:rsidRPr="00A21FF5">
              <w:rPr>
                <w:sz w:val="22"/>
                <w:szCs w:val="22"/>
                <w:lang w:val="hr-HR"/>
              </w:rPr>
              <w:t>2</w:t>
            </w:r>
          </w:p>
        </w:tc>
        <w:tc>
          <w:tcPr>
            <w:tcW w:w="1276" w:type="dxa"/>
            <w:tcBorders>
              <w:top w:val="single" w:sz="4" w:space="0" w:color="auto"/>
              <w:left w:val="nil"/>
              <w:bottom w:val="single" w:sz="4" w:space="0" w:color="auto"/>
              <w:right w:val="single" w:sz="4" w:space="0" w:color="auto"/>
            </w:tcBorders>
            <w:vAlign w:val="bottom"/>
          </w:tcPr>
          <w:p w:rsidR="00B92F01" w:rsidRPr="00A21FF5" w:rsidRDefault="00B92F01" w:rsidP="00A21FF5">
            <w:pPr>
              <w:keepNext/>
              <w:keepLines/>
              <w:jc w:val="right"/>
              <w:rPr>
                <w:sz w:val="22"/>
                <w:szCs w:val="22"/>
                <w:lang w:val="hr-HR"/>
              </w:rPr>
            </w:pPr>
            <w:r w:rsidRPr="00A21FF5">
              <w:rPr>
                <w:sz w:val="22"/>
                <w:szCs w:val="22"/>
                <w:lang w:val="hr-HR"/>
              </w:rPr>
              <w:t>0,2</w:t>
            </w:r>
          </w:p>
        </w:tc>
        <w:tc>
          <w:tcPr>
            <w:tcW w:w="1364" w:type="dxa"/>
            <w:tcBorders>
              <w:top w:val="single" w:sz="4" w:space="0" w:color="auto"/>
              <w:left w:val="single" w:sz="4" w:space="0" w:color="auto"/>
              <w:bottom w:val="single" w:sz="4" w:space="0" w:color="auto"/>
              <w:right w:val="single" w:sz="4" w:space="0" w:color="auto"/>
            </w:tcBorders>
            <w:vAlign w:val="bottom"/>
          </w:tcPr>
          <w:p w:rsidR="00B92F01" w:rsidRPr="00A21FF5" w:rsidRDefault="00B92F01" w:rsidP="00A21FF5">
            <w:pPr>
              <w:keepNext/>
              <w:keepLines/>
              <w:jc w:val="right"/>
              <w:rPr>
                <w:sz w:val="22"/>
                <w:szCs w:val="22"/>
                <w:lang w:val="hr-HR"/>
              </w:rPr>
            </w:pPr>
            <w:r w:rsidRPr="00A21FF5">
              <w:rPr>
                <w:sz w:val="22"/>
                <w:szCs w:val="22"/>
                <w:lang w:val="hr-HR"/>
              </w:rPr>
              <w:t>0,2</w:t>
            </w:r>
          </w:p>
        </w:tc>
      </w:tr>
      <w:tr w:rsidR="00B92F01" w:rsidRPr="00A21FF5" w:rsidTr="00002E52">
        <w:trPr>
          <w:trHeight w:val="255"/>
        </w:trPr>
        <w:tc>
          <w:tcPr>
            <w:tcW w:w="33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2F01" w:rsidRPr="00A21FF5" w:rsidRDefault="00B92F01" w:rsidP="00A21FF5">
            <w:pPr>
              <w:keepNext/>
              <w:keepLines/>
              <w:rPr>
                <w:sz w:val="22"/>
                <w:szCs w:val="22"/>
                <w:lang w:val="hr-HR"/>
              </w:rPr>
            </w:pPr>
            <w:r w:rsidRPr="00A21FF5">
              <w:rPr>
                <w:sz w:val="22"/>
                <w:szCs w:val="22"/>
                <w:lang w:val="hr-HR"/>
              </w:rPr>
              <w:t>Virovitičko-podravska županija</w:t>
            </w:r>
          </w:p>
        </w:tc>
        <w:tc>
          <w:tcPr>
            <w:tcW w:w="2019" w:type="dxa"/>
            <w:tcBorders>
              <w:top w:val="single" w:sz="4" w:space="0" w:color="auto"/>
              <w:left w:val="nil"/>
              <w:bottom w:val="single" w:sz="4" w:space="0" w:color="auto"/>
              <w:right w:val="single" w:sz="4" w:space="0" w:color="auto"/>
            </w:tcBorders>
            <w:shd w:val="clear" w:color="auto" w:fill="auto"/>
            <w:noWrap/>
            <w:vAlign w:val="bottom"/>
          </w:tcPr>
          <w:p w:rsidR="00B92F01" w:rsidRPr="00A21FF5" w:rsidRDefault="00B92F01" w:rsidP="00A21FF5">
            <w:pPr>
              <w:keepNext/>
              <w:keepLines/>
              <w:jc w:val="right"/>
              <w:rPr>
                <w:sz w:val="22"/>
                <w:szCs w:val="22"/>
                <w:lang w:val="hr-HR"/>
              </w:rPr>
            </w:pPr>
            <w:r w:rsidRPr="00A21FF5">
              <w:rPr>
                <w:sz w:val="22"/>
                <w:szCs w:val="22"/>
                <w:lang w:val="hr-HR"/>
              </w:rPr>
              <w:t>1</w:t>
            </w:r>
          </w:p>
        </w:tc>
        <w:tc>
          <w:tcPr>
            <w:tcW w:w="1276" w:type="dxa"/>
            <w:tcBorders>
              <w:top w:val="single" w:sz="4" w:space="0" w:color="auto"/>
              <w:left w:val="nil"/>
              <w:bottom w:val="single" w:sz="4" w:space="0" w:color="auto"/>
              <w:right w:val="single" w:sz="4" w:space="0" w:color="auto"/>
            </w:tcBorders>
            <w:vAlign w:val="bottom"/>
          </w:tcPr>
          <w:p w:rsidR="00B92F01" w:rsidRPr="00A21FF5" w:rsidRDefault="00B92F01" w:rsidP="00A21FF5">
            <w:pPr>
              <w:keepNext/>
              <w:keepLines/>
              <w:jc w:val="right"/>
              <w:rPr>
                <w:sz w:val="22"/>
                <w:szCs w:val="22"/>
                <w:lang w:val="hr-HR"/>
              </w:rPr>
            </w:pPr>
            <w:r w:rsidRPr="00A21FF5">
              <w:rPr>
                <w:sz w:val="22"/>
                <w:szCs w:val="22"/>
                <w:lang w:val="hr-HR"/>
              </w:rPr>
              <w:t>0,1</w:t>
            </w:r>
          </w:p>
        </w:tc>
        <w:tc>
          <w:tcPr>
            <w:tcW w:w="1364" w:type="dxa"/>
            <w:tcBorders>
              <w:top w:val="single" w:sz="4" w:space="0" w:color="auto"/>
              <w:left w:val="single" w:sz="4" w:space="0" w:color="auto"/>
              <w:bottom w:val="single" w:sz="4" w:space="0" w:color="auto"/>
              <w:right w:val="single" w:sz="4" w:space="0" w:color="auto"/>
            </w:tcBorders>
            <w:vAlign w:val="bottom"/>
          </w:tcPr>
          <w:p w:rsidR="00B92F01" w:rsidRPr="00A21FF5" w:rsidRDefault="00B92F01" w:rsidP="00A21FF5">
            <w:pPr>
              <w:keepNext/>
              <w:keepLines/>
              <w:jc w:val="right"/>
              <w:rPr>
                <w:sz w:val="22"/>
                <w:szCs w:val="22"/>
                <w:lang w:val="hr-HR"/>
              </w:rPr>
            </w:pPr>
            <w:r w:rsidRPr="00A21FF5">
              <w:rPr>
                <w:sz w:val="22"/>
                <w:szCs w:val="22"/>
                <w:lang w:val="hr-HR"/>
              </w:rPr>
              <w:t>0,1</w:t>
            </w:r>
          </w:p>
        </w:tc>
      </w:tr>
      <w:tr w:rsidR="00B92F01" w:rsidRPr="00A21FF5" w:rsidTr="00002E52">
        <w:trPr>
          <w:trHeight w:val="255"/>
        </w:trPr>
        <w:tc>
          <w:tcPr>
            <w:tcW w:w="33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2F01" w:rsidRPr="00A21FF5" w:rsidRDefault="00B92F01" w:rsidP="00A21FF5">
            <w:pPr>
              <w:keepNext/>
              <w:keepLines/>
              <w:rPr>
                <w:sz w:val="22"/>
                <w:szCs w:val="22"/>
                <w:lang w:val="hr-HR"/>
              </w:rPr>
            </w:pPr>
            <w:r w:rsidRPr="00A21FF5">
              <w:rPr>
                <w:sz w:val="22"/>
                <w:szCs w:val="22"/>
                <w:lang w:val="hr-HR"/>
              </w:rPr>
              <w:t>Osječko-baranjska županija</w:t>
            </w:r>
          </w:p>
        </w:tc>
        <w:tc>
          <w:tcPr>
            <w:tcW w:w="2019" w:type="dxa"/>
            <w:tcBorders>
              <w:top w:val="single" w:sz="4" w:space="0" w:color="auto"/>
              <w:left w:val="nil"/>
              <w:bottom w:val="single" w:sz="4" w:space="0" w:color="auto"/>
              <w:right w:val="single" w:sz="4" w:space="0" w:color="auto"/>
            </w:tcBorders>
            <w:shd w:val="clear" w:color="auto" w:fill="auto"/>
            <w:noWrap/>
            <w:vAlign w:val="bottom"/>
          </w:tcPr>
          <w:p w:rsidR="00B92F01" w:rsidRPr="00A21FF5" w:rsidRDefault="00B92F01" w:rsidP="00A21FF5">
            <w:pPr>
              <w:keepNext/>
              <w:keepLines/>
              <w:jc w:val="right"/>
              <w:rPr>
                <w:sz w:val="22"/>
                <w:szCs w:val="22"/>
                <w:lang w:val="hr-HR"/>
              </w:rPr>
            </w:pPr>
            <w:r w:rsidRPr="00A21FF5">
              <w:rPr>
                <w:sz w:val="22"/>
                <w:szCs w:val="22"/>
                <w:lang w:val="hr-HR"/>
              </w:rPr>
              <w:t>1</w:t>
            </w:r>
          </w:p>
        </w:tc>
        <w:tc>
          <w:tcPr>
            <w:tcW w:w="1276" w:type="dxa"/>
            <w:tcBorders>
              <w:top w:val="single" w:sz="4" w:space="0" w:color="auto"/>
              <w:left w:val="nil"/>
              <w:bottom w:val="single" w:sz="4" w:space="0" w:color="auto"/>
              <w:right w:val="single" w:sz="4" w:space="0" w:color="auto"/>
            </w:tcBorders>
            <w:vAlign w:val="bottom"/>
          </w:tcPr>
          <w:p w:rsidR="00B92F01" w:rsidRPr="00A21FF5" w:rsidRDefault="00B92F01" w:rsidP="00A21FF5">
            <w:pPr>
              <w:keepNext/>
              <w:keepLines/>
              <w:jc w:val="right"/>
              <w:rPr>
                <w:sz w:val="22"/>
                <w:szCs w:val="22"/>
                <w:lang w:val="hr-HR"/>
              </w:rPr>
            </w:pPr>
            <w:r w:rsidRPr="00A21FF5">
              <w:rPr>
                <w:sz w:val="22"/>
                <w:szCs w:val="22"/>
                <w:lang w:val="hr-HR"/>
              </w:rPr>
              <w:t>0,1</w:t>
            </w:r>
          </w:p>
        </w:tc>
        <w:tc>
          <w:tcPr>
            <w:tcW w:w="1364" w:type="dxa"/>
            <w:tcBorders>
              <w:top w:val="single" w:sz="4" w:space="0" w:color="auto"/>
              <w:left w:val="single" w:sz="4" w:space="0" w:color="auto"/>
              <w:bottom w:val="single" w:sz="4" w:space="0" w:color="auto"/>
              <w:right w:val="single" w:sz="4" w:space="0" w:color="auto"/>
            </w:tcBorders>
            <w:vAlign w:val="bottom"/>
          </w:tcPr>
          <w:p w:rsidR="00B92F01" w:rsidRPr="00A21FF5" w:rsidRDefault="00B92F01" w:rsidP="00A21FF5">
            <w:pPr>
              <w:keepNext/>
              <w:keepLines/>
              <w:jc w:val="right"/>
              <w:rPr>
                <w:sz w:val="22"/>
                <w:szCs w:val="22"/>
                <w:lang w:val="hr-HR"/>
              </w:rPr>
            </w:pPr>
            <w:r w:rsidRPr="00A21FF5">
              <w:rPr>
                <w:sz w:val="22"/>
                <w:szCs w:val="22"/>
                <w:lang w:val="hr-HR"/>
              </w:rPr>
              <w:t>0,0</w:t>
            </w:r>
          </w:p>
        </w:tc>
      </w:tr>
    </w:tbl>
    <w:p w:rsidR="00F53F1C" w:rsidRPr="00A21FF5" w:rsidRDefault="00B92F01" w:rsidP="001D4106">
      <w:pPr>
        <w:tabs>
          <w:tab w:val="left" w:pos="4850"/>
        </w:tabs>
        <w:spacing w:line="360" w:lineRule="auto"/>
        <w:rPr>
          <w:lang w:val="hr-HR"/>
        </w:rPr>
      </w:pPr>
      <w:r w:rsidRPr="00A21FF5">
        <w:rPr>
          <w:lang w:val="hr-HR"/>
        </w:rPr>
        <w:tab/>
      </w:r>
    </w:p>
    <w:p w:rsidR="00062897" w:rsidRPr="00A21FF5" w:rsidRDefault="00B92F01" w:rsidP="001D4106">
      <w:pPr>
        <w:tabs>
          <w:tab w:val="left" w:pos="1120"/>
        </w:tabs>
        <w:spacing w:line="360" w:lineRule="auto"/>
        <w:jc w:val="both"/>
        <w:rPr>
          <w:lang w:val="hr-HR"/>
        </w:rPr>
      </w:pPr>
      <w:r w:rsidRPr="00A21FF5">
        <w:rPr>
          <w:lang w:val="hr-HR"/>
        </w:rPr>
        <w:t>U strukturi sektora vlasništva trenutnog zaposlenja</w:t>
      </w:r>
      <w:r w:rsidR="00062897" w:rsidRPr="00A21FF5">
        <w:rPr>
          <w:lang w:val="hr-HR"/>
        </w:rPr>
        <w:t xml:space="preserve"> diplomiranih pravnika privatni sektor je nešto zastupljeniji (52,8%) od javnog (45,1%), dok neprofitni sektor u pravilu </w:t>
      </w:r>
      <w:r w:rsidR="004048D3" w:rsidRPr="00A21FF5">
        <w:rPr>
          <w:lang w:val="hr-HR"/>
        </w:rPr>
        <w:t xml:space="preserve">za njih </w:t>
      </w:r>
      <w:r w:rsidR="00062897" w:rsidRPr="00A21FF5">
        <w:rPr>
          <w:lang w:val="hr-HR"/>
        </w:rPr>
        <w:t>ne predstavlja pro</w:t>
      </w:r>
      <w:r w:rsidR="004048D3" w:rsidRPr="00A21FF5">
        <w:rPr>
          <w:lang w:val="hr-HR"/>
        </w:rPr>
        <w:t xml:space="preserve">fesionalno odredište </w:t>
      </w:r>
      <w:r w:rsidR="00062897" w:rsidRPr="00A21FF5">
        <w:rPr>
          <w:lang w:val="hr-HR"/>
        </w:rPr>
        <w:t xml:space="preserve"> (1,7%). </w:t>
      </w:r>
    </w:p>
    <w:p w:rsidR="00062897" w:rsidRPr="00A21FF5" w:rsidRDefault="00062897" w:rsidP="001D4106">
      <w:pPr>
        <w:tabs>
          <w:tab w:val="left" w:pos="1120"/>
        </w:tabs>
        <w:spacing w:line="360" w:lineRule="auto"/>
        <w:jc w:val="both"/>
        <w:rPr>
          <w:lang w:val="hr-HR"/>
        </w:rPr>
      </w:pPr>
    </w:p>
    <w:p w:rsidR="00B92F01" w:rsidRPr="00A21FF5" w:rsidRDefault="00583A28" w:rsidP="001D4106">
      <w:pPr>
        <w:tabs>
          <w:tab w:val="left" w:pos="1120"/>
        </w:tabs>
        <w:spacing w:line="360" w:lineRule="auto"/>
        <w:jc w:val="both"/>
        <w:rPr>
          <w:lang w:val="hr-HR"/>
        </w:rPr>
      </w:pPr>
      <w:r w:rsidRPr="00A21FF5">
        <w:rPr>
          <w:lang w:val="hr-HR"/>
        </w:rPr>
        <w:t>Ipak, k</w:t>
      </w:r>
      <w:r w:rsidR="00B92F01" w:rsidRPr="00A21FF5">
        <w:rPr>
          <w:lang w:val="hr-HR"/>
        </w:rPr>
        <w:t xml:space="preserve">roz promatrano razdoblje </w:t>
      </w:r>
      <w:r w:rsidRPr="00A21FF5">
        <w:rPr>
          <w:lang w:val="hr-HR"/>
        </w:rPr>
        <w:t xml:space="preserve">vidljiv je određen </w:t>
      </w:r>
      <w:r w:rsidR="00B92F01" w:rsidRPr="00A21FF5">
        <w:rPr>
          <w:lang w:val="hr-HR"/>
        </w:rPr>
        <w:t>trend promjene u sektoru vlasništva između generacija.</w:t>
      </w:r>
      <w:r w:rsidRPr="00A21FF5">
        <w:rPr>
          <w:lang w:val="hr-HR"/>
        </w:rPr>
        <w:t xml:space="preserve"> Udjel trenutno zaposlenih u javnom sektoru blago se smanjuje u generacijama koje su završile studij </w:t>
      </w:r>
      <w:r w:rsidR="004048D3" w:rsidRPr="00A21FF5">
        <w:rPr>
          <w:lang w:val="hr-HR"/>
        </w:rPr>
        <w:t xml:space="preserve">između 2004. i </w:t>
      </w:r>
      <w:r w:rsidRPr="00A21FF5">
        <w:rPr>
          <w:lang w:val="hr-HR"/>
        </w:rPr>
        <w:t xml:space="preserve">2008. godine, a značajno snažnije među onima koji su studij završili u vrijeme krize. </w:t>
      </w:r>
      <w:r w:rsidR="00B92F01" w:rsidRPr="00A21FF5">
        <w:rPr>
          <w:lang w:val="hr-HR"/>
        </w:rPr>
        <w:t xml:space="preserve">Također, </w:t>
      </w:r>
      <w:r w:rsidRPr="00A21FF5">
        <w:rPr>
          <w:lang w:val="hr-HR"/>
        </w:rPr>
        <w:t>nazire se blag trend povećanja zapošljavanja u neprofitnom sektoru. Međ</w:t>
      </w:r>
      <w:r w:rsidR="002772EF" w:rsidRPr="00A21FF5">
        <w:rPr>
          <w:lang w:val="hr-HR"/>
        </w:rPr>
        <w:t xml:space="preserve">utim, iz ovog kros-sekcijskog prikaza ne može se razlučiti u kojoj je mjeri veći udjel zaposlenih u javnom sektoru među starijim generacijama rezultat </w:t>
      </w:r>
      <w:r w:rsidR="00760386" w:rsidRPr="00A21FF5">
        <w:rPr>
          <w:lang w:val="hr-HR"/>
        </w:rPr>
        <w:t xml:space="preserve">stažiranja i </w:t>
      </w:r>
      <w:r w:rsidR="002772EF" w:rsidRPr="00A21FF5">
        <w:rPr>
          <w:lang w:val="hr-HR"/>
        </w:rPr>
        <w:t xml:space="preserve">promjene posla </w:t>
      </w:r>
      <w:r w:rsidR="002772EF" w:rsidRPr="00A21FF5">
        <w:rPr>
          <w:lang w:val="hr-HR"/>
        </w:rPr>
        <w:lastRenderedPageBreak/>
        <w:t>tijekom kari</w:t>
      </w:r>
      <w:r w:rsidR="004048D3" w:rsidRPr="00A21FF5">
        <w:rPr>
          <w:lang w:val="hr-HR"/>
        </w:rPr>
        <w:t>jere, a u kojoj različitih okolnosti</w:t>
      </w:r>
      <w:r w:rsidR="002772EF" w:rsidRPr="00A21FF5">
        <w:rPr>
          <w:lang w:val="hr-HR"/>
        </w:rPr>
        <w:t xml:space="preserve"> tržišta rada s kojima su se pojedine generacije </w:t>
      </w:r>
      <w:r w:rsidR="00BF2566" w:rsidRPr="00A21FF5">
        <w:rPr>
          <w:lang w:val="hr-HR"/>
        </w:rPr>
        <w:t xml:space="preserve">pravnika </w:t>
      </w:r>
      <w:r w:rsidR="002772EF" w:rsidRPr="00A21FF5">
        <w:rPr>
          <w:lang w:val="hr-HR"/>
        </w:rPr>
        <w:t>susretale.</w:t>
      </w:r>
    </w:p>
    <w:p w:rsidR="004048D3" w:rsidRPr="00A21FF5" w:rsidRDefault="004048D3" w:rsidP="003D0CE4">
      <w:pPr>
        <w:tabs>
          <w:tab w:val="left" w:pos="1120"/>
        </w:tabs>
        <w:rPr>
          <w:b/>
          <w:sz w:val="22"/>
          <w:szCs w:val="22"/>
          <w:lang w:val="hr-HR"/>
        </w:rPr>
      </w:pPr>
    </w:p>
    <w:p w:rsidR="00B016E7" w:rsidRPr="00A21FF5" w:rsidRDefault="00B016E7" w:rsidP="003D0CE4">
      <w:pPr>
        <w:tabs>
          <w:tab w:val="left" w:pos="1120"/>
        </w:tabs>
        <w:rPr>
          <w:b/>
          <w:sz w:val="22"/>
          <w:szCs w:val="22"/>
          <w:lang w:val="hr-HR"/>
        </w:rPr>
      </w:pPr>
    </w:p>
    <w:p w:rsidR="00C62995" w:rsidRPr="00A21FF5" w:rsidRDefault="005756F5" w:rsidP="00A21FF5">
      <w:pPr>
        <w:keepNext/>
        <w:keepLines/>
        <w:tabs>
          <w:tab w:val="left" w:pos="1120"/>
        </w:tabs>
        <w:rPr>
          <w:b/>
          <w:sz w:val="22"/>
          <w:szCs w:val="22"/>
          <w:lang w:val="hr-HR"/>
        </w:rPr>
      </w:pPr>
      <w:r w:rsidRPr="00A21FF5">
        <w:rPr>
          <w:b/>
          <w:sz w:val="22"/>
          <w:szCs w:val="22"/>
          <w:lang w:val="hr-HR"/>
        </w:rPr>
        <w:t>Tablica 3</w:t>
      </w:r>
      <w:r w:rsidR="004F293C" w:rsidRPr="00A21FF5">
        <w:rPr>
          <w:b/>
          <w:sz w:val="22"/>
          <w:szCs w:val="22"/>
          <w:lang w:val="hr-HR"/>
        </w:rPr>
        <w:t>9</w:t>
      </w:r>
      <w:r w:rsidR="00C10FE3" w:rsidRPr="00A21FF5">
        <w:rPr>
          <w:b/>
          <w:sz w:val="22"/>
          <w:szCs w:val="22"/>
          <w:lang w:val="hr-HR"/>
        </w:rPr>
        <w:t xml:space="preserve">. </w:t>
      </w:r>
      <w:r w:rsidR="00C62995" w:rsidRPr="00A21FF5">
        <w:rPr>
          <w:sz w:val="22"/>
          <w:szCs w:val="22"/>
          <w:lang w:val="hr-HR"/>
        </w:rPr>
        <w:t>Sektor vlasništva trenutnog zaposlenja</w:t>
      </w:r>
      <w:r w:rsidR="00062897" w:rsidRPr="00A21FF5">
        <w:rPr>
          <w:sz w:val="22"/>
          <w:szCs w:val="22"/>
          <w:lang w:val="hr-HR"/>
        </w:rPr>
        <w:t xml:space="preserve">, </w:t>
      </w:r>
      <w:r w:rsidR="00002E52" w:rsidRPr="00A21FF5">
        <w:rPr>
          <w:sz w:val="22"/>
          <w:szCs w:val="22"/>
          <w:lang w:val="hr-HR"/>
        </w:rPr>
        <w:t>prema godini stjecanja diplome</w:t>
      </w:r>
    </w:p>
    <w:tbl>
      <w:tblPr>
        <w:tblW w:w="9720" w:type="dxa"/>
        <w:tblInd w:w="98" w:type="dxa"/>
        <w:tblLook w:val="0000" w:firstRow="0" w:lastRow="0" w:firstColumn="0" w:lastColumn="0" w:noHBand="0" w:noVBand="0"/>
      </w:tblPr>
      <w:tblGrid>
        <w:gridCol w:w="2320"/>
        <w:gridCol w:w="975"/>
        <w:gridCol w:w="820"/>
        <w:gridCol w:w="960"/>
        <w:gridCol w:w="960"/>
        <w:gridCol w:w="960"/>
        <w:gridCol w:w="960"/>
        <w:gridCol w:w="960"/>
        <w:gridCol w:w="960"/>
      </w:tblGrid>
      <w:tr w:rsidR="00583A28" w:rsidRPr="00A21FF5" w:rsidTr="003D0CE4">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3A28" w:rsidRPr="00A21FF5" w:rsidRDefault="00D739F5" w:rsidP="00A21FF5">
            <w:pPr>
              <w:keepNext/>
              <w:keepLines/>
              <w:rPr>
                <w:b/>
                <w:sz w:val="22"/>
                <w:szCs w:val="22"/>
                <w:lang w:val="hr-HR"/>
              </w:rPr>
            </w:pPr>
            <w:r w:rsidRPr="00A21FF5">
              <w:rPr>
                <w:b/>
                <w:sz w:val="22"/>
                <w:szCs w:val="22"/>
                <w:lang w:val="hr-HR"/>
              </w:rPr>
              <w:t xml:space="preserve">Sektor </w:t>
            </w:r>
          </w:p>
        </w:tc>
        <w:tc>
          <w:tcPr>
            <w:tcW w:w="820" w:type="dxa"/>
            <w:tcBorders>
              <w:top w:val="single" w:sz="4" w:space="0" w:color="auto"/>
              <w:left w:val="nil"/>
              <w:bottom w:val="single" w:sz="4" w:space="0" w:color="auto"/>
              <w:right w:val="single" w:sz="4" w:space="0" w:color="auto"/>
            </w:tcBorders>
            <w:vAlign w:val="bottom"/>
          </w:tcPr>
          <w:p w:rsidR="00583A28" w:rsidRPr="00A21FF5" w:rsidRDefault="00583A28" w:rsidP="00A21FF5">
            <w:pPr>
              <w:keepNext/>
              <w:keepLines/>
              <w:rPr>
                <w:b/>
                <w:sz w:val="22"/>
                <w:szCs w:val="22"/>
                <w:lang w:val="hr-HR"/>
              </w:rPr>
            </w:pPr>
            <w:r w:rsidRPr="00A21FF5">
              <w:rPr>
                <w:b/>
                <w:sz w:val="22"/>
                <w:szCs w:val="22"/>
                <w:lang w:val="hr-HR"/>
              </w:rPr>
              <w:t>Ukupno</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A28" w:rsidRPr="00A21FF5" w:rsidRDefault="00583A28" w:rsidP="00A21FF5">
            <w:pPr>
              <w:keepNext/>
              <w:keepLines/>
              <w:jc w:val="center"/>
              <w:rPr>
                <w:b/>
                <w:sz w:val="22"/>
                <w:szCs w:val="22"/>
                <w:lang w:val="hr-HR"/>
              </w:rPr>
            </w:pPr>
            <w:r w:rsidRPr="00A21FF5">
              <w:rPr>
                <w:b/>
                <w:sz w:val="22"/>
                <w:szCs w:val="22"/>
                <w:lang w:val="hr-HR"/>
              </w:rPr>
              <w:t>2004</w:t>
            </w:r>
            <w:r w:rsidR="003D0CE4" w:rsidRPr="00A21FF5">
              <w:rPr>
                <w:b/>
                <w:sz w:val="22"/>
                <w:szCs w:val="22"/>
                <w:lang w:val="hr-HR"/>
              </w:rPr>
              <w:t>.</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583A28" w:rsidRPr="00A21FF5" w:rsidRDefault="00583A28" w:rsidP="00A21FF5">
            <w:pPr>
              <w:keepNext/>
              <w:keepLines/>
              <w:jc w:val="center"/>
              <w:rPr>
                <w:b/>
                <w:sz w:val="22"/>
                <w:szCs w:val="22"/>
                <w:lang w:val="hr-HR"/>
              </w:rPr>
            </w:pPr>
            <w:r w:rsidRPr="00A21FF5">
              <w:rPr>
                <w:b/>
                <w:sz w:val="22"/>
                <w:szCs w:val="22"/>
                <w:lang w:val="hr-HR"/>
              </w:rPr>
              <w:t>2005</w:t>
            </w:r>
            <w:r w:rsidR="003D0CE4" w:rsidRPr="00A21FF5">
              <w:rPr>
                <w:b/>
                <w:sz w:val="22"/>
                <w:szCs w:val="22"/>
                <w:lang w:val="hr-HR"/>
              </w:rPr>
              <w:t>.</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583A28" w:rsidRPr="00A21FF5" w:rsidRDefault="00583A28" w:rsidP="00A21FF5">
            <w:pPr>
              <w:keepNext/>
              <w:keepLines/>
              <w:jc w:val="center"/>
              <w:rPr>
                <w:b/>
                <w:sz w:val="22"/>
                <w:szCs w:val="22"/>
                <w:lang w:val="hr-HR"/>
              </w:rPr>
            </w:pPr>
            <w:r w:rsidRPr="00A21FF5">
              <w:rPr>
                <w:b/>
                <w:sz w:val="22"/>
                <w:szCs w:val="22"/>
                <w:lang w:val="hr-HR"/>
              </w:rPr>
              <w:t>2006</w:t>
            </w:r>
            <w:r w:rsidR="003D0CE4" w:rsidRPr="00A21FF5">
              <w:rPr>
                <w:b/>
                <w:sz w:val="22"/>
                <w:szCs w:val="22"/>
                <w:lang w:val="hr-HR"/>
              </w:rPr>
              <w:t>.</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583A28" w:rsidRPr="00A21FF5" w:rsidRDefault="00583A28" w:rsidP="00A21FF5">
            <w:pPr>
              <w:keepNext/>
              <w:keepLines/>
              <w:jc w:val="center"/>
              <w:rPr>
                <w:b/>
                <w:sz w:val="22"/>
                <w:szCs w:val="22"/>
                <w:lang w:val="hr-HR"/>
              </w:rPr>
            </w:pPr>
            <w:r w:rsidRPr="00A21FF5">
              <w:rPr>
                <w:b/>
                <w:sz w:val="22"/>
                <w:szCs w:val="22"/>
                <w:lang w:val="hr-HR"/>
              </w:rPr>
              <w:t>2007</w:t>
            </w:r>
            <w:r w:rsidR="003D0CE4" w:rsidRPr="00A21FF5">
              <w:rPr>
                <w:b/>
                <w:sz w:val="22"/>
                <w:szCs w:val="22"/>
                <w:lang w:val="hr-HR"/>
              </w:rPr>
              <w:t>.</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583A28" w:rsidRPr="00A21FF5" w:rsidRDefault="00583A28" w:rsidP="00A21FF5">
            <w:pPr>
              <w:keepNext/>
              <w:keepLines/>
              <w:jc w:val="center"/>
              <w:rPr>
                <w:b/>
                <w:sz w:val="22"/>
                <w:szCs w:val="22"/>
                <w:lang w:val="hr-HR"/>
              </w:rPr>
            </w:pPr>
            <w:r w:rsidRPr="00A21FF5">
              <w:rPr>
                <w:b/>
                <w:sz w:val="22"/>
                <w:szCs w:val="22"/>
                <w:lang w:val="hr-HR"/>
              </w:rPr>
              <w:t>2008</w:t>
            </w:r>
            <w:r w:rsidR="003D0CE4" w:rsidRPr="00A21FF5">
              <w:rPr>
                <w:b/>
                <w:sz w:val="22"/>
                <w:szCs w:val="22"/>
                <w:lang w:val="hr-HR"/>
              </w:rPr>
              <w:t>.</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583A28" w:rsidRPr="00A21FF5" w:rsidRDefault="00583A28" w:rsidP="00A21FF5">
            <w:pPr>
              <w:keepNext/>
              <w:keepLines/>
              <w:jc w:val="center"/>
              <w:rPr>
                <w:b/>
                <w:sz w:val="22"/>
                <w:szCs w:val="22"/>
                <w:lang w:val="hr-HR"/>
              </w:rPr>
            </w:pPr>
            <w:r w:rsidRPr="00A21FF5">
              <w:rPr>
                <w:b/>
                <w:sz w:val="22"/>
                <w:szCs w:val="22"/>
                <w:lang w:val="hr-HR"/>
              </w:rPr>
              <w:t>2009</w:t>
            </w:r>
            <w:r w:rsidR="003D0CE4" w:rsidRPr="00A21FF5">
              <w:rPr>
                <w:b/>
                <w:sz w:val="22"/>
                <w:szCs w:val="22"/>
                <w:lang w:val="hr-HR"/>
              </w:rPr>
              <w:t>.</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583A28" w:rsidRPr="00A21FF5" w:rsidRDefault="00583A28" w:rsidP="00A21FF5">
            <w:pPr>
              <w:keepNext/>
              <w:keepLines/>
              <w:jc w:val="center"/>
              <w:rPr>
                <w:b/>
                <w:sz w:val="22"/>
                <w:szCs w:val="22"/>
                <w:lang w:val="hr-HR"/>
              </w:rPr>
            </w:pPr>
            <w:r w:rsidRPr="00A21FF5">
              <w:rPr>
                <w:b/>
                <w:sz w:val="22"/>
                <w:szCs w:val="22"/>
                <w:lang w:val="hr-HR"/>
              </w:rPr>
              <w:t>2010</w:t>
            </w:r>
            <w:r w:rsidR="003D0CE4" w:rsidRPr="00A21FF5">
              <w:rPr>
                <w:b/>
                <w:sz w:val="22"/>
                <w:szCs w:val="22"/>
                <w:lang w:val="hr-HR"/>
              </w:rPr>
              <w:t>.</w:t>
            </w:r>
          </w:p>
        </w:tc>
      </w:tr>
      <w:tr w:rsidR="00583A28" w:rsidRPr="00A21FF5" w:rsidTr="002020D9">
        <w:trPr>
          <w:trHeight w:val="255"/>
        </w:trPr>
        <w:tc>
          <w:tcPr>
            <w:tcW w:w="2320" w:type="dxa"/>
            <w:tcBorders>
              <w:top w:val="nil"/>
              <w:left w:val="single" w:sz="4" w:space="0" w:color="auto"/>
              <w:bottom w:val="single" w:sz="4" w:space="0" w:color="auto"/>
              <w:right w:val="single" w:sz="4" w:space="0" w:color="auto"/>
            </w:tcBorders>
            <w:shd w:val="clear" w:color="auto" w:fill="auto"/>
            <w:noWrap/>
            <w:vAlign w:val="bottom"/>
          </w:tcPr>
          <w:p w:rsidR="00583A28" w:rsidRPr="00A21FF5" w:rsidRDefault="00583A28" w:rsidP="00A21FF5">
            <w:pPr>
              <w:keepNext/>
              <w:keepLines/>
              <w:rPr>
                <w:sz w:val="22"/>
                <w:szCs w:val="22"/>
                <w:lang w:val="hr-HR"/>
              </w:rPr>
            </w:pPr>
            <w:r w:rsidRPr="00A21FF5">
              <w:rPr>
                <w:sz w:val="22"/>
                <w:szCs w:val="22"/>
                <w:lang w:val="hr-HR"/>
              </w:rPr>
              <w:t>Privatni sektor</w:t>
            </w:r>
          </w:p>
        </w:tc>
        <w:tc>
          <w:tcPr>
            <w:tcW w:w="820" w:type="dxa"/>
            <w:tcBorders>
              <w:top w:val="nil"/>
              <w:left w:val="nil"/>
              <w:bottom w:val="single" w:sz="4" w:space="0" w:color="auto"/>
              <w:right w:val="single" w:sz="4" w:space="0" w:color="auto"/>
            </w:tcBorders>
            <w:vAlign w:val="bottom"/>
          </w:tcPr>
          <w:p w:rsidR="00583A28" w:rsidRPr="00A21FF5" w:rsidRDefault="00583A28" w:rsidP="00A21FF5">
            <w:pPr>
              <w:keepNext/>
              <w:keepLines/>
              <w:jc w:val="right"/>
              <w:rPr>
                <w:sz w:val="22"/>
                <w:szCs w:val="22"/>
                <w:lang w:val="hr-HR"/>
              </w:rPr>
            </w:pPr>
            <w:r w:rsidRPr="00A21FF5">
              <w:rPr>
                <w:sz w:val="22"/>
                <w:szCs w:val="22"/>
                <w:lang w:val="hr-HR"/>
              </w:rPr>
              <w:t>52,8%</w:t>
            </w:r>
          </w:p>
        </w:tc>
        <w:tc>
          <w:tcPr>
            <w:tcW w:w="820" w:type="dxa"/>
            <w:tcBorders>
              <w:top w:val="nil"/>
              <w:left w:val="single" w:sz="4" w:space="0" w:color="auto"/>
              <w:bottom w:val="single" w:sz="4" w:space="0" w:color="auto"/>
              <w:right w:val="single" w:sz="4" w:space="0" w:color="auto"/>
            </w:tcBorders>
            <w:shd w:val="clear" w:color="auto" w:fill="auto"/>
            <w:noWrap/>
            <w:vAlign w:val="bottom"/>
          </w:tcPr>
          <w:p w:rsidR="00583A28" w:rsidRPr="00A21FF5" w:rsidRDefault="00583A28" w:rsidP="00A21FF5">
            <w:pPr>
              <w:keepNext/>
              <w:keepLines/>
              <w:jc w:val="right"/>
              <w:rPr>
                <w:sz w:val="22"/>
                <w:szCs w:val="22"/>
                <w:lang w:val="hr-HR"/>
              </w:rPr>
            </w:pPr>
            <w:r w:rsidRPr="00A21FF5">
              <w:rPr>
                <w:sz w:val="22"/>
                <w:szCs w:val="22"/>
                <w:lang w:val="hr-HR"/>
              </w:rPr>
              <w:t>45%</w:t>
            </w:r>
          </w:p>
        </w:tc>
        <w:tc>
          <w:tcPr>
            <w:tcW w:w="960" w:type="dxa"/>
            <w:tcBorders>
              <w:top w:val="nil"/>
              <w:left w:val="nil"/>
              <w:bottom w:val="single" w:sz="4" w:space="0" w:color="auto"/>
              <w:right w:val="single" w:sz="4" w:space="0" w:color="auto"/>
            </w:tcBorders>
            <w:shd w:val="clear" w:color="auto" w:fill="auto"/>
            <w:noWrap/>
            <w:vAlign w:val="bottom"/>
          </w:tcPr>
          <w:p w:rsidR="00583A28" w:rsidRPr="00A21FF5" w:rsidRDefault="00583A28" w:rsidP="00A21FF5">
            <w:pPr>
              <w:keepNext/>
              <w:keepLines/>
              <w:jc w:val="right"/>
              <w:rPr>
                <w:sz w:val="22"/>
                <w:szCs w:val="22"/>
                <w:lang w:val="hr-HR"/>
              </w:rPr>
            </w:pPr>
            <w:r w:rsidRPr="00A21FF5">
              <w:rPr>
                <w:sz w:val="22"/>
                <w:szCs w:val="22"/>
                <w:lang w:val="hr-HR"/>
              </w:rPr>
              <w:t>47%</w:t>
            </w:r>
          </w:p>
        </w:tc>
        <w:tc>
          <w:tcPr>
            <w:tcW w:w="960" w:type="dxa"/>
            <w:tcBorders>
              <w:top w:val="nil"/>
              <w:left w:val="nil"/>
              <w:bottom w:val="single" w:sz="4" w:space="0" w:color="auto"/>
              <w:right w:val="single" w:sz="4" w:space="0" w:color="auto"/>
            </w:tcBorders>
            <w:shd w:val="clear" w:color="auto" w:fill="auto"/>
            <w:noWrap/>
            <w:vAlign w:val="bottom"/>
          </w:tcPr>
          <w:p w:rsidR="00583A28" w:rsidRPr="00A21FF5" w:rsidRDefault="00583A28" w:rsidP="00A21FF5">
            <w:pPr>
              <w:keepNext/>
              <w:keepLines/>
              <w:jc w:val="right"/>
              <w:rPr>
                <w:sz w:val="22"/>
                <w:szCs w:val="22"/>
                <w:lang w:val="hr-HR"/>
              </w:rPr>
            </w:pPr>
            <w:r w:rsidRPr="00A21FF5">
              <w:rPr>
                <w:sz w:val="22"/>
                <w:szCs w:val="22"/>
                <w:lang w:val="hr-HR"/>
              </w:rPr>
              <w:t>48%</w:t>
            </w:r>
          </w:p>
        </w:tc>
        <w:tc>
          <w:tcPr>
            <w:tcW w:w="960" w:type="dxa"/>
            <w:tcBorders>
              <w:top w:val="nil"/>
              <w:left w:val="nil"/>
              <w:bottom w:val="single" w:sz="4" w:space="0" w:color="auto"/>
              <w:right w:val="single" w:sz="4" w:space="0" w:color="auto"/>
            </w:tcBorders>
            <w:shd w:val="clear" w:color="auto" w:fill="auto"/>
            <w:noWrap/>
            <w:vAlign w:val="bottom"/>
          </w:tcPr>
          <w:p w:rsidR="00583A28" w:rsidRPr="00A21FF5" w:rsidRDefault="00583A28" w:rsidP="00A21FF5">
            <w:pPr>
              <w:keepNext/>
              <w:keepLines/>
              <w:jc w:val="right"/>
              <w:rPr>
                <w:sz w:val="22"/>
                <w:szCs w:val="22"/>
                <w:lang w:val="hr-HR"/>
              </w:rPr>
            </w:pPr>
            <w:r w:rsidRPr="00A21FF5">
              <w:rPr>
                <w:sz w:val="22"/>
                <w:szCs w:val="22"/>
                <w:lang w:val="hr-HR"/>
              </w:rPr>
              <w:t>51%</w:t>
            </w:r>
          </w:p>
        </w:tc>
        <w:tc>
          <w:tcPr>
            <w:tcW w:w="960" w:type="dxa"/>
            <w:tcBorders>
              <w:top w:val="nil"/>
              <w:left w:val="nil"/>
              <w:bottom w:val="single" w:sz="4" w:space="0" w:color="auto"/>
              <w:right w:val="single" w:sz="4" w:space="0" w:color="auto"/>
            </w:tcBorders>
            <w:shd w:val="clear" w:color="auto" w:fill="auto"/>
            <w:noWrap/>
            <w:vAlign w:val="bottom"/>
          </w:tcPr>
          <w:p w:rsidR="00583A28" w:rsidRPr="00A21FF5" w:rsidRDefault="00583A28" w:rsidP="00A21FF5">
            <w:pPr>
              <w:keepNext/>
              <w:keepLines/>
              <w:jc w:val="right"/>
              <w:rPr>
                <w:sz w:val="22"/>
                <w:szCs w:val="22"/>
                <w:lang w:val="hr-HR"/>
              </w:rPr>
            </w:pPr>
            <w:r w:rsidRPr="00A21FF5">
              <w:rPr>
                <w:sz w:val="22"/>
                <w:szCs w:val="22"/>
                <w:lang w:val="hr-HR"/>
              </w:rPr>
              <w:t>51%</w:t>
            </w:r>
          </w:p>
        </w:tc>
        <w:tc>
          <w:tcPr>
            <w:tcW w:w="960" w:type="dxa"/>
            <w:tcBorders>
              <w:top w:val="nil"/>
              <w:left w:val="nil"/>
              <w:bottom w:val="single" w:sz="4" w:space="0" w:color="auto"/>
              <w:right w:val="single" w:sz="4" w:space="0" w:color="auto"/>
            </w:tcBorders>
            <w:shd w:val="clear" w:color="auto" w:fill="auto"/>
            <w:noWrap/>
            <w:vAlign w:val="bottom"/>
          </w:tcPr>
          <w:p w:rsidR="00583A28" w:rsidRPr="00A21FF5" w:rsidRDefault="00583A28" w:rsidP="00A21FF5">
            <w:pPr>
              <w:keepNext/>
              <w:keepLines/>
              <w:jc w:val="right"/>
              <w:rPr>
                <w:sz w:val="22"/>
                <w:szCs w:val="22"/>
                <w:lang w:val="hr-HR"/>
              </w:rPr>
            </w:pPr>
            <w:r w:rsidRPr="00A21FF5">
              <w:rPr>
                <w:sz w:val="22"/>
                <w:szCs w:val="22"/>
                <w:lang w:val="hr-HR"/>
              </w:rPr>
              <w:t>66%</w:t>
            </w:r>
          </w:p>
        </w:tc>
        <w:tc>
          <w:tcPr>
            <w:tcW w:w="960" w:type="dxa"/>
            <w:tcBorders>
              <w:top w:val="nil"/>
              <w:left w:val="nil"/>
              <w:bottom w:val="single" w:sz="4" w:space="0" w:color="auto"/>
              <w:right w:val="single" w:sz="4" w:space="0" w:color="auto"/>
            </w:tcBorders>
            <w:shd w:val="clear" w:color="auto" w:fill="auto"/>
            <w:noWrap/>
            <w:vAlign w:val="bottom"/>
          </w:tcPr>
          <w:p w:rsidR="00583A28" w:rsidRPr="00A21FF5" w:rsidRDefault="00583A28" w:rsidP="00A21FF5">
            <w:pPr>
              <w:keepNext/>
              <w:keepLines/>
              <w:jc w:val="right"/>
              <w:rPr>
                <w:sz w:val="22"/>
                <w:szCs w:val="22"/>
                <w:lang w:val="hr-HR"/>
              </w:rPr>
            </w:pPr>
            <w:r w:rsidRPr="00A21FF5">
              <w:rPr>
                <w:sz w:val="22"/>
                <w:szCs w:val="22"/>
                <w:lang w:val="hr-HR"/>
              </w:rPr>
              <w:t>61%</w:t>
            </w:r>
          </w:p>
        </w:tc>
      </w:tr>
      <w:tr w:rsidR="00583A28" w:rsidRPr="00A21FF5" w:rsidTr="002020D9">
        <w:trPr>
          <w:trHeight w:val="255"/>
        </w:trPr>
        <w:tc>
          <w:tcPr>
            <w:tcW w:w="2320" w:type="dxa"/>
            <w:tcBorders>
              <w:top w:val="nil"/>
              <w:left w:val="single" w:sz="4" w:space="0" w:color="auto"/>
              <w:bottom w:val="single" w:sz="4" w:space="0" w:color="auto"/>
              <w:right w:val="single" w:sz="4" w:space="0" w:color="auto"/>
            </w:tcBorders>
            <w:shd w:val="clear" w:color="auto" w:fill="auto"/>
            <w:noWrap/>
            <w:vAlign w:val="bottom"/>
          </w:tcPr>
          <w:p w:rsidR="00583A28" w:rsidRPr="00A21FF5" w:rsidRDefault="00583A28" w:rsidP="00A21FF5">
            <w:pPr>
              <w:keepNext/>
              <w:keepLines/>
              <w:rPr>
                <w:sz w:val="22"/>
                <w:szCs w:val="22"/>
                <w:lang w:val="hr-HR"/>
              </w:rPr>
            </w:pPr>
            <w:r w:rsidRPr="00A21FF5">
              <w:rPr>
                <w:sz w:val="22"/>
                <w:szCs w:val="22"/>
                <w:lang w:val="hr-HR"/>
              </w:rPr>
              <w:t>Javni sektor</w:t>
            </w:r>
          </w:p>
        </w:tc>
        <w:tc>
          <w:tcPr>
            <w:tcW w:w="820" w:type="dxa"/>
            <w:tcBorders>
              <w:top w:val="nil"/>
              <w:left w:val="nil"/>
              <w:bottom w:val="single" w:sz="4" w:space="0" w:color="auto"/>
              <w:right w:val="single" w:sz="4" w:space="0" w:color="auto"/>
            </w:tcBorders>
            <w:vAlign w:val="bottom"/>
          </w:tcPr>
          <w:p w:rsidR="00583A28" w:rsidRPr="00A21FF5" w:rsidRDefault="00583A28" w:rsidP="00A21FF5">
            <w:pPr>
              <w:keepNext/>
              <w:keepLines/>
              <w:jc w:val="right"/>
              <w:rPr>
                <w:sz w:val="22"/>
                <w:szCs w:val="22"/>
                <w:lang w:val="hr-HR"/>
              </w:rPr>
            </w:pPr>
            <w:r w:rsidRPr="00A21FF5">
              <w:rPr>
                <w:sz w:val="22"/>
                <w:szCs w:val="22"/>
                <w:lang w:val="hr-HR"/>
              </w:rPr>
              <w:t>45,1%</w:t>
            </w:r>
          </w:p>
        </w:tc>
        <w:tc>
          <w:tcPr>
            <w:tcW w:w="820" w:type="dxa"/>
            <w:tcBorders>
              <w:top w:val="nil"/>
              <w:left w:val="single" w:sz="4" w:space="0" w:color="auto"/>
              <w:bottom w:val="single" w:sz="4" w:space="0" w:color="auto"/>
              <w:right w:val="single" w:sz="4" w:space="0" w:color="auto"/>
            </w:tcBorders>
            <w:shd w:val="clear" w:color="auto" w:fill="auto"/>
            <w:noWrap/>
            <w:vAlign w:val="bottom"/>
          </w:tcPr>
          <w:p w:rsidR="00583A28" w:rsidRPr="00A21FF5" w:rsidRDefault="00583A28" w:rsidP="00A21FF5">
            <w:pPr>
              <w:keepNext/>
              <w:keepLines/>
              <w:jc w:val="right"/>
              <w:rPr>
                <w:sz w:val="22"/>
                <w:szCs w:val="22"/>
                <w:lang w:val="hr-HR"/>
              </w:rPr>
            </w:pPr>
            <w:r w:rsidRPr="00A21FF5">
              <w:rPr>
                <w:sz w:val="22"/>
                <w:szCs w:val="22"/>
                <w:lang w:val="hr-HR"/>
              </w:rPr>
              <w:t>54%</w:t>
            </w:r>
          </w:p>
        </w:tc>
        <w:tc>
          <w:tcPr>
            <w:tcW w:w="960" w:type="dxa"/>
            <w:tcBorders>
              <w:top w:val="nil"/>
              <w:left w:val="nil"/>
              <w:bottom w:val="single" w:sz="4" w:space="0" w:color="auto"/>
              <w:right w:val="single" w:sz="4" w:space="0" w:color="auto"/>
            </w:tcBorders>
            <w:shd w:val="clear" w:color="auto" w:fill="auto"/>
            <w:noWrap/>
            <w:vAlign w:val="bottom"/>
          </w:tcPr>
          <w:p w:rsidR="00583A28" w:rsidRPr="00A21FF5" w:rsidRDefault="00583A28" w:rsidP="00A21FF5">
            <w:pPr>
              <w:keepNext/>
              <w:keepLines/>
              <w:jc w:val="right"/>
              <w:rPr>
                <w:sz w:val="22"/>
                <w:szCs w:val="22"/>
                <w:lang w:val="hr-HR"/>
              </w:rPr>
            </w:pPr>
            <w:r w:rsidRPr="00A21FF5">
              <w:rPr>
                <w:sz w:val="22"/>
                <w:szCs w:val="22"/>
                <w:lang w:val="hr-HR"/>
              </w:rPr>
              <w:t>52%</w:t>
            </w:r>
          </w:p>
        </w:tc>
        <w:tc>
          <w:tcPr>
            <w:tcW w:w="960" w:type="dxa"/>
            <w:tcBorders>
              <w:top w:val="nil"/>
              <w:left w:val="nil"/>
              <w:bottom w:val="single" w:sz="4" w:space="0" w:color="auto"/>
              <w:right w:val="single" w:sz="4" w:space="0" w:color="auto"/>
            </w:tcBorders>
            <w:shd w:val="clear" w:color="auto" w:fill="auto"/>
            <w:noWrap/>
            <w:vAlign w:val="bottom"/>
          </w:tcPr>
          <w:p w:rsidR="00583A28" w:rsidRPr="00A21FF5" w:rsidRDefault="00583A28" w:rsidP="00A21FF5">
            <w:pPr>
              <w:keepNext/>
              <w:keepLines/>
              <w:jc w:val="right"/>
              <w:rPr>
                <w:sz w:val="22"/>
                <w:szCs w:val="22"/>
                <w:lang w:val="hr-HR"/>
              </w:rPr>
            </w:pPr>
            <w:r w:rsidRPr="00A21FF5">
              <w:rPr>
                <w:sz w:val="22"/>
                <w:szCs w:val="22"/>
                <w:lang w:val="hr-HR"/>
              </w:rPr>
              <w:t>50%</w:t>
            </w:r>
          </w:p>
        </w:tc>
        <w:tc>
          <w:tcPr>
            <w:tcW w:w="960" w:type="dxa"/>
            <w:tcBorders>
              <w:top w:val="nil"/>
              <w:left w:val="nil"/>
              <w:bottom w:val="single" w:sz="4" w:space="0" w:color="auto"/>
              <w:right w:val="single" w:sz="4" w:space="0" w:color="auto"/>
            </w:tcBorders>
            <w:shd w:val="clear" w:color="auto" w:fill="auto"/>
            <w:noWrap/>
            <w:vAlign w:val="bottom"/>
          </w:tcPr>
          <w:p w:rsidR="00583A28" w:rsidRPr="00A21FF5" w:rsidRDefault="00583A28" w:rsidP="00A21FF5">
            <w:pPr>
              <w:keepNext/>
              <w:keepLines/>
              <w:jc w:val="right"/>
              <w:rPr>
                <w:sz w:val="22"/>
                <w:szCs w:val="22"/>
                <w:lang w:val="hr-HR"/>
              </w:rPr>
            </w:pPr>
            <w:r w:rsidRPr="00A21FF5">
              <w:rPr>
                <w:sz w:val="22"/>
                <w:szCs w:val="22"/>
                <w:lang w:val="hr-HR"/>
              </w:rPr>
              <w:t>47%</w:t>
            </w:r>
          </w:p>
        </w:tc>
        <w:tc>
          <w:tcPr>
            <w:tcW w:w="960" w:type="dxa"/>
            <w:tcBorders>
              <w:top w:val="nil"/>
              <w:left w:val="nil"/>
              <w:bottom w:val="single" w:sz="4" w:space="0" w:color="auto"/>
              <w:right w:val="single" w:sz="4" w:space="0" w:color="auto"/>
            </w:tcBorders>
            <w:shd w:val="clear" w:color="auto" w:fill="auto"/>
            <w:noWrap/>
            <w:vAlign w:val="bottom"/>
          </w:tcPr>
          <w:p w:rsidR="00583A28" w:rsidRPr="00A21FF5" w:rsidRDefault="00583A28" w:rsidP="00A21FF5">
            <w:pPr>
              <w:keepNext/>
              <w:keepLines/>
              <w:jc w:val="right"/>
              <w:rPr>
                <w:sz w:val="22"/>
                <w:szCs w:val="22"/>
                <w:lang w:val="hr-HR"/>
              </w:rPr>
            </w:pPr>
            <w:r w:rsidRPr="00A21FF5">
              <w:rPr>
                <w:sz w:val="22"/>
                <w:szCs w:val="22"/>
                <w:lang w:val="hr-HR"/>
              </w:rPr>
              <w:t>46%</w:t>
            </w:r>
          </w:p>
        </w:tc>
        <w:tc>
          <w:tcPr>
            <w:tcW w:w="960" w:type="dxa"/>
            <w:tcBorders>
              <w:top w:val="nil"/>
              <w:left w:val="nil"/>
              <w:bottom w:val="single" w:sz="4" w:space="0" w:color="auto"/>
              <w:right w:val="single" w:sz="4" w:space="0" w:color="auto"/>
            </w:tcBorders>
            <w:shd w:val="clear" w:color="auto" w:fill="auto"/>
            <w:noWrap/>
            <w:vAlign w:val="bottom"/>
          </w:tcPr>
          <w:p w:rsidR="00583A28" w:rsidRPr="00A21FF5" w:rsidRDefault="00583A28" w:rsidP="00A21FF5">
            <w:pPr>
              <w:keepNext/>
              <w:keepLines/>
              <w:jc w:val="right"/>
              <w:rPr>
                <w:sz w:val="22"/>
                <w:szCs w:val="22"/>
                <w:lang w:val="hr-HR"/>
              </w:rPr>
            </w:pPr>
            <w:r w:rsidRPr="00A21FF5">
              <w:rPr>
                <w:sz w:val="22"/>
                <w:szCs w:val="22"/>
                <w:lang w:val="hr-HR"/>
              </w:rPr>
              <w:t>31%</w:t>
            </w:r>
          </w:p>
        </w:tc>
        <w:tc>
          <w:tcPr>
            <w:tcW w:w="960" w:type="dxa"/>
            <w:tcBorders>
              <w:top w:val="nil"/>
              <w:left w:val="nil"/>
              <w:bottom w:val="single" w:sz="4" w:space="0" w:color="auto"/>
              <w:right w:val="single" w:sz="4" w:space="0" w:color="auto"/>
            </w:tcBorders>
            <w:shd w:val="clear" w:color="auto" w:fill="auto"/>
            <w:noWrap/>
            <w:vAlign w:val="bottom"/>
          </w:tcPr>
          <w:p w:rsidR="00583A28" w:rsidRPr="00A21FF5" w:rsidRDefault="00583A28" w:rsidP="00A21FF5">
            <w:pPr>
              <w:keepNext/>
              <w:keepLines/>
              <w:jc w:val="right"/>
              <w:rPr>
                <w:sz w:val="22"/>
                <w:szCs w:val="22"/>
                <w:lang w:val="hr-HR"/>
              </w:rPr>
            </w:pPr>
            <w:r w:rsidRPr="00A21FF5">
              <w:rPr>
                <w:sz w:val="22"/>
                <w:szCs w:val="22"/>
                <w:lang w:val="hr-HR"/>
              </w:rPr>
              <w:t>37%</w:t>
            </w:r>
          </w:p>
        </w:tc>
      </w:tr>
      <w:tr w:rsidR="00583A28" w:rsidRPr="00A21FF5" w:rsidTr="002020D9">
        <w:trPr>
          <w:trHeight w:val="255"/>
        </w:trPr>
        <w:tc>
          <w:tcPr>
            <w:tcW w:w="2320" w:type="dxa"/>
            <w:tcBorders>
              <w:top w:val="nil"/>
              <w:left w:val="single" w:sz="4" w:space="0" w:color="auto"/>
              <w:bottom w:val="single" w:sz="4" w:space="0" w:color="auto"/>
              <w:right w:val="single" w:sz="4" w:space="0" w:color="auto"/>
            </w:tcBorders>
            <w:shd w:val="clear" w:color="auto" w:fill="auto"/>
            <w:noWrap/>
            <w:vAlign w:val="bottom"/>
          </w:tcPr>
          <w:p w:rsidR="00583A28" w:rsidRPr="00A21FF5" w:rsidRDefault="00583A28" w:rsidP="00A21FF5">
            <w:pPr>
              <w:keepNext/>
              <w:keepLines/>
              <w:rPr>
                <w:sz w:val="22"/>
                <w:szCs w:val="22"/>
                <w:lang w:val="hr-HR"/>
              </w:rPr>
            </w:pPr>
            <w:r w:rsidRPr="00A21FF5">
              <w:rPr>
                <w:sz w:val="22"/>
                <w:szCs w:val="22"/>
                <w:lang w:val="hr-HR"/>
              </w:rPr>
              <w:t>Neprofitni sektor</w:t>
            </w:r>
          </w:p>
        </w:tc>
        <w:tc>
          <w:tcPr>
            <w:tcW w:w="820" w:type="dxa"/>
            <w:tcBorders>
              <w:top w:val="nil"/>
              <w:left w:val="nil"/>
              <w:bottom w:val="single" w:sz="4" w:space="0" w:color="auto"/>
              <w:right w:val="single" w:sz="4" w:space="0" w:color="auto"/>
            </w:tcBorders>
            <w:vAlign w:val="bottom"/>
          </w:tcPr>
          <w:p w:rsidR="00583A28" w:rsidRPr="00A21FF5" w:rsidRDefault="00583A28" w:rsidP="00A21FF5">
            <w:pPr>
              <w:keepNext/>
              <w:keepLines/>
              <w:jc w:val="right"/>
              <w:rPr>
                <w:sz w:val="22"/>
                <w:szCs w:val="22"/>
                <w:lang w:val="hr-HR"/>
              </w:rPr>
            </w:pPr>
            <w:r w:rsidRPr="00A21FF5">
              <w:rPr>
                <w:sz w:val="22"/>
                <w:szCs w:val="22"/>
                <w:lang w:val="hr-HR"/>
              </w:rPr>
              <w:t>1,7%</w:t>
            </w:r>
          </w:p>
        </w:tc>
        <w:tc>
          <w:tcPr>
            <w:tcW w:w="820" w:type="dxa"/>
            <w:tcBorders>
              <w:top w:val="nil"/>
              <w:left w:val="single" w:sz="4" w:space="0" w:color="auto"/>
              <w:bottom w:val="single" w:sz="4" w:space="0" w:color="auto"/>
              <w:right w:val="single" w:sz="4" w:space="0" w:color="auto"/>
            </w:tcBorders>
            <w:shd w:val="clear" w:color="auto" w:fill="auto"/>
            <w:noWrap/>
            <w:vAlign w:val="bottom"/>
          </w:tcPr>
          <w:p w:rsidR="00583A28" w:rsidRPr="00A21FF5" w:rsidRDefault="00583A28" w:rsidP="00A21FF5">
            <w:pPr>
              <w:keepNext/>
              <w:keepLines/>
              <w:jc w:val="right"/>
              <w:rPr>
                <w:sz w:val="22"/>
                <w:szCs w:val="22"/>
                <w:lang w:val="hr-HR"/>
              </w:rPr>
            </w:pPr>
            <w:r w:rsidRPr="00A21FF5">
              <w:rPr>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tcPr>
          <w:p w:rsidR="00583A28" w:rsidRPr="00A21FF5" w:rsidRDefault="00583A28" w:rsidP="00A21FF5">
            <w:pPr>
              <w:keepNext/>
              <w:keepLines/>
              <w:jc w:val="right"/>
              <w:rPr>
                <w:sz w:val="22"/>
                <w:szCs w:val="22"/>
                <w:lang w:val="hr-HR"/>
              </w:rPr>
            </w:pPr>
            <w:r w:rsidRPr="00A21FF5">
              <w:rPr>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tcPr>
          <w:p w:rsidR="00583A28" w:rsidRPr="00A21FF5" w:rsidRDefault="00583A28" w:rsidP="00A21FF5">
            <w:pPr>
              <w:keepNext/>
              <w:keepLines/>
              <w:jc w:val="right"/>
              <w:rPr>
                <w:sz w:val="22"/>
                <w:szCs w:val="22"/>
                <w:lang w:val="hr-HR"/>
              </w:rPr>
            </w:pPr>
            <w:r w:rsidRPr="00A21FF5">
              <w:rPr>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tcPr>
          <w:p w:rsidR="00583A28" w:rsidRPr="00A21FF5" w:rsidRDefault="00583A28" w:rsidP="00A21FF5">
            <w:pPr>
              <w:keepNext/>
              <w:keepLines/>
              <w:jc w:val="right"/>
              <w:rPr>
                <w:sz w:val="22"/>
                <w:szCs w:val="22"/>
                <w:lang w:val="hr-HR"/>
              </w:rPr>
            </w:pPr>
            <w:r w:rsidRPr="00A21FF5">
              <w:rPr>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tcPr>
          <w:p w:rsidR="00583A28" w:rsidRPr="00A21FF5" w:rsidRDefault="00583A28" w:rsidP="00A21FF5">
            <w:pPr>
              <w:keepNext/>
              <w:keepLines/>
              <w:jc w:val="right"/>
              <w:rPr>
                <w:sz w:val="22"/>
                <w:szCs w:val="22"/>
                <w:lang w:val="hr-HR"/>
              </w:rPr>
            </w:pPr>
            <w:r w:rsidRPr="00A21FF5">
              <w:rPr>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tcPr>
          <w:p w:rsidR="00583A28" w:rsidRPr="00A21FF5" w:rsidRDefault="00583A28" w:rsidP="00A21FF5">
            <w:pPr>
              <w:keepNext/>
              <w:keepLines/>
              <w:jc w:val="right"/>
              <w:rPr>
                <w:sz w:val="22"/>
                <w:szCs w:val="22"/>
                <w:lang w:val="hr-HR"/>
              </w:rPr>
            </w:pPr>
            <w:r w:rsidRPr="00A21FF5">
              <w:rPr>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tcPr>
          <w:p w:rsidR="00583A28" w:rsidRPr="00A21FF5" w:rsidRDefault="00583A28" w:rsidP="00A21FF5">
            <w:pPr>
              <w:keepNext/>
              <w:keepLines/>
              <w:jc w:val="right"/>
              <w:rPr>
                <w:sz w:val="22"/>
                <w:szCs w:val="22"/>
                <w:lang w:val="hr-HR"/>
              </w:rPr>
            </w:pPr>
            <w:r w:rsidRPr="00A21FF5">
              <w:rPr>
                <w:sz w:val="22"/>
                <w:szCs w:val="22"/>
                <w:lang w:val="hr-HR"/>
              </w:rPr>
              <w:t>2%</w:t>
            </w:r>
          </w:p>
        </w:tc>
      </w:tr>
      <w:tr w:rsidR="00583A28" w:rsidRPr="00A21FF5" w:rsidTr="002020D9">
        <w:trPr>
          <w:trHeight w:val="255"/>
        </w:trPr>
        <w:tc>
          <w:tcPr>
            <w:tcW w:w="2320" w:type="dxa"/>
            <w:tcBorders>
              <w:top w:val="nil"/>
              <w:left w:val="single" w:sz="4" w:space="0" w:color="auto"/>
              <w:bottom w:val="single" w:sz="4" w:space="0" w:color="auto"/>
              <w:right w:val="single" w:sz="4" w:space="0" w:color="auto"/>
            </w:tcBorders>
            <w:shd w:val="clear" w:color="auto" w:fill="auto"/>
            <w:noWrap/>
            <w:vAlign w:val="bottom"/>
          </w:tcPr>
          <w:p w:rsidR="00583A28" w:rsidRPr="00A21FF5" w:rsidRDefault="00583A28" w:rsidP="00A21FF5">
            <w:pPr>
              <w:keepNext/>
              <w:keepLines/>
              <w:rPr>
                <w:sz w:val="22"/>
                <w:szCs w:val="22"/>
                <w:lang w:val="hr-HR"/>
              </w:rPr>
            </w:pPr>
            <w:r w:rsidRPr="00A21FF5">
              <w:rPr>
                <w:sz w:val="22"/>
                <w:szCs w:val="22"/>
                <w:lang w:val="hr-HR"/>
              </w:rPr>
              <w:t>Nešto drugo</w:t>
            </w:r>
          </w:p>
        </w:tc>
        <w:tc>
          <w:tcPr>
            <w:tcW w:w="820" w:type="dxa"/>
            <w:tcBorders>
              <w:top w:val="nil"/>
              <w:left w:val="nil"/>
              <w:bottom w:val="single" w:sz="4" w:space="0" w:color="auto"/>
              <w:right w:val="single" w:sz="4" w:space="0" w:color="auto"/>
            </w:tcBorders>
            <w:vAlign w:val="bottom"/>
          </w:tcPr>
          <w:p w:rsidR="00583A28" w:rsidRPr="00A21FF5" w:rsidRDefault="00583A28" w:rsidP="00A21FF5">
            <w:pPr>
              <w:keepNext/>
              <w:keepLines/>
              <w:jc w:val="right"/>
              <w:rPr>
                <w:sz w:val="22"/>
                <w:szCs w:val="22"/>
                <w:lang w:val="hr-HR"/>
              </w:rPr>
            </w:pPr>
            <w:r w:rsidRPr="00A21FF5">
              <w:rPr>
                <w:sz w:val="22"/>
                <w:szCs w:val="22"/>
                <w:lang w:val="hr-HR"/>
              </w:rPr>
              <w:t>0,4%</w:t>
            </w:r>
          </w:p>
        </w:tc>
        <w:tc>
          <w:tcPr>
            <w:tcW w:w="820" w:type="dxa"/>
            <w:tcBorders>
              <w:top w:val="nil"/>
              <w:left w:val="single" w:sz="4" w:space="0" w:color="auto"/>
              <w:bottom w:val="single" w:sz="4" w:space="0" w:color="auto"/>
              <w:right w:val="single" w:sz="4" w:space="0" w:color="auto"/>
            </w:tcBorders>
            <w:shd w:val="clear" w:color="auto" w:fill="auto"/>
            <w:noWrap/>
            <w:vAlign w:val="bottom"/>
          </w:tcPr>
          <w:p w:rsidR="00583A28" w:rsidRPr="00A21FF5" w:rsidRDefault="00583A28" w:rsidP="00A21FF5">
            <w:pPr>
              <w:keepNext/>
              <w:keepLines/>
              <w:jc w:val="right"/>
              <w:rPr>
                <w:sz w:val="22"/>
                <w:szCs w:val="22"/>
                <w:lang w:val="hr-HR"/>
              </w:rPr>
            </w:pPr>
            <w:r w:rsidRPr="00A21FF5">
              <w:rPr>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tcPr>
          <w:p w:rsidR="00583A28" w:rsidRPr="00A21FF5" w:rsidRDefault="00583A28" w:rsidP="00A21FF5">
            <w:pPr>
              <w:keepNext/>
              <w:keepLines/>
              <w:jc w:val="right"/>
              <w:rPr>
                <w:sz w:val="22"/>
                <w:szCs w:val="22"/>
                <w:lang w:val="hr-HR"/>
              </w:rPr>
            </w:pPr>
            <w:r w:rsidRPr="00A21FF5">
              <w:rPr>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tcPr>
          <w:p w:rsidR="00583A28" w:rsidRPr="00A21FF5" w:rsidRDefault="00583A28" w:rsidP="00A21FF5">
            <w:pPr>
              <w:keepNext/>
              <w:keepLines/>
              <w:jc w:val="right"/>
              <w:rPr>
                <w:sz w:val="22"/>
                <w:szCs w:val="22"/>
                <w:lang w:val="hr-HR"/>
              </w:rPr>
            </w:pPr>
            <w:r w:rsidRPr="00A21FF5">
              <w:rPr>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tcPr>
          <w:p w:rsidR="00583A28" w:rsidRPr="00A21FF5" w:rsidRDefault="00583A28" w:rsidP="00A21FF5">
            <w:pPr>
              <w:keepNext/>
              <w:keepLines/>
              <w:jc w:val="right"/>
              <w:rPr>
                <w:sz w:val="22"/>
                <w:szCs w:val="22"/>
                <w:lang w:val="hr-HR"/>
              </w:rPr>
            </w:pPr>
            <w:r w:rsidRPr="00A21FF5">
              <w:rPr>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tcPr>
          <w:p w:rsidR="00583A28" w:rsidRPr="00A21FF5" w:rsidRDefault="00583A28" w:rsidP="00A21FF5">
            <w:pPr>
              <w:keepNext/>
              <w:keepLines/>
              <w:jc w:val="right"/>
              <w:rPr>
                <w:sz w:val="22"/>
                <w:szCs w:val="22"/>
                <w:lang w:val="hr-HR"/>
              </w:rPr>
            </w:pPr>
            <w:r w:rsidRPr="00A21FF5">
              <w:rPr>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tcPr>
          <w:p w:rsidR="00583A28" w:rsidRPr="00A21FF5" w:rsidRDefault="00583A28" w:rsidP="00A21FF5">
            <w:pPr>
              <w:keepNext/>
              <w:keepLines/>
              <w:jc w:val="right"/>
              <w:rPr>
                <w:sz w:val="22"/>
                <w:szCs w:val="22"/>
                <w:lang w:val="hr-HR"/>
              </w:rPr>
            </w:pPr>
            <w:r w:rsidRPr="00A21FF5">
              <w:rPr>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tcPr>
          <w:p w:rsidR="00583A28" w:rsidRPr="00A21FF5" w:rsidRDefault="00583A28" w:rsidP="00A21FF5">
            <w:pPr>
              <w:keepNext/>
              <w:keepLines/>
              <w:jc w:val="right"/>
              <w:rPr>
                <w:sz w:val="22"/>
                <w:szCs w:val="22"/>
                <w:lang w:val="hr-HR"/>
              </w:rPr>
            </w:pPr>
            <w:r w:rsidRPr="00A21FF5">
              <w:rPr>
                <w:sz w:val="22"/>
                <w:szCs w:val="22"/>
                <w:lang w:val="hr-HR"/>
              </w:rPr>
              <w:t>1%</w:t>
            </w:r>
          </w:p>
        </w:tc>
      </w:tr>
    </w:tbl>
    <w:p w:rsidR="00583A28" w:rsidRPr="00A21FF5" w:rsidRDefault="00583A28" w:rsidP="004048D3">
      <w:pPr>
        <w:tabs>
          <w:tab w:val="left" w:pos="1120"/>
        </w:tabs>
        <w:spacing w:line="360" w:lineRule="auto"/>
        <w:jc w:val="both"/>
        <w:rPr>
          <w:lang w:val="hr-HR"/>
        </w:rPr>
      </w:pPr>
    </w:p>
    <w:p w:rsidR="00C62995" w:rsidRPr="00A21FF5" w:rsidRDefault="002772EF" w:rsidP="004048D3">
      <w:pPr>
        <w:tabs>
          <w:tab w:val="left" w:pos="1120"/>
        </w:tabs>
        <w:spacing w:line="360" w:lineRule="auto"/>
        <w:jc w:val="both"/>
        <w:rPr>
          <w:lang w:val="hr-HR"/>
        </w:rPr>
      </w:pPr>
      <w:r w:rsidRPr="00A21FF5">
        <w:rPr>
          <w:lang w:val="hr-HR"/>
        </w:rPr>
        <w:t>Samozaposlenost je razmjerno zastupljena među diplomiranim pravnicima u ovoj fazi karijere</w:t>
      </w:r>
      <w:r w:rsidR="004048D3" w:rsidRPr="00A21FF5">
        <w:rPr>
          <w:lang w:val="hr-HR"/>
        </w:rPr>
        <w:t xml:space="preserve"> - </w:t>
      </w:r>
      <w:r w:rsidR="000D0F70" w:rsidRPr="00A21FF5">
        <w:rPr>
          <w:lang w:val="hr-HR"/>
        </w:rPr>
        <w:t xml:space="preserve"> tako trenutno radi jedna sedmina sudionika istraživanja</w:t>
      </w:r>
      <w:r w:rsidRPr="00A21FF5">
        <w:rPr>
          <w:lang w:val="hr-HR"/>
        </w:rPr>
        <w:t xml:space="preserve">. Rijetko je u pitanju poduzetništvo (tvrtku, obrt ili poljoprivredno imanje vodi 1,2% sudionika), kao i neformalna samozaposlenost (1,1%). Najčešće je u pitanju samostalan rad u slobodnoj profesiji: vlastiti odvjetnički ured vodi 11,7% sudionika istraživanja, a zajednički još njih 0,9%. Zanimljivo je napomenuti kako niti jedan od sudionika nije iskazao kako vodi javnobilježnički ured ili udrugu. </w:t>
      </w:r>
    </w:p>
    <w:p w:rsidR="004F4790" w:rsidRPr="00A21FF5" w:rsidRDefault="004F4790" w:rsidP="00002E52">
      <w:pPr>
        <w:tabs>
          <w:tab w:val="left" w:pos="1120"/>
        </w:tabs>
        <w:rPr>
          <w:lang w:val="hr-HR"/>
        </w:rPr>
      </w:pPr>
    </w:p>
    <w:p w:rsidR="00C62995" w:rsidRPr="00A21FF5" w:rsidRDefault="004F293C" w:rsidP="00A21FF5">
      <w:pPr>
        <w:keepNext/>
        <w:keepLines/>
        <w:tabs>
          <w:tab w:val="left" w:pos="1120"/>
        </w:tabs>
        <w:rPr>
          <w:b/>
          <w:sz w:val="22"/>
          <w:szCs w:val="22"/>
          <w:lang w:val="hr-HR"/>
        </w:rPr>
      </w:pPr>
      <w:r w:rsidRPr="00A21FF5">
        <w:rPr>
          <w:b/>
          <w:sz w:val="22"/>
          <w:szCs w:val="22"/>
          <w:lang w:val="hr-HR"/>
        </w:rPr>
        <w:t>Tablica 40</w:t>
      </w:r>
      <w:r w:rsidR="00C10FE3" w:rsidRPr="00A21FF5">
        <w:rPr>
          <w:b/>
          <w:sz w:val="22"/>
          <w:szCs w:val="22"/>
          <w:lang w:val="hr-HR"/>
        </w:rPr>
        <w:t xml:space="preserve">. </w:t>
      </w:r>
      <w:r w:rsidR="00002E52" w:rsidRPr="00A21FF5">
        <w:rPr>
          <w:sz w:val="22"/>
          <w:szCs w:val="22"/>
          <w:lang w:val="hr-HR"/>
        </w:rPr>
        <w:t>Usporedba</w:t>
      </w:r>
      <w:r w:rsidR="00002E52" w:rsidRPr="00A21FF5">
        <w:rPr>
          <w:b/>
          <w:sz w:val="22"/>
          <w:szCs w:val="22"/>
          <w:lang w:val="hr-HR"/>
        </w:rPr>
        <w:t xml:space="preserve"> </w:t>
      </w:r>
      <w:r w:rsidR="00002E52" w:rsidRPr="00A21FF5">
        <w:rPr>
          <w:bCs/>
          <w:sz w:val="22"/>
          <w:szCs w:val="22"/>
          <w:lang w:val="hr-HR"/>
        </w:rPr>
        <w:t>prikladnosti razine obrazovanja i područja obrazovanja za prvi i trenutni posao</w:t>
      </w:r>
    </w:p>
    <w:tbl>
      <w:tblPr>
        <w:tblW w:w="8455" w:type="dxa"/>
        <w:tblInd w:w="97" w:type="dxa"/>
        <w:tblLook w:val="0000" w:firstRow="0" w:lastRow="0" w:firstColumn="0" w:lastColumn="0" w:noHBand="0" w:noVBand="0"/>
      </w:tblPr>
      <w:tblGrid>
        <w:gridCol w:w="4547"/>
        <w:gridCol w:w="1812"/>
        <w:gridCol w:w="2096"/>
      </w:tblGrid>
      <w:tr w:rsidR="00C62995" w:rsidRPr="00A21FF5" w:rsidTr="00274799">
        <w:trPr>
          <w:trHeight w:val="255"/>
        </w:trPr>
        <w:tc>
          <w:tcPr>
            <w:tcW w:w="4547" w:type="dxa"/>
            <w:tcBorders>
              <w:top w:val="single" w:sz="4" w:space="0" w:color="auto"/>
              <w:left w:val="single" w:sz="4" w:space="0" w:color="auto"/>
              <w:bottom w:val="single" w:sz="4" w:space="0" w:color="auto"/>
              <w:right w:val="single" w:sz="4" w:space="0" w:color="auto"/>
            </w:tcBorders>
            <w:noWrap/>
            <w:vAlign w:val="bottom"/>
          </w:tcPr>
          <w:p w:rsidR="00C62995" w:rsidRPr="00A21FF5" w:rsidRDefault="00C62995" w:rsidP="00A21FF5">
            <w:pPr>
              <w:keepNext/>
              <w:keepLines/>
              <w:rPr>
                <w:sz w:val="22"/>
                <w:szCs w:val="22"/>
                <w:lang w:val="hr-HR"/>
              </w:rPr>
            </w:pPr>
            <w:r w:rsidRPr="00A21FF5">
              <w:rPr>
                <w:sz w:val="22"/>
                <w:szCs w:val="22"/>
                <w:lang w:val="hr-HR"/>
              </w:rPr>
              <w:t> </w:t>
            </w:r>
          </w:p>
        </w:tc>
        <w:tc>
          <w:tcPr>
            <w:tcW w:w="1812" w:type="dxa"/>
            <w:tcBorders>
              <w:top w:val="single" w:sz="4" w:space="0" w:color="auto"/>
              <w:left w:val="nil"/>
              <w:bottom w:val="single" w:sz="4" w:space="0" w:color="auto"/>
              <w:right w:val="single" w:sz="4" w:space="0" w:color="auto"/>
            </w:tcBorders>
            <w:noWrap/>
            <w:vAlign w:val="bottom"/>
          </w:tcPr>
          <w:p w:rsidR="004048D3" w:rsidRPr="00A21FF5" w:rsidRDefault="003D0CE4" w:rsidP="00A21FF5">
            <w:pPr>
              <w:keepNext/>
              <w:keepLines/>
              <w:jc w:val="center"/>
              <w:rPr>
                <w:b/>
                <w:sz w:val="22"/>
                <w:szCs w:val="22"/>
                <w:lang w:val="hr-HR"/>
              </w:rPr>
            </w:pPr>
            <w:r w:rsidRPr="00A21FF5">
              <w:rPr>
                <w:b/>
                <w:sz w:val="22"/>
                <w:szCs w:val="22"/>
                <w:lang w:val="hr-HR"/>
              </w:rPr>
              <w:t>Na</w:t>
            </w:r>
            <w:r w:rsidR="00C62995" w:rsidRPr="00A21FF5">
              <w:rPr>
                <w:b/>
                <w:sz w:val="22"/>
                <w:szCs w:val="22"/>
                <w:lang w:val="hr-HR"/>
              </w:rPr>
              <w:t xml:space="preserve"> prvom</w:t>
            </w:r>
          </w:p>
          <w:p w:rsidR="00C62995" w:rsidRPr="00A21FF5" w:rsidRDefault="00C62995" w:rsidP="00A21FF5">
            <w:pPr>
              <w:keepNext/>
              <w:keepLines/>
              <w:jc w:val="center"/>
              <w:rPr>
                <w:b/>
                <w:sz w:val="22"/>
                <w:szCs w:val="22"/>
                <w:lang w:val="hr-HR"/>
              </w:rPr>
            </w:pPr>
            <w:r w:rsidRPr="00A21FF5">
              <w:rPr>
                <w:b/>
                <w:sz w:val="22"/>
                <w:szCs w:val="22"/>
                <w:lang w:val="hr-HR"/>
              </w:rPr>
              <w:t xml:space="preserve"> poslu</w:t>
            </w:r>
          </w:p>
        </w:tc>
        <w:tc>
          <w:tcPr>
            <w:tcW w:w="2096" w:type="dxa"/>
            <w:tcBorders>
              <w:top w:val="single" w:sz="4" w:space="0" w:color="auto"/>
              <w:left w:val="nil"/>
              <w:bottom w:val="single" w:sz="4" w:space="0" w:color="auto"/>
              <w:right w:val="single" w:sz="4" w:space="0" w:color="auto"/>
            </w:tcBorders>
            <w:noWrap/>
            <w:vAlign w:val="bottom"/>
          </w:tcPr>
          <w:p w:rsidR="00C62995" w:rsidRPr="00A21FF5" w:rsidRDefault="00C62995" w:rsidP="00A21FF5">
            <w:pPr>
              <w:keepNext/>
              <w:keepLines/>
              <w:jc w:val="center"/>
              <w:rPr>
                <w:b/>
                <w:sz w:val="22"/>
                <w:szCs w:val="22"/>
                <w:lang w:val="hr-HR"/>
              </w:rPr>
            </w:pPr>
            <w:r w:rsidRPr="00A21FF5">
              <w:rPr>
                <w:b/>
                <w:sz w:val="22"/>
                <w:szCs w:val="22"/>
                <w:lang w:val="hr-HR"/>
              </w:rPr>
              <w:t>Na trenutnom poslu</w:t>
            </w:r>
          </w:p>
        </w:tc>
      </w:tr>
      <w:tr w:rsidR="00C62995" w:rsidRPr="00A21FF5" w:rsidTr="00274799">
        <w:trPr>
          <w:trHeight w:val="255"/>
        </w:trPr>
        <w:tc>
          <w:tcPr>
            <w:tcW w:w="8455" w:type="dxa"/>
            <w:gridSpan w:val="3"/>
            <w:tcBorders>
              <w:top w:val="nil"/>
              <w:left w:val="single" w:sz="4" w:space="0" w:color="auto"/>
              <w:bottom w:val="single" w:sz="4" w:space="0" w:color="auto"/>
              <w:right w:val="single" w:sz="4" w:space="0" w:color="auto"/>
            </w:tcBorders>
            <w:noWrap/>
            <w:vAlign w:val="bottom"/>
          </w:tcPr>
          <w:p w:rsidR="00C62995" w:rsidRPr="00A21FF5" w:rsidRDefault="00C62995" w:rsidP="00A21FF5">
            <w:pPr>
              <w:keepNext/>
              <w:keepLines/>
              <w:rPr>
                <w:sz w:val="22"/>
                <w:szCs w:val="22"/>
                <w:lang w:val="hr-HR"/>
              </w:rPr>
            </w:pPr>
            <w:r w:rsidRPr="00A21FF5">
              <w:rPr>
                <w:b/>
                <w:bCs/>
                <w:sz w:val="22"/>
                <w:szCs w:val="22"/>
                <w:lang w:val="hr-HR"/>
              </w:rPr>
              <w:t>Prikladna razina obrazovanja</w:t>
            </w:r>
          </w:p>
        </w:tc>
      </w:tr>
      <w:tr w:rsidR="00D12AD5" w:rsidRPr="00A21FF5" w:rsidTr="00274799">
        <w:trPr>
          <w:trHeight w:val="255"/>
        </w:trPr>
        <w:tc>
          <w:tcPr>
            <w:tcW w:w="4547" w:type="dxa"/>
            <w:tcBorders>
              <w:top w:val="nil"/>
              <w:left w:val="single" w:sz="4" w:space="0" w:color="auto"/>
              <w:bottom w:val="single" w:sz="4" w:space="0" w:color="auto"/>
              <w:right w:val="single" w:sz="4" w:space="0" w:color="auto"/>
            </w:tcBorders>
            <w:noWrap/>
            <w:vAlign w:val="bottom"/>
          </w:tcPr>
          <w:p w:rsidR="00D12AD5" w:rsidRPr="00A21FF5" w:rsidRDefault="00D12AD5" w:rsidP="00A21FF5">
            <w:pPr>
              <w:keepNext/>
              <w:keepLines/>
              <w:rPr>
                <w:sz w:val="22"/>
                <w:szCs w:val="22"/>
                <w:lang w:val="hr-HR"/>
              </w:rPr>
            </w:pPr>
            <w:r w:rsidRPr="00A21FF5">
              <w:rPr>
                <w:sz w:val="22"/>
                <w:szCs w:val="22"/>
                <w:lang w:val="hr-HR"/>
              </w:rPr>
              <w:t>Poslijediplomski studij</w:t>
            </w:r>
          </w:p>
        </w:tc>
        <w:tc>
          <w:tcPr>
            <w:tcW w:w="1812" w:type="dxa"/>
            <w:tcBorders>
              <w:top w:val="nil"/>
              <w:left w:val="nil"/>
              <w:bottom w:val="single" w:sz="4" w:space="0" w:color="auto"/>
              <w:right w:val="single" w:sz="4" w:space="0" w:color="auto"/>
            </w:tcBorders>
            <w:noWrap/>
            <w:vAlign w:val="bottom"/>
          </w:tcPr>
          <w:p w:rsidR="00D12AD5" w:rsidRPr="00A21FF5" w:rsidRDefault="00D12AD5" w:rsidP="00A21FF5">
            <w:pPr>
              <w:keepNext/>
              <w:keepLines/>
              <w:jc w:val="right"/>
              <w:rPr>
                <w:sz w:val="22"/>
                <w:szCs w:val="22"/>
                <w:lang w:val="hr-HR"/>
              </w:rPr>
            </w:pPr>
            <w:r w:rsidRPr="00A21FF5">
              <w:rPr>
                <w:sz w:val="22"/>
                <w:szCs w:val="22"/>
                <w:lang w:val="hr-HR"/>
              </w:rPr>
              <w:t>4,8%</w:t>
            </w:r>
          </w:p>
        </w:tc>
        <w:tc>
          <w:tcPr>
            <w:tcW w:w="2096" w:type="dxa"/>
            <w:tcBorders>
              <w:top w:val="nil"/>
              <w:left w:val="nil"/>
              <w:bottom w:val="single" w:sz="4" w:space="0" w:color="auto"/>
              <w:right w:val="single" w:sz="4" w:space="0" w:color="auto"/>
            </w:tcBorders>
            <w:noWrap/>
            <w:vAlign w:val="bottom"/>
          </w:tcPr>
          <w:p w:rsidR="00D12AD5" w:rsidRPr="00A21FF5" w:rsidRDefault="00D12AD5" w:rsidP="00A21FF5">
            <w:pPr>
              <w:keepNext/>
              <w:keepLines/>
              <w:jc w:val="right"/>
              <w:rPr>
                <w:sz w:val="22"/>
                <w:szCs w:val="22"/>
                <w:lang w:val="hr-HR"/>
              </w:rPr>
            </w:pPr>
            <w:r w:rsidRPr="00A21FF5">
              <w:rPr>
                <w:sz w:val="22"/>
                <w:szCs w:val="22"/>
                <w:lang w:val="hr-HR"/>
              </w:rPr>
              <w:t>9,3%</w:t>
            </w:r>
          </w:p>
        </w:tc>
      </w:tr>
      <w:tr w:rsidR="00D12AD5" w:rsidRPr="00A21FF5" w:rsidTr="00274799">
        <w:trPr>
          <w:trHeight w:val="255"/>
        </w:trPr>
        <w:tc>
          <w:tcPr>
            <w:tcW w:w="4547" w:type="dxa"/>
            <w:tcBorders>
              <w:top w:val="nil"/>
              <w:left w:val="single" w:sz="4" w:space="0" w:color="auto"/>
              <w:bottom w:val="single" w:sz="4" w:space="0" w:color="auto"/>
              <w:right w:val="single" w:sz="4" w:space="0" w:color="auto"/>
            </w:tcBorders>
            <w:noWrap/>
            <w:vAlign w:val="bottom"/>
          </w:tcPr>
          <w:p w:rsidR="00D12AD5" w:rsidRPr="00A21FF5" w:rsidRDefault="00D12AD5" w:rsidP="00A21FF5">
            <w:pPr>
              <w:keepNext/>
              <w:keepLines/>
              <w:rPr>
                <w:sz w:val="22"/>
                <w:szCs w:val="22"/>
                <w:lang w:val="hr-HR"/>
              </w:rPr>
            </w:pPr>
            <w:r w:rsidRPr="00A21FF5">
              <w:rPr>
                <w:sz w:val="22"/>
                <w:szCs w:val="22"/>
                <w:lang w:val="hr-HR"/>
              </w:rPr>
              <w:t>Sveučilišni studij</w:t>
            </w:r>
          </w:p>
        </w:tc>
        <w:tc>
          <w:tcPr>
            <w:tcW w:w="1812" w:type="dxa"/>
            <w:tcBorders>
              <w:top w:val="nil"/>
              <w:left w:val="nil"/>
              <w:bottom w:val="single" w:sz="4" w:space="0" w:color="auto"/>
              <w:right w:val="single" w:sz="4" w:space="0" w:color="auto"/>
            </w:tcBorders>
            <w:noWrap/>
            <w:vAlign w:val="bottom"/>
          </w:tcPr>
          <w:p w:rsidR="00D12AD5" w:rsidRPr="00A21FF5" w:rsidRDefault="00D12AD5" w:rsidP="00A21FF5">
            <w:pPr>
              <w:keepNext/>
              <w:keepLines/>
              <w:jc w:val="right"/>
              <w:rPr>
                <w:sz w:val="22"/>
                <w:szCs w:val="22"/>
                <w:lang w:val="hr-HR"/>
              </w:rPr>
            </w:pPr>
            <w:r w:rsidRPr="00A21FF5">
              <w:rPr>
                <w:sz w:val="22"/>
                <w:szCs w:val="22"/>
                <w:lang w:val="hr-HR"/>
              </w:rPr>
              <w:t>80,5%</w:t>
            </w:r>
          </w:p>
        </w:tc>
        <w:tc>
          <w:tcPr>
            <w:tcW w:w="2096" w:type="dxa"/>
            <w:tcBorders>
              <w:top w:val="nil"/>
              <w:left w:val="nil"/>
              <w:bottom w:val="single" w:sz="4" w:space="0" w:color="auto"/>
              <w:right w:val="single" w:sz="4" w:space="0" w:color="auto"/>
            </w:tcBorders>
            <w:noWrap/>
            <w:vAlign w:val="bottom"/>
          </w:tcPr>
          <w:p w:rsidR="00D12AD5" w:rsidRPr="00A21FF5" w:rsidRDefault="00D12AD5" w:rsidP="00A21FF5">
            <w:pPr>
              <w:keepNext/>
              <w:keepLines/>
              <w:jc w:val="right"/>
              <w:rPr>
                <w:sz w:val="22"/>
                <w:szCs w:val="22"/>
                <w:lang w:val="hr-HR"/>
              </w:rPr>
            </w:pPr>
            <w:r w:rsidRPr="00A21FF5">
              <w:rPr>
                <w:sz w:val="22"/>
                <w:szCs w:val="22"/>
                <w:lang w:val="hr-HR"/>
              </w:rPr>
              <w:t>86,0%</w:t>
            </w:r>
          </w:p>
        </w:tc>
      </w:tr>
      <w:tr w:rsidR="00D12AD5" w:rsidRPr="00A21FF5" w:rsidTr="00274799">
        <w:trPr>
          <w:trHeight w:val="255"/>
        </w:trPr>
        <w:tc>
          <w:tcPr>
            <w:tcW w:w="4547" w:type="dxa"/>
            <w:tcBorders>
              <w:top w:val="nil"/>
              <w:left w:val="single" w:sz="4" w:space="0" w:color="auto"/>
              <w:bottom w:val="single" w:sz="4" w:space="0" w:color="auto"/>
              <w:right w:val="single" w:sz="4" w:space="0" w:color="auto"/>
            </w:tcBorders>
            <w:noWrap/>
            <w:vAlign w:val="bottom"/>
          </w:tcPr>
          <w:p w:rsidR="00D12AD5" w:rsidRPr="00A21FF5" w:rsidRDefault="00D12AD5" w:rsidP="00A21FF5">
            <w:pPr>
              <w:keepNext/>
              <w:keepLines/>
              <w:rPr>
                <w:sz w:val="22"/>
                <w:szCs w:val="22"/>
                <w:lang w:val="hr-HR"/>
              </w:rPr>
            </w:pPr>
            <w:r w:rsidRPr="00A21FF5">
              <w:rPr>
                <w:sz w:val="22"/>
                <w:szCs w:val="22"/>
                <w:lang w:val="hr-HR"/>
              </w:rPr>
              <w:t>Sveučilišni prvostupnik</w:t>
            </w:r>
          </w:p>
        </w:tc>
        <w:tc>
          <w:tcPr>
            <w:tcW w:w="1812" w:type="dxa"/>
            <w:tcBorders>
              <w:top w:val="nil"/>
              <w:left w:val="nil"/>
              <w:bottom w:val="single" w:sz="4" w:space="0" w:color="auto"/>
              <w:right w:val="single" w:sz="4" w:space="0" w:color="auto"/>
            </w:tcBorders>
            <w:noWrap/>
            <w:vAlign w:val="bottom"/>
          </w:tcPr>
          <w:p w:rsidR="00D12AD5" w:rsidRPr="00A21FF5" w:rsidRDefault="00D12AD5" w:rsidP="00A21FF5">
            <w:pPr>
              <w:keepNext/>
              <w:keepLines/>
              <w:jc w:val="right"/>
              <w:rPr>
                <w:sz w:val="22"/>
                <w:szCs w:val="22"/>
                <w:lang w:val="hr-HR"/>
              </w:rPr>
            </w:pPr>
            <w:r w:rsidRPr="00A21FF5">
              <w:rPr>
                <w:sz w:val="22"/>
                <w:szCs w:val="22"/>
                <w:lang w:val="hr-HR"/>
              </w:rPr>
              <w:t>6,7%</w:t>
            </w:r>
          </w:p>
        </w:tc>
        <w:tc>
          <w:tcPr>
            <w:tcW w:w="2096" w:type="dxa"/>
            <w:tcBorders>
              <w:top w:val="nil"/>
              <w:left w:val="nil"/>
              <w:bottom w:val="single" w:sz="4" w:space="0" w:color="auto"/>
              <w:right w:val="single" w:sz="4" w:space="0" w:color="auto"/>
            </w:tcBorders>
            <w:noWrap/>
            <w:vAlign w:val="bottom"/>
          </w:tcPr>
          <w:p w:rsidR="00D12AD5" w:rsidRPr="00A21FF5" w:rsidRDefault="00D12AD5" w:rsidP="00A21FF5">
            <w:pPr>
              <w:keepNext/>
              <w:keepLines/>
              <w:jc w:val="right"/>
              <w:rPr>
                <w:sz w:val="22"/>
                <w:szCs w:val="22"/>
                <w:lang w:val="hr-HR"/>
              </w:rPr>
            </w:pPr>
            <w:r w:rsidRPr="00A21FF5">
              <w:rPr>
                <w:sz w:val="22"/>
                <w:szCs w:val="22"/>
                <w:lang w:val="hr-HR"/>
              </w:rPr>
              <w:t>2,2%</w:t>
            </w:r>
          </w:p>
        </w:tc>
      </w:tr>
      <w:tr w:rsidR="00D12AD5" w:rsidRPr="00A21FF5" w:rsidTr="00274799">
        <w:trPr>
          <w:trHeight w:val="255"/>
        </w:trPr>
        <w:tc>
          <w:tcPr>
            <w:tcW w:w="4547" w:type="dxa"/>
            <w:tcBorders>
              <w:top w:val="nil"/>
              <w:left w:val="single" w:sz="4" w:space="0" w:color="auto"/>
              <w:bottom w:val="single" w:sz="4" w:space="0" w:color="auto"/>
              <w:right w:val="single" w:sz="4" w:space="0" w:color="auto"/>
            </w:tcBorders>
            <w:noWrap/>
            <w:vAlign w:val="bottom"/>
          </w:tcPr>
          <w:p w:rsidR="00D12AD5" w:rsidRPr="00A21FF5" w:rsidRDefault="00D12AD5" w:rsidP="00A21FF5">
            <w:pPr>
              <w:keepNext/>
              <w:keepLines/>
              <w:rPr>
                <w:sz w:val="22"/>
                <w:szCs w:val="22"/>
                <w:lang w:val="hr-HR"/>
              </w:rPr>
            </w:pPr>
            <w:r w:rsidRPr="00A21FF5">
              <w:rPr>
                <w:sz w:val="22"/>
                <w:szCs w:val="22"/>
                <w:lang w:val="hr-HR"/>
              </w:rPr>
              <w:t>Stručni studij</w:t>
            </w:r>
          </w:p>
        </w:tc>
        <w:tc>
          <w:tcPr>
            <w:tcW w:w="1812" w:type="dxa"/>
            <w:tcBorders>
              <w:top w:val="nil"/>
              <w:left w:val="nil"/>
              <w:bottom w:val="single" w:sz="4" w:space="0" w:color="auto"/>
              <w:right w:val="single" w:sz="4" w:space="0" w:color="auto"/>
            </w:tcBorders>
            <w:noWrap/>
            <w:vAlign w:val="bottom"/>
          </w:tcPr>
          <w:p w:rsidR="00D12AD5" w:rsidRPr="00A21FF5" w:rsidRDefault="00D12AD5" w:rsidP="00A21FF5">
            <w:pPr>
              <w:keepNext/>
              <w:keepLines/>
              <w:jc w:val="right"/>
              <w:rPr>
                <w:sz w:val="22"/>
                <w:szCs w:val="22"/>
                <w:lang w:val="hr-HR"/>
              </w:rPr>
            </w:pPr>
            <w:r w:rsidRPr="00A21FF5">
              <w:rPr>
                <w:sz w:val="22"/>
                <w:szCs w:val="22"/>
                <w:lang w:val="hr-HR"/>
              </w:rPr>
              <w:t>3,4%</w:t>
            </w:r>
          </w:p>
        </w:tc>
        <w:tc>
          <w:tcPr>
            <w:tcW w:w="2096" w:type="dxa"/>
            <w:tcBorders>
              <w:top w:val="nil"/>
              <w:left w:val="nil"/>
              <w:bottom w:val="single" w:sz="4" w:space="0" w:color="auto"/>
              <w:right w:val="single" w:sz="4" w:space="0" w:color="auto"/>
            </w:tcBorders>
            <w:noWrap/>
            <w:vAlign w:val="bottom"/>
          </w:tcPr>
          <w:p w:rsidR="00D12AD5" w:rsidRPr="00A21FF5" w:rsidRDefault="00D12AD5" w:rsidP="00A21FF5">
            <w:pPr>
              <w:keepNext/>
              <w:keepLines/>
              <w:jc w:val="right"/>
              <w:rPr>
                <w:sz w:val="22"/>
                <w:szCs w:val="22"/>
                <w:lang w:val="hr-HR"/>
              </w:rPr>
            </w:pPr>
            <w:r w:rsidRPr="00A21FF5">
              <w:rPr>
                <w:sz w:val="22"/>
                <w:szCs w:val="22"/>
                <w:lang w:val="hr-HR"/>
              </w:rPr>
              <w:t>2,1%</w:t>
            </w:r>
          </w:p>
        </w:tc>
      </w:tr>
      <w:tr w:rsidR="00D12AD5" w:rsidRPr="00A21FF5" w:rsidTr="00274799">
        <w:trPr>
          <w:trHeight w:val="255"/>
        </w:trPr>
        <w:tc>
          <w:tcPr>
            <w:tcW w:w="4547" w:type="dxa"/>
            <w:tcBorders>
              <w:top w:val="nil"/>
              <w:left w:val="single" w:sz="4" w:space="0" w:color="auto"/>
              <w:bottom w:val="single" w:sz="4" w:space="0" w:color="auto"/>
              <w:right w:val="single" w:sz="4" w:space="0" w:color="auto"/>
            </w:tcBorders>
            <w:noWrap/>
            <w:vAlign w:val="bottom"/>
          </w:tcPr>
          <w:p w:rsidR="00D12AD5" w:rsidRPr="00A21FF5" w:rsidRDefault="004048D3" w:rsidP="00A21FF5">
            <w:pPr>
              <w:keepNext/>
              <w:keepLines/>
              <w:rPr>
                <w:sz w:val="22"/>
                <w:szCs w:val="22"/>
                <w:lang w:val="hr-HR"/>
              </w:rPr>
            </w:pPr>
            <w:r w:rsidRPr="00A21FF5">
              <w:rPr>
                <w:sz w:val="22"/>
                <w:szCs w:val="22"/>
                <w:lang w:val="hr-HR"/>
              </w:rPr>
              <w:t>N</w:t>
            </w:r>
            <w:r w:rsidR="00D12AD5" w:rsidRPr="00A21FF5">
              <w:rPr>
                <w:sz w:val="22"/>
                <w:szCs w:val="22"/>
                <w:lang w:val="hr-HR"/>
              </w:rPr>
              <w:t>ije potrebno visoko obrazovanje</w:t>
            </w:r>
          </w:p>
        </w:tc>
        <w:tc>
          <w:tcPr>
            <w:tcW w:w="1812" w:type="dxa"/>
            <w:tcBorders>
              <w:top w:val="nil"/>
              <w:left w:val="nil"/>
              <w:bottom w:val="single" w:sz="4" w:space="0" w:color="auto"/>
              <w:right w:val="single" w:sz="4" w:space="0" w:color="auto"/>
            </w:tcBorders>
            <w:noWrap/>
            <w:vAlign w:val="bottom"/>
          </w:tcPr>
          <w:p w:rsidR="00D12AD5" w:rsidRPr="00A21FF5" w:rsidRDefault="00D12AD5" w:rsidP="00A21FF5">
            <w:pPr>
              <w:keepNext/>
              <w:keepLines/>
              <w:jc w:val="right"/>
              <w:rPr>
                <w:sz w:val="22"/>
                <w:szCs w:val="22"/>
                <w:lang w:val="hr-HR"/>
              </w:rPr>
            </w:pPr>
            <w:r w:rsidRPr="00A21FF5">
              <w:rPr>
                <w:sz w:val="22"/>
                <w:szCs w:val="22"/>
                <w:lang w:val="hr-HR"/>
              </w:rPr>
              <w:t>4,6%</w:t>
            </w:r>
          </w:p>
        </w:tc>
        <w:tc>
          <w:tcPr>
            <w:tcW w:w="2096" w:type="dxa"/>
            <w:tcBorders>
              <w:top w:val="nil"/>
              <w:left w:val="nil"/>
              <w:bottom w:val="single" w:sz="4" w:space="0" w:color="auto"/>
              <w:right w:val="single" w:sz="4" w:space="0" w:color="auto"/>
            </w:tcBorders>
            <w:noWrap/>
            <w:vAlign w:val="bottom"/>
          </w:tcPr>
          <w:p w:rsidR="00D12AD5" w:rsidRPr="00A21FF5" w:rsidRDefault="00D12AD5" w:rsidP="00A21FF5">
            <w:pPr>
              <w:keepNext/>
              <w:keepLines/>
              <w:jc w:val="right"/>
              <w:rPr>
                <w:sz w:val="22"/>
                <w:szCs w:val="22"/>
                <w:lang w:val="hr-HR"/>
              </w:rPr>
            </w:pPr>
            <w:r w:rsidRPr="00A21FF5">
              <w:rPr>
                <w:sz w:val="22"/>
                <w:szCs w:val="22"/>
                <w:lang w:val="hr-HR"/>
              </w:rPr>
              <w:t>0,5%</w:t>
            </w:r>
          </w:p>
        </w:tc>
      </w:tr>
      <w:tr w:rsidR="00C62995" w:rsidRPr="00A21FF5" w:rsidTr="00274799">
        <w:trPr>
          <w:trHeight w:val="255"/>
        </w:trPr>
        <w:tc>
          <w:tcPr>
            <w:tcW w:w="8455" w:type="dxa"/>
            <w:gridSpan w:val="3"/>
            <w:tcBorders>
              <w:top w:val="single" w:sz="4" w:space="0" w:color="auto"/>
              <w:left w:val="single" w:sz="4" w:space="0" w:color="auto"/>
              <w:bottom w:val="single" w:sz="4" w:space="0" w:color="auto"/>
              <w:right w:val="single" w:sz="4" w:space="0" w:color="auto"/>
            </w:tcBorders>
            <w:noWrap/>
            <w:vAlign w:val="bottom"/>
          </w:tcPr>
          <w:p w:rsidR="00C62995" w:rsidRPr="00A21FF5" w:rsidRDefault="00C62995" w:rsidP="00A21FF5">
            <w:pPr>
              <w:keepNext/>
              <w:keepLines/>
              <w:rPr>
                <w:sz w:val="22"/>
                <w:szCs w:val="22"/>
                <w:lang w:val="hr-HR"/>
              </w:rPr>
            </w:pPr>
            <w:r w:rsidRPr="00A21FF5">
              <w:rPr>
                <w:b/>
                <w:bCs/>
                <w:sz w:val="22"/>
                <w:szCs w:val="22"/>
                <w:lang w:val="hr-HR"/>
              </w:rPr>
              <w:t>Prikladno područje obrazovanja</w:t>
            </w:r>
          </w:p>
        </w:tc>
      </w:tr>
      <w:tr w:rsidR="00DF6A40" w:rsidRPr="00A21FF5" w:rsidTr="00274799">
        <w:trPr>
          <w:trHeight w:val="255"/>
        </w:trPr>
        <w:tc>
          <w:tcPr>
            <w:tcW w:w="4547" w:type="dxa"/>
            <w:tcBorders>
              <w:top w:val="nil"/>
              <w:left w:val="single" w:sz="4" w:space="0" w:color="auto"/>
              <w:bottom w:val="single" w:sz="4" w:space="0" w:color="auto"/>
              <w:right w:val="single" w:sz="4" w:space="0" w:color="auto"/>
            </w:tcBorders>
            <w:noWrap/>
            <w:vAlign w:val="bottom"/>
          </w:tcPr>
          <w:p w:rsidR="00DF6A40" w:rsidRPr="00A21FF5" w:rsidRDefault="00DF6A40" w:rsidP="00A21FF5">
            <w:pPr>
              <w:keepNext/>
              <w:keepLines/>
              <w:rPr>
                <w:sz w:val="22"/>
                <w:szCs w:val="22"/>
                <w:lang w:val="hr-HR"/>
              </w:rPr>
            </w:pPr>
            <w:r w:rsidRPr="00A21FF5">
              <w:rPr>
                <w:sz w:val="22"/>
                <w:szCs w:val="22"/>
                <w:lang w:val="hr-HR"/>
              </w:rPr>
              <w:t>Isključivo  područje  prava</w:t>
            </w:r>
          </w:p>
        </w:tc>
        <w:tc>
          <w:tcPr>
            <w:tcW w:w="1812" w:type="dxa"/>
            <w:tcBorders>
              <w:top w:val="nil"/>
              <w:left w:val="nil"/>
              <w:bottom w:val="single" w:sz="4" w:space="0" w:color="auto"/>
              <w:right w:val="single" w:sz="4" w:space="0" w:color="auto"/>
            </w:tcBorders>
            <w:noWrap/>
            <w:vAlign w:val="bottom"/>
          </w:tcPr>
          <w:p w:rsidR="00DF6A40" w:rsidRPr="00A21FF5" w:rsidRDefault="00DF6A40" w:rsidP="00A21FF5">
            <w:pPr>
              <w:keepNext/>
              <w:keepLines/>
              <w:jc w:val="right"/>
              <w:rPr>
                <w:sz w:val="22"/>
                <w:szCs w:val="22"/>
                <w:lang w:val="hr-HR"/>
              </w:rPr>
            </w:pPr>
            <w:r w:rsidRPr="00A21FF5">
              <w:rPr>
                <w:sz w:val="22"/>
                <w:szCs w:val="22"/>
                <w:lang w:val="hr-HR"/>
              </w:rPr>
              <w:t>72,0%</w:t>
            </w:r>
          </w:p>
        </w:tc>
        <w:tc>
          <w:tcPr>
            <w:tcW w:w="2096" w:type="dxa"/>
            <w:tcBorders>
              <w:top w:val="nil"/>
              <w:left w:val="nil"/>
              <w:bottom w:val="single" w:sz="4" w:space="0" w:color="auto"/>
              <w:right w:val="single" w:sz="4" w:space="0" w:color="auto"/>
            </w:tcBorders>
            <w:noWrap/>
            <w:vAlign w:val="bottom"/>
          </w:tcPr>
          <w:p w:rsidR="00DF6A40" w:rsidRPr="00A21FF5" w:rsidRDefault="00DF6A40" w:rsidP="00A21FF5">
            <w:pPr>
              <w:keepNext/>
              <w:keepLines/>
              <w:jc w:val="right"/>
              <w:rPr>
                <w:sz w:val="22"/>
                <w:szCs w:val="22"/>
                <w:lang w:val="hr-HR"/>
              </w:rPr>
            </w:pPr>
            <w:r w:rsidRPr="00A21FF5">
              <w:rPr>
                <w:sz w:val="22"/>
                <w:szCs w:val="22"/>
                <w:lang w:val="hr-HR"/>
              </w:rPr>
              <w:t>72,3%</w:t>
            </w:r>
          </w:p>
        </w:tc>
      </w:tr>
      <w:tr w:rsidR="00DF6A40" w:rsidRPr="00A21FF5" w:rsidTr="00274799">
        <w:trPr>
          <w:trHeight w:val="255"/>
        </w:trPr>
        <w:tc>
          <w:tcPr>
            <w:tcW w:w="4547" w:type="dxa"/>
            <w:tcBorders>
              <w:top w:val="nil"/>
              <w:left w:val="single" w:sz="4" w:space="0" w:color="auto"/>
              <w:bottom w:val="single" w:sz="4" w:space="0" w:color="auto"/>
              <w:right w:val="single" w:sz="4" w:space="0" w:color="auto"/>
            </w:tcBorders>
            <w:noWrap/>
            <w:vAlign w:val="bottom"/>
          </w:tcPr>
          <w:p w:rsidR="00DF6A40" w:rsidRPr="00A21FF5" w:rsidRDefault="00DF6A40" w:rsidP="00A21FF5">
            <w:pPr>
              <w:keepNext/>
              <w:keepLines/>
              <w:rPr>
                <w:sz w:val="22"/>
                <w:szCs w:val="22"/>
                <w:lang w:val="hr-HR"/>
              </w:rPr>
            </w:pPr>
            <w:r w:rsidRPr="00A21FF5">
              <w:rPr>
                <w:sz w:val="22"/>
                <w:szCs w:val="22"/>
                <w:lang w:val="hr-HR"/>
              </w:rPr>
              <w:t>Područje prava ili srodno područje</w:t>
            </w:r>
          </w:p>
        </w:tc>
        <w:tc>
          <w:tcPr>
            <w:tcW w:w="1812" w:type="dxa"/>
            <w:tcBorders>
              <w:top w:val="nil"/>
              <w:left w:val="nil"/>
              <w:bottom w:val="single" w:sz="4" w:space="0" w:color="auto"/>
              <w:right w:val="single" w:sz="4" w:space="0" w:color="auto"/>
            </w:tcBorders>
            <w:noWrap/>
            <w:vAlign w:val="bottom"/>
          </w:tcPr>
          <w:p w:rsidR="00DF6A40" w:rsidRPr="00A21FF5" w:rsidRDefault="00DF6A40" w:rsidP="00A21FF5">
            <w:pPr>
              <w:keepNext/>
              <w:keepLines/>
              <w:jc w:val="right"/>
              <w:rPr>
                <w:sz w:val="22"/>
                <w:szCs w:val="22"/>
                <w:lang w:val="hr-HR"/>
              </w:rPr>
            </w:pPr>
            <w:r w:rsidRPr="00A21FF5">
              <w:rPr>
                <w:sz w:val="22"/>
                <w:szCs w:val="22"/>
                <w:lang w:val="hr-HR"/>
              </w:rPr>
              <w:t>22,2%</w:t>
            </w:r>
          </w:p>
        </w:tc>
        <w:tc>
          <w:tcPr>
            <w:tcW w:w="2096" w:type="dxa"/>
            <w:tcBorders>
              <w:top w:val="nil"/>
              <w:left w:val="nil"/>
              <w:bottom w:val="single" w:sz="4" w:space="0" w:color="auto"/>
              <w:right w:val="single" w:sz="4" w:space="0" w:color="auto"/>
            </w:tcBorders>
            <w:noWrap/>
            <w:vAlign w:val="bottom"/>
          </w:tcPr>
          <w:p w:rsidR="00DF6A40" w:rsidRPr="00A21FF5" w:rsidRDefault="00DF6A40" w:rsidP="00A21FF5">
            <w:pPr>
              <w:keepNext/>
              <w:keepLines/>
              <w:jc w:val="right"/>
              <w:rPr>
                <w:sz w:val="22"/>
                <w:szCs w:val="22"/>
                <w:lang w:val="hr-HR"/>
              </w:rPr>
            </w:pPr>
            <w:r w:rsidRPr="00A21FF5">
              <w:rPr>
                <w:sz w:val="22"/>
                <w:szCs w:val="22"/>
                <w:lang w:val="hr-HR"/>
              </w:rPr>
              <w:t>26,3%</w:t>
            </w:r>
          </w:p>
        </w:tc>
      </w:tr>
      <w:tr w:rsidR="00DF6A40" w:rsidRPr="00A21FF5" w:rsidTr="00274799">
        <w:trPr>
          <w:trHeight w:val="255"/>
        </w:trPr>
        <w:tc>
          <w:tcPr>
            <w:tcW w:w="4547" w:type="dxa"/>
            <w:tcBorders>
              <w:top w:val="nil"/>
              <w:left w:val="single" w:sz="4" w:space="0" w:color="auto"/>
              <w:bottom w:val="single" w:sz="4" w:space="0" w:color="auto"/>
              <w:right w:val="single" w:sz="4" w:space="0" w:color="auto"/>
            </w:tcBorders>
            <w:noWrap/>
            <w:vAlign w:val="bottom"/>
          </w:tcPr>
          <w:p w:rsidR="00DF6A40" w:rsidRPr="00A21FF5" w:rsidRDefault="00DF6A40" w:rsidP="00A21FF5">
            <w:pPr>
              <w:keepNext/>
              <w:keepLines/>
              <w:rPr>
                <w:sz w:val="22"/>
                <w:szCs w:val="22"/>
                <w:lang w:val="hr-HR"/>
              </w:rPr>
            </w:pPr>
            <w:r w:rsidRPr="00A21FF5">
              <w:rPr>
                <w:sz w:val="22"/>
                <w:szCs w:val="22"/>
                <w:lang w:val="hr-HR"/>
              </w:rPr>
              <w:t>Različito obrazovno područje</w:t>
            </w:r>
          </w:p>
        </w:tc>
        <w:tc>
          <w:tcPr>
            <w:tcW w:w="1812" w:type="dxa"/>
            <w:tcBorders>
              <w:top w:val="nil"/>
              <w:left w:val="nil"/>
              <w:bottom w:val="single" w:sz="4" w:space="0" w:color="auto"/>
              <w:right w:val="single" w:sz="4" w:space="0" w:color="auto"/>
            </w:tcBorders>
            <w:noWrap/>
            <w:vAlign w:val="bottom"/>
          </w:tcPr>
          <w:p w:rsidR="00DF6A40" w:rsidRPr="00A21FF5" w:rsidRDefault="00DF6A40" w:rsidP="00A21FF5">
            <w:pPr>
              <w:keepNext/>
              <w:keepLines/>
              <w:jc w:val="right"/>
              <w:rPr>
                <w:sz w:val="22"/>
                <w:szCs w:val="22"/>
                <w:lang w:val="hr-HR"/>
              </w:rPr>
            </w:pPr>
            <w:r w:rsidRPr="00A21FF5">
              <w:rPr>
                <w:sz w:val="22"/>
                <w:szCs w:val="22"/>
                <w:lang w:val="hr-HR"/>
              </w:rPr>
              <w:t>3,2%</w:t>
            </w:r>
          </w:p>
        </w:tc>
        <w:tc>
          <w:tcPr>
            <w:tcW w:w="2096" w:type="dxa"/>
            <w:tcBorders>
              <w:top w:val="nil"/>
              <w:left w:val="nil"/>
              <w:bottom w:val="single" w:sz="4" w:space="0" w:color="auto"/>
              <w:right w:val="single" w:sz="4" w:space="0" w:color="auto"/>
            </w:tcBorders>
            <w:noWrap/>
            <w:vAlign w:val="bottom"/>
          </w:tcPr>
          <w:p w:rsidR="00DF6A40" w:rsidRPr="00A21FF5" w:rsidRDefault="00DF6A40" w:rsidP="00A21FF5">
            <w:pPr>
              <w:keepNext/>
              <w:keepLines/>
              <w:jc w:val="right"/>
              <w:rPr>
                <w:sz w:val="22"/>
                <w:szCs w:val="22"/>
                <w:lang w:val="hr-HR"/>
              </w:rPr>
            </w:pPr>
            <w:r w:rsidRPr="00A21FF5">
              <w:rPr>
                <w:sz w:val="22"/>
                <w:szCs w:val="22"/>
                <w:lang w:val="hr-HR"/>
              </w:rPr>
              <w:t>0,9%</w:t>
            </w:r>
          </w:p>
        </w:tc>
      </w:tr>
      <w:tr w:rsidR="00DF6A40" w:rsidRPr="00A21FF5" w:rsidTr="00274799">
        <w:trPr>
          <w:trHeight w:val="255"/>
        </w:trPr>
        <w:tc>
          <w:tcPr>
            <w:tcW w:w="4547" w:type="dxa"/>
            <w:tcBorders>
              <w:top w:val="nil"/>
              <w:left w:val="single" w:sz="4" w:space="0" w:color="auto"/>
              <w:bottom w:val="single" w:sz="4" w:space="0" w:color="auto"/>
              <w:right w:val="single" w:sz="4" w:space="0" w:color="auto"/>
            </w:tcBorders>
            <w:noWrap/>
            <w:vAlign w:val="bottom"/>
          </w:tcPr>
          <w:p w:rsidR="00DF6A40" w:rsidRPr="00A21FF5" w:rsidRDefault="00DF6A40" w:rsidP="00A21FF5">
            <w:pPr>
              <w:keepNext/>
              <w:keepLines/>
              <w:rPr>
                <w:sz w:val="22"/>
                <w:szCs w:val="22"/>
                <w:lang w:val="hr-HR"/>
              </w:rPr>
            </w:pPr>
            <w:r w:rsidRPr="00A21FF5">
              <w:rPr>
                <w:sz w:val="22"/>
                <w:szCs w:val="22"/>
                <w:lang w:val="hr-HR"/>
              </w:rPr>
              <w:t>Područje obrazovanja nije važno</w:t>
            </w:r>
          </w:p>
        </w:tc>
        <w:tc>
          <w:tcPr>
            <w:tcW w:w="1812" w:type="dxa"/>
            <w:tcBorders>
              <w:top w:val="nil"/>
              <w:left w:val="nil"/>
              <w:bottom w:val="single" w:sz="4" w:space="0" w:color="auto"/>
              <w:right w:val="single" w:sz="4" w:space="0" w:color="auto"/>
            </w:tcBorders>
            <w:noWrap/>
            <w:vAlign w:val="bottom"/>
          </w:tcPr>
          <w:p w:rsidR="00DF6A40" w:rsidRPr="00A21FF5" w:rsidRDefault="00DF6A40" w:rsidP="00A21FF5">
            <w:pPr>
              <w:keepNext/>
              <w:keepLines/>
              <w:jc w:val="right"/>
              <w:rPr>
                <w:sz w:val="22"/>
                <w:szCs w:val="22"/>
                <w:lang w:val="hr-HR"/>
              </w:rPr>
            </w:pPr>
            <w:r w:rsidRPr="00A21FF5">
              <w:rPr>
                <w:sz w:val="22"/>
                <w:szCs w:val="22"/>
                <w:lang w:val="hr-HR"/>
              </w:rPr>
              <w:t>2,6%</w:t>
            </w:r>
          </w:p>
        </w:tc>
        <w:tc>
          <w:tcPr>
            <w:tcW w:w="2096" w:type="dxa"/>
            <w:tcBorders>
              <w:top w:val="nil"/>
              <w:left w:val="nil"/>
              <w:bottom w:val="single" w:sz="4" w:space="0" w:color="auto"/>
              <w:right w:val="single" w:sz="4" w:space="0" w:color="auto"/>
            </w:tcBorders>
            <w:noWrap/>
            <w:vAlign w:val="bottom"/>
          </w:tcPr>
          <w:p w:rsidR="00DF6A40" w:rsidRPr="00A21FF5" w:rsidRDefault="00DF6A40" w:rsidP="00A21FF5">
            <w:pPr>
              <w:keepNext/>
              <w:keepLines/>
              <w:jc w:val="right"/>
              <w:rPr>
                <w:sz w:val="22"/>
                <w:szCs w:val="22"/>
                <w:lang w:val="hr-HR"/>
              </w:rPr>
            </w:pPr>
            <w:r w:rsidRPr="00A21FF5">
              <w:rPr>
                <w:sz w:val="22"/>
                <w:szCs w:val="22"/>
                <w:lang w:val="hr-HR"/>
              </w:rPr>
              <w:t>0,5%</w:t>
            </w:r>
          </w:p>
        </w:tc>
      </w:tr>
    </w:tbl>
    <w:p w:rsidR="003D0CE4" w:rsidRPr="00A21FF5" w:rsidRDefault="003D0CE4" w:rsidP="001D4106">
      <w:pPr>
        <w:tabs>
          <w:tab w:val="left" w:pos="1120"/>
        </w:tabs>
        <w:spacing w:line="360" w:lineRule="auto"/>
        <w:jc w:val="both"/>
        <w:rPr>
          <w:lang w:val="hr-HR"/>
        </w:rPr>
      </w:pPr>
    </w:p>
    <w:p w:rsidR="00C62995" w:rsidRPr="00A21FF5" w:rsidRDefault="00C62995" w:rsidP="001D4106">
      <w:pPr>
        <w:tabs>
          <w:tab w:val="left" w:pos="1120"/>
        </w:tabs>
        <w:spacing w:line="360" w:lineRule="auto"/>
        <w:jc w:val="both"/>
        <w:rPr>
          <w:lang w:val="hr-HR"/>
        </w:rPr>
      </w:pPr>
      <w:r w:rsidRPr="00A21FF5">
        <w:rPr>
          <w:lang w:val="hr-HR"/>
        </w:rPr>
        <w:t>Kad je u pitanju procjena zahtjevnosti tre</w:t>
      </w:r>
      <w:r w:rsidR="00EE7C21" w:rsidRPr="00A21FF5">
        <w:rPr>
          <w:lang w:val="hr-HR"/>
        </w:rPr>
        <w:t>nutnog posla s obzirom na razinu</w:t>
      </w:r>
      <w:r w:rsidRPr="00A21FF5">
        <w:rPr>
          <w:lang w:val="hr-HR"/>
        </w:rPr>
        <w:t xml:space="preserve"> obrazovanja,</w:t>
      </w:r>
      <w:r w:rsidR="00DF6A40" w:rsidRPr="00A21FF5">
        <w:rPr>
          <w:lang w:val="hr-HR"/>
        </w:rPr>
        <w:t xml:space="preserve"> tek svaki dvadeseti sudionik istraživanja </w:t>
      </w:r>
      <w:r w:rsidRPr="00A21FF5">
        <w:rPr>
          <w:lang w:val="hr-HR"/>
        </w:rPr>
        <w:t xml:space="preserve">smatra kako za trenutni posao treba manje od </w:t>
      </w:r>
      <w:r w:rsidR="00DF6A40" w:rsidRPr="00A21FF5">
        <w:rPr>
          <w:lang w:val="hr-HR"/>
        </w:rPr>
        <w:t xml:space="preserve">drugostupanjskog </w:t>
      </w:r>
      <w:r w:rsidRPr="00A21FF5">
        <w:rPr>
          <w:lang w:val="hr-HR"/>
        </w:rPr>
        <w:t xml:space="preserve">sveučilišnog obrazovanja, što </w:t>
      </w:r>
      <w:r w:rsidR="00DF6A40" w:rsidRPr="00A21FF5">
        <w:rPr>
          <w:lang w:val="hr-HR"/>
        </w:rPr>
        <w:t>ukazuje na visoku složenost odredišnih radnih mjesta. Također, manje od 2% sudionika smatra da z</w:t>
      </w:r>
      <w:r w:rsidR="004048D3" w:rsidRPr="00A21FF5">
        <w:rPr>
          <w:lang w:val="hr-HR"/>
        </w:rPr>
        <w:t>a njihov trenutni posao područje</w:t>
      </w:r>
      <w:r w:rsidR="00DF6A40" w:rsidRPr="00A21FF5">
        <w:rPr>
          <w:lang w:val="hr-HR"/>
        </w:rPr>
        <w:t xml:space="preserve"> obrazovanja nije važno odnosno da ne zahtjeva obrazovanje</w:t>
      </w:r>
      <w:r w:rsidR="004048D3" w:rsidRPr="00A21FF5">
        <w:rPr>
          <w:lang w:val="hr-HR"/>
        </w:rPr>
        <w:t xml:space="preserve"> iz područja prava</w:t>
      </w:r>
      <w:r w:rsidR="00DF6A40" w:rsidRPr="00A21FF5">
        <w:rPr>
          <w:lang w:val="hr-HR"/>
        </w:rPr>
        <w:t>, a tek četvrtina smatra da su i srodna područja obr</w:t>
      </w:r>
      <w:r w:rsidR="004048D3" w:rsidRPr="00A21FF5">
        <w:rPr>
          <w:lang w:val="hr-HR"/>
        </w:rPr>
        <w:t>azovanja adekvatna za taj posao</w:t>
      </w:r>
      <w:r w:rsidR="00DF6A40" w:rsidRPr="00A21FF5">
        <w:rPr>
          <w:lang w:val="hr-HR"/>
        </w:rPr>
        <w:t xml:space="preserve"> (kao i kod prvog posla, ova je pozicija nešto češća ali ne i dominantna u državnoj upravi, lokalnoj samoupravi i pravnim zanimanjima izvan </w:t>
      </w:r>
      <w:r w:rsidR="00DF6A40" w:rsidRPr="00A21FF5">
        <w:rPr>
          <w:lang w:val="hr-HR"/>
        </w:rPr>
        <w:lastRenderedPageBreak/>
        <w:t xml:space="preserve">pravosudnih djelatnosti). </w:t>
      </w:r>
      <w:r w:rsidR="0071485A" w:rsidRPr="00A21FF5">
        <w:rPr>
          <w:lang w:val="hr-HR"/>
        </w:rPr>
        <w:t>Sumarno</w:t>
      </w:r>
      <w:r w:rsidR="00DF6A40" w:rsidRPr="00A21FF5">
        <w:rPr>
          <w:lang w:val="hr-HR"/>
        </w:rPr>
        <w:t>, ovi nalazi ukazuju na održa</w:t>
      </w:r>
      <w:r w:rsidR="00E67ACE" w:rsidRPr="00A21FF5">
        <w:rPr>
          <w:lang w:val="hr-HR"/>
        </w:rPr>
        <w:t>va</w:t>
      </w:r>
      <w:r w:rsidR="00DF6A40" w:rsidRPr="00A21FF5">
        <w:rPr>
          <w:lang w:val="hr-HR"/>
        </w:rPr>
        <w:t xml:space="preserve">nje zatvorenog i profesionalnog karaktera </w:t>
      </w:r>
      <w:r w:rsidR="00E67ACE" w:rsidRPr="00A21FF5">
        <w:rPr>
          <w:lang w:val="hr-HR"/>
        </w:rPr>
        <w:t xml:space="preserve">karijernih </w:t>
      </w:r>
      <w:r w:rsidR="00DF6A40" w:rsidRPr="00A21FF5">
        <w:rPr>
          <w:lang w:val="hr-HR"/>
        </w:rPr>
        <w:t>odredišta diplomiranih pravnika</w:t>
      </w:r>
      <w:r w:rsidR="00E67ACE" w:rsidRPr="00A21FF5">
        <w:rPr>
          <w:lang w:val="hr-HR"/>
        </w:rPr>
        <w:t>, čemu nedvojbeno doprinosi i pravosudni ispit.</w:t>
      </w:r>
      <w:r w:rsidR="00DF6A40" w:rsidRPr="00A21FF5">
        <w:rPr>
          <w:lang w:val="hr-HR"/>
        </w:rPr>
        <w:t xml:space="preserve"> </w:t>
      </w:r>
    </w:p>
    <w:p w:rsidR="00EE7C21" w:rsidRPr="00A21FF5" w:rsidRDefault="00EE7C21" w:rsidP="001D4106">
      <w:pPr>
        <w:tabs>
          <w:tab w:val="left" w:pos="1120"/>
        </w:tabs>
        <w:spacing w:line="360" w:lineRule="auto"/>
        <w:jc w:val="both"/>
        <w:rPr>
          <w:lang w:val="hr-HR"/>
        </w:rPr>
      </w:pPr>
    </w:p>
    <w:p w:rsidR="00C62995" w:rsidRPr="00A21FF5" w:rsidRDefault="004F293C" w:rsidP="00A21FF5">
      <w:pPr>
        <w:keepNext/>
        <w:keepLines/>
        <w:tabs>
          <w:tab w:val="left" w:pos="1120"/>
        </w:tabs>
        <w:rPr>
          <w:b/>
          <w:sz w:val="22"/>
          <w:lang w:val="hr-HR"/>
        </w:rPr>
      </w:pPr>
      <w:r w:rsidRPr="00A21FF5">
        <w:rPr>
          <w:b/>
          <w:sz w:val="22"/>
          <w:lang w:val="hr-HR"/>
        </w:rPr>
        <w:t>Tablica 41</w:t>
      </w:r>
      <w:r w:rsidR="00C10FE3" w:rsidRPr="00A21FF5">
        <w:rPr>
          <w:b/>
          <w:sz w:val="22"/>
          <w:lang w:val="hr-HR"/>
        </w:rPr>
        <w:t xml:space="preserve">. </w:t>
      </w:r>
      <w:r w:rsidR="00002E52" w:rsidRPr="00A21FF5">
        <w:rPr>
          <w:sz w:val="22"/>
          <w:lang w:val="hr-HR"/>
        </w:rPr>
        <w:t>Duljina vremana potrebna</w:t>
      </w:r>
      <w:r w:rsidR="00C62995" w:rsidRPr="00A21FF5">
        <w:rPr>
          <w:sz w:val="22"/>
          <w:lang w:val="hr-HR"/>
        </w:rPr>
        <w:t xml:space="preserve"> za ovladavanje trenutnim poslom</w:t>
      </w:r>
      <w:r w:rsidR="00E67ACE" w:rsidRPr="00A21FF5">
        <w:rPr>
          <w:sz w:val="22"/>
          <w:lang w:val="hr-HR"/>
        </w:rPr>
        <w:t>, prema djelatnosti trenutnog zaposlenja</w:t>
      </w:r>
    </w:p>
    <w:tbl>
      <w:tblPr>
        <w:tblW w:w="8822" w:type="dxa"/>
        <w:tblInd w:w="93" w:type="dxa"/>
        <w:tblLook w:val="0000" w:firstRow="0" w:lastRow="0" w:firstColumn="0" w:lastColumn="0" w:noHBand="0" w:noVBand="0"/>
      </w:tblPr>
      <w:tblGrid>
        <w:gridCol w:w="2635"/>
        <w:gridCol w:w="986"/>
        <w:gridCol w:w="766"/>
        <w:gridCol w:w="657"/>
        <w:gridCol w:w="657"/>
        <w:gridCol w:w="748"/>
        <w:gridCol w:w="787"/>
        <w:gridCol w:w="642"/>
        <w:gridCol w:w="944"/>
      </w:tblGrid>
      <w:tr w:rsidR="00E67ACE" w:rsidRPr="00A21FF5" w:rsidTr="003D0CE4">
        <w:trPr>
          <w:cantSplit/>
          <w:trHeight w:val="1334"/>
        </w:trPr>
        <w:tc>
          <w:tcPr>
            <w:tcW w:w="2635" w:type="dxa"/>
            <w:tcBorders>
              <w:top w:val="single" w:sz="4" w:space="0" w:color="auto"/>
              <w:left w:val="single" w:sz="4" w:space="0" w:color="auto"/>
              <w:bottom w:val="single" w:sz="4" w:space="0" w:color="auto"/>
              <w:right w:val="single" w:sz="4" w:space="0" w:color="auto"/>
            </w:tcBorders>
            <w:noWrap/>
            <w:tcMar>
              <w:left w:w="28" w:type="dxa"/>
              <w:right w:w="28" w:type="dxa"/>
            </w:tcMar>
            <w:vAlign w:val="bottom"/>
          </w:tcPr>
          <w:p w:rsidR="00E67ACE" w:rsidRPr="00A21FF5" w:rsidRDefault="00E67ACE" w:rsidP="00A21FF5">
            <w:pPr>
              <w:keepNext/>
              <w:keepLines/>
              <w:rPr>
                <w:b/>
                <w:bCs/>
                <w:sz w:val="22"/>
                <w:szCs w:val="22"/>
                <w:lang w:val="hr-HR"/>
              </w:rPr>
            </w:pPr>
          </w:p>
        </w:tc>
        <w:tc>
          <w:tcPr>
            <w:tcW w:w="986" w:type="dxa"/>
            <w:tcBorders>
              <w:top w:val="single" w:sz="4" w:space="0" w:color="auto"/>
              <w:left w:val="nil"/>
              <w:bottom w:val="single" w:sz="4" w:space="0" w:color="auto"/>
              <w:right w:val="single" w:sz="4" w:space="0" w:color="auto"/>
            </w:tcBorders>
            <w:tcMar>
              <w:left w:w="28" w:type="dxa"/>
              <w:right w:w="28" w:type="dxa"/>
            </w:tcMar>
            <w:textDirection w:val="btLr"/>
            <w:vAlign w:val="center"/>
          </w:tcPr>
          <w:p w:rsidR="00E67ACE" w:rsidRPr="00A21FF5" w:rsidRDefault="00E67ACE" w:rsidP="00A21FF5">
            <w:pPr>
              <w:keepNext/>
              <w:keepLines/>
              <w:ind w:left="113" w:right="113"/>
              <w:jc w:val="center"/>
              <w:rPr>
                <w:b/>
                <w:sz w:val="20"/>
                <w:szCs w:val="20"/>
                <w:lang w:val="hr-HR"/>
              </w:rPr>
            </w:pPr>
            <w:r w:rsidRPr="00A21FF5">
              <w:rPr>
                <w:b/>
                <w:sz w:val="20"/>
                <w:szCs w:val="20"/>
                <w:lang w:val="hr-HR"/>
              </w:rPr>
              <w:t>Ukupno</w:t>
            </w:r>
          </w:p>
        </w:tc>
        <w:tc>
          <w:tcPr>
            <w:tcW w:w="766" w:type="dxa"/>
            <w:tcBorders>
              <w:top w:val="single" w:sz="4" w:space="0" w:color="auto"/>
              <w:left w:val="single" w:sz="4" w:space="0" w:color="auto"/>
              <w:bottom w:val="single" w:sz="4" w:space="0" w:color="auto"/>
              <w:right w:val="single" w:sz="4" w:space="0" w:color="auto"/>
            </w:tcBorders>
            <w:noWrap/>
            <w:tcMar>
              <w:left w:w="28" w:type="dxa"/>
              <w:right w:w="28" w:type="dxa"/>
            </w:tcMar>
            <w:textDirection w:val="btLr"/>
            <w:vAlign w:val="center"/>
          </w:tcPr>
          <w:p w:rsidR="00E67ACE" w:rsidRPr="00A21FF5" w:rsidRDefault="00E67ACE" w:rsidP="00A21FF5">
            <w:pPr>
              <w:keepNext/>
              <w:keepLines/>
              <w:ind w:left="113" w:right="113"/>
              <w:jc w:val="center"/>
              <w:rPr>
                <w:b/>
                <w:sz w:val="20"/>
                <w:szCs w:val="20"/>
                <w:lang w:val="hr-HR"/>
              </w:rPr>
            </w:pPr>
            <w:r w:rsidRPr="00A21FF5">
              <w:rPr>
                <w:b/>
                <w:sz w:val="20"/>
                <w:szCs w:val="20"/>
                <w:lang w:val="hr-HR"/>
              </w:rPr>
              <w:t>Odvjetnički uredi</w:t>
            </w:r>
          </w:p>
        </w:tc>
        <w:tc>
          <w:tcPr>
            <w:tcW w:w="657" w:type="dxa"/>
            <w:tcBorders>
              <w:top w:val="single" w:sz="4" w:space="0" w:color="auto"/>
              <w:left w:val="nil"/>
              <w:bottom w:val="single" w:sz="4" w:space="0" w:color="auto"/>
              <w:right w:val="single" w:sz="4" w:space="0" w:color="auto"/>
            </w:tcBorders>
            <w:noWrap/>
            <w:tcMar>
              <w:left w:w="28" w:type="dxa"/>
              <w:right w:w="28" w:type="dxa"/>
            </w:tcMar>
            <w:textDirection w:val="btLr"/>
            <w:vAlign w:val="center"/>
          </w:tcPr>
          <w:p w:rsidR="00E67ACE" w:rsidRPr="00A21FF5" w:rsidRDefault="00E67ACE" w:rsidP="00A21FF5">
            <w:pPr>
              <w:keepNext/>
              <w:keepLines/>
              <w:ind w:left="113" w:right="113"/>
              <w:jc w:val="center"/>
              <w:rPr>
                <w:b/>
                <w:sz w:val="20"/>
                <w:szCs w:val="20"/>
                <w:lang w:val="hr-HR"/>
              </w:rPr>
            </w:pPr>
            <w:r w:rsidRPr="00A21FF5">
              <w:rPr>
                <w:b/>
                <w:sz w:val="20"/>
                <w:szCs w:val="20"/>
                <w:lang w:val="hr-HR"/>
              </w:rPr>
              <w:t>Sudovi</w:t>
            </w:r>
          </w:p>
        </w:tc>
        <w:tc>
          <w:tcPr>
            <w:tcW w:w="657" w:type="dxa"/>
            <w:tcBorders>
              <w:top w:val="single" w:sz="4" w:space="0" w:color="auto"/>
              <w:left w:val="nil"/>
              <w:bottom w:val="single" w:sz="4" w:space="0" w:color="auto"/>
              <w:right w:val="single" w:sz="4" w:space="0" w:color="auto"/>
            </w:tcBorders>
            <w:noWrap/>
            <w:tcMar>
              <w:left w:w="28" w:type="dxa"/>
              <w:right w:w="28" w:type="dxa"/>
            </w:tcMar>
            <w:textDirection w:val="btLr"/>
            <w:vAlign w:val="center"/>
          </w:tcPr>
          <w:p w:rsidR="00E67ACE" w:rsidRPr="00A21FF5" w:rsidRDefault="00E67ACE" w:rsidP="00A21FF5">
            <w:pPr>
              <w:keepNext/>
              <w:keepLines/>
              <w:ind w:left="113" w:right="113"/>
              <w:jc w:val="center"/>
              <w:rPr>
                <w:b/>
                <w:sz w:val="20"/>
                <w:szCs w:val="20"/>
                <w:lang w:val="hr-HR"/>
              </w:rPr>
            </w:pPr>
            <w:r w:rsidRPr="00A21FF5">
              <w:rPr>
                <w:b/>
                <w:sz w:val="20"/>
                <w:szCs w:val="20"/>
                <w:lang w:val="hr-HR"/>
              </w:rPr>
              <w:t>Državno odvjetništvo</w:t>
            </w:r>
          </w:p>
        </w:tc>
        <w:tc>
          <w:tcPr>
            <w:tcW w:w="748" w:type="dxa"/>
            <w:tcBorders>
              <w:top w:val="single" w:sz="4" w:space="0" w:color="auto"/>
              <w:left w:val="nil"/>
              <w:bottom w:val="single" w:sz="4" w:space="0" w:color="auto"/>
              <w:right w:val="single" w:sz="4" w:space="0" w:color="auto"/>
            </w:tcBorders>
            <w:noWrap/>
            <w:tcMar>
              <w:left w:w="28" w:type="dxa"/>
              <w:right w:w="28" w:type="dxa"/>
            </w:tcMar>
            <w:textDirection w:val="btLr"/>
            <w:vAlign w:val="center"/>
          </w:tcPr>
          <w:p w:rsidR="00E67ACE" w:rsidRPr="00A21FF5" w:rsidRDefault="00E67ACE" w:rsidP="00A21FF5">
            <w:pPr>
              <w:keepNext/>
              <w:keepLines/>
              <w:ind w:left="113" w:right="113"/>
              <w:jc w:val="center"/>
              <w:rPr>
                <w:b/>
                <w:sz w:val="20"/>
                <w:szCs w:val="20"/>
                <w:lang w:val="hr-HR"/>
              </w:rPr>
            </w:pPr>
            <w:r w:rsidRPr="00A21FF5">
              <w:rPr>
                <w:b/>
                <w:sz w:val="20"/>
                <w:szCs w:val="20"/>
                <w:lang w:val="hr-HR"/>
              </w:rPr>
              <w:t>Javnobilježnički uredi</w:t>
            </w:r>
          </w:p>
        </w:tc>
        <w:tc>
          <w:tcPr>
            <w:tcW w:w="787" w:type="dxa"/>
            <w:tcBorders>
              <w:top w:val="single" w:sz="4" w:space="0" w:color="auto"/>
              <w:left w:val="nil"/>
              <w:bottom w:val="single" w:sz="4" w:space="0" w:color="auto"/>
              <w:right w:val="single" w:sz="4" w:space="0" w:color="auto"/>
            </w:tcBorders>
            <w:noWrap/>
            <w:tcMar>
              <w:left w:w="28" w:type="dxa"/>
              <w:right w:w="28" w:type="dxa"/>
            </w:tcMar>
            <w:textDirection w:val="btLr"/>
            <w:vAlign w:val="center"/>
          </w:tcPr>
          <w:p w:rsidR="00E67ACE" w:rsidRPr="00A21FF5" w:rsidRDefault="00E67ACE" w:rsidP="00A21FF5">
            <w:pPr>
              <w:keepNext/>
              <w:keepLines/>
              <w:ind w:left="113" w:right="113"/>
              <w:jc w:val="center"/>
              <w:rPr>
                <w:b/>
                <w:sz w:val="20"/>
                <w:szCs w:val="20"/>
                <w:lang w:val="hr-HR"/>
              </w:rPr>
            </w:pPr>
            <w:r w:rsidRPr="00A21FF5">
              <w:rPr>
                <w:b/>
                <w:sz w:val="20"/>
                <w:szCs w:val="20"/>
                <w:lang w:val="hr-HR"/>
              </w:rPr>
              <w:t>Državna uprava</w:t>
            </w:r>
          </w:p>
        </w:tc>
        <w:tc>
          <w:tcPr>
            <w:tcW w:w="642" w:type="dxa"/>
            <w:tcBorders>
              <w:top w:val="single" w:sz="4" w:space="0" w:color="auto"/>
              <w:left w:val="nil"/>
              <w:bottom w:val="single" w:sz="4" w:space="0" w:color="auto"/>
              <w:right w:val="single" w:sz="4" w:space="0" w:color="auto"/>
            </w:tcBorders>
            <w:textDirection w:val="btLr"/>
            <w:vAlign w:val="center"/>
          </w:tcPr>
          <w:p w:rsidR="00E67ACE" w:rsidRPr="00A21FF5" w:rsidRDefault="00E67ACE" w:rsidP="00A21FF5">
            <w:pPr>
              <w:keepNext/>
              <w:keepLines/>
              <w:ind w:left="113" w:right="113"/>
              <w:jc w:val="center"/>
              <w:rPr>
                <w:b/>
                <w:sz w:val="20"/>
                <w:szCs w:val="20"/>
                <w:lang w:val="hr-HR"/>
              </w:rPr>
            </w:pPr>
            <w:r w:rsidRPr="00A21FF5">
              <w:rPr>
                <w:b/>
                <w:sz w:val="20"/>
                <w:szCs w:val="20"/>
                <w:lang w:val="hr-HR"/>
              </w:rPr>
              <w:t>Lokalna samouprava</w:t>
            </w:r>
          </w:p>
        </w:tc>
        <w:tc>
          <w:tcPr>
            <w:tcW w:w="944" w:type="dxa"/>
            <w:tcBorders>
              <w:top w:val="single" w:sz="4" w:space="0" w:color="auto"/>
              <w:left w:val="single" w:sz="4" w:space="0" w:color="auto"/>
              <w:bottom w:val="single" w:sz="4" w:space="0" w:color="auto"/>
              <w:right w:val="single" w:sz="4" w:space="0" w:color="auto"/>
            </w:tcBorders>
            <w:noWrap/>
            <w:tcMar>
              <w:left w:w="28" w:type="dxa"/>
              <w:right w:w="28" w:type="dxa"/>
            </w:tcMar>
            <w:textDirection w:val="btLr"/>
            <w:vAlign w:val="center"/>
          </w:tcPr>
          <w:p w:rsidR="00E67ACE" w:rsidRPr="00A21FF5" w:rsidRDefault="00E67ACE" w:rsidP="00A21FF5">
            <w:pPr>
              <w:keepNext/>
              <w:keepLines/>
              <w:ind w:left="113" w:right="113"/>
              <w:jc w:val="center"/>
              <w:rPr>
                <w:b/>
                <w:sz w:val="20"/>
                <w:szCs w:val="20"/>
                <w:lang w:val="hr-HR"/>
              </w:rPr>
            </w:pPr>
            <w:r w:rsidRPr="00A21FF5">
              <w:rPr>
                <w:b/>
                <w:sz w:val="20"/>
                <w:szCs w:val="20"/>
                <w:lang w:val="hr-HR"/>
              </w:rPr>
              <w:t>Pravna zanimanja - ostale djelatnost</w:t>
            </w:r>
          </w:p>
        </w:tc>
      </w:tr>
      <w:tr w:rsidR="00E67ACE" w:rsidRPr="00A21FF5" w:rsidTr="006D4C40">
        <w:trPr>
          <w:trHeight w:val="255"/>
        </w:trPr>
        <w:tc>
          <w:tcPr>
            <w:tcW w:w="2635" w:type="dxa"/>
            <w:tcBorders>
              <w:top w:val="nil"/>
              <w:left w:val="single" w:sz="4" w:space="0" w:color="auto"/>
              <w:bottom w:val="single" w:sz="4" w:space="0" w:color="auto"/>
              <w:right w:val="single" w:sz="4" w:space="0" w:color="auto"/>
            </w:tcBorders>
            <w:noWrap/>
            <w:vAlign w:val="bottom"/>
          </w:tcPr>
          <w:p w:rsidR="00E67ACE" w:rsidRPr="00A21FF5" w:rsidRDefault="00E67ACE" w:rsidP="00A21FF5">
            <w:pPr>
              <w:keepNext/>
              <w:keepLines/>
              <w:rPr>
                <w:sz w:val="22"/>
                <w:szCs w:val="20"/>
                <w:lang w:val="hr-HR"/>
              </w:rPr>
            </w:pPr>
            <w:r w:rsidRPr="00A21FF5">
              <w:rPr>
                <w:sz w:val="22"/>
                <w:szCs w:val="20"/>
                <w:lang w:val="hr-HR"/>
              </w:rPr>
              <w:t>Manje od 3 mjeseca</w:t>
            </w:r>
          </w:p>
        </w:tc>
        <w:tc>
          <w:tcPr>
            <w:tcW w:w="986" w:type="dxa"/>
            <w:tcBorders>
              <w:top w:val="nil"/>
              <w:left w:val="nil"/>
              <w:bottom w:val="single" w:sz="4" w:space="0" w:color="auto"/>
              <w:right w:val="single" w:sz="4" w:space="0" w:color="auto"/>
            </w:tcBorders>
            <w:vAlign w:val="bottom"/>
          </w:tcPr>
          <w:p w:rsidR="00E67ACE" w:rsidRPr="00A21FF5" w:rsidRDefault="00E67ACE" w:rsidP="00A21FF5">
            <w:pPr>
              <w:keepNext/>
              <w:keepLines/>
              <w:jc w:val="right"/>
              <w:rPr>
                <w:sz w:val="22"/>
                <w:szCs w:val="20"/>
                <w:lang w:val="hr-HR"/>
              </w:rPr>
            </w:pPr>
            <w:r w:rsidRPr="00A21FF5">
              <w:rPr>
                <w:sz w:val="22"/>
                <w:szCs w:val="20"/>
                <w:lang w:val="hr-HR"/>
              </w:rPr>
              <w:t>7,0%</w:t>
            </w:r>
          </w:p>
        </w:tc>
        <w:tc>
          <w:tcPr>
            <w:tcW w:w="766" w:type="dxa"/>
            <w:tcBorders>
              <w:top w:val="nil"/>
              <w:left w:val="single" w:sz="4" w:space="0" w:color="auto"/>
              <w:bottom w:val="single" w:sz="4" w:space="0" w:color="auto"/>
              <w:right w:val="single" w:sz="4" w:space="0" w:color="auto"/>
            </w:tcBorders>
            <w:noWrap/>
            <w:vAlign w:val="bottom"/>
          </w:tcPr>
          <w:p w:rsidR="00E67ACE" w:rsidRPr="00A21FF5" w:rsidRDefault="00E67ACE" w:rsidP="00A21FF5">
            <w:pPr>
              <w:keepNext/>
              <w:keepLines/>
              <w:jc w:val="right"/>
              <w:rPr>
                <w:sz w:val="22"/>
                <w:szCs w:val="20"/>
                <w:lang w:val="hr-HR"/>
              </w:rPr>
            </w:pPr>
            <w:r w:rsidRPr="00A21FF5">
              <w:rPr>
                <w:sz w:val="22"/>
                <w:szCs w:val="20"/>
                <w:lang w:val="hr-HR"/>
              </w:rPr>
              <w:t>3%</w:t>
            </w:r>
          </w:p>
        </w:tc>
        <w:tc>
          <w:tcPr>
            <w:tcW w:w="657" w:type="dxa"/>
            <w:tcBorders>
              <w:top w:val="nil"/>
              <w:left w:val="nil"/>
              <w:bottom w:val="single" w:sz="4" w:space="0" w:color="auto"/>
              <w:right w:val="single" w:sz="4" w:space="0" w:color="auto"/>
            </w:tcBorders>
            <w:noWrap/>
            <w:vAlign w:val="bottom"/>
          </w:tcPr>
          <w:p w:rsidR="00E67ACE" w:rsidRPr="00A21FF5" w:rsidRDefault="00E67ACE" w:rsidP="00A21FF5">
            <w:pPr>
              <w:keepNext/>
              <w:keepLines/>
              <w:jc w:val="right"/>
              <w:rPr>
                <w:sz w:val="22"/>
                <w:szCs w:val="20"/>
                <w:lang w:val="hr-HR"/>
              </w:rPr>
            </w:pPr>
            <w:r w:rsidRPr="00A21FF5">
              <w:rPr>
                <w:sz w:val="22"/>
                <w:szCs w:val="20"/>
                <w:lang w:val="hr-HR"/>
              </w:rPr>
              <w:t>8%</w:t>
            </w:r>
          </w:p>
        </w:tc>
        <w:tc>
          <w:tcPr>
            <w:tcW w:w="657" w:type="dxa"/>
            <w:tcBorders>
              <w:top w:val="nil"/>
              <w:left w:val="nil"/>
              <w:bottom w:val="single" w:sz="4" w:space="0" w:color="auto"/>
              <w:right w:val="single" w:sz="4" w:space="0" w:color="auto"/>
            </w:tcBorders>
            <w:noWrap/>
            <w:vAlign w:val="bottom"/>
          </w:tcPr>
          <w:p w:rsidR="00E67ACE" w:rsidRPr="00A21FF5" w:rsidRDefault="00E67ACE" w:rsidP="00A21FF5">
            <w:pPr>
              <w:keepNext/>
              <w:keepLines/>
              <w:jc w:val="right"/>
              <w:rPr>
                <w:sz w:val="22"/>
                <w:szCs w:val="20"/>
                <w:lang w:val="hr-HR"/>
              </w:rPr>
            </w:pPr>
            <w:r w:rsidRPr="00A21FF5">
              <w:rPr>
                <w:sz w:val="22"/>
                <w:szCs w:val="20"/>
                <w:lang w:val="hr-HR"/>
              </w:rPr>
              <w:t>2%</w:t>
            </w:r>
          </w:p>
        </w:tc>
        <w:tc>
          <w:tcPr>
            <w:tcW w:w="748" w:type="dxa"/>
            <w:tcBorders>
              <w:top w:val="nil"/>
              <w:left w:val="nil"/>
              <w:bottom w:val="single" w:sz="4" w:space="0" w:color="auto"/>
              <w:right w:val="single" w:sz="4" w:space="0" w:color="auto"/>
            </w:tcBorders>
            <w:noWrap/>
            <w:vAlign w:val="bottom"/>
          </w:tcPr>
          <w:p w:rsidR="00E67ACE" w:rsidRPr="00A21FF5" w:rsidRDefault="00E67ACE" w:rsidP="00A21FF5">
            <w:pPr>
              <w:keepNext/>
              <w:keepLines/>
              <w:jc w:val="right"/>
              <w:rPr>
                <w:sz w:val="22"/>
                <w:szCs w:val="20"/>
                <w:lang w:val="hr-HR"/>
              </w:rPr>
            </w:pPr>
            <w:r w:rsidRPr="00A21FF5">
              <w:rPr>
                <w:sz w:val="22"/>
                <w:szCs w:val="20"/>
                <w:lang w:val="hr-HR"/>
              </w:rPr>
              <w:t>5%</w:t>
            </w:r>
          </w:p>
        </w:tc>
        <w:tc>
          <w:tcPr>
            <w:tcW w:w="787" w:type="dxa"/>
            <w:tcBorders>
              <w:top w:val="nil"/>
              <w:left w:val="nil"/>
              <w:bottom w:val="single" w:sz="4" w:space="0" w:color="auto"/>
              <w:right w:val="single" w:sz="4" w:space="0" w:color="auto"/>
            </w:tcBorders>
            <w:noWrap/>
            <w:vAlign w:val="bottom"/>
          </w:tcPr>
          <w:p w:rsidR="00E67ACE" w:rsidRPr="00A21FF5" w:rsidRDefault="00E67ACE" w:rsidP="00A21FF5">
            <w:pPr>
              <w:keepNext/>
              <w:keepLines/>
              <w:jc w:val="right"/>
              <w:rPr>
                <w:sz w:val="22"/>
                <w:szCs w:val="20"/>
                <w:lang w:val="hr-HR"/>
              </w:rPr>
            </w:pPr>
            <w:r w:rsidRPr="00A21FF5">
              <w:rPr>
                <w:sz w:val="22"/>
                <w:szCs w:val="20"/>
                <w:lang w:val="hr-HR"/>
              </w:rPr>
              <w:t>11%</w:t>
            </w:r>
          </w:p>
        </w:tc>
        <w:tc>
          <w:tcPr>
            <w:tcW w:w="642" w:type="dxa"/>
            <w:tcBorders>
              <w:top w:val="nil"/>
              <w:left w:val="nil"/>
              <w:bottom w:val="single" w:sz="4" w:space="0" w:color="auto"/>
              <w:right w:val="single" w:sz="4" w:space="0" w:color="auto"/>
            </w:tcBorders>
            <w:vAlign w:val="bottom"/>
          </w:tcPr>
          <w:p w:rsidR="00E67ACE" w:rsidRPr="00A21FF5" w:rsidRDefault="00E67ACE" w:rsidP="00A21FF5">
            <w:pPr>
              <w:keepNext/>
              <w:keepLines/>
              <w:jc w:val="right"/>
              <w:rPr>
                <w:sz w:val="22"/>
                <w:szCs w:val="20"/>
                <w:lang w:val="hr-HR"/>
              </w:rPr>
            </w:pPr>
            <w:r w:rsidRPr="00A21FF5">
              <w:rPr>
                <w:sz w:val="22"/>
                <w:szCs w:val="20"/>
                <w:lang w:val="hr-HR"/>
              </w:rPr>
              <w:t>8%</w:t>
            </w:r>
          </w:p>
        </w:tc>
        <w:tc>
          <w:tcPr>
            <w:tcW w:w="944" w:type="dxa"/>
            <w:tcBorders>
              <w:top w:val="nil"/>
              <w:left w:val="single" w:sz="4" w:space="0" w:color="auto"/>
              <w:bottom w:val="single" w:sz="4" w:space="0" w:color="auto"/>
              <w:right w:val="single" w:sz="4" w:space="0" w:color="auto"/>
            </w:tcBorders>
            <w:noWrap/>
            <w:vAlign w:val="bottom"/>
          </w:tcPr>
          <w:p w:rsidR="00E67ACE" w:rsidRPr="00A21FF5" w:rsidRDefault="00E67ACE" w:rsidP="00A21FF5">
            <w:pPr>
              <w:keepNext/>
              <w:keepLines/>
              <w:jc w:val="right"/>
              <w:rPr>
                <w:sz w:val="22"/>
                <w:szCs w:val="20"/>
                <w:lang w:val="hr-HR"/>
              </w:rPr>
            </w:pPr>
            <w:r w:rsidRPr="00A21FF5">
              <w:rPr>
                <w:sz w:val="22"/>
                <w:szCs w:val="20"/>
                <w:lang w:val="hr-HR"/>
              </w:rPr>
              <w:t>9%</w:t>
            </w:r>
          </w:p>
        </w:tc>
      </w:tr>
      <w:tr w:rsidR="00E67ACE" w:rsidRPr="00A21FF5" w:rsidTr="006D4C40">
        <w:trPr>
          <w:trHeight w:val="255"/>
        </w:trPr>
        <w:tc>
          <w:tcPr>
            <w:tcW w:w="2635" w:type="dxa"/>
            <w:tcBorders>
              <w:top w:val="nil"/>
              <w:left w:val="single" w:sz="4" w:space="0" w:color="auto"/>
              <w:bottom w:val="single" w:sz="4" w:space="0" w:color="auto"/>
              <w:right w:val="single" w:sz="4" w:space="0" w:color="auto"/>
            </w:tcBorders>
            <w:noWrap/>
            <w:vAlign w:val="bottom"/>
          </w:tcPr>
          <w:p w:rsidR="00E67ACE" w:rsidRPr="00A21FF5" w:rsidRDefault="00E67ACE" w:rsidP="00A21FF5">
            <w:pPr>
              <w:keepNext/>
              <w:keepLines/>
              <w:rPr>
                <w:sz w:val="22"/>
                <w:szCs w:val="20"/>
                <w:lang w:val="hr-HR"/>
              </w:rPr>
            </w:pPr>
            <w:r w:rsidRPr="00A21FF5">
              <w:rPr>
                <w:sz w:val="22"/>
                <w:szCs w:val="20"/>
                <w:lang w:val="hr-HR"/>
              </w:rPr>
              <w:t>3 do 6 mjeseci</w:t>
            </w:r>
          </w:p>
        </w:tc>
        <w:tc>
          <w:tcPr>
            <w:tcW w:w="986" w:type="dxa"/>
            <w:tcBorders>
              <w:top w:val="nil"/>
              <w:left w:val="nil"/>
              <w:bottom w:val="single" w:sz="4" w:space="0" w:color="auto"/>
              <w:right w:val="single" w:sz="4" w:space="0" w:color="auto"/>
            </w:tcBorders>
            <w:vAlign w:val="bottom"/>
          </w:tcPr>
          <w:p w:rsidR="00E67ACE" w:rsidRPr="00A21FF5" w:rsidRDefault="00E67ACE" w:rsidP="00A21FF5">
            <w:pPr>
              <w:keepNext/>
              <w:keepLines/>
              <w:jc w:val="right"/>
              <w:rPr>
                <w:sz w:val="22"/>
                <w:szCs w:val="20"/>
                <w:lang w:val="hr-HR"/>
              </w:rPr>
            </w:pPr>
            <w:r w:rsidRPr="00A21FF5">
              <w:rPr>
                <w:sz w:val="22"/>
                <w:szCs w:val="20"/>
                <w:lang w:val="hr-HR"/>
              </w:rPr>
              <w:t>19,4%</w:t>
            </w:r>
          </w:p>
        </w:tc>
        <w:tc>
          <w:tcPr>
            <w:tcW w:w="766" w:type="dxa"/>
            <w:tcBorders>
              <w:top w:val="nil"/>
              <w:left w:val="single" w:sz="4" w:space="0" w:color="auto"/>
              <w:bottom w:val="single" w:sz="4" w:space="0" w:color="auto"/>
              <w:right w:val="single" w:sz="4" w:space="0" w:color="auto"/>
            </w:tcBorders>
            <w:noWrap/>
            <w:vAlign w:val="bottom"/>
          </w:tcPr>
          <w:p w:rsidR="00E67ACE" w:rsidRPr="00A21FF5" w:rsidRDefault="00E67ACE" w:rsidP="00A21FF5">
            <w:pPr>
              <w:keepNext/>
              <w:keepLines/>
              <w:jc w:val="right"/>
              <w:rPr>
                <w:sz w:val="22"/>
                <w:szCs w:val="20"/>
                <w:lang w:val="hr-HR"/>
              </w:rPr>
            </w:pPr>
            <w:r w:rsidRPr="00A21FF5">
              <w:rPr>
                <w:sz w:val="22"/>
                <w:szCs w:val="20"/>
                <w:lang w:val="hr-HR"/>
              </w:rPr>
              <w:t>13%</w:t>
            </w:r>
          </w:p>
        </w:tc>
        <w:tc>
          <w:tcPr>
            <w:tcW w:w="657" w:type="dxa"/>
            <w:tcBorders>
              <w:top w:val="nil"/>
              <w:left w:val="nil"/>
              <w:bottom w:val="single" w:sz="4" w:space="0" w:color="auto"/>
              <w:right w:val="single" w:sz="4" w:space="0" w:color="auto"/>
            </w:tcBorders>
            <w:noWrap/>
            <w:vAlign w:val="bottom"/>
          </w:tcPr>
          <w:p w:rsidR="00E67ACE" w:rsidRPr="00A21FF5" w:rsidRDefault="00E67ACE" w:rsidP="00A21FF5">
            <w:pPr>
              <w:keepNext/>
              <w:keepLines/>
              <w:jc w:val="right"/>
              <w:rPr>
                <w:sz w:val="22"/>
                <w:szCs w:val="20"/>
                <w:lang w:val="hr-HR"/>
              </w:rPr>
            </w:pPr>
            <w:r w:rsidRPr="00A21FF5">
              <w:rPr>
                <w:sz w:val="22"/>
                <w:szCs w:val="20"/>
                <w:lang w:val="hr-HR"/>
              </w:rPr>
              <w:t>22%</w:t>
            </w:r>
          </w:p>
        </w:tc>
        <w:tc>
          <w:tcPr>
            <w:tcW w:w="657" w:type="dxa"/>
            <w:tcBorders>
              <w:top w:val="nil"/>
              <w:left w:val="nil"/>
              <w:bottom w:val="single" w:sz="4" w:space="0" w:color="auto"/>
              <w:right w:val="single" w:sz="4" w:space="0" w:color="auto"/>
            </w:tcBorders>
            <w:noWrap/>
            <w:vAlign w:val="bottom"/>
          </w:tcPr>
          <w:p w:rsidR="00E67ACE" w:rsidRPr="00A21FF5" w:rsidRDefault="00E67ACE" w:rsidP="00A21FF5">
            <w:pPr>
              <w:keepNext/>
              <w:keepLines/>
              <w:jc w:val="right"/>
              <w:rPr>
                <w:sz w:val="22"/>
                <w:szCs w:val="20"/>
                <w:lang w:val="hr-HR"/>
              </w:rPr>
            </w:pPr>
            <w:r w:rsidRPr="00A21FF5">
              <w:rPr>
                <w:sz w:val="22"/>
                <w:szCs w:val="20"/>
                <w:lang w:val="hr-HR"/>
              </w:rPr>
              <w:t>17%</w:t>
            </w:r>
          </w:p>
        </w:tc>
        <w:tc>
          <w:tcPr>
            <w:tcW w:w="748" w:type="dxa"/>
            <w:tcBorders>
              <w:top w:val="nil"/>
              <w:left w:val="nil"/>
              <w:bottom w:val="single" w:sz="4" w:space="0" w:color="auto"/>
              <w:right w:val="single" w:sz="4" w:space="0" w:color="auto"/>
            </w:tcBorders>
            <w:noWrap/>
            <w:vAlign w:val="bottom"/>
          </w:tcPr>
          <w:p w:rsidR="00E67ACE" w:rsidRPr="00A21FF5" w:rsidRDefault="00E67ACE" w:rsidP="00A21FF5">
            <w:pPr>
              <w:keepNext/>
              <w:keepLines/>
              <w:jc w:val="right"/>
              <w:rPr>
                <w:sz w:val="22"/>
                <w:szCs w:val="20"/>
                <w:lang w:val="hr-HR"/>
              </w:rPr>
            </w:pPr>
            <w:r w:rsidRPr="00A21FF5">
              <w:rPr>
                <w:sz w:val="22"/>
                <w:szCs w:val="20"/>
                <w:lang w:val="hr-HR"/>
              </w:rPr>
              <w:t>25%</w:t>
            </w:r>
          </w:p>
        </w:tc>
        <w:tc>
          <w:tcPr>
            <w:tcW w:w="787" w:type="dxa"/>
            <w:tcBorders>
              <w:top w:val="nil"/>
              <w:left w:val="nil"/>
              <w:bottom w:val="single" w:sz="4" w:space="0" w:color="auto"/>
              <w:right w:val="single" w:sz="4" w:space="0" w:color="auto"/>
            </w:tcBorders>
            <w:noWrap/>
            <w:vAlign w:val="bottom"/>
          </w:tcPr>
          <w:p w:rsidR="00E67ACE" w:rsidRPr="00A21FF5" w:rsidRDefault="00E67ACE" w:rsidP="00A21FF5">
            <w:pPr>
              <w:keepNext/>
              <w:keepLines/>
              <w:jc w:val="right"/>
              <w:rPr>
                <w:sz w:val="22"/>
                <w:szCs w:val="20"/>
                <w:lang w:val="hr-HR"/>
              </w:rPr>
            </w:pPr>
            <w:r w:rsidRPr="00A21FF5">
              <w:rPr>
                <w:sz w:val="22"/>
                <w:szCs w:val="20"/>
                <w:lang w:val="hr-HR"/>
              </w:rPr>
              <w:t>26%</w:t>
            </w:r>
          </w:p>
        </w:tc>
        <w:tc>
          <w:tcPr>
            <w:tcW w:w="642" w:type="dxa"/>
            <w:tcBorders>
              <w:top w:val="nil"/>
              <w:left w:val="nil"/>
              <w:bottom w:val="single" w:sz="4" w:space="0" w:color="auto"/>
              <w:right w:val="single" w:sz="4" w:space="0" w:color="auto"/>
            </w:tcBorders>
            <w:vAlign w:val="bottom"/>
          </w:tcPr>
          <w:p w:rsidR="00E67ACE" w:rsidRPr="00A21FF5" w:rsidRDefault="00E67ACE" w:rsidP="00A21FF5">
            <w:pPr>
              <w:keepNext/>
              <w:keepLines/>
              <w:jc w:val="right"/>
              <w:rPr>
                <w:sz w:val="22"/>
                <w:szCs w:val="20"/>
                <w:lang w:val="hr-HR"/>
              </w:rPr>
            </w:pPr>
            <w:r w:rsidRPr="00A21FF5">
              <w:rPr>
                <w:sz w:val="22"/>
                <w:szCs w:val="20"/>
                <w:lang w:val="hr-HR"/>
              </w:rPr>
              <w:t>21%</w:t>
            </w:r>
          </w:p>
        </w:tc>
        <w:tc>
          <w:tcPr>
            <w:tcW w:w="944" w:type="dxa"/>
            <w:tcBorders>
              <w:top w:val="nil"/>
              <w:left w:val="single" w:sz="4" w:space="0" w:color="auto"/>
              <w:bottom w:val="single" w:sz="4" w:space="0" w:color="auto"/>
              <w:right w:val="single" w:sz="4" w:space="0" w:color="auto"/>
            </w:tcBorders>
            <w:noWrap/>
            <w:vAlign w:val="bottom"/>
          </w:tcPr>
          <w:p w:rsidR="00E67ACE" w:rsidRPr="00A21FF5" w:rsidRDefault="00E67ACE" w:rsidP="00A21FF5">
            <w:pPr>
              <w:keepNext/>
              <w:keepLines/>
              <w:jc w:val="right"/>
              <w:rPr>
                <w:sz w:val="22"/>
                <w:szCs w:val="20"/>
                <w:lang w:val="hr-HR"/>
              </w:rPr>
            </w:pPr>
            <w:r w:rsidRPr="00A21FF5">
              <w:rPr>
                <w:sz w:val="22"/>
                <w:szCs w:val="20"/>
                <w:lang w:val="hr-HR"/>
              </w:rPr>
              <w:t>24%</w:t>
            </w:r>
          </w:p>
        </w:tc>
      </w:tr>
      <w:tr w:rsidR="00E67ACE" w:rsidRPr="00A21FF5" w:rsidTr="006D4C40">
        <w:trPr>
          <w:trHeight w:val="255"/>
        </w:trPr>
        <w:tc>
          <w:tcPr>
            <w:tcW w:w="2635" w:type="dxa"/>
            <w:tcBorders>
              <w:top w:val="nil"/>
              <w:left w:val="single" w:sz="4" w:space="0" w:color="auto"/>
              <w:bottom w:val="single" w:sz="4" w:space="0" w:color="auto"/>
              <w:right w:val="single" w:sz="4" w:space="0" w:color="auto"/>
            </w:tcBorders>
            <w:noWrap/>
            <w:vAlign w:val="bottom"/>
          </w:tcPr>
          <w:p w:rsidR="00E67ACE" w:rsidRPr="00A21FF5" w:rsidRDefault="00E67ACE" w:rsidP="00A21FF5">
            <w:pPr>
              <w:keepNext/>
              <w:keepLines/>
              <w:rPr>
                <w:sz w:val="22"/>
                <w:szCs w:val="20"/>
                <w:lang w:val="hr-HR"/>
              </w:rPr>
            </w:pPr>
            <w:r w:rsidRPr="00A21FF5">
              <w:rPr>
                <w:sz w:val="22"/>
                <w:szCs w:val="20"/>
                <w:lang w:val="hr-HR"/>
              </w:rPr>
              <w:t>7 do 12 mjeseci</w:t>
            </w:r>
          </w:p>
        </w:tc>
        <w:tc>
          <w:tcPr>
            <w:tcW w:w="986" w:type="dxa"/>
            <w:tcBorders>
              <w:top w:val="nil"/>
              <w:left w:val="nil"/>
              <w:bottom w:val="single" w:sz="4" w:space="0" w:color="auto"/>
              <w:right w:val="single" w:sz="4" w:space="0" w:color="auto"/>
            </w:tcBorders>
            <w:vAlign w:val="bottom"/>
          </w:tcPr>
          <w:p w:rsidR="00E67ACE" w:rsidRPr="00A21FF5" w:rsidRDefault="00E67ACE" w:rsidP="00A21FF5">
            <w:pPr>
              <w:keepNext/>
              <w:keepLines/>
              <w:jc w:val="right"/>
              <w:rPr>
                <w:sz w:val="22"/>
                <w:szCs w:val="20"/>
                <w:lang w:val="hr-HR"/>
              </w:rPr>
            </w:pPr>
            <w:r w:rsidRPr="00A21FF5">
              <w:rPr>
                <w:sz w:val="22"/>
                <w:szCs w:val="20"/>
                <w:lang w:val="hr-HR"/>
              </w:rPr>
              <w:t>18,4%</w:t>
            </w:r>
          </w:p>
        </w:tc>
        <w:tc>
          <w:tcPr>
            <w:tcW w:w="766" w:type="dxa"/>
            <w:tcBorders>
              <w:top w:val="nil"/>
              <w:left w:val="single" w:sz="4" w:space="0" w:color="auto"/>
              <w:bottom w:val="single" w:sz="4" w:space="0" w:color="auto"/>
              <w:right w:val="single" w:sz="4" w:space="0" w:color="auto"/>
            </w:tcBorders>
            <w:noWrap/>
            <w:vAlign w:val="bottom"/>
          </w:tcPr>
          <w:p w:rsidR="00E67ACE" w:rsidRPr="00A21FF5" w:rsidRDefault="00E67ACE" w:rsidP="00A21FF5">
            <w:pPr>
              <w:keepNext/>
              <w:keepLines/>
              <w:jc w:val="right"/>
              <w:rPr>
                <w:sz w:val="22"/>
                <w:szCs w:val="20"/>
                <w:lang w:val="hr-HR"/>
              </w:rPr>
            </w:pPr>
            <w:r w:rsidRPr="00A21FF5">
              <w:rPr>
                <w:sz w:val="22"/>
                <w:szCs w:val="20"/>
                <w:lang w:val="hr-HR"/>
              </w:rPr>
              <w:t>14%</w:t>
            </w:r>
          </w:p>
        </w:tc>
        <w:tc>
          <w:tcPr>
            <w:tcW w:w="657" w:type="dxa"/>
            <w:tcBorders>
              <w:top w:val="nil"/>
              <w:left w:val="nil"/>
              <w:bottom w:val="single" w:sz="4" w:space="0" w:color="auto"/>
              <w:right w:val="single" w:sz="4" w:space="0" w:color="auto"/>
            </w:tcBorders>
            <w:noWrap/>
            <w:vAlign w:val="bottom"/>
          </w:tcPr>
          <w:p w:rsidR="00E67ACE" w:rsidRPr="00A21FF5" w:rsidRDefault="00E67ACE" w:rsidP="00A21FF5">
            <w:pPr>
              <w:keepNext/>
              <w:keepLines/>
              <w:jc w:val="right"/>
              <w:rPr>
                <w:sz w:val="22"/>
                <w:szCs w:val="20"/>
                <w:lang w:val="hr-HR"/>
              </w:rPr>
            </w:pPr>
            <w:r w:rsidRPr="00A21FF5">
              <w:rPr>
                <w:sz w:val="22"/>
                <w:szCs w:val="20"/>
                <w:lang w:val="hr-HR"/>
              </w:rPr>
              <w:t>16%</w:t>
            </w:r>
          </w:p>
        </w:tc>
        <w:tc>
          <w:tcPr>
            <w:tcW w:w="657" w:type="dxa"/>
            <w:tcBorders>
              <w:top w:val="nil"/>
              <w:left w:val="nil"/>
              <w:bottom w:val="single" w:sz="4" w:space="0" w:color="auto"/>
              <w:right w:val="single" w:sz="4" w:space="0" w:color="auto"/>
            </w:tcBorders>
            <w:noWrap/>
            <w:vAlign w:val="bottom"/>
          </w:tcPr>
          <w:p w:rsidR="00E67ACE" w:rsidRPr="00A21FF5" w:rsidRDefault="00E67ACE" w:rsidP="00A21FF5">
            <w:pPr>
              <w:keepNext/>
              <w:keepLines/>
              <w:jc w:val="right"/>
              <w:rPr>
                <w:sz w:val="22"/>
                <w:szCs w:val="20"/>
                <w:lang w:val="hr-HR"/>
              </w:rPr>
            </w:pPr>
            <w:r w:rsidRPr="00A21FF5">
              <w:rPr>
                <w:sz w:val="22"/>
                <w:szCs w:val="20"/>
                <w:lang w:val="hr-HR"/>
              </w:rPr>
              <w:t>19%</w:t>
            </w:r>
          </w:p>
        </w:tc>
        <w:tc>
          <w:tcPr>
            <w:tcW w:w="748" w:type="dxa"/>
            <w:tcBorders>
              <w:top w:val="nil"/>
              <w:left w:val="nil"/>
              <w:bottom w:val="single" w:sz="4" w:space="0" w:color="auto"/>
              <w:right w:val="single" w:sz="4" w:space="0" w:color="auto"/>
            </w:tcBorders>
            <w:noWrap/>
            <w:vAlign w:val="bottom"/>
          </w:tcPr>
          <w:p w:rsidR="00E67ACE" w:rsidRPr="00A21FF5" w:rsidRDefault="00E67ACE" w:rsidP="00A21FF5">
            <w:pPr>
              <w:keepNext/>
              <w:keepLines/>
              <w:jc w:val="right"/>
              <w:rPr>
                <w:sz w:val="22"/>
                <w:szCs w:val="20"/>
                <w:lang w:val="hr-HR"/>
              </w:rPr>
            </w:pPr>
            <w:r w:rsidRPr="00A21FF5">
              <w:rPr>
                <w:sz w:val="22"/>
                <w:szCs w:val="20"/>
                <w:lang w:val="hr-HR"/>
              </w:rPr>
              <w:t>20%</w:t>
            </w:r>
          </w:p>
        </w:tc>
        <w:tc>
          <w:tcPr>
            <w:tcW w:w="787" w:type="dxa"/>
            <w:tcBorders>
              <w:top w:val="nil"/>
              <w:left w:val="nil"/>
              <w:bottom w:val="single" w:sz="4" w:space="0" w:color="auto"/>
              <w:right w:val="single" w:sz="4" w:space="0" w:color="auto"/>
            </w:tcBorders>
            <w:noWrap/>
            <w:vAlign w:val="bottom"/>
          </w:tcPr>
          <w:p w:rsidR="00E67ACE" w:rsidRPr="00A21FF5" w:rsidRDefault="00E67ACE" w:rsidP="00A21FF5">
            <w:pPr>
              <w:keepNext/>
              <w:keepLines/>
              <w:jc w:val="right"/>
              <w:rPr>
                <w:bCs/>
                <w:sz w:val="22"/>
                <w:szCs w:val="20"/>
                <w:lang w:val="hr-HR"/>
              </w:rPr>
            </w:pPr>
            <w:r w:rsidRPr="00A21FF5">
              <w:rPr>
                <w:bCs/>
                <w:sz w:val="22"/>
                <w:szCs w:val="20"/>
                <w:lang w:val="hr-HR"/>
              </w:rPr>
              <w:t>31%</w:t>
            </w:r>
          </w:p>
        </w:tc>
        <w:tc>
          <w:tcPr>
            <w:tcW w:w="642" w:type="dxa"/>
            <w:tcBorders>
              <w:top w:val="nil"/>
              <w:left w:val="nil"/>
              <w:bottom w:val="single" w:sz="4" w:space="0" w:color="auto"/>
              <w:right w:val="single" w:sz="4" w:space="0" w:color="auto"/>
            </w:tcBorders>
            <w:vAlign w:val="bottom"/>
          </w:tcPr>
          <w:p w:rsidR="00E67ACE" w:rsidRPr="00A21FF5" w:rsidRDefault="00E67ACE" w:rsidP="00A21FF5">
            <w:pPr>
              <w:keepNext/>
              <w:keepLines/>
              <w:jc w:val="right"/>
              <w:rPr>
                <w:sz w:val="22"/>
                <w:szCs w:val="20"/>
                <w:lang w:val="hr-HR"/>
              </w:rPr>
            </w:pPr>
            <w:r w:rsidRPr="00A21FF5">
              <w:rPr>
                <w:sz w:val="22"/>
                <w:szCs w:val="20"/>
                <w:lang w:val="hr-HR"/>
              </w:rPr>
              <w:t>23%</w:t>
            </w:r>
          </w:p>
        </w:tc>
        <w:tc>
          <w:tcPr>
            <w:tcW w:w="944" w:type="dxa"/>
            <w:tcBorders>
              <w:top w:val="nil"/>
              <w:left w:val="single" w:sz="4" w:space="0" w:color="auto"/>
              <w:bottom w:val="single" w:sz="4" w:space="0" w:color="auto"/>
              <w:right w:val="single" w:sz="4" w:space="0" w:color="auto"/>
            </w:tcBorders>
            <w:noWrap/>
            <w:vAlign w:val="bottom"/>
          </w:tcPr>
          <w:p w:rsidR="00E67ACE" w:rsidRPr="00A21FF5" w:rsidRDefault="00E67ACE" w:rsidP="00A21FF5">
            <w:pPr>
              <w:keepNext/>
              <w:keepLines/>
              <w:jc w:val="right"/>
              <w:rPr>
                <w:sz w:val="22"/>
                <w:szCs w:val="20"/>
                <w:lang w:val="hr-HR"/>
              </w:rPr>
            </w:pPr>
            <w:r w:rsidRPr="00A21FF5">
              <w:rPr>
                <w:sz w:val="22"/>
                <w:szCs w:val="20"/>
                <w:lang w:val="hr-HR"/>
              </w:rPr>
              <w:t>16%</w:t>
            </w:r>
          </w:p>
        </w:tc>
      </w:tr>
      <w:tr w:rsidR="00E67ACE" w:rsidRPr="00A21FF5" w:rsidTr="006D4C40">
        <w:trPr>
          <w:trHeight w:val="255"/>
        </w:trPr>
        <w:tc>
          <w:tcPr>
            <w:tcW w:w="2635" w:type="dxa"/>
            <w:tcBorders>
              <w:top w:val="nil"/>
              <w:left w:val="single" w:sz="4" w:space="0" w:color="auto"/>
              <w:bottom w:val="single" w:sz="4" w:space="0" w:color="auto"/>
              <w:right w:val="single" w:sz="4" w:space="0" w:color="auto"/>
            </w:tcBorders>
            <w:noWrap/>
            <w:vAlign w:val="bottom"/>
          </w:tcPr>
          <w:p w:rsidR="00E67ACE" w:rsidRPr="00A21FF5" w:rsidRDefault="00E67ACE" w:rsidP="00A21FF5">
            <w:pPr>
              <w:keepNext/>
              <w:keepLines/>
              <w:rPr>
                <w:sz w:val="22"/>
                <w:szCs w:val="20"/>
                <w:lang w:val="hr-HR"/>
              </w:rPr>
            </w:pPr>
            <w:r w:rsidRPr="00A21FF5">
              <w:rPr>
                <w:sz w:val="22"/>
                <w:szCs w:val="20"/>
                <w:lang w:val="hr-HR"/>
              </w:rPr>
              <w:t>1 do 2 godine</w:t>
            </w:r>
          </w:p>
        </w:tc>
        <w:tc>
          <w:tcPr>
            <w:tcW w:w="986" w:type="dxa"/>
            <w:tcBorders>
              <w:top w:val="nil"/>
              <w:left w:val="nil"/>
              <w:bottom w:val="single" w:sz="4" w:space="0" w:color="auto"/>
              <w:right w:val="single" w:sz="4" w:space="0" w:color="auto"/>
            </w:tcBorders>
            <w:vAlign w:val="bottom"/>
          </w:tcPr>
          <w:p w:rsidR="00E67ACE" w:rsidRPr="00A21FF5" w:rsidRDefault="00E67ACE" w:rsidP="00A21FF5">
            <w:pPr>
              <w:keepNext/>
              <w:keepLines/>
              <w:jc w:val="right"/>
              <w:rPr>
                <w:sz w:val="22"/>
                <w:szCs w:val="20"/>
                <w:lang w:val="hr-HR"/>
              </w:rPr>
            </w:pPr>
            <w:r w:rsidRPr="00A21FF5">
              <w:rPr>
                <w:sz w:val="22"/>
                <w:szCs w:val="20"/>
                <w:lang w:val="hr-HR"/>
              </w:rPr>
              <w:t>21,2%</w:t>
            </w:r>
          </w:p>
        </w:tc>
        <w:tc>
          <w:tcPr>
            <w:tcW w:w="766" w:type="dxa"/>
            <w:tcBorders>
              <w:top w:val="nil"/>
              <w:left w:val="single" w:sz="4" w:space="0" w:color="auto"/>
              <w:bottom w:val="single" w:sz="4" w:space="0" w:color="auto"/>
              <w:right w:val="single" w:sz="4" w:space="0" w:color="auto"/>
            </w:tcBorders>
            <w:noWrap/>
            <w:vAlign w:val="bottom"/>
          </w:tcPr>
          <w:p w:rsidR="00E67ACE" w:rsidRPr="00A21FF5" w:rsidRDefault="00E67ACE" w:rsidP="00A21FF5">
            <w:pPr>
              <w:keepNext/>
              <w:keepLines/>
              <w:jc w:val="right"/>
              <w:rPr>
                <w:sz w:val="22"/>
                <w:szCs w:val="20"/>
                <w:lang w:val="hr-HR"/>
              </w:rPr>
            </w:pPr>
            <w:r w:rsidRPr="00A21FF5">
              <w:rPr>
                <w:sz w:val="22"/>
                <w:szCs w:val="20"/>
                <w:lang w:val="hr-HR"/>
              </w:rPr>
              <w:t>17%</w:t>
            </w:r>
          </w:p>
        </w:tc>
        <w:tc>
          <w:tcPr>
            <w:tcW w:w="657" w:type="dxa"/>
            <w:tcBorders>
              <w:top w:val="nil"/>
              <w:left w:val="nil"/>
              <w:bottom w:val="single" w:sz="4" w:space="0" w:color="auto"/>
              <w:right w:val="single" w:sz="4" w:space="0" w:color="auto"/>
            </w:tcBorders>
            <w:noWrap/>
            <w:vAlign w:val="bottom"/>
          </w:tcPr>
          <w:p w:rsidR="00E67ACE" w:rsidRPr="00A21FF5" w:rsidRDefault="00E67ACE" w:rsidP="00A21FF5">
            <w:pPr>
              <w:keepNext/>
              <w:keepLines/>
              <w:jc w:val="right"/>
              <w:rPr>
                <w:bCs/>
                <w:sz w:val="22"/>
                <w:szCs w:val="20"/>
                <w:lang w:val="hr-HR"/>
              </w:rPr>
            </w:pPr>
            <w:r w:rsidRPr="00A21FF5">
              <w:rPr>
                <w:bCs/>
                <w:sz w:val="22"/>
                <w:szCs w:val="20"/>
                <w:lang w:val="hr-HR"/>
              </w:rPr>
              <w:t>27%</w:t>
            </w:r>
          </w:p>
        </w:tc>
        <w:tc>
          <w:tcPr>
            <w:tcW w:w="657" w:type="dxa"/>
            <w:tcBorders>
              <w:top w:val="nil"/>
              <w:left w:val="nil"/>
              <w:bottom w:val="single" w:sz="4" w:space="0" w:color="auto"/>
              <w:right w:val="single" w:sz="4" w:space="0" w:color="auto"/>
            </w:tcBorders>
            <w:noWrap/>
            <w:vAlign w:val="bottom"/>
          </w:tcPr>
          <w:p w:rsidR="00E67ACE" w:rsidRPr="00A21FF5" w:rsidRDefault="00E67ACE" w:rsidP="00A21FF5">
            <w:pPr>
              <w:keepNext/>
              <w:keepLines/>
              <w:jc w:val="right"/>
              <w:rPr>
                <w:bCs/>
                <w:sz w:val="22"/>
                <w:szCs w:val="20"/>
                <w:lang w:val="hr-HR"/>
              </w:rPr>
            </w:pPr>
            <w:r w:rsidRPr="00A21FF5">
              <w:rPr>
                <w:bCs/>
                <w:sz w:val="22"/>
                <w:szCs w:val="20"/>
                <w:lang w:val="hr-HR"/>
              </w:rPr>
              <w:t>30%</w:t>
            </w:r>
          </w:p>
        </w:tc>
        <w:tc>
          <w:tcPr>
            <w:tcW w:w="748" w:type="dxa"/>
            <w:tcBorders>
              <w:top w:val="nil"/>
              <w:left w:val="nil"/>
              <w:bottom w:val="single" w:sz="4" w:space="0" w:color="auto"/>
              <w:right w:val="single" w:sz="4" w:space="0" w:color="auto"/>
            </w:tcBorders>
            <w:noWrap/>
            <w:vAlign w:val="bottom"/>
          </w:tcPr>
          <w:p w:rsidR="00E67ACE" w:rsidRPr="00A21FF5" w:rsidRDefault="00E67ACE" w:rsidP="00A21FF5">
            <w:pPr>
              <w:keepNext/>
              <w:keepLines/>
              <w:jc w:val="right"/>
              <w:rPr>
                <w:bCs/>
                <w:sz w:val="22"/>
                <w:szCs w:val="20"/>
                <w:lang w:val="hr-HR"/>
              </w:rPr>
            </w:pPr>
            <w:r w:rsidRPr="00A21FF5">
              <w:rPr>
                <w:bCs/>
                <w:sz w:val="22"/>
                <w:szCs w:val="20"/>
                <w:lang w:val="hr-HR"/>
              </w:rPr>
              <w:t>29%</w:t>
            </w:r>
          </w:p>
        </w:tc>
        <w:tc>
          <w:tcPr>
            <w:tcW w:w="787" w:type="dxa"/>
            <w:tcBorders>
              <w:top w:val="nil"/>
              <w:left w:val="nil"/>
              <w:bottom w:val="single" w:sz="4" w:space="0" w:color="auto"/>
              <w:right w:val="single" w:sz="4" w:space="0" w:color="auto"/>
            </w:tcBorders>
            <w:noWrap/>
            <w:vAlign w:val="bottom"/>
          </w:tcPr>
          <w:p w:rsidR="00E67ACE" w:rsidRPr="00A21FF5" w:rsidRDefault="00E67ACE" w:rsidP="00A21FF5">
            <w:pPr>
              <w:keepNext/>
              <w:keepLines/>
              <w:jc w:val="right"/>
              <w:rPr>
                <w:sz w:val="22"/>
                <w:szCs w:val="20"/>
                <w:lang w:val="hr-HR"/>
              </w:rPr>
            </w:pPr>
            <w:r w:rsidRPr="00A21FF5">
              <w:rPr>
                <w:sz w:val="22"/>
                <w:szCs w:val="20"/>
                <w:lang w:val="hr-HR"/>
              </w:rPr>
              <w:t>14%</w:t>
            </w:r>
          </w:p>
        </w:tc>
        <w:tc>
          <w:tcPr>
            <w:tcW w:w="642" w:type="dxa"/>
            <w:tcBorders>
              <w:top w:val="nil"/>
              <w:left w:val="nil"/>
              <w:bottom w:val="single" w:sz="4" w:space="0" w:color="auto"/>
              <w:right w:val="single" w:sz="4" w:space="0" w:color="auto"/>
            </w:tcBorders>
            <w:vAlign w:val="bottom"/>
          </w:tcPr>
          <w:p w:rsidR="00E67ACE" w:rsidRPr="00A21FF5" w:rsidRDefault="00E67ACE" w:rsidP="00A21FF5">
            <w:pPr>
              <w:keepNext/>
              <w:keepLines/>
              <w:jc w:val="right"/>
              <w:rPr>
                <w:bCs/>
                <w:sz w:val="22"/>
                <w:szCs w:val="20"/>
                <w:lang w:val="hr-HR"/>
              </w:rPr>
            </w:pPr>
            <w:r w:rsidRPr="00A21FF5">
              <w:rPr>
                <w:bCs/>
                <w:sz w:val="22"/>
                <w:szCs w:val="20"/>
                <w:lang w:val="hr-HR"/>
              </w:rPr>
              <w:t>27%</w:t>
            </w:r>
          </w:p>
        </w:tc>
        <w:tc>
          <w:tcPr>
            <w:tcW w:w="944" w:type="dxa"/>
            <w:tcBorders>
              <w:top w:val="nil"/>
              <w:left w:val="single" w:sz="4" w:space="0" w:color="auto"/>
              <w:bottom w:val="single" w:sz="4" w:space="0" w:color="auto"/>
              <w:right w:val="single" w:sz="4" w:space="0" w:color="auto"/>
            </w:tcBorders>
            <w:noWrap/>
            <w:vAlign w:val="bottom"/>
          </w:tcPr>
          <w:p w:rsidR="00E67ACE" w:rsidRPr="00A21FF5" w:rsidRDefault="00E67ACE" w:rsidP="00A21FF5">
            <w:pPr>
              <w:keepNext/>
              <w:keepLines/>
              <w:jc w:val="right"/>
              <w:rPr>
                <w:bCs/>
                <w:sz w:val="22"/>
                <w:szCs w:val="20"/>
                <w:lang w:val="hr-HR"/>
              </w:rPr>
            </w:pPr>
            <w:r w:rsidRPr="00A21FF5">
              <w:rPr>
                <w:bCs/>
                <w:sz w:val="22"/>
                <w:szCs w:val="20"/>
                <w:lang w:val="hr-HR"/>
              </w:rPr>
              <w:t>27%</w:t>
            </w:r>
          </w:p>
        </w:tc>
      </w:tr>
      <w:tr w:rsidR="00E67ACE" w:rsidRPr="00A21FF5" w:rsidTr="006D4C40">
        <w:trPr>
          <w:trHeight w:val="255"/>
        </w:trPr>
        <w:tc>
          <w:tcPr>
            <w:tcW w:w="2635" w:type="dxa"/>
            <w:tcBorders>
              <w:top w:val="nil"/>
              <w:left w:val="single" w:sz="4" w:space="0" w:color="auto"/>
              <w:bottom w:val="single" w:sz="4" w:space="0" w:color="auto"/>
              <w:right w:val="single" w:sz="4" w:space="0" w:color="auto"/>
            </w:tcBorders>
            <w:noWrap/>
            <w:vAlign w:val="bottom"/>
          </w:tcPr>
          <w:p w:rsidR="00E67ACE" w:rsidRPr="00A21FF5" w:rsidRDefault="00E67ACE" w:rsidP="00A21FF5">
            <w:pPr>
              <w:keepNext/>
              <w:keepLines/>
              <w:rPr>
                <w:sz w:val="22"/>
                <w:szCs w:val="20"/>
                <w:lang w:val="hr-HR"/>
              </w:rPr>
            </w:pPr>
            <w:r w:rsidRPr="00A21FF5">
              <w:rPr>
                <w:sz w:val="22"/>
                <w:szCs w:val="20"/>
                <w:lang w:val="hr-HR"/>
              </w:rPr>
              <w:t>3 do 5 godina</w:t>
            </w:r>
          </w:p>
        </w:tc>
        <w:tc>
          <w:tcPr>
            <w:tcW w:w="986" w:type="dxa"/>
            <w:tcBorders>
              <w:top w:val="nil"/>
              <w:left w:val="nil"/>
              <w:bottom w:val="single" w:sz="4" w:space="0" w:color="auto"/>
              <w:right w:val="single" w:sz="4" w:space="0" w:color="auto"/>
            </w:tcBorders>
            <w:vAlign w:val="bottom"/>
          </w:tcPr>
          <w:p w:rsidR="00E67ACE" w:rsidRPr="00A21FF5" w:rsidRDefault="00E67ACE" w:rsidP="00A21FF5">
            <w:pPr>
              <w:keepNext/>
              <w:keepLines/>
              <w:jc w:val="right"/>
              <w:rPr>
                <w:sz w:val="22"/>
                <w:szCs w:val="20"/>
                <w:lang w:val="hr-HR"/>
              </w:rPr>
            </w:pPr>
            <w:r w:rsidRPr="00A21FF5">
              <w:rPr>
                <w:sz w:val="22"/>
                <w:szCs w:val="20"/>
                <w:lang w:val="hr-HR"/>
              </w:rPr>
              <w:t>26,8%</w:t>
            </w:r>
          </w:p>
        </w:tc>
        <w:tc>
          <w:tcPr>
            <w:tcW w:w="766" w:type="dxa"/>
            <w:tcBorders>
              <w:top w:val="nil"/>
              <w:left w:val="single" w:sz="4" w:space="0" w:color="auto"/>
              <w:bottom w:val="single" w:sz="4" w:space="0" w:color="auto"/>
              <w:right w:val="single" w:sz="4" w:space="0" w:color="auto"/>
            </w:tcBorders>
            <w:noWrap/>
            <w:vAlign w:val="bottom"/>
          </w:tcPr>
          <w:p w:rsidR="00E67ACE" w:rsidRPr="00A21FF5" w:rsidRDefault="00E67ACE" w:rsidP="00A21FF5">
            <w:pPr>
              <w:keepNext/>
              <w:keepLines/>
              <w:jc w:val="right"/>
              <w:rPr>
                <w:bCs/>
                <w:sz w:val="22"/>
                <w:szCs w:val="20"/>
                <w:lang w:val="hr-HR"/>
              </w:rPr>
            </w:pPr>
            <w:r w:rsidRPr="00A21FF5">
              <w:rPr>
                <w:bCs/>
                <w:sz w:val="22"/>
                <w:szCs w:val="20"/>
                <w:lang w:val="hr-HR"/>
              </w:rPr>
              <w:t>41%</w:t>
            </w:r>
          </w:p>
        </w:tc>
        <w:tc>
          <w:tcPr>
            <w:tcW w:w="657" w:type="dxa"/>
            <w:tcBorders>
              <w:top w:val="nil"/>
              <w:left w:val="nil"/>
              <w:bottom w:val="single" w:sz="4" w:space="0" w:color="auto"/>
              <w:right w:val="single" w:sz="4" w:space="0" w:color="auto"/>
            </w:tcBorders>
            <w:noWrap/>
            <w:vAlign w:val="bottom"/>
          </w:tcPr>
          <w:p w:rsidR="00E67ACE" w:rsidRPr="00A21FF5" w:rsidRDefault="00E67ACE" w:rsidP="00A21FF5">
            <w:pPr>
              <w:keepNext/>
              <w:keepLines/>
              <w:jc w:val="right"/>
              <w:rPr>
                <w:sz w:val="22"/>
                <w:szCs w:val="20"/>
                <w:lang w:val="hr-HR"/>
              </w:rPr>
            </w:pPr>
            <w:r w:rsidRPr="00A21FF5">
              <w:rPr>
                <w:sz w:val="22"/>
                <w:szCs w:val="20"/>
                <w:lang w:val="hr-HR"/>
              </w:rPr>
              <w:t>24%</w:t>
            </w:r>
          </w:p>
        </w:tc>
        <w:tc>
          <w:tcPr>
            <w:tcW w:w="657" w:type="dxa"/>
            <w:tcBorders>
              <w:top w:val="nil"/>
              <w:left w:val="nil"/>
              <w:bottom w:val="single" w:sz="4" w:space="0" w:color="auto"/>
              <w:right w:val="single" w:sz="4" w:space="0" w:color="auto"/>
            </w:tcBorders>
            <w:noWrap/>
            <w:vAlign w:val="bottom"/>
          </w:tcPr>
          <w:p w:rsidR="00E67ACE" w:rsidRPr="00A21FF5" w:rsidRDefault="00E67ACE" w:rsidP="00A21FF5">
            <w:pPr>
              <w:keepNext/>
              <w:keepLines/>
              <w:jc w:val="right"/>
              <w:rPr>
                <w:sz w:val="22"/>
                <w:szCs w:val="20"/>
                <w:lang w:val="hr-HR"/>
              </w:rPr>
            </w:pPr>
            <w:r w:rsidRPr="00A21FF5">
              <w:rPr>
                <w:sz w:val="22"/>
                <w:szCs w:val="20"/>
                <w:lang w:val="hr-HR"/>
              </w:rPr>
              <w:t>25%</w:t>
            </w:r>
          </w:p>
        </w:tc>
        <w:tc>
          <w:tcPr>
            <w:tcW w:w="748" w:type="dxa"/>
            <w:tcBorders>
              <w:top w:val="nil"/>
              <w:left w:val="nil"/>
              <w:bottom w:val="single" w:sz="4" w:space="0" w:color="auto"/>
              <w:right w:val="single" w:sz="4" w:space="0" w:color="auto"/>
            </w:tcBorders>
            <w:noWrap/>
            <w:vAlign w:val="bottom"/>
          </w:tcPr>
          <w:p w:rsidR="00E67ACE" w:rsidRPr="00A21FF5" w:rsidRDefault="00E67ACE" w:rsidP="00A21FF5">
            <w:pPr>
              <w:keepNext/>
              <w:keepLines/>
              <w:jc w:val="right"/>
              <w:rPr>
                <w:sz w:val="22"/>
                <w:szCs w:val="20"/>
                <w:lang w:val="hr-HR"/>
              </w:rPr>
            </w:pPr>
            <w:r w:rsidRPr="00A21FF5">
              <w:rPr>
                <w:sz w:val="22"/>
                <w:szCs w:val="20"/>
                <w:lang w:val="hr-HR"/>
              </w:rPr>
              <w:t>21%</w:t>
            </w:r>
          </w:p>
        </w:tc>
        <w:tc>
          <w:tcPr>
            <w:tcW w:w="787" w:type="dxa"/>
            <w:tcBorders>
              <w:top w:val="nil"/>
              <w:left w:val="nil"/>
              <w:bottom w:val="single" w:sz="4" w:space="0" w:color="auto"/>
              <w:right w:val="single" w:sz="4" w:space="0" w:color="auto"/>
            </w:tcBorders>
            <w:noWrap/>
            <w:vAlign w:val="bottom"/>
          </w:tcPr>
          <w:p w:rsidR="00E67ACE" w:rsidRPr="00A21FF5" w:rsidRDefault="00E67ACE" w:rsidP="00A21FF5">
            <w:pPr>
              <w:keepNext/>
              <w:keepLines/>
              <w:jc w:val="right"/>
              <w:rPr>
                <w:sz w:val="22"/>
                <w:szCs w:val="20"/>
                <w:lang w:val="hr-HR"/>
              </w:rPr>
            </w:pPr>
            <w:r w:rsidRPr="00A21FF5">
              <w:rPr>
                <w:sz w:val="22"/>
                <w:szCs w:val="20"/>
                <w:lang w:val="hr-HR"/>
              </w:rPr>
              <w:t>14%</w:t>
            </w:r>
          </w:p>
        </w:tc>
        <w:tc>
          <w:tcPr>
            <w:tcW w:w="642" w:type="dxa"/>
            <w:tcBorders>
              <w:top w:val="nil"/>
              <w:left w:val="nil"/>
              <w:bottom w:val="single" w:sz="4" w:space="0" w:color="auto"/>
              <w:right w:val="single" w:sz="4" w:space="0" w:color="auto"/>
            </w:tcBorders>
            <w:vAlign w:val="bottom"/>
          </w:tcPr>
          <w:p w:rsidR="00E67ACE" w:rsidRPr="00A21FF5" w:rsidRDefault="00E67ACE" w:rsidP="00A21FF5">
            <w:pPr>
              <w:keepNext/>
              <w:keepLines/>
              <w:jc w:val="right"/>
              <w:rPr>
                <w:sz w:val="22"/>
                <w:szCs w:val="20"/>
                <w:lang w:val="hr-HR"/>
              </w:rPr>
            </w:pPr>
            <w:r w:rsidRPr="00A21FF5">
              <w:rPr>
                <w:sz w:val="22"/>
                <w:szCs w:val="20"/>
                <w:lang w:val="hr-HR"/>
              </w:rPr>
              <w:t>19%</w:t>
            </w:r>
          </w:p>
        </w:tc>
        <w:tc>
          <w:tcPr>
            <w:tcW w:w="944" w:type="dxa"/>
            <w:tcBorders>
              <w:top w:val="nil"/>
              <w:left w:val="single" w:sz="4" w:space="0" w:color="auto"/>
              <w:bottom w:val="single" w:sz="4" w:space="0" w:color="auto"/>
              <w:right w:val="single" w:sz="4" w:space="0" w:color="auto"/>
            </w:tcBorders>
            <w:noWrap/>
            <w:vAlign w:val="bottom"/>
          </w:tcPr>
          <w:p w:rsidR="00E67ACE" w:rsidRPr="00A21FF5" w:rsidRDefault="00E67ACE" w:rsidP="00A21FF5">
            <w:pPr>
              <w:keepNext/>
              <w:keepLines/>
              <w:jc w:val="right"/>
              <w:rPr>
                <w:sz w:val="22"/>
                <w:szCs w:val="20"/>
                <w:lang w:val="hr-HR"/>
              </w:rPr>
            </w:pPr>
            <w:r w:rsidRPr="00A21FF5">
              <w:rPr>
                <w:sz w:val="22"/>
                <w:szCs w:val="20"/>
                <w:lang w:val="hr-HR"/>
              </w:rPr>
              <w:t>18%</w:t>
            </w:r>
          </w:p>
        </w:tc>
      </w:tr>
      <w:tr w:rsidR="00E67ACE" w:rsidRPr="00A21FF5" w:rsidTr="006D4C40">
        <w:trPr>
          <w:trHeight w:val="255"/>
        </w:trPr>
        <w:tc>
          <w:tcPr>
            <w:tcW w:w="2635" w:type="dxa"/>
            <w:tcBorders>
              <w:top w:val="nil"/>
              <w:left w:val="single" w:sz="4" w:space="0" w:color="auto"/>
              <w:bottom w:val="single" w:sz="4" w:space="0" w:color="auto"/>
              <w:right w:val="single" w:sz="4" w:space="0" w:color="auto"/>
            </w:tcBorders>
            <w:noWrap/>
            <w:vAlign w:val="bottom"/>
          </w:tcPr>
          <w:p w:rsidR="00E67ACE" w:rsidRPr="00A21FF5" w:rsidRDefault="00E67ACE" w:rsidP="00A21FF5">
            <w:pPr>
              <w:keepNext/>
              <w:keepLines/>
              <w:rPr>
                <w:sz w:val="22"/>
                <w:szCs w:val="20"/>
                <w:lang w:val="hr-HR"/>
              </w:rPr>
            </w:pPr>
            <w:r w:rsidRPr="00A21FF5">
              <w:rPr>
                <w:sz w:val="22"/>
                <w:szCs w:val="20"/>
                <w:lang w:val="hr-HR"/>
              </w:rPr>
              <w:t>Više od 5 godina</w:t>
            </w:r>
          </w:p>
        </w:tc>
        <w:tc>
          <w:tcPr>
            <w:tcW w:w="986" w:type="dxa"/>
            <w:tcBorders>
              <w:top w:val="nil"/>
              <w:left w:val="nil"/>
              <w:bottom w:val="single" w:sz="4" w:space="0" w:color="auto"/>
              <w:right w:val="single" w:sz="4" w:space="0" w:color="auto"/>
            </w:tcBorders>
            <w:vAlign w:val="bottom"/>
          </w:tcPr>
          <w:p w:rsidR="00E67ACE" w:rsidRPr="00A21FF5" w:rsidRDefault="00E67ACE" w:rsidP="00A21FF5">
            <w:pPr>
              <w:keepNext/>
              <w:keepLines/>
              <w:jc w:val="right"/>
              <w:rPr>
                <w:sz w:val="22"/>
                <w:szCs w:val="20"/>
                <w:lang w:val="hr-HR"/>
              </w:rPr>
            </w:pPr>
            <w:r w:rsidRPr="00A21FF5">
              <w:rPr>
                <w:sz w:val="22"/>
                <w:szCs w:val="20"/>
                <w:lang w:val="hr-HR"/>
              </w:rPr>
              <w:t>6,1%</w:t>
            </w:r>
          </w:p>
        </w:tc>
        <w:tc>
          <w:tcPr>
            <w:tcW w:w="766" w:type="dxa"/>
            <w:tcBorders>
              <w:top w:val="nil"/>
              <w:left w:val="single" w:sz="4" w:space="0" w:color="auto"/>
              <w:bottom w:val="single" w:sz="4" w:space="0" w:color="auto"/>
              <w:right w:val="single" w:sz="4" w:space="0" w:color="auto"/>
            </w:tcBorders>
            <w:noWrap/>
            <w:vAlign w:val="bottom"/>
          </w:tcPr>
          <w:p w:rsidR="00E67ACE" w:rsidRPr="00A21FF5" w:rsidRDefault="00E67ACE" w:rsidP="00A21FF5">
            <w:pPr>
              <w:keepNext/>
              <w:keepLines/>
              <w:jc w:val="right"/>
              <w:rPr>
                <w:sz w:val="22"/>
                <w:szCs w:val="20"/>
                <w:lang w:val="hr-HR"/>
              </w:rPr>
            </w:pPr>
            <w:r w:rsidRPr="00A21FF5">
              <w:rPr>
                <w:sz w:val="22"/>
                <w:szCs w:val="20"/>
                <w:lang w:val="hr-HR"/>
              </w:rPr>
              <w:t>10%</w:t>
            </w:r>
          </w:p>
        </w:tc>
        <w:tc>
          <w:tcPr>
            <w:tcW w:w="657" w:type="dxa"/>
            <w:tcBorders>
              <w:top w:val="nil"/>
              <w:left w:val="nil"/>
              <w:bottom w:val="single" w:sz="4" w:space="0" w:color="auto"/>
              <w:right w:val="single" w:sz="4" w:space="0" w:color="auto"/>
            </w:tcBorders>
            <w:noWrap/>
            <w:vAlign w:val="bottom"/>
          </w:tcPr>
          <w:p w:rsidR="00E67ACE" w:rsidRPr="00A21FF5" w:rsidRDefault="00E67ACE" w:rsidP="00A21FF5">
            <w:pPr>
              <w:keepNext/>
              <w:keepLines/>
              <w:jc w:val="right"/>
              <w:rPr>
                <w:sz w:val="22"/>
                <w:szCs w:val="20"/>
                <w:lang w:val="hr-HR"/>
              </w:rPr>
            </w:pPr>
            <w:r w:rsidRPr="00A21FF5">
              <w:rPr>
                <w:sz w:val="22"/>
                <w:szCs w:val="20"/>
                <w:lang w:val="hr-HR"/>
              </w:rPr>
              <w:t>3%</w:t>
            </w:r>
          </w:p>
        </w:tc>
        <w:tc>
          <w:tcPr>
            <w:tcW w:w="657" w:type="dxa"/>
            <w:tcBorders>
              <w:top w:val="nil"/>
              <w:left w:val="nil"/>
              <w:bottom w:val="single" w:sz="4" w:space="0" w:color="auto"/>
              <w:right w:val="single" w:sz="4" w:space="0" w:color="auto"/>
            </w:tcBorders>
            <w:noWrap/>
            <w:vAlign w:val="bottom"/>
          </w:tcPr>
          <w:p w:rsidR="00E67ACE" w:rsidRPr="00A21FF5" w:rsidRDefault="00E67ACE" w:rsidP="00A21FF5">
            <w:pPr>
              <w:keepNext/>
              <w:keepLines/>
              <w:jc w:val="right"/>
              <w:rPr>
                <w:sz w:val="22"/>
                <w:szCs w:val="20"/>
                <w:lang w:val="hr-HR"/>
              </w:rPr>
            </w:pPr>
            <w:r w:rsidRPr="00A21FF5">
              <w:rPr>
                <w:sz w:val="22"/>
                <w:szCs w:val="20"/>
                <w:lang w:val="hr-HR"/>
              </w:rPr>
              <w:t>6%</w:t>
            </w:r>
          </w:p>
        </w:tc>
        <w:tc>
          <w:tcPr>
            <w:tcW w:w="748" w:type="dxa"/>
            <w:tcBorders>
              <w:top w:val="nil"/>
              <w:left w:val="nil"/>
              <w:bottom w:val="single" w:sz="4" w:space="0" w:color="auto"/>
              <w:right w:val="single" w:sz="4" w:space="0" w:color="auto"/>
            </w:tcBorders>
            <w:noWrap/>
            <w:vAlign w:val="bottom"/>
          </w:tcPr>
          <w:p w:rsidR="00E67ACE" w:rsidRPr="00A21FF5" w:rsidRDefault="00E67ACE" w:rsidP="00A21FF5">
            <w:pPr>
              <w:keepNext/>
              <w:keepLines/>
              <w:jc w:val="right"/>
              <w:rPr>
                <w:sz w:val="22"/>
                <w:szCs w:val="20"/>
                <w:lang w:val="hr-HR"/>
              </w:rPr>
            </w:pPr>
            <w:r w:rsidRPr="00A21FF5">
              <w:rPr>
                <w:sz w:val="22"/>
                <w:szCs w:val="20"/>
                <w:lang w:val="hr-HR"/>
              </w:rPr>
              <w:t>0%</w:t>
            </w:r>
          </w:p>
        </w:tc>
        <w:tc>
          <w:tcPr>
            <w:tcW w:w="787" w:type="dxa"/>
            <w:tcBorders>
              <w:top w:val="nil"/>
              <w:left w:val="nil"/>
              <w:bottom w:val="single" w:sz="4" w:space="0" w:color="auto"/>
              <w:right w:val="single" w:sz="4" w:space="0" w:color="auto"/>
            </w:tcBorders>
            <w:noWrap/>
            <w:vAlign w:val="bottom"/>
          </w:tcPr>
          <w:p w:rsidR="00E67ACE" w:rsidRPr="00A21FF5" w:rsidRDefault="00E67ACE" w:rsidP="00A21FF5">
            <w:pPr>
              <w:keepNext/>
              <w:keepLines/>
              <w:jc w:val="right"/>
              <w:rPr>
                <w:sz w:val="22"/>
                <w:szCs w:val="20"/>
                <w:lang w:val="hr-HR"/>
              </w:rPr>
            </w:pPr>
            <w:r w:rsidRPr="00A21FF5">
              <w:rPr>
                <w:sz w:val="22"/>
                <w:szCs w:val="20"/>
                <w:lang w:val="hr-HR"/>
              </w:rPr>
              <w:t>3%</w:t>
            </w:r>
          </w:p>
        </w:tc>
        <w:tc>
          <w:tcPr>
            <w:tcW w:w="642" w:type="dxa"/>
            <w:tcBorders>
              <w:top w:val="nil"/>
              <w:left w:val="nil"/>
              <w:bottom w:val="single" w:sz="4" w:space="0" w:color="auto"/>
              <w:right w:val="single" w:sz="4" w:space="0" w:color="auto"/>
            </w:tcBorders>
            <w:vAlign w:val="bottom"/>
          </w:tcPr>
          <w:p w:rsidR="00E67ACE" w:rsidRPr="00A21FF5" w:rsidRDefault="00E67ACE" w:rsidP="00A21FF5">
            <w:pPr>
              <w:keepNext/>
              <w:keepLines/>
              <w:jc w:val="right"/>
              <w:rPr>
                <w:sz w:val="22"/>
                <w:szCs w:val="20"/>
                <w:lang w:val="hr-HR"/>
              </w:rPr>
            </w:pPr>
            <w:r w:rsidRPr="00A21FF5">
              <w:rPr>
                <w:sz w:val="22"/>
                <w:szCs w:val="20"/>
                <w:lang w:val="hr-HR"/>
              </w:rPr>
              <w:t>2%</w:t>
            </w:r>
          </w:p>
        </w:tc>
        <w:tc>
          <w:tcPr>
            <w:tcW w:w="944" w:type="dxa"/>
            <w:tcBorders>
              <w:top w:val="nil"/>
              <w:left w:val="single" w:sz="4" w:space="0" w:color="auto"/>
              <w:bottom w:val="single" w:sz="4" w:space="0" w:color="auto"/>
              <w:right w:val="single" w:sz="4" w:space="0" w:color="auto"/>
            </w:tcBorders>
            <w:noWrap/>
            <w:vAlign w:val="bottom"/>
          </w:tcPr>
          <w:p w:rsidR="00E67ACE" w:rsidRPr="00A21FF5" w:rsidRDefault="00E67ACE" w:rsidP="00A21FF5">
            <w:pPr>
              <w:keepNext/>
              <w:keepLines/>
              <w:jc w:val="right"/>
              <w:rPr>
                <w:sz w:val="22"/>
                <w:szCs w:val="20"/>
                <w:lang w:val="hr-HR"/>
              </w:rPr>
            </w:pPr>
            <w:r w:rsidRPr="00A21FF5">
              <w:rPr>
                <w:sz w:val="22"/>
                <w:szCs w:val="20"/>
                <w:lang w:val="hr-HR"/>
              </w:rPr>
              <w:t>5%</w:t>
            </w:r>
          </w:p>
        </w:tc>
      </w:tr>
    </w:tbl>
    <w:p w:rsidR="00E67ACE" w:rsidRPr="00A21FF5" w:rsidRDefault="00E67ACE" w:rsidP="001D4106">
      <w:pPr>
        <w:tabs>
          <w:tab w:val="left" w:pos="1120"/>
        </w:tabs>
        <w:spacing w:line="360" w:lineRule="auto"/>
        <w:rPr>
          <w:highlight w:val="yellow"/>
          <w:lang w:val="hr-HR"/>
        </w:rPr>
      </w:pPr>
    </w:p>
    <w:p w:rsidR="00C62995" w:rsidRPr="00A21FF5" w:rsidRDefault="00C62995" w:rsidP="001D4106">
      <w:pPr>
        <w:tabs>
          <w:tab w:val="left" w:pos="1120"/>
        </w:tabs>
        <w:spacing w:line="360" w:lineRule="auto"/>
        <w:jc w:val="both"/>
        <w:rPr>
          <w:lang w:val="hr-HR"/>
        </w:rPr>
      </w:pPr>
      <w:r w:rsidRPr="00A21FF5">
        <w:rPr>
          <w:lang w:val="hr-HR"/>
        </w:rPr>
        <w:t xml:space="preserve">Poslovi na kojima su </w:t>
      </w:r>
      <w:r w:rsidR="00526CEB" w:rsidRPr="00A21FF5">
        <w:rPr>
          <w:lang w:val="hr-HR"/>
        </w:rPr>
        <w:t>pravnici</w:t>
      </w:r>
      <w:r w:rsidRPr="00A21FF5">
        <w:rPr>
          <w:lang w:val="hr-HR"/>
        </w:rPr>
        <w:t xml:space="preserve"> zaposleni prilično su heterogeni u pogledu </w:t>
      </w:r>
      <w:r w:rsidR="00526CEB" w:rsidRPr="00A21FF5">
        <w:rPr>
          <w:lang w:val="hr-HR"/>
        </w:rPr>
        <w:t>specifičnog</w:t>
      </w:r>
      <w:r w:rsidRPr="00A21FF5">
        <w:rPr>
          <w:lang w:val="hr-HR"/>
        </w:rPr>
        <w:t xml:space="preserve"> radnog iskustva potr</w:t>
      </w:r>
      <w:r w:rsidR="00526CEB" w:rsidRPr="00A21FF5">
        <w:rPr>
          <w:lang w:val="hr-HR"/>
        </w:rPr>
        <w:t>eb</w:t>
      </w:r>
      <w:r w:rsidRPr="00A21FF5">
        <w:rPr>
          <w:lang w:val="hr-HR"/>
        </w:rPr>
        <w:t xml:space="preserve">nog da se njima ovlada. </w:t>
      </w:r>
      <w:r w:rsidR="00526CEB" w:rsidRPr="00A21FF5">
        <w:rPr>
          <w:lang w:val="hr-HR"/>
        </w:rPr>
        <w:t xml:space="preserve">Nešto više od polovice </w:t>
      </w:r>
      <w:r w:rsidR="0071485A" w:rsidRPr="00A21FF5">
        <w:rPr>
          <w:lang w:val="hr-HR"/>
        </w:rPr>
        <w:t>sudionika istraživanja</w:t>
      </w:r>
      <w:r w:rsidRPr="00A21FF5">
        <w:rPr>
          <w:lang w:val="hr-HR"/>
        </w:rPr>
        <w:t xml:space="preserve"> to je vrijeme procije</w:t>
      </w:r>
      <w:r w:rsidR="0071485A" w:rsidRPr="00A21FF5">
        <w:rPr>
          <w:lang w:val="hr-HR"/>
        </w:rPr>
        <w:t>nilo</w:t>
      </w:r>
      <w:r w:rsidRPr="00A21FF5">
        <w:rPr>
          <w:lang w:val="hr-HR"/>
        </w:rPr>
        <w:t xml:space="preserve"> na više od godinu dana, </w:t>
      </w:r>
      <w:r w:rsidR="00526CEB" w:rsidRPr="00A21FF5">
        <w:rPr>
          <w:lang w:val="hr-HR"/>
        </w:rPr>
        <w:t xml:space="preserve">a u trećini na tri ili više godina. Tek četvrtina smatra </w:t>
      </w:r>
      <w:r w:rsidRPr="00A21FF5">
        <w:rPr>
          <w:lang w:val="hr-HR"/>
        </w:rPr>
        <w:t xml:space="preserve">kako prosječnoj osobi s diplomom </w:t>
      </w:r>
      <w:r w:rsidR="00526CEB" w:rsidRPr="00A21FF5">
        <w:rPr>
          <w:lang w:val="hr-HR"/>
        </w:rPr>
        <w:t xml:space="preserve">pravnog </w:t>
      </w:r>
      <w:r w:rsidRPr="00A21FF5">
        <w:rPr>
          <w:lang w:val="hr-HR"/>
        </w:rPr>
        <w:t>studija treba manje od šest mjeseci da u potpunosti ovlada zahtjevima i zadacima posla kakvog trenutno rade</w:t>
      </w:r>
      <w:r w:rsidR="00526CEB" w:rsidRPr="00A21FF5">
        <w:rPr>
          <w:lang w:val="hr-HR"/>
        </w:rPr>
        <w:t xml:space="preserve">. Modalne vrijednosti i distribucije odgovora razlikuju se s obzirom na </w:t>
      </w:r>
      <w:r w:rsidRPr="00A21FF5">
        <w:rPr>
          <w:lang w:val="hr-HR"/>
        </w:rPr>
        <w:t>djelatnost u kojoj sudionici rade.</w:t>
      </w:r>
      <w:r w:rsidR="00526CEB" w:rsidRPr="00A21FF5">
        <w:rPr>
          <w:lang w:val="hr-HR"/>
        </w:rPr>
        <w:t xml:space="preserve"> Tako na najdulje vrijeme potrebno za ovladavanje poslom ukazuju zaposleni u odvjetništvu (više od polovice ukazuje na tri ili više godina), nešto kraće oni zaposleni u sudstvu, </w:t>
      </w:r>
      <w:r w:rsidR="00C84858" w:rsidRPr="00A21FF5">
        <w:rPr>
          <w:lang w:val="hr-HR"/>
        </w:rPr>
        <w:t xml:space="preserve">državnom </w:t>
      </w:r>
      <w:r w:rsidR="00526CEB" w:rsidRPr="00A21FF5">
        <w:rPr>
          <w:lang w:val="hr-HR"/>
        </w:rPr>
        <w:t>odvjetništvu ili bilježništvu (modalna procjena 1-2 godine), dok su u ostalim djelatnostima procjene trajanja ovladavanja poslom u prosjeku nešto kraće, ali uz značajnu količinu varijacije.</w:t>
      </w:r>
    </w:p>
    <w:p w:rsidR="005756F5" w:rsidRPr="00A21FF5" w:rsidRDefault="005756F5" w:rsidP="001D4106">
      <w:pPr>
        <w:tabs>
          <w:tab w:val="left" w:pos="1120"/>
        </w:tabs>
        <w:spacing w:line="360" w:lineRule="auto"/>
        <w:rPr>
          <w:b/>
          <w:sz w:val="22"/>
          <w:lang w:val="hr-HR"/>
        </w:rPr>
      </w:pPr>
    </w:p>
    <w:p w:rsidR="00C62995" w:rsidRPr="00A21FF5" w:rsidRDefault="004F293C" w:rsidP="00A21FF5">
      <w:pPr>
        <w:keepNext/>
        <w:keepLines/>
        <w:tabs>
          <w:tab w:val="left" w:pos="1120"/>
        </w:tabs>
        <w:rPr>
          <w:lang w:val="hr-HR"/>
        </w:rPr>
      </w:pPr>
      <w:r w:rsidRPr="00A21FF5">
        <w:rPr>
          <w:b/>
          <w:sz w:val="22"/>
          <w:lang w:val="hr-HR"/>
        </w:rPr>
        <w:t>Tablica 42</w:t>
      </w:r>
      <w:r w:rsidR="00C10FE3" w:rsidRPr="00A21FF5">
        <w:rPr>
          <w:b/>
          <w:sz w:val="22"/>
          <w:lang w:val="hr-HR"/>
        </w:rPr>
        <w:t xml:space="preserve">. </w:t>
      </w:r>
      <w:r w:rsidR="00002E52" w:rsidRPr="00A21FF5">
        <w:rPr>
          <w:sz w:val="22"/>
          <w:lang w:val="hr-HR"/>
        </w:rPr>
        <w:t>Procjena korištenja vlastitih znanja i vještina na trenutnom poslu</w:t>
      </w:r>
    </w:p>
    <w:tbl>
      <w:tblPr>
        <w:tblW w:w="8800" w:type="dxa"/>
        <w:tblInd w:w="97" w:type="dxa"/>
        <w:tblLook w:val="0000" w:firstRow="0" w:lastRow="0" w:firstColumn="0" w:lastColumn="0" w:noHBand="0" w:noVBand="0"/>
      </w:tblPr>
      <w:tblGrid>
        <w:gridCol w:w="1712"/>
        <w:gridCol w:w="993"/>
        <w:gridCol w:w="992"/>
        <w:gridCol w:w="992"/>
        <w:gridCol w:w="992"/>
        <w:gridCol w:w="993"/>
        <w:gridCol w:w="2126"/>
      </w:tblGrid>
      <w:tr w:rsidR="000D0F70" w:rsidRPr="00A21FF5" w:rsidTr="00002E52">
        <w:trPr>
          <w:trHeight w:val="255"/>
        </w:trPr>
        <w:tc>
          <w:tcPr>
            <w:tcW w:w="1712" w:type="dxa"/>
            <w:tcBorders>
              <w:top w:val="single" w:sz="4" w:space="0" w:color="auto"/>
              <w:left w:val="single" w:sz="4" w:space="0" w:color="auto"/>
              <w:bottom w:val="single" w:sz="4" w:space="0" w:color="auto"/>
              <w:right w:val="single" w:sz="4" w:space="0" w:color="auto"/>
            </w:tcBorders>
            <w:noWrap/>
            <w:vAlign w:val="bottom"/>
          </w:tcPr>
          <w:p w:rsidR="000D0F70" w:rsidRPr="00A21FF5" w:rsidRDefault="000D0F70" w:rsidP="00A21FF5">
            <w:pPr>
              <w:keepNext/>
              <w:keepLines/>
              <w:jc w:val="center"/>
              <w:rPr>
                <w:b/>
                <w:sz w:val="22"/>
                <w:szCs w:val="20"/>
                <w:lang w:val="hr-HR"/>
              </w:rPr>
            </w:pPr>
            <w:r w:rsidRPr="00A21FF5">
              <w:rPr>
                <w:b/>
                <w:sz w:val="22"/>
                <w:szCs w:val="20"/>
                <w:lang w:val="hr-HR"/>
              </w:rPr>
              <w:t>Uopće se ne koriste</w:t>
            </w:r>
          </w:p>
        </w:tc>
        <w:tc>
          <w:tcPr>
            <w:tcW w:w="993" w:type="dxa"/>
            <w:tcBorders>
              <w:top w:val="single" w:sz="4" w:space="0" w:color="auto"/>
              <w:left w:val="nil"/>
              <w:bottom w:val="single" w:sz="4" w:space="0" w:color="auto"/>
              <w:right w:val="single" w:sz="4" w:space="0" w:color="auto"/>
            </w:tcBorders>
            <w:noWrap/>
            <w:vAlign w:val="center"/>
          </w:tcPr>
          <w:p w:rsidR="000D0F70" w:rsidRPr="00A21FF5" w:rsidRDefault="000D0F70" w:rsidP="00A21FF5">
            <w:pPr>
              <w:keepNext/>
              <w:keepLines/>
              <w:jc w:val="center"/>
              <w:rPr>
                <w:sz w:val="22"/>
                <w:szCs w:val="20"/>
                <w:lang w:val="hr-HR"/>
              </w:rPr>
            </w:pPr>
            <w:r w:rsidRPr="00A21FF5">
              <w:rPr>
                <w:sz w:val="22"/>
                <w:szCs w:val="20"/>
                <w:lang w:val="hr-HR"/>
              </w:rPr>
              <w:t>0,9%</w:t>
            </w:r>
          </w:p>
        </w:tc>
        <w:tc>
          <w:tcPr>
            <w:tcW w:w="992" w:type="dxa"/>
            <w:tcBorders>
              <w:top w:val="single" w:sz="4" w:space="0" w:color="auto"/>
              <w:left w:val="nil"/>
              <w:bottom w:val="single" w:sz="4" w:space="0" w:color="auto"/>
              <w:right w:val="single" w:sz="4" w:space="0" w:color="auto"/>
            </w:tcBorders>
            <w:noWrap/>
            <w:vAlign w:val="center"/>
          </w:tcPr>
          <w:p w:rsidR="000D0F70" w:rsidRPr="00A21FF5" w:rsidRDefault="000D0F70" w:rsidP="00A21FF5">
            <w:pPr>
              <w:keepNext/>
              <w:keepLines/>
              <w:jc w:val="center"/>
              <w:rPr>
                <w:sz w:val="22"/>
                <w:szCs w:val="20"/>
                <w:lang w:val="hr-HR"/>
              </w:rPr>
            </w:pPr>
            <w:r w:rsidRPr="00A21FF5">
              <w:rPr>
                <w:sz w:val="22"/>
                <w:szCs w:val="20"/>
                <w:lang w:val="hr-HR"/>
              </w:rPr>
              <w:t>6,4%</w:t>
            </w:r>
          </w:p>
        </w:tc>
        <w:tc>
          <w:tcPr>
            <w:tcW w:w="992" w:type="dxa"/>
            <w:tcBorders>
              <w:top w:val="single" w:sz="4" w:space="0" w:color="auto"/>
              <w:left w:val="nil"/>
              <w:bottom w:val="single" w:sz="4" w:space="0" w:color="auto"/>
              <w:right w:val="single" w:sz="4" w:space="0" w:color="auto"/>
            </w:tcBorders>
            <w:noWrap/>
            <w:vAlign w:val="center"/>
          </w:tcPr>
          <w:p w:rsidR="000D0F70" w:rsidRPr="00A21FF5" w:rsidRDefault="000D0F70" w:rsidP="00A21FF5">
            <w:pPr>
              <w:keepNext/>
              <w:keepLines/>
              <w:jc w:val="center"/>
              <w:rPr>
                <w:sz w:val="22"/>
                <w:szCs w:val="20"/>
                <w:lang w:val="hr-HR"/>
              </w:rPr>
            </w:pPr>
            <w:r w:rsidRPr="00A21FF5">
              <w:rPr>
                <w:sz w:val="22"/>
                <w:szCs w:val="20"/>
                <w:lang w:val="hr-HR"/>
              </w:rPr>
              <w:t>19,8%</w:t>
            </w:r>
          </w:p>
        </w:tc>
        <w:tc>
          <w:tcPr>
            <w:tcW w:w="992" w:type="dxa"/>
            <w:tcBorders>
              <w:top w:val="single" w:sz="4" w:space="0" w:color="auto"/>
              <w:left w:val="nil"/>
              <w:bottom w:val="single" w:sz="4" w:space="0" w:color="auto"/>
              <w:right w:val="single" w:sz="4" w:space="0" w:color="auto"/>
            </w:tcBorders>
            <w:noWrap/>
            <w:vAlign w:val="center"/>
          </w:tcPr>
          <w:p w:rsidR="000D0F70" w:rsidRPr="00A21FF5" w:rsidRDefault="000D0F70" w:rsidP="00A21FF5">
            <w:pPr>
              <w:keepNext/>
              <w:keepLines/>
              <w:jc w:val="center"/>
              <w:rPr>
                <w:sz w:val="22"/>
                <w:szCs w:val="20"/>
                <w:lang w:val="hr-HR"/>
              </w:rPr>
            </w:pPr>
            <w:r w:rsidRPr="00A21FF5">
              <w:rPr>
                <w:sz w:val="22"/>
                <w:szCs w:val="20"/>
                <w:lang w:val="hr-HR"/>
              </w:rPr>
              <w:t>30,0%</w:t>
            </w:r>
          </w:p>
        </w:tc>
        <w:tc>
          <w:tcPr>
            <w:tcW w:w="993" w:type="dxa"/>
            <w:tcBorders>
              <w:top w:val="single" w:sz="4" w:space="0" w:color="auto"/>
              <w:left w:val="nil"/>
              <w:bottom w:val="single" w:sz="4" w:space="0" w:color="auto"/>
              <w:right w:val="single" w:sz="4" w:space="0" w:color="auto"/>
            </w:tcBorders>
            <w:noWrap/>
            <w:vAlign w:val="center"/>
          </w:tcPr>
          <w:p w:rsidR="000D0F70" w:rsidRPr="00A21FF5" w:rsidRDefault="000D0F70" w:rsidP="00A21FF5">
            <w:pPr>
              <w:keepNext/>
              <w:keepLines/>
              <w:jc w:val="center"/>
              <w:rPr>
                <w:sz w:val="22"/>
                <w:szCs w:val="20"/>
                <w:lang w:val="hr-HR"/>
              </w:rPr>
            </w:pPr>
            <w:r w:rsidRPr="00A21FF5">
              <w:rPr>
                <w:sz w:val="22"/>
                <w:szCs w:val="20"/>
                <w:lang w:val="hr-HR"/>
              </w:rPr>
              <w:t>42,9%</w:t>
            </w:r>
          </w:p>
        </w:tc>
        <w:tc>
          <w:tcPr>
            <w:tcW w:w="2126" w:type="dxa"/>
            <w:tcBorders>
              <w:top w:val="single" w:sz="4" w:space="0" w:color="auto"/>
              <w:left w:val="nil"/>
              <w:bottom w:val="single" w:sz="4" w:space="0" w:color="auto"/>
              <w:right w:val="single" w:sz="4" w:space="0" w:color="auto"/>
            </w:tcBorders>
            <w:noWrap/>
            <w:vAlign w:val="bottom"/>
          </w:tcPr>
          <w:p w:rsidR="000D0F70" w:rsidRPr="00A21FF5" w:rsidRDefault="000D0F70" w:rsidP="00A21FF5">
            <w:pPr>
              <w:keepNext/>
              <w:keepLines/>
              <w:jc w:val="center"/>
              <w:rPr>
                <w:b/>
                <w:sz w:val="22"/>
                <w:szCs w:val="20"/>
                <w:lang w:val="hr-HR"/>
              </w:rPr>
            </w:pPr>
            <w:r w:rsidRPr="00A21FF5">
              <w:rPr>
                <w:b/>
                <w:sz w:val="22"/>
                <w:szCs w:val="20"/>
                <w:lang w:val="hr-HR"/>
              </w:rPr>
              <w:t>Koriste se u izrazito velikoj mjeri</w:t>
            </w:r>
          </w:p>
        </w:tc>
      </w:tr>
    </w:tbl>
    <w:p w:rsidR="00C62995" w:rsidRPr="00A21FF5" w:rsidRDefault="00C62995" w:rsidP="00C10FE3">
      <w:pPr>
        <w:tabs>
          <w:tab w:val="left" w:pos="1120"/>
        </w:tabs>
        <w:rPr>
          <w:lang w:val="hr-HR"/>
        </w:rPr>
      </w:pPr>
    </w:p>
    <w:p w:rsidR="00C62995" w:rsidRPr="00A21FF5" w:rsidRDefault="00C62995" w:rsidP="001D4106">
      <w:pPr>
        <w:tabs>
          <w:tab w:val="left" w:pos="1120"/>
        </w:tabs>
        <w:spacing w:line="360" w:lineRule="auto"/>
        <w:jc w:val="both"/>
        <w:rPr>
          <w:lang w:val="hr-HR"/>
        </w:rPr>
      </w:pPr>
      <w:r w:rsidRPr="00A21FF5">
        <w:rPr>
          <w:lang w:val="hr-HR"/>
        </w:rPr>
        <w:t>Prema kriteriju korištenja vlastitih znanja i vještina, modalna</w:t>
      </w:r>
      <w:r w:rsidR="000D0F70" w:rsidRPr="00A21FF5">
        <w:rPr>
          <w:lang w:val="hr-HR"/>
        </w:rPr>
        <w:t xml:space="preserve"> je procjena kako se one koriste u izrazito velikoj mjeri</w:t>
      </w:r>
      <w:r w:rsidRPr="00A21FF5">
        <w:rPr>
          <w:lang w:val="hr-HR"/>
        </w:rPr>
        <w:t xml:space="preserve"> (</w:t>
      </w:r>
      <w:r w:rsidR="000D0F70" w:rsidRPr="00A21FF5">
        <w:rPr>
          <w:lang w:val="hr-HR"/>
        </w:rPr>
        <w:t>5</w:t>
      </w:r>
      <w:r w:rsidRPr="00A21FF5">
        <w:rPr>
          <w:lang w:val="hr-HR"/>
        </w:rPr>
        <w:t>) uz razmjerno veliku disperziju prema vrijednostima (</w:t>
      </w:r>
      <w:r w:rsidR="000D0F70" w:rsidRPr="00A21FF5">
        <w:rPr>
          <w:lang w:val="hr-HR"/>
        </w:rPr>
        <w:t>4</w:t>
      </w:r>
      <w:r w:rsidRPr="00A21FF5">
        <w:rPr>
          <w:lang w:val="hr-HR"/>
        </w:rPr>
        <w:t>) i (</w:t>
      </w:r>
      <w:r w:rsidR="000D0F70" w:rsidRPr="00A21FF5">
        <w:rPr>
          <w:lang w:val="hr-HR"/>
        </w:rPr>
        <w:t>3</w:t>
      </w:r>
      <w:r w:rsidRPr="00A21FF5">
        <w:rPr>
          <w:lang w:val="hr-HR"/>
        </w:rPr>
        <w:t xml:space="preserve">). Tek je </w:t>
      </w:r>
      <w:r w:rsidR="000D0F70" w:rsidRPr="00A21FF5">
        <w:rPr>
          <w:lang w:val="hr-HR"/>
        </w:rPr>
        <w:t>7,3</w:t>
      </w:r>
      <w:r w:rsidRPr="00A21FF5">
        <w:rPr>
          <w:lang w:val="hr-HR"/>
        </w:rPr>
        <w:t xml:space="preserve">% sudionika </w:t>
      </w:r>
      <w:r w:rsidR="000D0F70" w:rsidRPr="00A21FF5">
        <w:rPr>
          <w:lang w:val="hr-HR"/>
        </w:rPr>
        <w:t>procijenilo</w:t>
      </w:r>
      <w:r w:rsidRPr="00A21FF5">
        <w:rPr>
          <w:lang w:val="hr-HR"/>
        </w:rPr>
        <w:t xml:space="preserve"> kako se na trenutnom poslu njihove vještine pretežito ili uopće ne koriste, i to uglavnom sudionici istraživanja koji su radili izvan struke. </w:t>
      </w:r>
      <w:r w:rsidR="003727C6" w:rsidRPr="00A21FF5">
        <w:rPr>
          <w:lang w:val="hr-HR"/>
        </w:rPr>
        <w:t xml:space="preserve">U prosjeku višu su </w:t>
      </w:r>
      <w:r w:rsidR="003727C6" w:rsidRPr="00A21FF5">
        <w:rPr>
          <w:lang w:val="hr-HR"/>
        </w:rPr>
        <w:lastRenderedPageBreak/>
        <w:t>iskorištenost vještina iskazivali samozaposleni odvjetnici i djelatnici državnog odvjetništva, dok su iskorištenost svojih vještina nižom od prosjeka iskazivali zaposleni u državnoj upravi, lokalnoj samouprav</w:t>
      </w:r>
      <w:r w:rsidR="00EE7C21" w:rsidRPr="00A21FF5">
        <w:rPr>
          <w:lang w:val="hr-HR"/>
        </w:rPr>
        <w:t>i te</w:t>
      </w:r>
      <w:r w:rsidR="003727C6" w:rsidRPr="00A21FF5">
        <w:rPr>
          <w:lang w:val="hr-HR"/>
        </w:rPr>
        <w:t xml:space="preserve"> pravnim zanimanjima u drugim djelatnostima. </w:t>
      </w:r>
    </w:p>
    <w:p w:rsidR="005756F5" w:rsidRPr="00A21FF5" w:rsidRDefault="005756F5" w:rsidP="001D4106">
      <w:pPr>
        <w:tabs>
          <w:tab w:val="left" w:pos="1120"/>
        </w:tabs>
        <w:spacing w:line="360" w:lineRule="auto"/>
        <w:jc w:val="both"/>
        <w:rPr>
          <w:lang w:val="hr-HR"/>
        </w:rPr>
      </w:pPr>
    </w:p>
    <w:p w:rsidR="00C62995" w:rsidRPr="00A21FF5" w:rsidRDefault="00C62995" w:rsidP="001D4106">
      <w:pPr>
        <w:tabs>
          <w:tab w:val="left" w:pos="1120"/>
        </w:tabs>
        <w:spacing w:line="360" w:lineRule="auto"/>
        <w:jc w:val="both"/>
        <w:rPr>
          <w:lang w:val="hr-HR"/>
        </w:rPr>
      </w:pPr>
      <w:r w:rsidRPr="00A21FF5">
        <w:rPr>
          <w:lang w:val="hr-HR"/>
        </w:rPr>
        <w:t xml:space="preserve">U području razvoja vlastitih vještina, u proteklih godinu dana, neku formalnu obuku vezanu uz posao pohađalo je </w:t>
      </w:r>
      <w:r w:rsidR="000D0F70" w:rsidRPr="00A21FF5">
        <w:rPr>
          <w:lang w:val="hr-HR"/>
        </w:rPr>
        <w:t>34</w:t>
      </w:r>
      <w:r w:rsidRPr="00A21FF5">
        <w:rPr>
          <w:lang w:val="hr-HR"/>
        </w:rPr>
        <w:t>,</w:t>
      </w:r>
      <w:r w:rsidR="000D0F70" w:rsidRPr="00A21FF5">
        <w:rPr>
          <w:lang w:val="hr-HR"/>
        </w:rPr>
        <w:t>6</w:t>
      </w:r>
      <w:r w:rsidRPr="00A21FF5">
        <w:rPr>
          <w:lang w:val="hr-HR"/>
        </w:rPr>
        <w:t xml:space="preserve">% zaposlenih </w:t>
      </w:r>
      <w:r w:rsidR="0051129F" w:rsidRPr="00A21FF5">
        <w:rPr>
          <w:lang w:val="hr-HR"/>
        </w:rPr>
        <w:t>pravnika</w:t>
      </w:r>
      <w:r w:rsidRPr="00A21FF5">
        <w:rPr>
          <w:lang w:val="hr-HR"/>
        </w:rPr>
        <w:t xml:space="preserve">, </w:t>
      </w:r>
      <w:r w:rsidR="000D0F70" w:rsidRPr="00A21FF5">
        <w:rPr>
          <w:lang w:val="hr-HR"/>
        </w:rPr>
        <w:t xml:space="preserve">pri čemu je to značajno češće bio slučaj u sudstvu i državnom odvjetništvu (51-55%), a rjeđe među zaposlenima u odvjetništvu i javnom bilježništvu </w:t>
      </w:r>
      <w:r w:rsidR="00AC3004" w:rsidRPr="00A21FF5">
        <w:rPr>
          <w:lang w:val="hr-HR"/>
        </w:rPr>
        <w:t>(tablica 46</w:t>
      </w:r>
      <w:r w:rsidRPr="00A21FF5">
        <w:rPr>
          <w:lang w:val="hr-HR"/>
        </w:rPr>
        <w:t xml:space="preserve">.).  </w:t>
      </w:r>
    </w:p>
    <w:p w:rsidR="00AC3004" w:rsidRPr="00A21FF5" w:rsidRDefault="00AC3004" w:rsidP="003D0CE4">
      <w:pPr>
        <w:tabs>
          <w:tab w:val="left" w:pos="1120"/>
        </w:tabs>
        <w:rPr>
          <w:lang w:val="hr-HR"/>
        </w:rPr>
      </w:pPr>
    </w:p>
    <w:p w:rsidR="00C62995" w:rsidRPr="00A21FF5" w:rsidRDefault="005756F5" w:rsidP="00A21FF5">
      <w:pPr>
        <w:keepNext/>
        <w:keepLines/>
        <w:tabs>
          <w:tab w:val="left" w:pos="1120"/>
        </w:tabs>
        <w:rPr>
          <w:sz w:val="22"/>
          <w:lang w:val="hr-HR"/>
        </w:rPr>
      </w:pPr>
      <w:r w:rsidRPr="00A21FF5">
        <w:rPr>
          <w:b/>
          <w:sz w:val="22"/>
          <w:lang w:val="hr-HR"/>
        </w:rPr>
        <w:t>Tablica 4</w:t>
      </w:r>
      <w:r w:rsidR="004F293C" w:rsidRPr="00A21FF5">
        <w:rPr>
          <w:b/>
          <w:sz w:val="22"/>
          <w:lang w:val="hr-HR"/>
        </w:rPr>
        <w:t>3</w:t>
      </w:r>
      <w:r w:rsidR="00C10FE3" w:rsidRPr="00A21FF5">
        <w:rPr>
          <w:b/>
          <w:sz w:val="22"/>
          <w:lang w:val="hr-HR"/>
        </w:rPr>
        <w:t xml:space="preserve">. </w:t>
      </w:r>
      <w:r w:rsidR="00002E52" w:rsidRPr="00A21FF5">
        <w:rPr>
          <w:sz w:val="22"/>
          <w:lang w:val="hr-HR"/>
        </w:rPr>
        <w:t>Stupanj</w:t>
      </w:r>
      <w:r w:rsidR="002020D9" w:rsidRPr="00A21FF5">
        <w:rPr>
          <w:sz w:val="22"/>
          <w:lang w:val="hr-HR"/>
        </w:rPr>
        <w:t xml:space="preserve"> zadovoljstva</w:t>
      </w:r>
      <w:r w:rsidR="00C62995" w:rsidRPr="00A21FF5">
        <w:rPr>
          <w:sz w:val="22"/>
          <w:lang w:val="hr-HR"/>
        </w:rPr>
        <w:t xml:space="preserve"> trenutnim poslom </w:t>
      </w:r>
    </w:p>
    <w:tbl>
      <w:tblPr>
        <w:tblW w:w="9300" w:type="dxa"/>
        <w:tblInd w:w="93" w:type="dxa"/>
        <w:tblLayout w:type="fixed"/>
        <w:tblLook w:val="0000" w:firstRow="0" w:lastRow="0" w:firstColumn="0" w:lastColumn="0" w:noHBand="0" w:noVBand="0"/>
      </w:tblPr>
      <w:tblGrid>
        <w:gridCol w:w="1506"/>
        <w:gridCol w:w="735"/>
        <w:gridCol w:w="736"/>
        <w:gridCol w:w="736"/>
        <w:gridCol w:w="735"/>
        <w:gridCol w:w="736"/>
        <w:gridCol w:w="736"/>
        <w:gridCol w:w="735"/>
        <w:gridCol w:w="736"/>
        <w:gridCol w:w="736"/>
        <w:gridCol w:w="1173"/>
      </w:tblGrid>
      <w:tr w:rsidR="000D0F70" w:rsidRPr="00A21FF5" w:rsidTr="00002E52">
        <w:trPr>
          <w:trHeight w:val="255"/>
        </w:trPr>
        <w:tc>
          <w:tcPr>
            <w:tcW w:w="1506" w:type="dxa"/>
            <w:tcBorders>
              <w:top w:val="single" w:sz="4" w:space="0" w:color="auto"/>
              <w:left w:val="single" w:sz="4" w:space="0" w:color="auto"/>
              <w:bottom w:val="single" w:sz="4" w:space="0" w:color="auto"/>
              <w:right w:val="single" w:sz="4" w:space="0" w:color="auto"/>
            </w:tcBorders>
            <w:noWrap/>
            <w:tcMar>
              <w:left w:w="57" w:type="dxa"/>
              <w:right w:w="57" w:type="dxa"/>
            </w:tcMar>
            <w:vAlign w:val="bottom"/>
          </w:tcPr>
          <w:p w:rsidR="000D0F70" w:rsidRPr="00A21FF5" w:rsidRDefault="000D0F70" w:rsidP="00A21FF5">
            <w:pPr>
              <w:keepNext/>
              <w:keepLines/>
              <w:jc w:val="center"/>
              <w:rPr>
                <w:b/>
                <w:sz w:val="22"/>
                <w:szCs w:val="20"/>
                <w:lang w:val="hr-HR"/>
              </w:rPr>
            </w:pPr>
            <w:r w:rsidRPr="00A21FF5">
              <w:rPr>
                <w:b/>
                <w:sz w:val="22"/>
                <w:szCs w:val="20"/>
                <w:lang w:val="hr-HR"/>
              </w:rPr>
              <w:t>Izrazito nezadovoljan</w:t>
            </w:r>
          </w:p>
        </w:tc>
        <w:tc>
          <w:tcPr>
            <w:tcW w:w="735" w:type="dxa"/>
            <w:tcBorders>
              <w:top w:val="single" w:sz="4" w:space="0" w:color="auto"/>
              <w:left w:val="nil"/>
              <w:bottom w:val="single" w:sz="4" w:space="0" w:color="auto"/>
              <w:right w:val="single" w:sz="4" w:space="0" w:color="auto"/>
            </w:tcBorders>
            <w:noWrap/>
            <w:tcMar>
              <w:left w:w="57" w:type="dxa"/>
              <w:right w:w="57" w:type="dxa"/>
            </w:tcMar>
            <w:vAlign w:val="center"/>
          </w:tcPr>
          <w:p w:rsidR="000D0F70" w:rsidRPr="00A21FF5" w:rsidRDefault="000D0F70" w:rsidP="00A21FF5">
            <w:pPr>
              <w:keepNext/>
              <w:keepLines/>
              <w:jc w:val="center"/>
              <w:rPr>
                <w:sz w:val="22"/>
                <w:szCs w:val="20"/>
                <w:lang w:val="hr-HR"/>
              </w:rPr>
            </w:pPr>
            <w:r w:rsidRPr="00A21FF5">
              <w:rPr>
                <w:sz w:val="22"/>
                <w:szCs w:val="20"/>
                <w:lang w:val="hr-HR"/>
              </w:rPr>
              <w:t>1,3%</w:t>
            </w:r>
          </w:p>
        </w:tc>
        <w:tc>
          <w:tcPr>
            <w:tcW w:w="736" w:type="dxa"/>
            <w:tcBorders>
              <w:top w:val="single" w:sz="4" w:space="0" w:color="auto"/>
              <w:left w:val="nil"/>
              <w:bottom w:val="single" w:sz="4" w:space="0" w:color="auto"/>
              <w:right w:val="single" w:sz="4" w:space="0" w:color="auto"/>
            </w:tcBorders>
            <w:noWrap/>
            <w:tcMar>
              <w:left w:w="57" w:type="dxa"/>
              <w:right w:w="57" w:type="dxa"/>
            </w:tcMar>
            <w:vAlign w:val="center"/>
          </w:tcPr>
          <w:p w:rsidR="000D0F70" w:rsidRPr="00A21FF5" w:rsidRDefault="000D0F70" w:rsidP="00A21FF5">
            <w:pPr>
              <w:keepNext/>
              <w:keepLines/>
              <w:jc w:val="center"/>
              <w:rPr>
                <w:sz w:val="22"/>
                <w:szCs w:val="20"/>
                <w:lang w:val="hr-HR"/>
              </w:rPr>
            </w:pPr>
            <w:r w:rsidRPr="00A21FF5">
              <w:rPr>
                <w:sz w:val="22"/>
                <w:szCs w:val="20"/>
                <w:lang w:val="hr-HR"/>
              </w:rPr>
              <w:t>3,0%</w:t>
            </w:r>
          </w:p>
        </w:tc>
        <w:tc>
          <w:tcPr>
            <w:tcW w:w="736" w:type="dxa"/>
            <w:tcBorders>
              <w:top w:val="single" w:sz="4" w:space="0" w:color="auto"/>
              <w:left w:val="nil"/>
              <w:bottom w:val="single" w:sz="4" w:space="0" w:color="auto"/>
              <w:right w:val="single" w:sz="4" w:space="0" w:color="auto"/>
            </w:tcBorders>
            <w:noWrap/>
            <w:tcMar>
              <w:left w:w="57" w:type="dxa"/>
              <w:right w:w="57" w:type="dxa"/>
            </w:tcMar>
            <w:vAlign w:val="center"/>
          </w:tcPr>
          <w:p w:rsidR="000D0F70" w:rsidRPr="00A21FF5" w:rsidRDefault="000D0F70" w:rsidP="00A21FF5">
            <w:pPr>
              <w:keepNext/>
              <w:keepLines/>
              <w:jc w:val="center"/>
              <w:rPr>
                <w:sz w:val="22"/>
                <w:szCs w:val="20"/>
                <w:lang w:val="hr-HR"/>
              </w:rPr>
            </w:pPr>
            <w:r w:rsidRPr="00A21FF5">
              <w:rPr>
                <w:sz w:val="22"/>
                <w:szCs w:val="20"/>
                <w:lang w:val="hr-HR"/>
              </w:rPr>
              <w:t>6,2%</w:t>
            </w:r>
          </w:p>
        </w:tc>
        <w:tc>
          <w:tcPr>
            <w:tcW w:w="735" w:type="dxa"/>
            <w:tcBorders>
              <w:top w:val="single" w:sz="4" w:space="0" w:color="auto"/>
              <w:left w:val="nil"/>
              <w:bottom w:val="single" w:sz="4" w:space="0" w:color="auto"/>
              <w:right w:val="single" w:sz="4" w:space="0" w:color="auto"/>
            </w:tcBorders>
            <w:noWrap/>
            <w:tcMar>
              <w:left w:w="57" w:type="dxa"/>
              <w:right w:w="57" w:type="dxa"/>
            </w:tcMar>
            <w:vAlign w:val="center"/>
          </w:tcPr>
          <w:p w:rsidR="000D0F70" w:rsidRPr="00A21FF5" w:rsidRDefault="000D0F70" w:rsidP="00A21FF5">
            <w:pPr>
              <w:keepNext/>
              <w:keepLines/>
              <w:jc w:val="center"/>
              <w:rPr>
                <w:sz w:val="22"/>
                <w:szCs w:val="20"/>
                <w:lang w:val="hr-HR"/>
              </w:rPr>
            </w:pPr>
            <w:r w:rsidRPr="00A21FF5">
              <w:rPr>
                <w:sz w:val="22"/>
                <w:szCs w:val="20"/>
                <w:lang w:val="hr-HR"/>
              </w:rPr>
              <w:t>6,1%</w:t>
            </w:r>
          </w:p>
        </w:tc>
        <w:tc>
          <w:tcPr>
            <w:tcW w:w="736" w:type="dxa"/>
            <w:tcBorders>
              <w:top w:val="single" w:sz="4" w:space="0" w:color="auto"/>
              <w:left w:val="nil"/>
              <w:bottom w:val="single" w:sz="4" w:space="0" w:color="auto"/>
              <w:right w:val="single" w:sz="4" w:space="0" w:color="auto"/>
            </w:tcBorders>
            <w:noWrap/>
            <w:tcMar>
              <w:left w:w="57" w:type="dxa"/>
              <w:right w:w="57" w:type="dxa"/>
            </w:tcMar>
            <w:vAlign w:val="center"/>
          </w:tcPr>
          <w:p w:rsidR="000D0F70" w:rsidRPr="00A21FF5" w:rsidRDefault="000D0F70" w:rsidP="00A21FF5">
            <w:pPr>
              <w:keepNext/>
              <w:keepLines/>
              <w:jc w:val="center"/>
              <w:rPr>
                <w:sz w:val="22"/>
                <w:szCs w:val="20"/>
                <w:lang w:val="hr-HR"/>
              </w:rPr>
            </w:pPr>
            <w:r w:rsidRPr="00A21FF5">
              <w:rPr>
                <w:sz w:val="22"/>
                <w:szCs w:val="20"/>
                <w:lang w:val="hr-HR"/>
              </w:rPr>
              <w:t>13,0%</w:t>
            </w:r>
          </w:p>
        </w:tc>
        <w:tc>
          <w:tcPr>
            <w:tcW w:w="736" w:type="dxa"/>
            <w:tcBorders>
              <w:top w:val="single" w:sz="4" w:space="0" w:color="auto"/>
              <w:left w:val="nil"/>
              <w:bottom w:val="single" w:sz="4" w:space="0" w:color="auto"/>
              <w:right w:val="single" w:sz="4" w:space="0" w:color="auto"/>
            </w:tcBorders>
            <w:noWrap/>
            <w:tcMar>
              <w:left w:w="57" w:type="dxa"/>
              <w:right w:w="57" w:type="dxa"/>
            </w:tcMar>
            <w:vAlign w:val="center"/>
          </w:tcPr>
          <w:p w:rsidR="000D0F70" w:rsidRPr="00A21FF5" w:rsidRDefault="000D0F70" w:rsidP="00A21FF5">
            <w:pPr>
              <w:keepNext/>
              <w:keepLines/>
              <w:jc w:val="center"/>
              <w:rPr>
                <w:sz w:val="22"/>
                <w:szCs w:val="20"/>
                <w:lang w:val="hr-HR"/>
              </w:rPr>
            </w:pPr>
            <w:r w:rsidRPr="00A21FF5">
              <w:rPr>
                <w:sz w:val="22"/>
                <w:szCs w:val="20"/>
                <w:lang w:val="hr-HR"/>
              </w:rPr>
              <w:t>14,0%</w:t>
            </w:r>
          </w:p>
        </w:tc>
        <w:tc>
          <w:tcPr>
            <w:tcW w:w="735" w:type="dxa"/>
            <w:tcBorders>
              <w:top w:val="single" w:sz="4" w:space="0" w:color="auto"/>
              <w:left w:val="nil"/>
              <w:bottom w:val="single" w:sz="4" w:space="0" w:color="auto"/>
              <w:right w:val="single" w:sz="4" w:space="0" w:color="auto"/>
            </w:tcBorders>
            <w:noWrap/>
            <w:tcMar>
              <w:left w:w="57" w:type="dxa"/>
              <w:right w:w="57" w:type="dxa"/>
            </w:tcMar>
            <w:vAlign w:val="center"/>
          </w:tcPr>
          <w:p w:rsidR="000D0F70" w:rsidRPr="00A21FF5" w:rsidRDefault="000D0F70" w:rsidP="00A21FF5">
            <w:pPr>
              <w:keepNext/>
              <w:keepLines/>
              <w:jc w:val="center"/>
              <w:rPr>
                <w:sz w:val="22"/>
                <w:szCs w:val="20"/>
                <w:lang w:val="hr-HR"/>
              </w:rPr>
            </w:pPr>
            <w:r w:rsidRPr="00A21FF5">
              <w:rPr>
                <w:sz w:val="22"/>
                <w:szCs w:val="20"/>
                <w:lang w:val="hr-HR"/>
              </w:rPr>
              <w:t>26,6%</w:t>
            </w:r>
          </w:p>
        </w:tc>
        <w:tc>
          <w:tcPr>
            <w:tcW w:w="736" w:type="dxa"/>
            <w:tcBorders>
              <w:top w:val="single" w:sz="4" w:space="0" w:color="auto"/>
              <w:left w:val="nil"/>
              <w:bottom w:val="single" w:sz="4" w:space="0" w:color="auto"/>
              <w:right w:val="single" w:sz="4" w:space="0" w:color="auto"/>
            </w:tcBorders>
            <w:noWrap/>
            <w:tcMar>
              <w:left w:w="57" w:type="dxa"/>
              <w:right w:w="57" w:type="dxa"/>
            </w:tcMar>
            <w:vAlign w:val="center"/>
          </w:tcPr>
          <w:p w:rsidR="000D0F70" w:rsidRPr="00A21FF5" w:rsidRDefault="000D0F70" w:rsidP="00A21FF5">
            <w:pPr>
              <w:keepNext/>
              <w:keepLines/>
              <w:jc w:val="center"/>
              <w:rPr>
                <w:sz w:val="22"/>
                <w:szCs w:val="20"/>
                <w:lang w:val="hr-HR"/>
              </w:rPr>
            </w:pPr>
            <w:r w:rsidRPr="00A21FF5">
              <w:rPr>
                <w:sz w:val="22"/>
                <w:szCs w:val="20"/>
                <w:lang w:val="hr-HR"/>
              </w:rPr>
              <w:t>16,6%</w:t>
            </w:r>
          </w:p>
        </w:tc>
        <w:tc>
          <w:tcPr>
            <w:tcW w:w="736" w:type="dxa"/>
            <w:tcBorders>
              <w:top w:val="single" w:sz="4" w:space="0" w:color="auto"/>
              <w:left w:val="nil"/>
              <w:bottom w:val="single" w:sz="4" w:space="0" w:color="auto"/>
              <w:right w:val="single" w:sz="4" w:space="0" w:color="auto"/>
            </w:tcBorders>
            <w:noWrap/>
            <w:tcMar>
              <w:left w:w="57" w:type="dxa"/>
              <w:right w:w="57" w:type="dxa"/>
            </w:tcMar>
            <w:vAlign w:val="center"/>
          </w:tcPr>
          <w:p w:rsidR="000D0F70" w:rsidRPr="00A21FF5" w:rsidRDefault="000D0F70" w:rsidP="00A21FF5">
            <w:pPr>
              <w:keepNext/>
              <w:keepLines/>
              <w:jc w:val="center"/>
              <w:rPr>
                <w:sz w:val="22"/>
                <w:szCs w:val="20"/>
                <w:lang w:val="hr-HR"/>
              </w:rPr>
            </w:pPr>
            <w:r w:rsidRPr="00A21FF5">
              <w:rPr>
                <w:sz w:val="22"/>
                <w:szCs w:val="20"/>
                <w:lang w:val="hr-HR"/>
              </w:rPr>
              <w:t>13,2%</w:t>
            </w:r>
          </w:p>
        </w:tc>
        <w:tc>
          <w:tcPr>
            <w:tcW w:w="1173" w:type="dxa"/>
            <w:tcBorders>
              <w:top w:val="single" w:sz="4" w:space="0" w:color="auto"/>
              <w:left w:val="nil"/>
              <w:bottom w:val="single" w:sz="4" w:space="0" w:color="auto"/>
              <w:right w:val="single" w:sz="4" w:space="0" w:color="auto"/>
            </w:tcBorders>
            <w:noWrap/>
            <w:tcMar>
              <w:left w:w="57" w:type="dxa"/>
              <w:right w:w="57" w:type="dxa"/>
            </w:tcMar>
            <w:vAlign w:val="bottom"/>
          </w:tcPr>
          <w:p w:rsidR="000D0F70" w:rsidRPr="00A21FF5" w:rsidRDefault="000D0F70" w:rsidP="00A21FF5">
            <w:pPr>
              <w:keepNext/>
              <w:keepLines/>
              <w:jc w:val="center"/>
              <w:rPr>
                <w:b/>
                <w:sz w:val="22"/>
                <w:szCs w:val="20"/>
                <w:lang w:val="hr-HR"/>
              </w:rPr>
            </w:pPr>
            <w:r w:rsidRPr="00A21FF5">
              <w:rPr>
                <w:b/>
                <w:sz w:val="22"/>
                <w:szCs w:val="20"/>
                <w:lang w:val="hr-HR"/>
              </w:rPr>
              <w:t>Izrazito zadovoljan</w:t>
            </w:r>
          </w:p>
        </w:tc>
      </w:tr>
    </w:tbl>
    <w:p w:rsidR="00C62995" w:rsidRPr="00A21FF5" w:rsidRDefault="00C62995" w:rsidP="001D4106">
      <w:pPr>
        <w:tabs>
          <w:tab w:val="left" w:pos="1120"/>
        </w:tabs>
        <w:spacing w:line="360" w:lineRule="auto"/>
        <w:rPr>
          <w:lang w:val="hr-HR"/>
        </w:rPr>
      </w:pPr>
    </w:p>
    <w:p w:rsidR="00C62995" w:rsidRPr="00A21FF5" w:rsidRDefault="00C62995" w:rsidP="001D4106">
      <w:pPr>
        <w:tabs>
          <w:tab w:val="left" w:pos="1120"/>
        </w:tabs>
        <w:spacing w:line="360" w:lineRule="auto"/>
        <w:jc w:val="both"/>
        <w:rPr>
          <w:lang w:val="hr-HR"/>
        </w:rPr>
      </w:pPr>
      <w:r w:rsidRPr="00A21FF5">
        <w:rPr>
          <w:lang w:val="hr-HR"/>
        </w:rPr>
        <w:t>Pri procjeni zadovoljstva vlastitim poslom, dominiraju vrijednosti u pozitivnoj polovici skale, pri čemu je medijalna i modalna vrijednost 7, a prosjek 6,</w:t>
      </w:r>
      <w:r w:rsidR="00014558" w:rsidRPr="00A21FF5">
        <w:rPr>
          <w:lang w:val="hr-HR"/>
        </w:rPr>
        <w:t>4</w:t>
      </w:r>
      <w:r w:rsidRPr="00A21FF5">
        <w:rPr>
          <w:lang w:val="hr-HR"/>
        </w:rPr>
        <w:t xml:space="preserve">. Razlike s obzirom na djelatnosti </w:t>
      </w:r>
      <w:r w:rsidR="0051129F" w:rsidRPr="00A21FF5">
        <w:rPr>
          <w:lang w:val="hr-HR"/>
        </w:rPr>
        <w:t>nisu posebno velike,</w:t>
      </w:r>
      <w:r w:rsidR="00014558" w:rsidRPr="00A21FF5">
        <w:rPr>
          <w:lang w:val="hr-HR"/>
        </w:rPr>
        <w:t xml:space="preserve"> no vidljivo je veće zadovoljstvo </w:t>
      </w:r>
      <w:r w:rsidR="00F264B9" w:rsidRPr="00A21FF5">
        <w:rPr>
          <w:lang w:val="hr-HR"/>
        </w:rPr>
        <w:t xml:space="preserve">samozaposlenih odvjetnika te </w:t>
      </w:r>
      <w:r w:rsidR="00014558" w:rsidRPr="00A21FF5">
        <w:rPr>
          <w:lang w:val="hr-HR"/>
        </w:rPr>
        <w:t>zaposlenih u državnom odvjetništvu</w:t>
      </w:r>
      <w:r w:rsidR="00F264B9" w:rsidRPr="00A21FF5">
        <w:rPr>
          <w:lang w:val="hr-HR"/>
        </w:rPr>
        <w:t xml:space="preserve">, </w:t>
      </w:r>
      <w:r w:rsidR="0051129F" w:rsidRPr="00A21FF5">
        <w:rPr>
          <w:lang w:val="hr-HR"/>
        </w:rPr>
        <w:t>kao i</w:t>
      </w:r>
      <w:r w:rsidR="00014558" w:rsidRPr="00A21FF5">
        <w:rPr>
          <w:lang w:val="hr-HR"/>
        </w:rPr>
        <w:t xml:space="preserve"> niže zadovoljstvo poslom pravnika zaposlenih u državnoj upravi i izvan struke. </w:t>
      </w:r>
    </w:p>
    <w:p w:rsidR="00AC3004" w:rsidRPr="00A21FF5" w:rsidRDefault="00AC3004" w:rsidP="003D0CE4">
      <w:pPr>
        <w:tabs>
          <w:tab w:val="left" w:pos="1120"/>
        </w:tabs>
        <w:rPr>
          <w:b/>
          <w:lang w:val="hr-HR"/>
        </w:rPr>
      </w:pPr>
    </w:p>
    <w:p w:rsidR="00C62995" w:rsidRPr="00A21FF5" w:rsidRDefault="005756F5" w:rsidP="00A21FF5">
      <w:pPr>
        <w:keepNext/>
        <w:keepLines/>
        <w:tabs>
          <w:tab w:val="left" w:pos="1120"/>
        </w:tabs>
        <w:rPr>
          <w:sz w:val="22"/>
          <w:lang w:val="hr-HR"/>
        </w:rPr>
      </w:pPr>
      <w:r w:rsidRPr="00A21FF5">
        <w:rPr>
          <w:b/>
          <w:sz w:val="22"/>
          <w:lang w:val="hr-HR"/>
        </w:rPr>
        <w:t>Tablica 4</w:t>
      </w:r>
      <w:r w:rsidR="004F293C" w:rsidRPr="00A21FF5">
        <w:rPr>
          <w:b/>
          <w:sz w:val="22"/>
          <w:lang w:val="hr-HR"/>
        </w:rPr>
        <w:t>4</w:t>
      </w:r>
      <w:r w:rsidR="00C10FE3" w:rsidRPr="00A21FF5">
        <w:rPr>
          <w:b/>
          <w:sz w:val="22"/>
          <w:lang w:val="hr-HR"/>
        </w:rPr>
        <w:t xml:space="preserve">. </w:t>
      </w:r>
      <w:r w:rsidR="0051129F" w:rsidRPr="00A21FF5">
        <w:rPr>
          <w:sz w:val="22"/>
          <w:lang w:val="hr-HR"/>
        </w:rPr>
        <w:t>Visina plaće na trenutnom poslu</w:t>
      </w:r>
    </w:p>
    <w:tbl>
      <w:tblPr>
        <w:tblW w:w="6956" w:type="dxa"/>
        <w:tblInd w:w="98" w:type="dxa"/>
        <w:tblLook w:val="0000" w:firstRow="0" w:lastRow="0" w:firstColumn="0" w:lastColumn="0" w:noHBand="0" w:noVBand="0"/>
      </w:tblPr>
      <w:tblGrid>
        <w:gridCol w:w="2320"/>
        <w:gridCol w:w="951"/>
        <w:gridCol w:w="1134"/>
        <w:gridCol w:w="1027"/>
        <w:gridCol w:w="1524"/>
      </w:tblGrid>
      <w:tr w:rsidR="003D0CE4" w:rsidRPr="00A21FF5" w:rsidTr="00AC3004">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0CE4" w:rsidRPr="00A21FF5" w:rsidRDefault="003D0CE4" w:rsidP="00A21FF5">
            <w:pPr>
              <w:keepNext/>
              <w:keepLines/>
              <w:rPr>
                <w:b/>
                <w:sz w:val="22"/>
                <w:szCs w:val="20"/>
                <w:lang w:val="hr-HR"/>
              </w:rPr>
            </w:pPr>
            <w:r w:rsidRPr="00A21FF5">
              <w:rPr>
                <w:b/>
                <w:sz w:val="22"/>
                <w:szCs w:val="20"/>
                <w:lang w:val="hr-HR"/>
              </w:rPr>
              <w:t>Visina plaće</w:t>
            </w:r>
          </w:p>
        </w:tc>
        <w:tc>
          <w:tcPr>
            <w:tcW w:w="951" w:type="dxa"/>
            <w:tcBorders>
              <w:top w:val="single" w:sz="4" w:space="0" w:color="auto"/>
              <w:left w:val="nil"/>
              <w:bottom w:val="single" w:sz="4" w:space="0" w:color="auto"/>
              <w:right w:val="single" w:sz="4" w:space="0" w:color="auto"/>
            </w:tcBorders>
            <w:shd w:val="clear" w:color="auto" w:fill="auto"/>
            <w:noWrap/>
            <w:vAlign w:val="center"/>
          </w:tcPr>
          <w:p w:rsidR="003D0CE4" w:rsidRPr="00A21FF5" w:rsidRDefault="003D0CE4" w:rsidP="00A21FF5">
            <w:pPr>
              <w:keepNext/>
              <w:keepLines/>
              <w:jc w:val="center"/>
              <w:rPr>
                <w:b/>
                <w:sz w:val="22"/>
                <w:szCs w:val="20"/>
                <w:lang w:val="hr-HR"/>
              </w:rPr>
            </w:pPr>
            <w:r w:rsidRPr="00A21FF5">
              <w:rPr>
                <w:b/>
                <w:sz w:val="22"/>
                <w:szCs w:val="20"/>
                <w:lang w:val="hr-HR"/>
              </w:rPr>
              <w:t>N</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D0CE4" w:rsidRPr="00A21FF5" w:rsidRDefault="003D0CE4" w:rsidP="00A21FF5">
            <w:pPr>
              <w:keepNext/>
              <w:keepLines/>
              <w:jc w:val="center"/>
              <w:rPr>
                <w:b/>
                <w:sz w:val="22"/>
                <w:szCs w:val="20"/>
                <w:lang w:val="hr-HR"/>
              </w:rPr>
            </w:pPr>
            <w:r w:rsidRPr="00A21FF5">
              <w:rPr>
                <w:b/>
                <w:sz w:val="22"/>
                <w:szCs w:val="20"/>
                <w:lang w:val="hr-HR"/>
              </w:rPr>
              <w:t>%</w:t>
            </w:r>
          </w:p>
        </w:tc>
        <w:tc>
          <w:tcPr>
            <w:tcW w:w="1027" w:type="dxa"/>
            <w:tcBorders>
              <w:top w:val="single" w:sz="4" w:space="0" w:color="auto"/>
              <w:left w:val="nil"/>
              <w:bottom w:val="single" w:sz="4" w:space="0" w:color="auto"/>
              <w:right w:val="single" w:sz="4" w:space="0" w:color="auto"/>
            </w:tcBorders>
            <w:vAlign w:val="center"/>
          </w:tcPr>
          <w:p w:rsidR="003D0CE4" w:rsidRPr="00A21FF5" w:rsidRDefault="003D0CE4" w:rsidP="00A21FF5">
            <w:pPr>
              <w:keepNext/>
              <w:keepLines/>
              <w:jc w:val="center"/>
              <w:rPr>
                <w:b/>
                <w:sz w:val="22"/>
                <w:szCs w:val="20"/>
                <w:lang w:val="hr-HR"/>
              </w:rPr>
            </w:pPr>
            <w:r w:rsidRPr="00A21FF5">
              <w:rPr>
                <w:b/>
                <w:sz w:val="22"/>
                <w:szCs w:val="20"/>
                <w:lang w:val="hr-HR"/>
              </w:rPr>
              <w:t>N</w:t>
            </w:r>
          </w:p>
        </w:tc>
        <w:tc>
          <w:tcPr>
            <w:tcW w:w="1524" w:type="dxa"/>
            <w:tcBorders>
              <w:top w:val="single" w:sz="4" w:space="0" w:color="auto"/>
              <w:left w:val="nil"/>
              <w:bottom w:val="single" w:sz="4" w:space="0" w:color="auto"/>
              <w:right w:val="single" w:sz="4" w:space="0" w:color="auto"/>
            </w:tcBorders>
            <w:vAlign w:val="center"/>
          </w:tcPr>
          <w:p w:rsidR="00AC3004" w:rsidRPr="00A21FF5" w:rsidRDefault="00AC3004" w:rsidP="00A21FF5">
            <w:pPr>
              <w:keepNext/>
              <w:keepLines/>
              <w:jc w:val="center"/>
              <w:rPr>
                <w:b/>
                <w:sz w:val="22"/>
                <w:szCs w:val="20"/>
                <w:lang w:val="hr-HR"/>
              </w:rPr>
            </w:pPr>
            <w:r w:rsidRPr="00A21FF5">
              <w:rPr>
                <w:b/>
                <w:sz w:val="22"/>
                <w:szCs w:val="20"/>
                <w:lang w:val="hr-HR"/>
              </w:rPr>
              <w:t xml:space="preserve">% </w:t>
            </w:r>
          </w:p>
          <w:p w:rsidR="003D0CE4" w:rsidRPr="00A21FF5" w:rsidRDefault="00AC3004" w:rsidP="00A21FF5">
            <w:pPr>
              <w:keepNext/>
              <w:keepLines/>
              <w:jc w:val="center"/>
              <w:rPr>
                <w:b/>
                <w:sz w:val="22"/>
                <w:szCs w:val="20"/>
                <w:lang w:val="hr-HR"/>
              </w:rPr>
            </w:pPr>
            <w:r w:rsidRPr="00A21FF5">
              <w:rPr>
                <w:b/>
                <w:sz w:val="22"/>
                <w:szCs w:val="20"/>
                <w:lang w:val="hr-HR"/>
              </w:rPr>
              <w:t>(bez stažista)</w:t>
            </w:r>
          </w:p>
        </w:tc>
      </w:tr>
      <w:tr w:rsidR="003D0CE4" w:rsidRPr="00A21FF5" w:rsidTr="00AC3004">
        <w:trPr>
          <w:trHeight w:val="255"/>
        </w:trPr>
        <w:tc>
          <w:tcPr>
            <w:tcW w:w="2320" w:type="dxa"/>
            <w:tcBorders>
              <w:top w:val="nil"/>
              <w:left w:val="single" w:sz="4" w:space="0" w:color="auto"/>
              <w:bottom w:val="single" w:sz="4" w:space="0" w:color="auto"/>
              <w:right w:val="single" w:sz="4" w:space="0" w:color="auto"/>
            </w:tcBorders>
            <w:shd w:val="clear" w:color="auto" w:fill="auto"/>
            <w:noWrap/>
            <w:vAlign w:val="bottom"/>
          </w:tcPr>
          <w:p w:rsidR="003D0CE4" w:rsidRPr="00A21FF5" w:rsidRDefault="003D0CE4" w:rsidP="00A21FF5">
            <w:pPr>
              <w:keepNext/>
              <w:keepLines/>
              <w:rPr>
                <w:sz w:val="22"/>
                <w:szCs w:val="22"/>
                <w:lang w:val="hr-HR"/>
              </w:rPr>
            </w:pPr>
            <w:r w:rsidRPr="00A21FF5">
              <w:rPr>
                <w:sz w:val="22"/>
                <w:szCs w:val="22"/>
                <w:lang w:val="hr-HR"/>
              </w:rPr>
              <w:t>Do 3800 kn</w:t>
            </w:r>
          </w:p>
        </w:tc>
        <w:tc>
          <w:tcPr>
            <w:tcW w:w="951" w:type="dxa"/>
            <w:tcBorders>
              <w:top w:val="nil"/>
              <w:left w:val="nil"/>
              <w:bottom w:val="single" w:sz="4" w:space="0" w:color="auto"/>
              <w:right w:val="single" w:sz="4" w:space="0" w:color="auto"/>
            </w:tcBorders>
            <w:shd w:val="clear" w:color="auto" w:fill="auto"/>
            <w:noWrap/>
            <w:vAlign w:val="bottom"/>
          </w:tcPr>
          <w:p w:rsidR="003D0CE4" w:rsidRPr="00A21FF5" w:rsidRDefault="003D0CE4" w:rsidP="00A21FF5">
            <w:pPr>
              <w:keepNext/>
              <w:keepLines/>
              <w:jc w:val="right"/>
              <w:rPr>
                <w:sz w:val="22"/>
                <w:szCs w:val="22"/>
                <w:lang w:val="hr-HR"/>
              </w:rPr>
            </w:pPr>
            <w:r w:rsidRPr="00A21FF5">
              <w:rPr>
                <w:sz w:val="22"/>
                <w:szCs w:val="22"/>
                <w:lang w:val="hr-HR"/>
              </w:rPr>
              <w:t>74</w:t>
            </w:r>
          </w:p>
        </w:tc>
        <w:tc>
          <w:tcPr>
            <w:tcW w:w="1134" w:type="dxa"/>
            <w:tcBorders>
              <w:top w:val="nil"/>
              <w:left w:val="nil"/>
              <w:bottom w:val="single" w:sz="4" w:space="0" w:color="auto"/>
              <w:right w:val="single" w:sz="4" w:space="0" w:color="auto"/>
            </w:tcBorders>
            <w:shd w:val="clear" w:color="auto" w:fill="auto"/>
            <w:noWrap/>
            <w:vAlign w:val="bottom"/>
          </w:tcPr>
          <w:p w:rsidR="003D0CE4" w:rsidRPr="00A21FF5" w:rsidRDefault="003D0CE4" w:rsidP="00A21FF5">
            <w:pPr>
              <w:keepNext/>
              <w:keepLines/>
              <w:jc w:val="right"/>
              <w:rPr>
                <w:sz w:val="22"/>
                <w:szCs w:val="22"/>
                <w:lang w:val="hr-HR"/>
              </w:rPr>
            </w:pPr>
            <w:r w:rsidRPr="00A21FF5">
              <w:rPr>
                <w:sz w:val="22"/>
                <w:szCs w:val="22"/>
                <w:lang w:val="hr-HR"/>
              </w:rPr>
              <w:t>6,0</w:t>
            </w:r>
          </w:p>
        </w:tc>
        <w:tc>
          <w:tcPr>
            <w:tcW w:w="1027" w:type="dxa"/>
            <w:tcBorders>
              <w:top w:val="nil"/>
              <w:left w:val="nil"/>
              <w:bottom w:val="single" w:sz="4" w:space="0" w:color="auto"/>
              <w:right w:val="single" w:sz="4" w:space="0" w:color="auto"/>
            </w:tcBorders>
            <w:vAlign w:val="bottom"/>
          </w:tcPr>
          <w:p w:rsidR="003D0CE4" w:rsidRPr="00A21FF5" w:rsidRDefault="003D0CE4" w:rsidP="00A21FF5">
            <w:pPr>
              <w:keepNext/>
              <w:keepLines/>
              <w:jc w:val="right"/>
              <w:rPr>
                <w:sz w:val="22"/>
                <w:szCs w:val="22"/>
                <w:lang w:val="hr-HR"/>
              </w:rPr>
            </w:pPr>
            <w:r w:rsidRPr="00A21FF5">
              <w:rPr>
                <w:sz w:val="22"/>
                <w:szCs w:val="22"/>
                <w:lang w:val="hr-HR"/>
              </w:rPr>
              <w:t>36</w:t>
            </w:r>
          </w:p>
        </w:tc>
        <w:tc>
          <w:tcPr>
            <w:tcW w:w="1524" w:type="dxa"/>
            <w:tcBorders>
              <w:top w:val="nil"/>
              <w:left w:val="nil"/>
              <w:bottom w:val="single" w:sz="4" w:space="0" w:color="auto"/>
              <w:right w:val="single" w:sz="4" w:space="0" w:color="auto"/>
            </w:tcBorders>
            <w:vAlign w:val="bottom"/>
          </w:tcPr>
          <w:p w:rsidR="003D0CE4" w:rsidRPr="00A21FF5" w:rsidRDefault="003D0CE4" w:rsidP="00A21FF5">
            <w:pPr>
              <w:keepNext/>
              <w:keepLines/>
              <w:jc w:val="right"/>
              <w:rPr>
                <w:sz w:val="22"/>
                <w:szCs w:val="22"/>
                <w:lang w:val="hr-HR"/>
              </w:rPr>
            </w:pPr>
            <w:r w:rsidRPr="00A21FF5">
              <w:rPr>
                <w:sz w:val="22"/>
                <w:szCs w:val="22"/>
                <w:lang w:val="hr-HR"/>
              </w:rPr>
              <w:t>3,7</w:t>
            </w:r>
          </w:p>
        </w:tc>
      </w:tr>
      <w:tr w:rsidR="003D0CE4" w:rsidRPr="00A21FF5" w:rsidTr="00AC3004">
        <w:trPr>
          <w:trHeight w:val="255"/>
        </w:trPr>
        <w:tc>
          <w:tcPr>
            <w:tcW w:w="2320" w:type="dxa"/>
            <w:tcBorders>
              <w:top w:val="nil"/>
              <w:left w:val="single" w:sz="4" w:space="0" w:color="auto"/>
              <w:bottom w:val="single" w:sz="4" w:space="0" w:color="auto"/>
              <w:right w:val="single" w:sz="4" w:space="0" w:color="auto"/>
            </w:tcBorders>
            <w:shd w:val="clear" w:color="auto" w:fill="auto"/>
            <w:noWrap/>
            <w:vAlign w:val="bottom"/>
          </w:tcPr>
          <w:p w:rsidR="003D0CE4" w:rsidRPr="00A21FF5" w:rsidRDefault="003D0CE4" w:rsidP="00A21FF5">
            <w:pPr>
              <w:keepNext/>
              <w:keepLines/>
              <w:rPr>
                <w:sz w:val="22"/>
                <w:szCs w:val="22"/>
                <w:lang w:val="hr-HR"/>
              </w:rPr>
            </w:pPr>
            <w:r w:rsidRPr="00A21FF5">
              <w:rPr>
                <w:sz w:val="22"/>
                <w:szCs w:val="22"/>
                <w:lang w:val="hr-HR"/>
              </w:rPr>
              <w:t xml:space="preserve">3800 kn </w:t>
            </w:r>
            <w:r w:rsidR="0051129F" w:rsidRPr="00A21FF5">
              <w:rPr>
                <w:sz w:val="22"/>
                <w:szCs w:val="22"/>
                <w:lang w:val="hr-HR"/>
              </w:rPr>
              <w:t xml:space="preserve"> </w:t>
            </w:r>
            <w:r w:rsidRPr="00A21FF5">
              <w:rPr>
                <w:sz w:val="22"/>
                <w:szCs w:val="22"/>
                <w:lang w:val="hr-HR"/>
              </w:rPr>
              <w:t>do 5000 kn</w:t>
            </w:r>
          </w:p>
        </w:tc>
        <w:tc>
          <w:tcPr>
            <w:tcW w:w="951" w:type="dxa"/>
            <w:tcBorders>
              <w:top w:val="nil"/>
              <w:left w:val="nil"/>
              <w:bottom w:val="single" w:sz="4" w:space="0" w:color="auto"/>
              <w:right w:val="single" w:sz="4" w:space="0" w:color="auto"/>
            </w:tcBorders>
            <w:shd w:val="clear" w:color="auto" w:fill="auto"/>
            <w:noWrap/>
            <w:vAlign w:val="bottom"/>
          </w:tcPr>
          <w:p w:rsidR="003D0CE4" w:rsidRPr="00A21FF5" w:rsidRDefault="003D0CE4" w:rsidP="00A21FF5">
            <w:pPr>
              <w:keepNext/>
              <w:keepLines/>
              <w:jc w:val="right"/>
              <w:rPr>
                <w:sz w:val="22"/>
                <w:szCs w:val="22"/>
                <w:lang w:val="hr-HR"/>
              </w:rPr>
            </w:pPr>
            <w:r w:rsidRPr="00A21FF5">
              <w:rPr>
                <w:sz w:val="22"/>
                <w:szCs w:val="22"/>
                <w:lang w:val="hr-HR"/>
              </w:rPr>
              <w:t>264</w:t>
            </w:r>
          </w:p>
        </w:tc>
        <w:tc>
          <w:tcPr>
            <w:tcW w:w="1134" w:type="dxa"/>
            <w:tcBorders>
              <w:top w:val="nil"/>
              <w:left w:val="nil"/>
              <w:bottom w:val="single" w:sz="4" w:space="0" w:color="auto"/>
              <w:right w:val="single" w:sz="4" w:space="0" w:color="auto"/>
            </w:tcBorders>
            <w:shd w:val="clear" w:color="auto" w:fill="auto"/>
            <w:noWrap/>
            <w:vAlign w:val="bottom"/>
          </w:tcPr>
          <w:p w:rsidR="003D0CE4" w:rsidRPr="00A21FF5" w:rsidRDefault="003D0CE4" w:rsidP="00A21FF5">
            <w:pPr>
              <w:keepNext/>
              <w:keepLines/>
              <w:jc w:val="right"/>
              <w:rPr>
                <w:sz w:val="22"/>
                <w:szCs w:val="22"/>
                <w:lang w:val="hr-HR"/>
              </w:rPr>
            </w:pPr>
            <w:r w:rsidRPr="00A21FF5">
              <w:rPr>
                <w:sz w:val="22"/>
                <w:szCs w:val="22"/>
                <w:lang w:val="hr-HR"/>
              </w:rPr>
              <w:t>21,5</w:t>
            </w:r>
          </w:p>
        </w:tc>
        <w:tc>
          <w:tcPr>
            <w:tcW w:w="1027" w:type="dxa"/>
            <w:tcBorders>
              <w:top w:val="nil"/>
              <w:left w:val="nil"/>
              <w:bottom w:val="single" w:sz="4" w:space="0" w:color="auto"/>
              <w:right w:val="single" w:sz="4" w:space="0" w:color="auto"/>
            </w:tcBorders>
            <w:vAlign w:val="bottom"/>
          </w:tcPr>
          <w:p w:rsidR="003D0CE4" w:rsidRPr="00A21FF5" w:rsidRDefault="003D0CE4" w:rsidP="00A21FF5">
            <w:pPr>
              <w:keepNext/>
              <w:keepLines/>
              <w:jc w:val="right"/>
              <w:rPr>
                <w:sz w:val="22"/>
                <w:szCs w:val="22"/>
                <w:lang w:val="hr-HR"/>
              </w:rPr>
            </w:pPr>
            <w:r w:rsidRPr="00A21FF5">
              <w:rPr>
                <w:sz w:val="22"/>
                <w:szCs w:val="22"/>
                <w:lang w:val="hr-HR"/>
              </w:rPr>
              <w:t>116</w:t>
            </w:r>
          </w:p>
        </w:tc>
        <w:tc>
          <w:tcPr>
            <w:tcW w:w="1524" w:type="dxa"/>
            <w:tcBorders>
              <w:top w:val="nil"/>
              <w:left w:val="nil"/>
              <w:bottom w:val="single" w:sz="4" w:space="0" w:color="auto"/>
              <w:right w:val="single" w:sz="4" w:space="0" w:color="auto"/>
            </w:tcBorders>
            <w:vAlign w:val="bottom"/>
          </w:tcPr>
          <w:p w:rsidR="003D0CE4" w:rsidRPr="00A21FF5" w:rsidRDefault="003D0CE4" w:rsidP="00A21FF5">
            <w:pPr>
              <w:keepNext/>
              <w:keepLines/>
              <w:jc w:val="right"/>
              <w:rPr>
                <w:sz w:val="22"/>
                <w:szCs w:val="22"/>
                <w:lang w:val="hr-HR"/>
              </w:rPr>
            </w:pPr>
            <w:r w:rsidRPr="00A21FF5">
              <w:rPr>
                <w:sz w:val="22"/>
                <w:szCs w:val="22"/>
                <w:lang w:val="hr-HR"/>
              </w:rPr>
              <w:t>12,0</w:t>
            </w:r>
          </w:p>
        </w:tc>
      </w:tr>
      <w:tr w:rsidR="003D0CE4" w:rsidRPr="00A21FF5" w:rsidTr="00AC3004">
        <w:trPr>
          <w:trHeight w:val="255"/>
        </w:trPr>
        <w:tc>
          <w:tcPr>
            <w:tcW w:w="2320" w:type="dxa"/>
            <w:tcBorders>
              <w:top w:val="nil"/>
              <w:left w:val="single" w:sz="4" w:space="0" w:color="auto"/>
              <w:bottom w:val="single" w:sz="4" w:space="0" w:color="auto"/>
              <w:right w:val="single" w:sz="4" w:space="0" w:color="auto"/>
            </w:tcBorders>
            <w:shd w:val="clear" w:color="auto" w:fill="auto"/>
            <w:noWrap/>
            <w:vAlign w:val="bottom"/>
          </w:tcPr>
          <w:p w:rsidR="003D0CE4" w:rsidRPr="00A21FF5" w:rsidRDefault="003D0CE4" w:rsidP="00A21FF5">
            <w:pPr>
              <w:keepNext/>
              <w:keepLines/>
              <w:rPr>
                <w:sz w:val="22"/>
                <w:szCs w:val="22"/>
                <w:lang w:val="hr-HR"/>
              </w:rPr>
            </w:pPr>
            <w:r w:rsidRPr="00A21FF5">
              <w:rPr>
                <w:sz w:val="22"/>
                <w:szCs w:val="22"/>
                <w:lang w:val="hr-HR"/>
              </w:rPr>
              <w:t xml:space="preserve">5000 kn </w:t>
            </w:r>
            <w:r w:rsidR="0051129F" w:rsidRPr="00A21FF5">
              <w:rPr>
                <w:sz w:val="22"/>
                <w:szCs w:val="22"/>
                <w:lang w:val="hr-HR"/>
              </w:rPr>
              <w:t xml:space="preserve"> </w:t>
            </w:r>
            <w:r w:rsidRPr="00A21FF5">
              <w:rPr>
                <w:sz w:val="22"/>
                <w:szCs w:val="22"/>
                <w:lang w:val="hr-HR"/>
              </w:rPr>
              <w:t>do 6000 kn</w:t>
            </w:r>
          </w:p>
        </w:tc>
        <w:tc>
          <w:tcPr>
            <w:tcW w:w="951" w:type="dxa"/>
            <w:tcBorders>
              <w:top w:val="nil"/>
              <w:left w:val="nil"/>
              <w:bottom w:val="single" w:sz="4" w:space="0" w:color="auto"/>
              <w:right w:val="single" w:sz="4" w:space="0" w:color="auto"/>
            </w:tcBorders>
            <w:shd w:val="clear" w:color="auto" w:fill="auto"/>
            <w:noWrap/>
            <w:vAlign w:val="bottom"/>
          </w:tcPr>
          <w:p w:rsidR="003D0CE4" w:rsidRPr="00A21FF5" w:rsidRDefault="003D0CE4" w:rsidP="00A21FF5">
            <w:pPr>
              <w:keepNext/>
              <w:keepLines/>
              <w:jc w:val="right"/>
              <w:rPr>
                <w:sz w:val="22"/>
                <w:szCs w:val="22"/>
                <w:lang w:val="hr-HR"/>
              </w:rPr>
            </w:pPr>
            <w:r w:rsidRPr="00A21FF5">
              <w:rPr>
                <w:sz w:val="22"/>
                <w:szCs w:val="22"/>
                <w:lang w:val="hr-HR"/>
              </w:rPr>
              <w:t>253</w:t>
            </w:r>
          </w:p>
        </w:tc>
        <w:tc>
          <w:tcPr>
            <w:tcW w:w="1134" w:type="dxa"/>
            <w:tcBorders>
              <w:top w:val="nil"/>
              <w:left w:val="nil"/>
              <w:bottom w:val="single" w:sz="4" w:space="0" w:color="auto"/>
              <w:right w:val="single" w:sz="4" w:space="0" w:color="auto"/>
            </w:tcBorders>
            <w:shd w:val="clear" w:color="auto" w:fill="auto"/>
            <w:noWrap/>
            <w:vAlign w:val="bottom"/>
          </w:tcPr>
          <w:p w:rsidR="003D0CE4" w:rsidRPr="00A21FF5" w:rsidRDefault="003D0CE4" w:rsidP="00A21FF5">
            <w:pPr>
              <w:keepNext/>
              <w:keepLines/>
              <w:jc w:val="right"/>
              <w:rPr>
                <w:sz w:val="22"/>
                <w:szCs w:val="22"/>
                <w:lang w:val="hr-HR"/>
              </w:rPr>
            </w:pPr>
            <w:r w:rsidRPr="00A21FF5">
              <w:rPr>
                <w:sz w:val="22"/>
                <w:szCs w:val="22"/>
                <w:lang w:val="hr-HR"/>
              </w:rPr>
              <w:t>20,6</w:t>
            </w:r>
          </w:p>
        </w:tc>
        <w:tc>
          <w:tcPr>
            <w:tcW w:w="1027" w:type="dxa"/>
            <w:tcBorders>
              <w:top w:val="nil"/>
              <w:left w:val="nil"/>
              <w:bottom w:val="single" w:sz="4" w:space="0" w:color="auto"/>
              <w:right w:val="single" w:sz="4" w:space="0" w:color="auto"/>
            </w:tcBorders>
            <w:vAlign w:val="bottom"/>
          </w:tcPr>
          <w:p w:rsidR="003D0CE4" w:rsidRPr="00A21FF5" w:rsidRDefault="003D0CE4" w:rsidP="00A21FF5">
            <w:pPr>
              <w:keepNext/>
              <w:keepLines/>
              <w:jc w:val="right"/>
              <w:rPr>
                <w:sz w:val="22"/>
                <w:szCs w:val="22"/>
                <w:lang w:val="hr-HR"/>
              </w:rPr>
            </w:pPr>
            <w:r w:rsidRPr="00A21FF5">
              <w:rPr>
                <w:sz w:val="22"/>
                <w:szCs w:val="22"/>
                <w:lang w:val="hr-HR"/>
              </w:rPr>
              <w:t>207</w:t>
            </w:r>
          </w:p>
        </w:tc>
        <w:tc>
          <w:tcPr>
            <w:tcW w:w="1524" w:type="dxa"/>
            <w:tcBorders>
              <w:top w:val="nil"/>
              <w:left w:val="nil"/>
              <w:bottom w:val="single" w:sz="4" w:space="0" w:color="auto"/>
              <w:right w:val="single" w:sz="4" w:space="0" w:color="auto"/>
            </w:tcBorders>
            <w:vAlign w:val="bottom"/>
          </w:tcPr>
          <w:p w:rsidR="003D0CE4" w:rsidRPr="00A21FF5" w:rsidRDefault="003D0CE4" w:rsidP="00A21FF5">
            <w:pPr>
              <w:keepNext/>
              <w:keepLines/>
              <w:jc w:val="right"/>
              <w:rPr>
                <w:sz w:val="22"/>
                <w:szCs w:val="22"/>
                <w:lang w:val="hr-HR"/>
              </w:rPr>
            </w:pPr>
            <w:r w:rsidRPr="00A21FF5">
              <w:rPr>
                <w:sz w:val="22"/>
                <w:szCs w:val="22"/>
                <w:lang w:val="hr-HR"/>
              </w:rPr>
              <w:t>21,4</w:t>
            </w:r>
          </w:p>
        </w:tc>
      </w:tr>
      <w:tr w:rsidR="003D0CE4" w:rsidRPr="00A21FF5" w:rsidTr="00AC3004">
        <w:trPr>
          <w:trHeight w:val="255"/>
        </w:trPr>
        <w:tc>
          <w:tcPr>
            <w:tcW w:w="2320" w:type="dxa"/>
            <w:tcBorders>
              <w:top w:val="nil"/>
              <w:left w:val="single" w:sz="4" w:space="0" w:color="auto"/>
              <w:bottom w:val="single" w:sz="4" w:space="0" w:color="auto"/>
              <w:right w:val="single" w:sz="4" w:space="0" w:color="auto"/>
            </w:tcBorders>
            <w:shd w:val="clear" w:color="auto" w:fill="auto"/>
            <w:noWrap/>
            <w:vAlign w:val="bottom"/>
          </w:tcPr>
          <w:p w:rsidR="003D0CE4" w:rsidRPr="00A21FF5" w:rsidRDefault="003D0CE4" w:rsidP="00A21FF5">
            <w:pPr>
              <w:keepNext/>
              <w:keepLines/>
              <w:rPr>
                <w:sz w:val="22"/>
                <w:szCs w:val="22"/>
                <w:lang w:val="hr-HR"/>
              </w:rPr>
            </w:pPr>
            <w:r w:rsidRPr="00A21FF5">
              <w:rPr>
                <w:sz w:val="22"/>
                <w:szCs w:val="22"/>
                <w:lang w:val="hr-HR"/>
              </w:rPr>
              <w:t xml:space="preserve">6000 kn </w:t>
            </w:r>
            <w:r w:rsidR="0051129F" w:rsidRPr="00A21FF5">
              <w:rPr>
                <w:sz w:val="22"/>
                <w:szCs w:val="22"/>
                <w:lang w:val="hr-HR"/>
              </w:rPr>
              <w:t xml:space="preserve"> </w:t>
            </w:r>
            <w:r w:rsidRPr="00A21FF5">
              <w:rPr>
                <w:sz w:val="22"/>
                <w:szCs w:val="22"/>
                <w:lang w:val="hr-HR"/>
              </w:rPr>
              <w:t>do 7000 kn</w:t>
            </w:r>
          </w:p>
        </w:tc>
        <w:tc>
          <w:tcPr>
            <w:tcW w:w="951" w:type="dxa"/>
            <w:tcBorders>
              <w:top w:val="nil"/>
              <w:left w:val="nil"/>
              <w:bottom w:val="single" w:sz="4" w:space="0" w:color="auto"/>
              <w:right w:val="single" w:sz="4" w:space="0" w:color="auto"/>
            </w:tcBorders>
            <w:shd w:val="clear" w:color="auto" w:fill="auto"/>
            <w:noWrap/>
            <w:vAlign w:val="bottom"/>
          </w:tcPr>
          <w:p w:rsidR="003D0CE4" w:rsidRPr="00A21FF5" w:rsidRDefault="003D0CE4" w:rsidP="00A21FF5">
            <w:pPr>
              <w:keepNext/>
              <w:keepLines/>
              <w:jc w:val="right"/>
              <w:rPr>
                <w:sz w:val="22"/>
                <w:szCs w:val="22"/>
                <w:lang w:val="hr-HR"/>
              </w:rPr>
            </w:pPr>
            <w:r w:rsidRPr="00A21FF5">
              <w:rPr>
                <w:sz w:val="22"/>
                <w:szCs w:val="22"/>
                <w:lang w:val="hr-HR"/>
              </w:rPr>
              <w:t>213</w:t>
            </w:r>
          </w:p>
        </w:tc>
        <w:tc>
          <w:tcPr>
            <w:tcW w:w="1134" w:type="dxa"/>
            <w:tcBorders>
              <w:top w:val="nil"/>
              <w:left w:val="nil"/>
              <w:bottom w:val="single" w:sz="4" w:space="0" w:color="auto"/>
              <w:right w:val="single" w:sz="4" w:space="0" w:color="auto"/>
            </w:tcBorders>
            <w:shd w:val="clear" w:color="auto" w:fill="auto"/>
            <w:noWrap/>
            <w:vAlign w:val="bottom"/>
          </w:tcPr>
          <w:p w:rsidR="003D0CE4" w:rsidRPr="00A21FF5" w:rsidRDefault="003D0CE4" w:rsidP="00A21FF5">
            <w:pPr>
              <w:keepNext/>
              <w:keepLines/>
              <w:jc w:val="right"/>
              <w:rPr>
                <w:sz w:val="22"/>
                <w:szCs w:val="22"/>
                <w:lang w:val="hr-HR"/>
              </w:rPr>
            </w:pPr>
            <w:r w:rsidRPr="00A21FF5">
              <w:rPr>
                <w:sz w:val="22"/>
                <w:szCs w:val="22"/>
                <w:lang w:val="hr-HR"/>
              </w:rPr>
              <w:t>17,3</w:t>
            </w:r>
          </w:p>
        </w:tc>
        <w:tc>
          <w:tcPr>
            <w:tcW w:w="1027" w:type="dxa"/>
            <w:tcBorders>
              <w:top w:val="nil"/>
              <w:left w:val="nil"/>
              <w:bottom w:val="single" w:sz="4" w:space="0" w:color="auto"/>
              <w:right w:val="single" w:sz="4" w:space="0" w:color="auto"/>
            </w:tcBorders>
            <w:vAlign w:val="bottom"/>
          </w:tcPr>
          <w:p w:rsidR="003D0CE4" w:rsidRPr="00A21FF5" w:rsidRDefault="003D0CE4" w:rsidP="00A21FF5">
            <w:pPr>
              <w:keepNext/>
              <w:keepLines/>
              <w:jc w:val="right"/>
              <w:rPr>
                <w:sz w:val="22"/>
                <w:szCs w:val="22"/>
                <w:lang w:val="hr-HR"/>
              </w:rPr>
            </w:pPr>
            <w:r w:rsidRPr="00A21FF5">
              <w:rPr>
                <w:sz w:val="22"/>
                <w:szCs w:val="22"/>
                <w:lang w:val="hr-HR"/>
              </w:rPr>
              <w:t>198</w:t>
            </w:r>
          </w:p>
        </w:tc>
        <w:tc>
          <w:tcPr>
            <w:tcW w:w="1524" w:type="dxa"/>
            <w:tcBorders>
              <w:top w:val="nil"/>
              <w:left w:val="nil"/>
              <w:bottom w:val="single" w:sz="4" w:space="0" w:color="auto"/>
              <w:right w:val="single" w:sz="4" w:space="0" w:color="auto"/>
            </w:tcBorders>
            <w:vAlign w:val="bottom"/>
          </w:tcPr>
          <w:p w:rsidR="003D0CE4" w:rsidRPr="00A21FF5" w:rsidRDefault="003D0CE4" w:rsidP="00A21FF5">
            <w:pPr>
              <w:keepNext/>
              <w:keepLines/>
              <w:jc w:val="right"/>
              <w:rPr>
                <w:sz w:val="22"/>
                <w:szCs w:val="22"/>
                <w:lang w:val="hr-HR"/>
              </w:rPr>
            </w:pPr>
            <w:r w:rsidRPr="00A21FF5">
              <w:rPr>
                <w:sz w:val="22"/>
                <w:szCs w:val="22"/>
                <w:lang w:val="hr-HR"/>
              </w:rPr>
              <w:t>20,5</w:t>
            </w:r>
          </w:p>
        </w:tc>
      </w:tr>
      <w:tr w:rsidR="003D0CE4" w:rsidRPr="00A21FF5" w:rsidTr="00AC3004">
        <w:trPr>
          <w:trHeight w:val="255"/>
        </w:trPr>
        <w:tc>
          <w:tcPr>
            <w:tcW w:w="2320" w:type="dxa"/>
            <w:tcBorders>
              <w:top w:val="nil"/>
              <w:left w:val="single" w:sz="4" w:space="0" w:color="auto"/>
              <w:bottom w:val="single" w:sz="4" w:space="0" w:color="auto"/>
              <w:right w:val="single" w:sz="4" w:space="0" w:color="auto"/>
            </w:tcBorders>
            <w:shd w:val="clear" w:color="auto" w:fill="auto"/>
            <w:noWrap/>
            <w:vAlign w:val="bottom"/>
          </w:tcPr>
          <w:p w:rsidR="003D0CE4" w:rsidRPr="00A21FF5" w:rsidRDefault="003D0CE4" w:rsidP="00A21FF5">
            <w:pPr>
              <w:keepNext/>
              <w:keepLines/>
              <w:rPr>
                <w:sz w:val="22"/>
                <w:szCs w:val="22"/>
                <w:lang w:val="hr-HR"/>
              </w:rPr>
            </w:pPr>
            <w:r w:rsidRPr="00A21FF5">
              <w:rPr>
                <w:sz w:val="22"/>
                <w:szCs w:val="22"/>
                <w:lang w:val="hr-HR"/>
              </w:rPr>
              <w:t xml:space="preserve">7000 kn </w:t>
            </w:r>
            <w:r w:rsidR="0051129F" w:rsidRPr="00A21FF5">
              <w:rPr>
                <w:sz w:val="22"/>
                <w:szCs w:val="22"/>
                <w:lang w:val="hr-HR"/>
              </w:rPr>
              <w:t xml:space="preserve"> </w:t>
            </w:r>
            <w:r w:rsidRPr="00A21FF5">
              <w:rPr>
                <w:sz w:val="22"/>
                <w:szCs w:val="22"/>
                <w:lang w:val="hr-HR"/>
              </w:rPr>
              <w:t>do 8000 kn</w:t>
            </w:r>
          </w:p>
        </w:tc>
        <w:tc>
          <w:tcPr>
            <w:tcW w:w="951" w:type="dxa"/>
            <w:tcBorders>
              <w:top w:val="nil"/>
              <w:left w:val="nil"/>
              <w:bottom w:val="single" w:sz="4" w:space="0" w:color="auto"/>
              <w:right w:val="single" w:sz="4" w:space="0" w:color="auto"/>
            </w:tcBorders>
            <w:shd w:val="clear" w:color="auto" w:fill="auto"/>
            <w:noWrap/>
            <w:vAlign w:val="bottom"/>
          </w:tcPr>
          <w:p w:rsidR="003D0CE4" w:rsidRPr="00A21FF5" w:rsidRDefault="003D0CE4" w:rsidP="00A21FF5">
            <w:pPr>
              <w:keepNext/>
              <w:keepLines/>
              <w:jc w:val="right"/>
              <w:rPr>
                <w:sz w:val="22"/>
                <w:szCs w:val="22"/>
                <w:lang w:val="hr-HR"/>
              </w:rPr>
            </w:pPr>
            <w:r w:rsidRPr="00A21FF5">
              <w:rPr>
                <w:sz w:val="22"/>
                <w:szCs w:val="22"/>
                <w:lang w:val="hr-HR"/>
              </w:rPr>
              <w:t>180</w:t>
            </w:r>
          </w:p>
        </w:tc>
        <w:tc>
          <w:tcPr>
            <w:tcW w:w="1134" w:type="dxa"/>
            <w:tcBorders>
              <w:top w:val="nil"/>
              <w:left w:val="nil"/>
              <w:bottom w:val="single" w:sz="4" w:space="0" w:color="auto"/>
              <w:right w:val="single" w:sz="4" w:space="0" w:color="auto"/>
            </w:tcBorders>
            <w:shd w:val="clear" w:color="auto" w:fill="auto"/>
            <w:noWrap/>
            <w:vAlign w:val="bottom"/>
          </w:tcPr>
          <w:p w:rsidR="003D0CE4" w:rsidRPr="00A21FF5" w:rsidRDefault="003D0CE4" w:rsidP="00A21FF5">
            <w:pPr>
              <w:keepNext/>
              <w:keepLines/>
              <w:jc w:val="right"/>
              <w:rPr>
                <w:sz w:val="22"/>
                <w:szCs w:val="22"/>
                <w:lang w:val="hr-HR"/>
              </w:rPr>
            </w:pPr>
            <w:r w:rsidRPr="00A21FF5">
              <w:rPr>
                <w:sz w:val="22"/>
                <w:szCs w:val="22"/>
                <w:lang w:val="hr-HR"/>
              </w:rPr>
              <w:t>14,6</w:t>
            </w:r>
          </w:p>
        </w:tc>
        <w:tc>
          <w:tcPr>
            <w:tcW w:w="1027" w:type="dxa"/>
            <w:tcBorders>
              <w:top w:val="nil"/>
              <w:left w:val="nil"/>
              <w:bottom w:val="single" w:sz="4" w:space="0" w:color="auto"/>
              <w:right w:val="single" w:sz="4" w:space="0" w:color="auto"/>
            </w:tcBorders>
            <w:vAlign w:val="bottom"/>
          </w:tcPr>
          <w:p w:rsidR="003D0CE4" w:rsidRPr="00A21FF5" w:rsidRDefault="003D0CE4" w:rsidP="00A21FF5">
            <w:pPr>
              <w:keepNext/>
              <w:keepLines/>
              <w:jc w:val="right"/>
              <w:rPr>
                <w:sz w:val="22"/>
                <w:szCs w:val="22"/>
                <w:lang w:val="hr-HR"/>
              </w:rPr>
            </w:pPr>
            <w:r w:rsidRPr="00A21FF5">
              <w:rPr>
                <w:sz w:val="22"/>
                <w:szCs w:val="22"/>
                <w:lang w:val="hr-HR"/>
              </w:rPr>
              <w:t>168</w:t>
            </w:r>
          </w:p>
        </w:tc>
        <w:tc>
          <w:tcPr>
            <w:tcW w:w="1524" w:type="dxa"/>
            <w:tcBorders>
              <w:top w:val="nil"/>
              <w:left w:val="nil"/>
              <w:bottom w:val="single" w:sz="4" w:space="0" w:color="auto"/>
              <w:right w:val="single" w:sz="4" w:space="0" w:color="auto"/>
            </w:tcBorders>
            <w:vAlign w:val="bottom"/>
          </w:tcPr>
          <w:p w:rsidR="003D0CE4" w:rsidRPr="00A21FF5" w:rsidRDefault="003D0CE4" w:rsidP="00A21FF5">
            <w:pPr>
              <w:keepNext/>
              <w:keepLines/>
              <w:jc w:val="right"/>
              <w:rPr>
                <w:sz w:val="22"/>
                <w:szCs w:val="22"/>
                <w:lang w:val="hr-HR"/>
              </w:rPr>
            </w:pPr>
            <w:r w:rsidRPr="00A21FF5">
              <w:rPr>
                <w:sz w:val="22"/>
                <w:szCs w:val="22"/>
                <w:lang w:val="hr-HR"/>
              </w:rPr>
              <w:t>17,4</w:t>
            </w:r>
          </w:p>
        </w:tc>
      </w:tr>
      <w:tr w:rsidR="00646B06" w:rsidRPr="00A21FF5" w:rsidTr="00AC3004">
        <w:trPr>
          <w:trHeight w:val="255"/>
        </w:trPr>
        <w:tc>
          <w:tcPr>
            <w:tcW w:w="2320" w:type="dxa"/>
            <w:tcBorders>
              <w:top w:val="nil"/>
              <w:left w:val="single" w:sz="4" w:space="0" w:color="auto"/>
              <w:bottom w:val="single" w:sz="4" w:space="0" w:color="auto"/>
              <w:right w:val="single" w:sz="4" w:space="0" w:color="auto"/>
            </w:tcBorders>
            <w:shd w:val="clear" w:color="auto" w:fill="auto"/>
            <w:noWrap/>
            <w:vAlign w:val="bottom"/>
          </w:tcPr>
          <w:p w:rsidR="00646B06" w:rsidRPr="00A21FF5" w:rsidRDefault="00646B06" w:rsidP="00A21FF5">
            <w:pPr>
              <w:keepNext/>
              <w:keepLines/>
              <w:rPr>
                <w:sz w:val="22"/>
                <w:szCs w:val="22"/>
                <w:lang w:val="hr-HR"/>
              </w:rPr>
            </w:pPr>
            <w:r w:rsidRPr="00A21FF5">
              <w:rPr>
                <w:sz w:val="22"/>
                <w:szCs w:val="22"/>
                <w:lang w:val="hr-HR"/>
              </w:rPr>
              <w:t xml:space="preserve">8000 kn </w:t>
            </w:r>
            <w:r w:rsidR="0051129F" w:rsidRPr="00A21FF5">
              <w:rPr>
                <w:sz w:val="22"/>
                <w:szCs w:val="22"/>
                <w:lang w:val="hr-HR"/>
              </w:rPr>
              <w:t xml:space="preserve"> </w:t>
            </w:r>
            <w:r w:rsidRPr="00A21FF5">
              <w:rPr>
                <w:sz w:val="22"/>
                <w:szCs w:val="22"/>
                <w:lang w:val="hr-HR"/>
              </w:rPr>
              <w:t>do 10000 kn</w:t>
            </w:r>
          </w:p>
        </w:tc>
        <w:tc>
          <w:tcPr>
            <w:tcW w:w="951" w:type="dxa"/>
            <w:tcBorders>
              <w:top w:val="nil"/>
              <w:left w:val="nil"/>
              <w:bottom w:val="single" w:sz="4" w:space="0" w:color="auto"/>
              <w:right w:val="single" w:sz="4" w:space="0" w:color="auto"/>
            </w:tcBorders>
            <w:shd w:val="clear" w:color="auto" w:fill="auto"/>
            <w:noWrap/>
            <w:vAlign w:val="bottom"/>
          </w:tcPr>
          <w:p w:rsidR="00646B06" w:rsidRPr="00A21FF5" w:rsidRDefault="00646B06" w:rsidP="00A21FF5">
            <w:pPr>
              <w:keepNext/>
              <w:keepLines/>
              <w:jc w:val="right"/>
              <w:rPr>
                <w:sz w:val="22"/>
                <w:szCs w:val="22"/>
                <w:lang w:val="hr-HR"/>
              </w:rPr>
            </w:pPr>
            <w:r w:rsidRPr="00A21FF5">
              <w:rPr>
                <w:sz w:val="22"/>
                <w:szCs w:val="22"/>
                <w:lang w:val="hr-HR"/>
              </w:rPr>
              <w:t>148</w:t>
            </w:r>
          </w:p>
        </w:tc>
        <w:tc>
          <w:tcPr>
            <w:tcW w:w="1134" w:type="dxa"/>
            <w:tcBorders>
              <w:top w:val="nil"/>
              <w:left w:val="nil"/>
              <w:bottom w:val="single" w:sz="4" w:space="0" w:color="auto"/>
              <w:right w:val="single" w:sz="4" w:space="0" w:color="auto"/>
            </w:tcBorders>
            <w:shd w:val="clear" w:color="auto" w:fill="auto"/>
            <w:noWrap/>
            <w:vAlign w:val="bottom"/>
          </w:tcPr>
          <w:p w:rsidR="00646B06" w:rsidRPr="00A21FF5" w:rsidRDefault="00646B06" w:rsidP="00A21FF5">
            <w:pPr>
              <w:keepNext/>
              <w:keepLines/>
              <w:jc w:val="right"/>
              <w:rPr>
                <w:sz w:val="22"/>
                <w:szCs w:val="22"/>
                <w:lang w:val="hr-HR"/>
              </w:rPr>
            </w:pPr>
            <w:r w:rsidRPr="00A21FF5">
              <w:rPr>
                <w:sz w:val="22"/>
                <w:szCs w:val="22"/>
                <w:lang w:val="hr-HR"/>
              </w:rPr>
              <w:t>12,0</w:t>
            </w:r>
          </w:p>
        </w:tc>
        <w:tc>
          <w:tcPr>
            <w:tcW w:w="1027" w:type="dxa"/>
            <w:tcBorders>
              <w:top w:val="nil"/>
              <w:left w:val="nil"/>
              <w:bottom w:val="single" w:sz="4" w:space="0" w:color="auto"/>
              <w:right w:val="single" w:sz="4" w:space="0" w:color="auto"/>
            </w:tcBorders>
            <w:vAlign w:val="bottom"/>
          </w:tcPr>
          <w:p w:rsidR="00646B06" w:rsidRPr="00A21FF5" w:rsidRDefault="00646B06" w:rsidP="00A21FF5">
            <w:pPr>
              <w:keepNext/>
              <w:keepLines/>
              <w:jc w:val="right"/>
              <w:rPr>
                <w:sz w:val="22"/>
                <w:szCs w:val="22"/>
                <w:lang w:val="hr-HR"/>
              </w:rPr>
            </w:pPr>
            <w:r w:rsidRPr="00A21FF5">
              <w:rPr>
                <w:sz w:val="22"/>
                <w:szCs w:val="22"/>
                <w:lang w:val="hr-HR"/>
              </w:rPr>
              <w:t>144</w:t>
            </w:r>
          </w:p>
        </w:tc>
        <w:tc>
          <w:tcPr>
            <w:tcW w:w="1524" w:type="dxa"/>
            <w:tcBorders>
              <w:top w:val="nil"/>
              <w:left w:val="nil"/>
              <w:bottom w:val="single" w:sz="4" w:space="0" w:color="auto"/>
              <w:right w:val="single" w:sz="4" w:space="0" w:color="auto"/>
            </w:tcBorders>
            <w:vAlign w:val="bottom"/>
          </w:tcPr>
          <w:p w:rsidR="00646B06" w:rsidRPr="00A21FF5" w:rsidRDefault="00646B06" w:rsidP="00A21FF5">
            <w:pPr>
              <w:keepNext/>
              <w:keepLines/>
              <w:jc w:val="right"/>
              <w:rPr>
                <w:sz w:val="22"/>
                <w:szCs w:val="22"/>
                <w:lang w:val="hr-HR"/>
              </w:rPr>
            </w:pPr>
            <w:r w:rsidRPr="00A21FF5">
              <w:rPr>
                <w:sz w:val="22"/>
                <w:szCs w:val="22"/>
                <w:lang w:val="hr-HR"/>
              </w:rPr>
              <w:t>14,9</w:t>
            </w:r>
          </w:p>
        </w:tc>
      </w:tr>
      <w:tr w:rsidR="00646B06" w:rsidRPr="00A21FF5" w:rsidTr="00AC3004">
        <w:trPr>
          <w:trHeight w:val="255"/>
        </w:trPr>
        <w:tc>
          <w:tcPr>
            <w:tcW w:w="2320" w:type="dxa"/>
            <w:tcBorders>
              <w:top w:val="nil"/>
              <w:left w:val="single" w:sz="4" w:space="0" w:color="auto"/>
              <w:bottom w:val="single" w:sz="4" w:space="0" w:color="auto"/>
              <w:right w:val="single" w:sz="4" w:space="0" w:color="auto"/>
            </w:tcBorders>
            <w:shd w:val="clear" w:color="auto" w:fill="auto"/>
            <w:noWrap/>
            <w:vAlign w:val="bottom"/>
          </w:tcPr>
          <w:p w:rsidR="00646B06" w:rsidRPr="00A21FF5" w:rsidRDefault="00646B06" w:rsidP="00A21FF5">
            <w:pPr>
              <w:keepNext/>
              <w:keepLines/>
              <w:rPr>
                <w:sz w:val="22"/>
                <w:szCs w:val="22"/>
                <w:lang w:val="hr-HR"/>
              </w:rPr>
            </w:pPr>
            <w:r w:rsidRPr="00A21FF5">
              <w:rPr>
                <w:sz w:val="22"/>
                <w:szCs w:val="22"/>
                <w:lang w:val="hr-HR"/>
              </w:rPr>
              <w:t>Preko 10000 kn</w:t>
            </w:r>
          </w:p>
        </w:tc>
        <w:tc>
          <w:tcPr>
            <w:tcW w:w="951" w:type="dxa"/>
            <w:tcBorders>
              <w:top w:val="nil"/>
              <w:left w:val="nil"/>
              <w:bottom w:val="single" w:sz="4" w:space="0" w:color="auto"/>
              <w:right w:val="single" w:sz="4" w:space="0" w:color="auto"/>
            </w:tcBorders>
            <w:shd w:val="clear" w:color="auto" w:fill="auto"/>
            <w:noWrap/>
            <w:vAlign w:val="bottom"/>
          </w:tcPr>
          <w:p w:rsidR="00646B06" w:rsidRPr="00A21FF5" w:rsidRDefault="00646B06" w:rsidP="00A21FF5">
            <w:pPr>
              <w:keepNext/>
              <w:keepLines/>
              <w:jc w:val="right"/>
              <w:rPr>
                <w:sz w:val="22"/>
                <w:szCs w:val="22"/>
                <w:lang w:val="hr-HR"/>
              </w:rPr>
            </w:pPr>
            <w:r w:rsidRPr="00A21FF5">
              <w:rPr>
                <w:sz w:val="22"/>
                <w:szCs w:val="22"/>
                <w:lang w:val="hr-HR"/>
              </w:rPr>
              <w:t>98</w:t>
            </w:r>
          </w:p>
        </w:tc>
        <w:tc>
          <w:tcPr>
            <w:tcW w:w="1134" w:type="dxa"/>
            <w:tcBorders>
              <w:top w:val="nil"/>
              <w:left w:val="nil"/>
              <w:bottom w:val="single" w:sz="4" w:space="0" w:color="auto"/>
              <w:right w:val="single" w:sz="4" w:space="0" w:color="auto"/>
            </w:tcBorders>
            <w:shd w:val="clear" w:color="auto" w:fill="auto"/>
            <w:noWrap/>
            <w:vAlign w:val="bottom"/>
          </w:tcPr>
          <w:p w:rsidR="00646B06" w:rsidRPr="00A21FF5" w:rsidRDefault="00646B06" w:rsidP="00A21FF5">
            <w:pPr>
              <w:keepNext/>
              <w:keepLines/>
              <w:jc w:val="right"/>
              <w:rPr>
                <w:sz w:val="22"/>
                <w:szCs w:val="22"/>
                <w:lang w:val="hr-HR"/>
              </w:rPr>
            </w:pPr>
            <w:r w:rsidRPr="00A21FF5">
              <w:rPr>
                <w:sz w:val="22"/>
                <w:szCs w:val="22"/>
                <w:lang w:val="hr-HR"/>
              </w:rPr>
              <w:t>8,0</w:t>
            </w:r>
          </w:p>
        </w:tc>
        <w:tc>
          <w:tcPr>
            <w:tcW w:w="1027" w:type="dxa"/>
            <w:tcBorders>
              <w:top w:val="nil"/>
              <w:left w:val="nil"/>
              <w:bottom w:val="single" w:sz="4" w:space="0" w:color="auto"/>
              <w:right w:val="single" w:sz="4" w:space="0" w:color="auto"/>
            </w:tcBorders>
            <w:vAlign w:val="bottom"/>
          </w:tcPr>
          <w:p w:rsidR="00646B06" w:rsidRPr="00A21FF5" w:rsidRDefault="00646B06" w:rsidP="00A21FF5">
            <w:pPr>
              <w:keepNext/>
              <w:keepLines/>
              <w:jc w:val="right"/>
              <w:rPr>
                <w:sz w:val="22"/>
                <w:szCs w:val="22"/>
                <w:lang w:val="hr-HR"/>
              </w:rPr>
            </w:pPr>
            <w:r w:rsidRPr="00A21FF5">
              <w:rPr>
                <w:sz w:val="22"/>
                <w:szCs w:val="22"/>
                <w:lang w:val="hr-HR"/>
              </w:rPr>
              <w:t>97</w:t>
            </w:r>
          </w:p>
        </w:tc>
        <w:tc>
          <w:tcPr>
            <w:tcW w:w="1524" w:type="dxa"/>
            <w:tcBorders>
              <w:top w:val="nil"/>
              <w:left w:val="nil"/>
              <w:bottom w:val="single" w:sz="4" w:space="0" w:color="auto"/>
              <w:right w:val="single" w:sz="4" w:space="0" w:color="auto"/>
            </w:tcBorders>
            <w:vAlign w:val="bottom"/>
          </w:tcPr>
          <w:p w:rsidR="00646B06" w:rsidRPr="00A21FF5" w:rsidRDefault="00646B06" w:rsidP="00A21FF5">
            <w:pPr>
              <w:keepNext/>
              <w:keepLines/>
              <w:jc w:val="right"/>
              <w:rPr>
                <w:sz w:val="22"/>
                <w:szCs w:val="22"/>
                <w:lang w:val="hr-HR"/>
              </w:rPr>
            </w:pPr>
            <w:r w:rsidRPr="00A21FF5">
              <w:rPr>
                <w:sz w:val="22"/>
                <w:szCs w:val="22"/>
                <w:lang w:val="hr-HR"/>
              </w:rPr>
              <w:t>10,0</w:t>
            </w:r>
          </w:p>
        </w:tc>
      </w:tr>
    </w:tbl>
    <w:p w:rsidR="00014558" w:rsidRPr="00A21FF5" w:rsidRDefault="00014558" w:rsidP="001D4106">
      <w:pPr>
        <w:tabs>
          <w:tab w:val="left" w:pos="1120"/>
        </w:tabs>
        <w:spacing w:line="360" w:lineRule="auto"/>
        <w:rPr>
          <w:lang w:val="hr-HR"/>
        </w:rPr>
      </w:pPr>
    </w:p>
    <w:p w:rsidR="00C62995" w:rsidRPr="002F7844" w:rsidRDefault="00C62995" w:rsidP="001D4106">
      <w:pPr>
        <w:tabs>
          <w:tab w:val="left" w:pos="1120"/>
        </w:tabs>
        <w:spacing w:line="360" w:lineRule="auto"/>
        <w:jc w:val="both"/>
        <w:rPr>
          <w:lang w:val="hr-HR"/>
        </w:rPr>
      </w:pPr>
      <w:r w:rsidRPr="00A21FF5">
        <w:rPr>
          <w:lang w:val="hr-HR"/>
        </w:rPr>
        <w:t>Za razliku od plaće na prvom poslu, trenutna iskazana plaća sudionika istraživanja</w:t>
      </w:r>
      <w:r w:rsidR="00AE4497" w:rsidRPr="00A21FF5">
        <w:rPr>
          <w:lang w:val="hr-HR"/>
        </w:rPr>
        <w:t xml:space="preserve"> (tek je 5% odbilo pružiti ovaj odgovor)</w:t>
      </w:r>
      <w:r w:rsidRPr="00A21FF5">
        <w:rPr>
          <w:lang w:val="hr-HR"/>
        </w:rPr>
        <w:t xml:space="preserve"> </w:t>
      </w:r>
      <w:r w:rsidR="00AE4497" w:rsidRPr="00A21FF5">
        <w:rPr>
          <w:lang w:val="hr-HR"/>
        </w:rPr>
        <w:t xml:space="preserve">u prosjeku iznosi 6476 kuna i </w:t>
      </w:r>
      <w:r w:rsidRPr="00A21FF5">
        <w:rPr>
          <w:lang w:val="hr-HR"/>
        </w:rPr>
        <w:t xml:space="preserve">prilično je </w:t>
      </w:r>
      <w:r w:rsidR="0051129F" w:rsidRPr="00A21FF5">
        <w:rPr>
          <w:lang w:val="hr-HR"/>
        </w:rPr>
        <w:t>raspršena.</w:t>
      </w:r>
      <w:r w:rsidR="00AE4497" w:rsidRPr="00A21FF5">
        <w:rPr>
          <w:lang w:val="hr-HR"/>
        </w:rPr>
        <w:t xml:space="preserve"> Dok </w:t>
      </w:r>
      <w:r w:rsidR="000104A5" w:rsidRPr="00A21FF5">
        <w:rPr>
          <w:lang w:val="hr-HR"/>
        </w:rPr>
        <w:t xml:space="preserve">je 27,5% sudionika iskazivalo kako </w:t>
      </w:r>
      <w:r w:rsidR="00AE4497" w:rsidRPr="00A21FF5">
        <w:rPr>
          <w:lang w:val="hr-HR"/>
        </w:rPr>
        <w:t xml:space="preserve">trenutno </w:t>
      </w:r>
      <w:r w:rsidR="000104A5" w:rsidRPr="00A21FF5">
        <w:rPr>
          <w:lang w:val="hr-HR"/>
        </w:rPr>
        <w:t>ima plaću do 5</w:t>
      </w:r>
      <w:r w:rsidR="0051129F" w:rsidRPr="00A21FF5">
        <w:rPr>
          <w:lang w:val="hr-HR"/>
        </w:rPr>
        <w:t xml:space="preserve"> </w:t>
      </w:r>
      <w:r w:rsidR="000104A5" w:rsidRPr="00A21FF5">
        <w:rPr>
          <w:lang w:val="hr-HR"/>
        </w:rPr>
        <w:t>000</w:t>
      </w:r>
      <w:r w:rsidR="000104A5" w:rsidRPr="000C52FD">
        <w:rPr>
          <w:lang w:val="hr-HR"/>
        </w:rPr>
        <w:t xml:space="preserve"> kuna, njih 32,6% iznad 7</w:t>
      </w:r>
      <w:r w:rsidR="0051129F" w:rsidRPr="002F7844">
        <w:rPr>
          <w:lang w:val="hr-HR"/>
        </w:rPr>
        <w:t xml:space="preserve"> </w:t>
      </w:r>
      <w:r w:rsidR="000104A5" w:rsidRPr="002F7844">
        <w:rPr>
          <w:lang w:val="hr-HR"/>
        </w:rPr>
        <w:t>000 kuna</w:t>
      </w:r>
      <w:r w:rsidR="00AE4497" w:rsidRPr="002F7844">
        <w:rPr>
          <w:lang w:val="hr-HR"/>
        </w:rPr>
        <w:t>, a</w:t>
      </w:r>
      <w:r w:rsidR="000104A5" w:rsidRPr="002F7844">
        <w:rPr>
          <w:lang w:val="hr-HR"/>
        </w:rPr>
        <w:t xml:space="preserve"> 8% iznad 10</w:t>
      </w:r>
      <w:r w:rsidR="0051129F" w:rsidRPr="002F7844">
        <w:rPr>
          <w:lang w:val="hr-HR"/>
        </w:rPr>
        <w:t xml:space="preserve"> </w:t>
      </w:r>
      <w:r w:rsidR="000104A5" w:rsidRPr="002F7844">
        <w:rPr>
          <w:lang w:val="hr-HR"/>
        </w:rPr>
        <w:t>000</w:t>
      </w:r>
      <w:r w:rsidR="0051129F" w:rsidRPr="002F7844">
        <w:rPr>
          <w:lang w:val="hr-HR"/>
        </w:rPr>
        <w:t xml:space="preserve"> kuna.</w:t>
      </w:r>
      <w:r w:rsidR="00AE4497" w:rsidRPr="002F7844">
        <w:rPr>
          <w:lang w:val="hr-HR"/>
        </w:rPr>
        <w:t xml:space="preserve"> Isključe li se osobe koje još stažiraju, slika je povoljni</w:t>
      </w:r>
      <w:r w:rsidR="00AE4497" w:rsidRPr="00A21FF5">
        <w:rPr>
          <w:lang w:val="hr-HR"/>
        </w:rPr>
        <w:t>ja te iskazana primanja u prosjeku iznose 6</w:t>
      </w:r>
      <w:r w:rsidR="0051129F" w:rsidRPr="00A21FF5">
        <w:rPr>
          <w:lang w:val="hr-HR"/>
        </w:rPr>
        <w:t xml:space="preserve"> </w:t>
      </w:r>
      <w:r w:rsidR="00AE4497" w:rsidRPr="00A21FF5">
        <w:rPr>
          <w:lang w:val="hr-HR"/>
        </w:rPr>
        <w:t>965 kn, od čega 15,7% ispod 5</w:t>
      </w:r>
      <w:r w:rsidR="0051129F" w:rsidRPr="00A21FF5">
        <w:rPr>
          <w:lang w:val="hr-HR"/>
        </w:rPr>
        <w:t xml:space="preserve"> </w:t>
      </w:r>
      <w:r w:rsidR="00AE4497" w:rsidRPr="00A21FF5">
        <w:rPr>
          <w:lang w:val="hr-HR"/>
        </w:rPr>
        <w:t>000 kuna, 42,3% iznad 7000</w:t>
      </w:r>
      <w:r w:rsidR="004F4790" w:rsidRPr="00A21FF5">
        <w:rPr>
          <w:lang w:val="hr-HR"/>
        </w:rPr>
        <w:t xml:space="preserve"> kuna, a 10% iznad 10 000 kuna.</w:t>
      </w:r>
      <w:r w:rsidR="000104A5" w:rsidRPr="00A21FF5">
        <w:rPr>
          <w:lang w:val="hr-HR"/>
        </w:rPr>
        <w:t xml:space="preserve"> </w:t>
      </w:r>
      <w:r w:rsidR="00AE4497" w:rsidRPr="00A21FF5">
        <w:rPr>
          <w:lang w:val="hr-HR"/>
        </w:rPr>
        <w:t xml:space="preserve">Iako komparacija samoiskaza i prijavljene plaće nije posve valjani postupak, </w:t>
      </w:r>
      <w:r w:rsidR="00A00441" w:rsidRPr="00A21FF5">
        <w:rPr>
          <w:lang w:val="hr-HR"/>
        </w:rPr>
        <w:t>ovo je bitno niži iznos od prosječne razine</w:t>
      </w:r>
      <w:r w:rsidR="00AE4497" w:rsidRPr="00A21FF5">
        <w:rPr>
          <w:lang w:val="hr-HR"/>
        </w:rPr>
        <w:t xml:space="preserve"> plać</w:t>
      </w:r>
      <w:r w:rsidR="00A00441" w:rsidRPr="00A21FF5">
        <w:rPr>
          <w:lang w:val="hr-HR"/>
        </w:rPr>
        <w:t>a</w:t>
      </w:r>
      <w:r w:rsidR="00AE4497" w:rsidRPr="00A21FF5">
        <w:rPr>
          <w:lang w:val="hr-HR"/>
        </w:rPr>
        <w:t xml:space="preserve"> </w:t>
      </w:r>
      <w:r w:rsidR="003727C6" w:rsidRPr="00A21FF5">
        <w:rPr>
          <w:lang w:val="hr-HR"/>
        </w:rPr>
        <w:t xml:space="preserve">koje poslodavci </w:t>
      </w:r>
      <w:r w:rsidR="00AE4497" w:rsidRPr="00A21FF5">
        <w:rPr>
          <w:lang w:val="hr-HR"/>
        </w:rPr>
        <w:t xml:space="preserve">u pravnim osobama </w:t>
      </w:r>
      <w:r w:rsidR="003727C6" w:rsidRPr="00A21FF5">
        <w:rPr>
          <w:lang w:val="hr-HR"/>
        </w:rPr>
        <w:t xml:space="preserve">iskazuju u </w:t>
      </w:r>
      <w:r w:rsidR="003727C6" w:rsidRPr="00A21FF5">
        <w:rPr>
          <w:lang w:val="hr-HR"/>
        </w:rPr>
        <w:lastRenderedPageBreak/>
        <w:t>RAD-1 istraživanju DZS-a</w:t>
      </w:r>
      <w:r w:rsidR="00A00441" w:rsidRPr="00A21FF5">
        <w:rPr>
          <w:lang w:val="hr-HR"/>
        </w:rPr>
        <w:t xml:space="preserve"> </w:t>
      </w:r>
      <w:r w:rsidR="003727C6" w:rsidRPr="00A21FF5">
        <w:rPr>
          <w:lang w:val="hr-HR"/>
        </w:rPr>
        <w:t xml:space="preserve">za </w:t>
      </w:r>
      <w:r w:rsidR="00AE4497" w:rsidRPr="00A21FF5">
        <w:rPr>
          <w:lang w:val="hr-HR"/>
        </w:rPr>
        <w:t xml:space="preserve">osobe sa sveučilišnim obrazovanjem </w:t>
      </w:r>
      <w:r w:rsidR="0051129F" w:rsidRPr="00A21FF5">
        <w:rPr>
          <w:lang w:val="hr-HR"/>
        </w:rPr>
        <w:t xml:space="preserve">općenito, </w:t>
      </w:r>
      <w:r w:rsidR="003727C6" w:rsidRPr="00A21FF5">
        <w:rPr>
          <w:lang w:val="hr-HR"/>
        </w:rPr>
        <w:t xml:space="preserve">što je u 2010. godini </w:t>
      </w:r>
      <w:r w:rsidR="0051129F" w:rsidRPr="00A21FF5">
        <w:rPr>
          <w:lang w:val="hr-HR"/>
        </w:rPr>
        <w:t>iznosi</w:t>
      </w:r>
      <w:r w:rsidR="003727C6" w:rsidRPr="00A21FF5">
        <w:rPr>
          <w:lang w:val="hr-HR"/>
        </w:rPr>
        <w:t>lo u prosjeku</w:t>
      </w:r>
      <w:r w:rsidR="00A00441" w:rsidRPr="00A21FF5">
        <w:rPr>
          <w:lang w:val="hr-HR"/>
        </w:rPr>
        <w:t xml:space="preserve"> 8214 kn</w:t>
      </w:r>
      <w:r w:rsidR="00A00441" w:rsidRPr="000C52FD">
        <w:rPr>
          <w:rStyle w:val="FootnoteReference"/>
          <w:lang w:val="hr-HR"/>
        </w:rPr>
        <w:footnoteReference w:id="17"/>
      </w:r>
      <w:r w:rsidR="00A00441" w:rsidRPr="000C52FD">
        <w:rPr>
          <w:lang w:val="hr-HR"/>
        </w:rPr>
        <w:t xml:space="preserve">. </w:t>
      </w:r>
      <w:r w:rsidR="00AE4497" w:rsidRPr="002F7844">
        <w:rPr>
          <w:lang w:val="hr-HR"/>
        </w:rPr>
        <w:t xml:space="preserve"> </w:t>
      </w:r>
    </w:p>
    <w:p w:rsidR="00B016E7" w:rsidRPr="002F7844" w:rsidRDefault="00B016E7" w:rsidP="004F293C">
      <w:pPr>
        <w:tabs>
          <w:tab w:val="left" w:pos="1120"/>
        </w:tabs>
        <w:jc w:val="both"/>
        <w:rPr>
          <w:b/>
          <w:sz w:val="22"/>
          <w:lang w:val="hr-HR"/>
        </w:rPr>
      </w:pPr>
    </w:p>
    <w:p w:rsidR="003E39AC" w:rsidRPr="000C52FD" w:rsidRDefault="005756F5" w:rsidP="00A21FF5">
      <w:pPr>
        <w:keepNext/>
        <w:keepLines/>
        <w:tabs>
          <w:tab w:val="left" w:pos="1120"/>
        </w:tabs>
        <w:jc w:val="both"/>
        <w:rPr>
          <w:sz w:val="22"/>
          <w:lang w:val="hr-HR"/>
        </w:rPr>
      </w:pPr>
      <w:r w:rsidRPr="002F7844">
        <w:rPr>
          <w:b/>
          <w:sz w:val="22"/>
          <w:lang w:val="hr-HR"/>
        </w:rPr>
        <w:t>Tablica 4</w:t>
      </w:r>
      <w:r w:rsidR="004F293C" w:rsidRPr="00A21FF5">
        <w:rPr>
          <w:b/>
          <w:sz w:val="22"/>
          <w:lang w:val="hr-HR"/>
        </w:rPr>
        <w:t>5</w:t>
      </w:r>
      <w:r w:rsidR="00C10FE3" w:rsidRPr="00A21FF5">
        <w:rPr>
          <w:b/>
          <w:sz w:val="22"/>
          <w:lang w:val="hr-HR"/>
        </w:rPr>
        <w:t xml:space="preserve">. </w:t>
      </w:r>
      <w:r w:rsidR="003E39AC" w:rsidRPr="00A21FF5">
        <w:rPr>
          <w:sz w:val="22"/>
          <w:lang w:val="hr-HR"/>
        </w:rPr>
        <w:t xml:space="preserve">Prosječne plaće te učestalost visokih i niskih plaća, </w:t>
      </w:r>
      <w:r w:rsidR="00002E52" w:rsidRPr="00A21FF5">
        <w:rPr>
          <w:sz w:val="22"/>
          <w:lang w:val="hr-HR"/>
        </w:rPr>
        <w:t>prema djelatnosti</w:t>
      </w:r>
      <w:r w:rsidR="004F4790" w:rsidRPr="000C52FD">
        <w:rPr>
          <w:rStyle w:val="FootnoteReference"/>
          <w:sz w:val="22"/>
          <w:lang w:val="hr-HR"/>
        </w:rPr>
        <w:footnoteReference w:id="18"/>
      </w:r>
    </w:p>
    <w:tbl>
      <w:tblPr>
        <w:tblW w:w="8090" w:type="dxa"/>
        <w:tblInd w:w="98" w:type="dxa"/>
        <w:tblLook w:val="0000" w:firstRow="0" w:lastRow="0" w:firstColumn="0" w:lastColumn="0" w:noHBand="0" w:noVBand="0"/>
      </w:tblPr>
      <w:tblGrid>
        <w:gridCol w:w="3554"/>
        <w:gridCol w:w="1701"/>
        <w:gridCol w:w="1417"/>
        <w:gridCol w:w="1418"/>
      </w:tblGrid>
      <w:tr w:rsidR="003E39AC" w:rsidRPr="00A21FF5" w:rsidTr="00AC3004">
        <w:trPr>
          <w:trHeight w:val="255"/>
        </w:trPr>
        <w:tc>
          <w:tcPr>
            <w:tcW w:w="3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39AC" w:rsidRPr="002F7844" w:rsidRDefault="00D739F5" w:rsidP="00A21FF5">
            <w:pPr>
              <w:keepNext/>
              <w:keepLines/>
              <w:rPr>
                <w:b/>
                <w:sz w:val="22"/>
                <w:szCs w:val="22"/>
                <w:lang w:val="hr-HR"/>
              </w:rPr>
            </w:pPr>
            <w:r w:rsidRPr="002F7844">
              <w:rPr>
                <w:b/>
                <w:sz w:val="22"/>
                <w:szCs w:val="22"/>
                <w:lang w:val="hr-HR"/>
              </w:rPr>
              <w:t xml:space="preserve">Djelatnost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E39AC" w:rsidRPr="00A21FF5" w:rsidRDefault="003E39AC" w:rsidP="00A21FF5">
            <w:pPr>
              <w:keepNext/>
              <w:keepLines/>
              <w:jc w:val="center"/>
              <w:rPr>
                <w:b/>
                <w:sz w:val="22"/>
                <w:szCs w:val="22"/>
                <w:lang w:val="hr-HR"/>
              </w:rPr>
            </w:pPr>
            <w:r w:rsidRPr="00A21FF5">
              <w:rPr>
                <w:b/>
                <w:sz w:val="22"/>
                <w:szCs w:val="22"/>
                <w:lang w:val="hr-HR"/>
              </w:rPr>
              <w:t>Prosječna iskazana plaća</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3E39AC" w:rsidRPr="00A21FF5" w:rsidRDefault="003E39AC" w:rsidP="00A21FF5">
            <w:pPr>
              <w:keepNext/>
              <w:keepLines/>
              <w:jc w:val="center"/>
              <w:rPr>
                <w:b/>
                <w:sz w:val="22"/>
                <w:szCs w:val="22"/>
                <w:lang w:val="hr-HR"/>
              </w:rPr>
            </w:pPr>
            <w:r w:rsidRPr="00A21FF5">
              <w:rPr>
                <w:b/>
                <w:sz w:val="22"/>
                <w:szCs w:val="22"/>
                <w:lang w:val="hr-HR"/>
              </w:rPr>
              <w:t>Plaća niža od 5000</w:t>
            </w:r>
            <w:r w:rsidR="00AC3004" w:rsidRPr="00A21FF5">
              <w:rPr>
                <w:b/>
                <w:sz w:val="22"/>
                <w:szCs w:val="22"/>
                <w:lang w:val="hr-HR"/>
              </w:rPr>
              <w:t xml:space="preserve"> kn</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3E39AC" w:rsidRPr="00A21FF5" w:rsidRDefault="003E39AC" w:rsidP="00A21FF5">
            <w:pPr>
              <w:keepNext/>
              <w:keepLines/>
              <w:jc w:val="center"/>
              <w:rPr>
                <w:b/>
                <w:sz w:val="22"/>
                <w:szCs w:val="22"/>
                <w:lang w:val="hr-HR"/>
              </w:rPr>
            </w:pPr>
            <w:r w:rsidRPr="00A21FF5">
              <w:rPr>
                <w:b/>
                <w:sz w:val="22"/>
                <w:szCs w:val="22"/>
                <w:lang w:val="hr-HR"/>
              </w:rPr>
              <w:t>Plaća viša od 10000</w:t>
            </w:r>
            <w:r w:rsidR="00AC3004" w:rsidRPr="00A21FF5">
              <w:rPr>
                <w:b/>
                <w:sz w:val="22"/>
                <w:szCs w:val="22"/>
                <w:lang w:val="hr-HR"/>
              </w:rPr>
              <w:t xml:space="preserve"> kn</w:t>
            </w:r>
          </w:p>
        </w:tc>
      </w:tr>
      <w:tr w:rsidR="002950B6" w:rsidRPr="00A21FF5" w:rsidTr="00AC3004">
        <w:trPr>
          <w:trHeight w:val="255"/>
        </w:trPr>
        <w:tc>
          <w:tcPr>
            <w:tcW w:w="3554" w:type="dxa"/>
            <w:tcBorders>
              <w:top w:val="nil"/>
              <w:left w:val="single" w:sz="4" w:space="0" w:color="auto"/>
              <w:bottom w:val="single" w:sz="4" w:space="0" w:color="auto"/>
              <w:right w:val="single" w:sz="4" w:space="0" w:color="auto"/>
            </w:tcBorders>
            <w:shd w:val="clear" w:color="auto" w:fill="auto"/>
            <w:noWrap/>
            <w:vAlign w:val="bottom"/>
          </w:tcPr>
          <w:p w:rsidR="002950B6" w:rsidRPr="00A21FF5" w:rsidRDefault="002950B6" w:rsidP="00A21FF5">
            <w:pPr>
              <w:keepNext/>
              <w:keepLines/>
              <w:rPr>
                <w:sz w:val="22"/>
                <w:szCs w:val="22"/>
                <w:lang w:val="hr-HR"/>
              </w:rPr>
            </w:pPr>
            <w:r w:rsidRPr="00A21FF5">
              <w:rPr>
                <w:sz w:val="22"/>
                <w:szCs w:val="22"/>
                <w:lang w:val="hr-HR"/>
              </w:rPr>
              <w:t>Vlastiti odvjetnički ured</w:t>
            </w:r>
          </w:p>
        </w:tc>
        <w:tc>
          <w:tcPr>
            <w:tcW w:w="1701" w:type="dxa"/>
            <w:tcBorders>
              <w:top w:val="nil"/>
              <w:left w:val="nil"/>
              <w:bottom w:val="single" w:sz="4" w:space="0" w:color="auto"/>
              <w:right w:val="single" w:sz="4" w:space="0" w:color="auto"/>
            </w:tcBorders>
            <w:shd w:val="clear" w:color="auto" w:fill="auto"/>
            <w:noWrap/>
            <w:vAlign w:val="bottom"/>
          </w:tcPr>
          <w:p w:rsidR="002950B6" w:rsidRPr="00A21FF5" w:rsidRDefault="002950B6" w:rsidP="00A21FF5">
            <w:pPr>
              <w:keepNext/>
              <w:keepLines/>
              <w:jc w:val="right"/>
              <w:rPr>
                <w:sz w:val="22"/>
                <w:szCs w:val="22"/>
                <w:lang w:val="hr-HR"/>
              </w:rPr>
            </w:pPr>
            <w:r w:rsidRPr="00A21FF5">
              <w:rPr>
                <w:sz w:val="22"/>
                <w:szCs w:val="22"/>
                <w:lang w:val="hr-HR"/>
              </w:rPr>
              <w:t>7133</w:t>
            </w:r>
            <w:r w:rsidR="00AC3004" w:rsidRPr="00A21FF5">
              <w:rPr>
                <w:sz w:val="22"/>
                <w:szCs w:val="22"/>
                <w:lang w:val="hr-HR"/>
              </w:rPr>
              <w:t xml:space="preserve"> kn</w:t>
            </w:r>
          </w:p>
        </w:tc>
        <w:tc>
          <w:tcPr>
            <w:tcW w:w="1417" w:type="dxa"/>
            <w:tcBorders>
              <w:top w:val="nil"/>
              <w:left w:val="nil"/>
              <w:bottom w:val="single" w:sz="4" w:space="0" w:color="auto"/>
              <w:right w:val="single" w:sz="4" w:space="0" w:color="auto"/>
            </w:tcBorders>
            <w:shd w:val="clear" w:color="auto" w:fill="auto"/>
            <w:noWrap/>
            <w:vAlign w:val="bottom"/>
          </w:tcPr>
          <w:p w:rsidR="002950B6" w:rsidRPr="00A21FF5" w:rsidRDefault="002950B6" w:rsidP="00A21FF5">
            <w:pPr>
              <w:keepNext/>
              <w:keepLines/>
              <w:jc w:val="right"/>
              <w:rPr>
                <w:sz w:val="22"/>
                <w:szCs w:val="22"/>
                <w:lang w:val="hr-HR"/>
              </w:rPr>
            </w:pPr>
            <w:r w:rsidRPr="00A21FF5">
              <w:rPr>
                <w:sz w:val="22"/>
                <w:szCs w:val="22"/>
                <w:lang w:val="hr-HR"/>
              </w:rPr>
              <w:t>23%</w:t>
            </w:r>
          </w:p>
        </w:tc>
        <w:tc>
          <w:tcPr>
            <w:tcW w:w="1418" w:type="dxa"/>
            <w:tcBorders>
              <w:top w:val="nil"/>
              <w:left w:val="nil"/>
              <w:bottom w:val="single" w:sz="4" w:space="0" w:color="auto"/>
              <w:right w:val="single" w:sz="4" w:space="0" w:color="auto"/>
            </w:tcBorders>
            <w:shd w:val="clear" w:color="auto" w:fill="auto"/>
            <w:noWrap/>
            <w:vAlign w:val="bottom"/>
          </w:tcPr>
          <w:p w:rsidR="002950B6" w:rsidRPr="00A21FF5" w:rsidRDefault="002950B6" w:rsidP="00A21FF5">
            <w:pPr>
              <w:keepNext/>
              <w:keepLines/>
              <w:jc w:val="right"/>
              <w:rPr>
                <w:sz w:val="22"/>
                <w:szCs w:val="22"/>
                <w:lang w:val="hr-HR"/>
              </w:rPr>
            </w:pPr>
            <w:r w:rsidRPr="00A21FF5">
              <w:rPr>
                <w:sz w:val="22"/>
                <w:szCs w:val="22"/>
                <w:lang w:val="hr-HR"/>
              </w:rPr>
              <w:t>20%</w:t>
            </w:r>
          </w:p>
        </w:tc>
      </w:tr>
      <w:tr w:rsidR="002950B6" w:rsidRPr="00A21FF5" w:rsidTr="00AC3004">
        <w:trPr>
          <w:trHeight w:val="255"/>
        </w:trPr>
        <w:tc>
          <w:tcPr>
            <w:tcW w:w="3554" w:type="dxa"/>
            <w:tcBorders>
              <w:top w:val="nil"/>
              <w:left w:val="single" w:sz="4" w:space="0" w:color="auto"/>
              <w:bottom w:val="single" w:sz="4" w:space="0" w:color="auto"/>
              <w:right w:val="single" w:sz="4" w:space="0" w:color="auto"/>
            </w:tcBorders>
            <w:shd w:val="clear" w:color="auto" w:fill="auto"/>
            <w:noWrap/>
            <w:vAlign w:val="bottom"/>
          </w:tcPr>
          <w:p w:rsidR="002950B6" w:rsidRPr="00A21FF5" w:rsidRDefault="002950B6" w:rsidP="00A21FF5">
            <w:pPr>
              <w:keepNext/>
              <w:keepLines/>
              <w:rPr>
                <w:sz w:val="22"/>
                <w:szCs w:val="22"/>
                <w:lang w:val="hr-HR"/>
              </w:rPr>
            </w:pPr>
            <w:r w:rsidRPr="00A21FF5">
              <w:rPr>
                <w:sz w:val="22"/>
                <w:szCs w:val="22"/>
                <w:lang w:val="hr-HR"/>
              </w:rPr>
              <w:t>Zaposlenici odvjetničkih ureda</w:t>
            </w:r>
          </w:p>
        </w:tc>
        <w:tc>
          <w:tcPr>
            <w:tcW w:w="1701" w:type="dxa"/>
            <w:tcBorders>
              <w:top w:val="nil"/>
              <w:left w:val="nil"/>
              <w:bottom w:val="single" w:sz="4" w:space="0" w:color="auto"/>
              <w:right w:val="single" w:sz="4" w:space="0" w:color="auto"/>
            </w:tcBorders>
            <w:shd w:val="clear" w:color="auto" w:fill="auto"/>
            <w:noWrap/>
            <w:vAlign w:val="bottom"/>
          </w:tcPr>
          <w:p w:rsidR="002950B6" w:rsidRPr="00A21FF5" w:rsidRDefault="002950B6" w:rsidP="00A21FF5">
            <w:pPr>
              <w:keepNext/>
              <w:keepLines/>
              <w:jc w:val="right"/>
              <w:rPr>
                <w:sz w:val="22"/>
                <w:szCs w:val="22"/>
                <w:lang w:val="hr-HR"/>
              </w:rPr>
            </w:pPr>
            <w:r w:rsidRPr="00A21FF5">
              <w:rPr>
                <w:sz w:val="22"/>
                <w:szCs w:val="22"/>
                <w:lang w:val="hr-HR"/>
              </w:rPr>
              <w:t>7055</w:t>
            </w:r>
            <w:r w:rsidR="00AC3004" w:rsidRPr="00A21FF5">
              <w:rPr>
                <w:sz w:val="22"/>
                <w:szCs w:val="22"/>
                <w:lang w:val="hr-HR"/>
              </w:rPr>
              <w:t xml:space="preserve"> kn</w:t>
            </w:r>
          </w:p>
        </w:tc>
        <w:tc>
          <w:tcPr>
            <w:tcW w:w="1417" w:type="dxa"/>
            <w:tcBorders>
              <w:top w:val="nil"/>
              <w:left w:val="nil"/>
              <w:bottom w:val="single" w:sz="4" w:space="0" w:color="auto"/>
              <w:right w:val="single" w:sz="4" w:space="0" w:color="auto"/>
            </w:tcBorders>
            <w:shd w:val="clear" w:color="auto" w:fill="auto"/>
            <w:noWrap/>
            <w:vAlign w:val="bottom"/>
          </w:tcPr>
          <w:p w:rsidR="002950B6" w:rsidRPr="00A21FF5" w:rsidRDefault="002950B6" w:rsidP="00A21FF5">
            <w:pPr>
              <w:keepNext/>
              <w:keepLines/>
              <w:jc w:val="right"/>
              <w:rPr>
                <w:sz w:val="22"/>
                <w:szCs w:val="22"/>
                <w:lang w:val="hr-HR"/>
              </w:rPr>
            </w:pPr>
            <w:r w:rsidRPr="00A21FF5">
              <w:rPr>
                <w:sz w:val="22"/>
                <w:szCs w:val="22"/>
                <w:lang w:val="hr-HR"/>
              </w:rPr>
              <w:t>24%</w:t>
            </w:r>
          </w:p>
        </w:tc>
        <w:tc>
          <w:tcPr>
            <w:tcW w:w="1418" w:type="dxa"/>
            <w:tcBorders>
              <w:top w:val="nil"/>
              <w:left w:val="nil"/>
              <w:bottom w:val="single" w:sz="4" w:space="0" w:color="auto"/>
              <w:right w:val="single" w:sz="4" w:space="0" w:color="auto"/>
            </w:tcBorders>
            <w:shd w:val="clear" w:color="auto" w:fill="auto"/>
            <w:noWrap/>
            <w:vAlign w:val="bottom"/>
          </w:tcPr>
          <w:p w:rsidR="002950B6" w:rsidRPr="00A21FF5" w:rsidRDefault="002950B6" w:rsidP="00A21FF5">
            <w:pPr>
              <w:keepNext/>
              <w:keepLines/>
              <w:jc w:val="right"/>
              <w:rPr>
                <w:sz w:val="22"/>
                <w:szCs w:val="22"/>
                <w:lang w:val="hr-HR"/>
              </w:rPr>
            </w:pPr>
            <w:r w:rsidRPr="00A21FF5">
              <w:rPr>
                <w:sz w:val="22"/>
                <w:szCs w:val="22"/>
                <w:lang w:val="hr-HR"/>
              </w:rPr>
              <w:t>15%</w:t>
            </w:r>
          </w:p>
        </w:tc>
      </w:tr>
      <w:tr w:rsidR="002950B6" w:rsidRPr="00A21FF5" w:rsidTr="00AC3004">
        <w:trPr>
          <w:trHeight w:val="255"/>
        </w:trPr>
        <w:tc>
          <w:tcPr>
            <w:tcW w:w="3554" w:type="dxa"/>
            <w:tcBorders>
              <w:top w:val="nil"/>
              <w:left w:val="single" w:sz="4" w:space="0" w:color="auto"/>
              <w:bottom w:val="single" w:sz="4" w:space="0" w:color="auto"/>
              <w:right w:val="single" w:sz="4" w:space="0" w:color="auto"/>
            </w:tcBorders>
            <w:shd w:val="clear" w:color="auto" w:fill="auto"/>
            <w:noWrap/>
            <w:vAlign w:val="bottom"/>
          </w:tcPr>
          <w:p w:rsidR="002950B6" w:rsidRPr="00A21FF5" w:rsidRDefault="002950B6" w:rsidP="00A21FF5">
            <w:pPr>
              <w:keepNext/>
              <w:keepLines/>
              <w:rPr>
                <w:sz w:val="22"/>
                <w:szCs w:val="22"/>
                <w:lang w:val="hr-HR"/>
              </w:rPr>
            </w:pPr>
            <w:r w:rsidRPr="00A21FF5">
              <w:rPr>
                <w:sz w:val="22"/>
                <w:szCs w:val="22"/>
                <w:lang w:val="hr-HR"/>
              </w:rPr>
              <w:t>Sudovi</w:t>
            </w:r>
          </w:p>
        </w:tc>
        <w:tc>
          <w:tcPr>
            <w:tcW w:w="1701" w:type="dxa"/>
            <w:tcBorders>
              <w:top w:val="nil"/>
              <w:left w:val="nil"/>
              <w:bottom w:val="single" w:sz="4" w:space="0" w:color="auto"/>
              <w:right w:val="single" w:sz="4" w:space="0" w:color="auto"/>
            </w:tcBorders>
            <w:shd w:val="clear" w:color="auto" w:fill="auto"/>
            <w:noWrap/>
            <w:vAlign w:val="bottom"/>
          </w:tcPr>
          <w:p w:rsidR="002950B6" w:rsidRPr="00A21FF5" w:rsidRDefault="002950B6" w:rsidP="00A21FF5">
            <w:pPr>
              <w:keepNext/>
              <w:keepLines/>
              <w:jc w:val="right"/>
              <w:rPr>
                <w:sz w:val="22"/>
                <w:szCs w:val="22"/>
                <w:lang w:val="hr-HR"/>
              </w:rPr>
            </w:pPr>
            <w:r w:rsidRPr="00A21FF5">
              <w:rPr>
                <w:sz w:val="22"/>
                <w:szCs w:val="22"/>
                <w:lang w:val="hr-HR"/>
              </w:rPr>
              <w:t>6396</w:t>
            </w:r>
            <w:r w:rsidR="00AC3004" w:rsidRPr="00A21FF5">
              <w:rPr>
                <w:sz w:val="22"/>
                <w:szCs w:val="22"/>
                <w:lang w:val="hr-HR"/>
              </w:rPr>
              <w:t xml:space="preserve"> kn</w:t>
            </w:r>
          </w:p>
        </w:tc>
        <w:tc>
          <w:tcPr>
            <w:tcW w:w="1417" w:type="dxa"/>
            <w:tcBorders>
              <w:top w:val="nil"/>
              <w:left w:val="nil"/>
              <w:bottom w:val="single" w:sz="4" w:space="0" w:color="auto"/>
              <w:right w:val="single" w:sz="4" w:space="0" w:color="auto"/>
            </w:tcBorders>
            <w:shd w:val="clear" w:color="auto" w:fill="auto"/>
            <w:noWrap/>
            <w:vAlign w:val="bottom"/>
          </w:tcPr>
          <w:p w:rsidR="002950B6" w:rsidRPr="00A21FF5" w:rsidRDefault="002950B6" w:rsidP="00A21FF5">
            <w:pPr>
              <w:keepNext/>
              <w:keepLines/>
              <w:jc w:val="right"/>
              <w:rPr>
                <w:sz w:val="22"/>
                <w:szCs w:val="22"/>
                <w:lang w:val="hr-HR"/>
              </w:rPr>
            </w:pPr>
            <w:r w:rsidRPr="00A21FF5">
              <w:rPr>
                <w:sz w:val="22"/>
                <w:szCs w:val="22"/>
                <w:lang w:val="hr-HR"/>
              </w:rPr>
              <w:t>7%</w:t>
            </w:r>
          </w:p>
        </w:tc>
        <w:tc>
          <w:tcPr>
            <w:tcW w:w="1418" w:type="dxa"/>
            <w:tcBorders>
              <w:top w:val="nil"/>
              <w:left w:val="nil"/>
              <w:bottom w:val="single" w:sz="4" w:space="0" w:color="auto"/>
              <w:right w:val="single" w:sz="4" w:space="0" w:color="auto"/>
            </w:tcBorders>
            <w:shd w:val="clear" w:color="auto" w:fill="auto"/>
            <w:noWrap/>
            <w:vAlign w:val="bottom"/>
          </w:tcPr>
          <w:p w:rsidR="002950B6" w:rsidRPr="00A21FF5" w:rsidRDefault="002950B6" w:rsidP="00A21FF5">
            <w:pPr>
              <w:keepNext/>
              <w:keepLines/>
              <w:jc w:val="right"/>
              <w:rPr>
                <w:sz w:val="22"/>
                <w:szCs w:val="22"/>
                <w:lang w:val="hr-HR"/>
              </w:rPr>
            </w:pPr>
            <w:r w:rsidRPr="00A21FF5">
              <w:rPr>
                <w:sz w:val="22"/>
                <w:szCs w:val="22"/>
                <w:lang w:val="hr-HR"/>
              </w:rPr>
              <w:t>2%</w:t>
            </w:r>
          </w:p>
        </w:tc>
      </w:tr>
      <w:tr w:rsidR="002950B6" w:rsidRPr="00A21FF5" w:rsidTr="00AC3004">
        <w:trPr>
          <w:trHeight w:val="255"/>
        </w:trPr>
        <w:tc>
          <w:tcPr>
            <w:tcW w:w="3554" w:type="dxa"/>
            <w:tcBorders>
              <w:top w:val="nil"/>
              <w:left w:val="single" w:sz="4" w:space="0" w:color="auto"/>
              <w:bottom w:val="single" w:sz="4" w:space="0" w:color="auto"/>
              <w:right w:val="single" w:sz="4" w:space="0" w:color="auto"/>
            </w:tcBorders>
            <w:shd w:val="clear" w:color="auto" w:fill="auto"/>
            <w:noWrap/>
            <w:vAlign w:val="bottom"/>
          </w:tcPr>
          <w:p w:rsidR="002950B6" w:rsidRPr="00A21FF5" w:rsidRDefault="002950B6" w:rsidP="00A21FF5">
            <w:pPr>
              <w:keepNext/>
              <w:keepLines/>
              <w:rPr>
                <w:sz w:val="22"/>
                <w:szCs w:val="22"/>
                <w:lang w:val="hr-HR"/>
              </w:rPr>
            </w:pPr>
            <w:r w:rsidRPr="00A21FF5">
              <w:rPr>
                <w:sz w:val="22"/>
                <w:szCs w:val="22"/>
                <w:lang w:val="hr-HR"/>
              </w:rPr>
              <w:t>Državno odvjetništvo</w:t>
            </w:r>
          </w:p>
        </w:tc>
        <w:tc>
          <w:tcPr>
            <w:tcW w:w="1701" w:type="dxa"/>
            <w:tcBorders>
              <w:top w:val="nil"/>
              <w:left w:val="nil"/>
              <w:bottom w:val="single" w:sz="4" w:space="0" w:color="auto"/>
              <w:right w:val="single" w:sz="4" w:space="0" w:color="auto"/>
            </w:tcBorders>
            <w:shd w:val="clear" w:color="auto" w:fill="auto"/>
            <w:noWrap/>
            <w:vAlign w:val="bottom"/>
          </w:tcPr>
          <w:p w:rsidR="002950B6" w:rsidRPr="00A21FF5" w:rsidRDefault="002950B6" w:rsidP="00A21FF5">
            <w:pPr>
              <w:keepNext/>
              <w:keepLines/>
              <w:jc w:val="right"/>
              <w:rPr>
                <w:sz w:val="22"/>
                <w:szCs w:val="22"/>
                <w:lang w:val="hr-HR"/>
              </w:rPr>
            </w:pPr>
            <w:r w:rsidRPr="00A21FF5">
              <w:rPr>
                <w:sz w:val="22"/>
                <w:szCs w:val="22"/>
                <w:lang w:val="hr-HR"/>
              </w:rPr>
              <w:t>7162</w:t>
            </w:r>
            <w:r w:rsidR="00AC3004" w:rsidRPr="00A21FF5">
              <w:rPr>
                <w:sz w:val="22"/>
                <w:szCs w:val="22"/>
                <w:lang w:val="hr-HR"/>
              </w:rPr>
              <w:t xml:space="preserve"> kn</w:t>
            </w:r>
          </w:p>
        </w:tc>
        <w:tc>
          <w:tcPr>
            <w:tcW w:w="1417" w:type="dxa"/>
            <w:tcBorders>
              <w:top w:val="nil"/>
              <w:left w:val="nil"/>
              <w:bottom w:val="single" w:sz="4" w:space="0" w:color="auto"/>
              <w:right w:val="single" w:sz="4" w:space="0" w:color="auto"/>
            </w:tcBorders>
            <w:shd w:val="clear" w:color="auto" w:fill="auto"/>
            <w:noWrap/>
            <w:vAlign w:val="bottom"/>
          </w:tcPr>
          <w:p w:rsidR="002950B6" w:rsidRPr="00A21FF5" w:rsidRDefault="002950B6" w:rsidP="00A21FF5">
            <w:pPr>
              <w:keepNext/>
              <w:keepLines/>
              <w:jc w:val="right"/>
              <w:rPr>
                <w:sz w:val="22"/>
                <w:szCs w:val="22"/>
                <w:lang w:val="hr-HR"/>
              </w:rPr>
            </w:pPr>
            <w:r w:rsidRPr="00A21FF5">
              <w:rPr>
                <w:sz w:val="22"/>
                <w:szCs w:val="22"/>
                <w:lang w:val="hr-HR"/>
              </w:rPr>
              <w:t>5%</w:t>
            </w:r>
          </w:p>
        </w:tc>
        <w:tc>
          <w:tcPr>
            <w:tcW w:w="1418" w:type="dxa"/>
            <w:tcBorders>
              <w:top w:val="nil"/>
              <w:left w:val="nil"/>
              <w:bottom w:val="single" w:sz="4" w:space="0" w:color="auto"/>
              <w:right w:val="single" w:sz="4" w:space="0" w:color="auto"/>
            </w:tcBorders>
            <w:shd w:val="clear" w:color="auto" w:fill="auto"/>
            <w:noWrap/>
            <w:vAlign w:val="bottom"/>
          </w:tcPr>
          <w:p w:rsidR="002950B6" w:rsidRPr="00A21FF5" w:rsidRDefault="002950B6" w:rsidP="00A21FF5">
            <w:pPr>
              <w:keepNext/>
              <w:keepLines/>
              <w:jc w:val="right"/>
              <w:rPr>
                <w:sz w:val="22"/>
                <w:szCs w:val="22"/>
                <w:lang w:val="hr-HR"/>
              </w:rPr>
            </w:pPr>
            <w:r w:rsidRPr="00A21FF5">
              <w:rPr>
                <w:sz w:val="22"/>
                <w:szCs w:val="22"/>
                <w:lang w:val="hr-HR"/>
              </w:rPr>
              <w:t>17%</w:t>
            </w:r>
          </w:p>
        </w:tc>
      </w:tr>
      <w:tr w:rsidR="002950B6" w:rsidRPr="00A21FF5" w:rsidTr="00AC3004">
        <w:trPr>
          <w:trHeight w:val="255"/>
        </w:trPr>
        <w:tc>
          <w:tcPr>
            <w:tcW w:w="3554" w:type="dxa"/>
            <w:tcBorders>
              <w:top w:val="nil"/>
              <w:left w:val="single" w:sz="4" w:space="0" w:color="auto"/>
              <w:bottom w:val="single" w:sz="4" w:space="0" w:color="auto"/>
              <w:right w:val="single" w:sz="4" w:space="0" w:color="auto"/>
            </w:tcBorders>
            <w:shd w:val="clear" w:color="auto" w:fill="auto"/>
            <w:noWrap/>
            <w:vAlign w:val="bottom"/>
          </w:tcPr>
          <w:p w:rsidR="002950B6" w:rsidRPr="00A21FF5" w:rsidRDefault="002950B6" w:rsidP="00A21FF5">
            <w:pPr>
              <w:keepNext/>
              <w:keepLines/>
              <w:rPr>
                <w:sz w:val="22"/>
                <w:szCs w:val="22"/>
                <w:lang w:val="hr-HR"/>
              </w:rPr>
            </w:pPr>
            <w:r w:rsidRPr="00A21FF5">
              <w:rPr>
                <w:sz w:val="22"/>
                <w:szCs w:val="22"/>
                <w:lang w:val="hr-HR"/>
              </w:rPr>
              <w:t>Javnobilježnički uredi</w:t>
            </w:r>
          </w:p>
        </w:tc>
        <w:tc>
          <w:tcPr>
            <w:tcW w:w="1701" w:type="dxa"/>
            <w:tcBorders>
              <w:top w:val="nil"/>
              <w:left w:val="nil"/>
              <w:bottom w:val="single" w:sz="4" w:space="0" w:color="auto"/>
              <w:right w:val="single" w:sz="4" w:space="0" w:color="auto"/>
            </w:tcBorders>
            <w:shd w:val="clear" w:color="auto" w:fill="auto"/>
            <w:noWrap/>
            <w:vAlign w:val="bottom"/>
          </w:tcPr>
          <w:p w:rsidR="002950B6" w:rsidRPr="00A21FF5" w:rsidRDefault="002950B6" w:rsidP="00A21FF5">
            <w:pPr>
              <w:keepNext/>
              <w:keepLines/>
              <w:jc w:val="right"/>
              <w:rPr>
                <w:sz w:val="22"/>
                <w:szCs w:val="22"/>
                <w:lang w:val="hr-HR"/>
              </w:rPr>
            </w:pPr>
            <w:r w:rsidRPr="00A21FF5">
              <w:rPr>
                <w:sz w:val="22"/>
                <w:szCs w:val="22"/>
                <w:lang w:val="hr-HR"/>
              </w:rPr>
              <w:t>6761</w:t>
            </w:r>
            <w:r w:rsidR="00AC3004" w:rsidRPr="00A21FF5">
              <w:rPr>
                <w:sz w:val="22"/>
                <w:szCs w:val="22"/>
                <w:lang w:val="hr-HR"/>
              </w:rPr>
              <w:t xml:space="preserve"> kn</w:t>
            </w:r>
          </w:p>
        </w:tc>
        <w:tc>
          <w:tcPr>
            <w:tcW w:w="1417" w:type="dxa"/>
            <w:tcBorders>
              <w:top w:val="nil"/>
              <w:left w:val="nil"/>
              <w:bottom w:val="single" w:sz="4" w:space="0" w:color="auto"/>
              <w:right w:val="single" w:sz="4" w:space="0" w:color="auto"/>
            </w:tcBorders>
            <w:shd w:val="clear" w:color="auto" w:fill="auto"/>
            <w:noWrap/>
            <w:vAlign w:val="bottom"/>
          </w:tcPr>
          <w:p w:rsidR="002950B6" w:rsidRPr="00A21FF5" w:rsidRDefault="002950B6" w:rsidP="00A21FF5">
            <w:pPr>
              <w:keepNext/>
              <w:keepLines/>
              <w:jc w:val="right"/>
              <w:rPr>
                <w:sz w:val="22"/>
                <w:szCs w:val="22"/>
                <w:lang w:val="hr-HR"/>
              </w:rPr>
            </w:pPr>
            <w:r w:rsidRPr="00A21FF5">
              <w:rPr>
                <w:sz w:val="22"/>
                <w:szCs w:val="22"/>
                <w:lang w:val="hr-HR"/>
              </w:rPr>
              <w:t>17%</w:t>
            </w:r>
          </w:p>
        </w:tc>
        <w:tc>
          <w:tcPr>
            <w:tcW w:w="1418" w:type="dxa"/>
            <w:tcBorders>
              <w:top w:val="nil"/>
              <w:left w:val="nil"/>
              <w:bottom w:val="single" w:sz="4" w:space="0" w:color="auto"/>
              <w:right w:val="single" w:sz="4" w:space="0" w:color="auto"/>
            </w:tcBorders>
            <w:shd w:val="clear" w:color="auto" w:fill="auto"/>
            <w:noWrap/>
            <w:vAlign w:val="bottom"/>
          </w:tcPr>
          <w:p w:rsidR="002950B6" w:rsidRPr="00A21FF5" w:rsidRDefault="002950B6" w:rsidP="00A21FF5">
            <w:pPr>
              <w:keepNext/>
              <w:keepLines/>
              <w:jc w:val="right"/>
              <w:rPr>
                <w:sz w:val="22"/>
                <w:szCs w:val="22"/>
                <w:lang w:val="hr-HR"/>
              </w:rPr>
            </w:pPr>
            <w:r w:rsidRPr="00A21FF5">
              <w:rPr>
                <w:sz w:val="22"/>
                <w:szCs w:val="22"/>
                <w:lang w:val="hr-HR"/>
              </w:rPr>
              <w:t>0%</w:t>
            </w:r>
          </w:p>
        </w:tc>
      </w:tr>
      <w:tr w:rsidR="002950B6" w:rsidRPr="00A21FF5" w:rsidTr="00AC3004">
        <w:trPr>
          <w:trHeight w:val="255"/>
        </w:trPr>
        <w:tc>
          <w:tcPr>
            <w:tcW w:w="3554" w:type="dxa"/>
            <w:tcBorders>
              <w:top w:val="nil"/>
              <w:left w:val="single" w:sz="4" w:space="0" w:color="auto"/>
              <w:bottom w:val="single" w:sz="4" w:space="0" w:color="auto"/>
              <w:right w:val="single" w:sz="4" w:space="0" w:color="auto"/>
            </w:tcBorders>
            <w:shd w:val="clear" w:color="auto" w:fill="auto"/>
            <w:noWrap/>
            <w:vAlign w:val="bottom"/>
          </w:tcPr>
          <w:p w:rsidR="002950B6" w:rsidRPr="00A21FF5" w:rsidRDefault="002950B6" w:rsidP="00A21FF5">
            <w:pPr>
              <w:keepNext/>
              <w:keepLines/>
              <w:rPr>
                <w:sz w:val="22"/>
                <w:szCs w:val="22"/>
                <w:lang w:val="hr-HR"/>
              </w:rPr>
            </w:pPr>
            <w:r w:rsidRPr="00A21FF5">
              <w:rPr>
                <w:sz w:val="22"/>
                <w:szCs w:val="22"/>
                <w:lang w:val="hr-HR"/>
              </w:rPr>
              <w:t xml:space="preserve">Državna uprava </w:t>
            </w:r>
          </w:p>
        </w:tc>
        <w:tc>
          <w:tcPr>
            <w:tcW w:w="1701" w:type="dxa"/>
            <w:tcBorders>
              <w:top w:val="nil"/>
              <w:left w:val="nil"/>
              <w:bottom w:val="single" w:sz="4" w:space="0" w:color="auto"/>
              <w:right w:val="single" w:sz="4" w:space="0" w:color="auto"/>
            </w:tcBorders>
            <w:shd w:val="clear" w:color="auto" w:fill="auto"/>
            <w:noWrap/>
            <w:vAlign w:val="bottom"/>
          </w:tcPr>
          <w:p w:rsidR="002950B6" w:rsidRPr="00A21FF5" w:rsidRDefault="002950B6" w:rsidP="00A21FF5">
            <w:pPr>
              <w:keepNext/>
              <w:keepLines/>
              <w:jc w:val="right"/>
              <w:rPr>
                <w:sz w:val="22"/>
                <w:szCs w:val="22"/>
                <w:lang w:val="hr-HR"/>
              </w:rPr>
            </w:pPr>
            <w:r w:rsidRPr="00A21FF5">
              <w:rPr>
                <w:sz w:val="22"/>
                <w:szCs w:val="22"/>
                <w:lang w:val="hr-HR"/>
              </w:rPr>
              <w:t>6351</w:t>
            </w:r>
            <w:r w:rsidR="00AC3004" w:rsidRPr="00A21FF5">
              <w:rPr>
                <w:sz w:val="22"/>
                <w:szCs w:val="22"/>
                <w:lang w:val="hr-HR"/>
              </w:rPr>
              <w:t xml:space="preserve"> kn</w:t>
            </w:r>
          </w:p>
        </w:tc>
        <w:tc>
          <w:tcPr>
            <w:tcW w:w="1417" w:type="dxa"/>
            <w:tcBorders>
              <w:top w:val="nil"/>
              <w:left w:val="nil"/>
              <w:bottom w:val="single" w:sz="4" w:space="0" w:color="auto"/>
              <w:right w:val="single" w:sz="4" w:space="0" w:color="auto"/>
            </w:tcBorders>
            <w:shd w:val="clear" w:color="auto" w:fill="auto"/>
            <w:noWrap/>
            <w:vAlign w:val="bottom"/>
          </w:tcPr>
          <w:p w:rsidR="002950B6" w:rsidRPr="00A21FF5" w:rsidRDefault="002950B6" w:rsidP="00A21FF5">
            <w:pPr>
              <w:keepNext/>
              <w:keepLines/>
              <w:jc w:val="right"/>
              <w:rPr>
                <w:sz w:val="22"/>
                <w:szCs w:val="22"/>
                <w:lang w:val="hr-HR"/>
              </w:rPr>
            </w:pPr>
            <w:r w:rsidRPr="00A21FF5">
              <w:rPr>
                <w:sz w:val="22"/>
                <w:szCs w:val="22"/>
                <w:lang w:val="hr-HR"/>
              </w:rPr>
              <w:t>20%</w:t>
            </w:r>
          </w:p>
        </w:tc>
        <w:tc>
          <w:tcPr>
            <w:tcW w:w="1418" w:type="dxa"/>
            <w:tcBorders>
              <w:top w:val="nil"/>
              <w:left w:val="nil"/>
              <w:bottom w:val="single" w:sz="4" w:space="0" w:color="auto"/>
              <w:right w:val="single" w:sz="4" w:space="0" w:color="auto"/>
            </w:tcBorders>
            <w:shd w:val="clear" w:color="auto" w:fill="auto"/>
            <w:noWrap/>
            <w:vAlign w:val="bottom"/>
          </w:tcPr>
          <w:p w:rsidR="002950B6" w:rsidRPr="00A21FF5" w:rsidRDefault="002950B6" w:rsidP="00A21FF5">
            <w:pPr>
              <w:keepNext/>
              <w:keepLines/>
              <w:jc w:val="right"/>
              <w:rPr>
                <w:sz w:val="22"/>
                <w:szCs w:val="22"/>
                <w:lang w:val="hr-HR"/>
              </w:rPr>
            </w:pPr>
            <w:r w:rsidRPr="00A21FF5">
              <w:rPr>
                <w:sz w:val="22"/>
                <w:szCs w:val="22"/>
                <w:lang w:val="hr-HR"/>
              </w:rPr>
              <w:t>3%</w:t>
            </w:r>
          </w:p>
        </w:tc>
      </w:tr>
      <w:tr w:rsidR="002950B6" w:rsidRPr="00A21FF5" w:rsidTr="00AC3004">
        <w:trPr>
          <w:trHeight w:val="255"/>
        </w:trPr>
        <w:tc>
          <w:tcPr>
            <w:tcW w:w="3554" w:type="dxa"/>
            <w:tcBorders>
              <w:top w:val="nil"/>
              <w:left w:val="single" w:sz="4" w:space="0" w:color="auto"/>
              <w:bottom w:val="single" w:sz="4" w:space="0" w:color="auto"/>
              <w:right w:val="single" w:sz="4" w:space="0" w:color="auto"/>
            </w:tcBorders>
            <w:shd w:val="clear" w:color="auto" w:fill="auto"/>
            <w:noWrap/>
            <w:vAlign w:val="bottom"/>
          </w:tcPr>
          <w:p w:rsidR="002950B6" w:rsidRPr="00A21FF5" w:rsidRDefault="002950B6" w:rsidP="00A21FF5">
            <w:pPr>
              <w:keepNext/>
              <w:keepLines/>
              <w:rPr>
                <w:sz w:val="22"/>
                <w:szCs w:val="22"/>
                <w:lang w:val="hr-HR"/>
              </w:rPr>
            </w:pPr>
            <w:r w:rsidRPr="00A21FF5">
              <w:rPr>
                <w:sz w:val="22"/>
                <w:szCs w:val="22"/>
                <w:lang w:val="hr-HR"/>
              </w:rPr>
              <w:t xml:space="preserve">Lokalna samouprava </w:t>
            </w:r>
          </w:p>
        </w:tc>
        <w:tc>
          <w:tcPr>
            <w:tcW w:w="1701" w:type="dxa"/>
            <w:tcBorders>
              <w:top w:val="nil"/>
              <w:left w:val="nil"/>
              <w:bottom w:val="single" w:sz="4" w:space="0" w:color="auto"/>
              <w:right w:val="single" w:sz="4" w:space="0" w:color="auto"/>
            </w:tcBorders>
            <w:shd w:val="clear" w:color="auto" w:fill="auto"/>
            <w:noWrap/>
            <w:vAlign w:val="bottom"/>
          </w:tcPr>
          <w:p w:rsidR="002950B6" w:rsidRPr="00A21FF5" w:rsidRDefault="002950B6" w:rsidP="00A21FF5">
            <w:pPr>
              <w:keepNext/>
              <w:keepLines/>
              <w:jc w:val="right"/>
              <w:rPr>
                <w:sz w:val="22"/>
                <w:szCs w:val="22"/>
                <w:lang w:val="hr-HR"/>
              </w:rPr>
            </w:pPr>
            <w:r w:rsidRPr="00A21FF5">
              <w:rPr>
                <w:sz w:val="22"/>
                <w:szCs w:val="22"/>
                <w:lang w:val="hr-HR"/>
              </w:rPr>
              <w:t>7445</w:t>
            </w:r>
            <w:r w:rsidR="00AC3004" w:rsidRPr="00A21FF5">
              <w:rPr>
                <w:sz w:val="22"/>
                <w:szCs w:val="22"/>
                <w:lang w:val="hr-HR"/>
              </w:rPr>
              <w:t xml:space="preserve"> kn</w:t>
            </w:r>
          </w:p>
        </w:tc>
        <w:tc>
          <w:tcPr>
            <w:tcW w:w="1417" w:type="dxa"/>
            <w:tcBorders>
              <w:top w:val="nil"/>
              <w:left w:val="nil"/>
              <w:bottom w:val="single" w:sz="4" w:space="0" w:color="auto"/>
              <w:right w:val="single" w:sz="4" w:space="0" w:color="auto"/>
            </w:tcBorders>
            <w:shd w:val="clear" w:color="auto" w:fill="auto"/>
            <w:noWrap/>
            <w:vAlign w:val="bottom"/>
          </w:tcPr>
          <w:p w:rsidR="002950B6" w:rsidRPr="00A21FF5" w:rsidRDefault="002950B6" w:rsidP="00A21FF5">
            <w:pPr>
              <w:keepNext/>
              <w:keepLines/>
              <w:jc w:val="right"/>
              <w:rPr>
                <w:sz w:val="22"/>
                <w:szCs w:val="22"/>
                <w:lang w:val="hr-HR"/>
              </w:rPr>
            </w:pPr>
            <w:r w:rsidRPr="00A21FF5">
              <w:rPr>
                <w:sz w:val="22"/>
                <w:szCs w:val="22"/>
                <w:lang w:val="hr-HR"/>
              </w:rPr>
              <w:t>3%</w:t>
            </w:r>
          </w:p>
        </w:tc>
        <w:tc>
          <w:tcPr>
            <w:tcW w:w="1418" w:type="dxa"/>
            <w:tcBorders>
              <w:top w:val="nil"/>
              <w:left w:val="nil"/>
              <w:bottom w:val="single" w:sz="4" w:space="0" w:color="auto"/>
              <w:right w:val="single" w:sz="4" w:space="0" w:color="auto"/>
            </w:tcBorders>
            <w:shd w:val="clear" w:color="auto" w:fill="auto"/>
            <w:noWrap/>
            <w:vAlign w:val="bottom"/>
          </w:tcPr>
          <w:p w:rsidR="002950B6" w:rsidRPr="00A21FF5" w:rsidRDefault="002950B6" w:rsidP="00A21FF5">
            <w:pPr>
              <w:keepNext/>
              <w:keepLines/>
              <w:jc w:val="right"/>
              <w:rPr>
                <w:sz w:val="22"/>
                <w:szCs w:val="22"/>
                <w:lang w:val="hr-HR"/>
              </w:rPr>
            </w:pPr>
            <w:r w:rsidRPr="00A21FF5">
              <w:rPr>
                <w:sz w:val="22"/>
                <w:szCs w:val="22"/>
                <w:lang w:val="hr-HR"/>
              </w:rPr>
              <w:t>6%</w:t>
            </w:r>
          </w:p>
        </w:tc>
      </w:tr>
      <w:tr w:rsidR="002950B6" w:rsidRPr="00A21FF5" w:rsidTr="00AC3004">
        <w:trPr>
          <w:trHeight w:val="255"/>
        </w:trPr>
        <w:tc>
          <w:tcPr>
            <w:tcW w:w="3554" w:type="dxa"/>
            <w:tcBorders>
              <w:top w:val="nil"/>
              <w:left w:val="single" w:sz="4" w:space="0" w:color="auto"/>
              <w:bottom w:val="single" w:sz="4" w:space="0" w:color="auto"/>
              <w:right w:val="single" w:sz="4" w:space="0" w:color="auto"/>
            </w:tcBorders>
            <w:shd w:val="clear" w:color="auto" w:fill="auto"/>
            <w:noWrap/>
            <w:vAlign w:val="bottom"/>
          </w:tcPr>
          <w:p w:rsidR="002950B6" w:rsidRPr="00A21FF5" w:rsidRDefault="002950B6" w:rsidP="00A21FF5">
            <w:pPr>
              <w:keepNext/>
              <w:keepLines/>
              <w:rPr>
                <w:sz w:val="22"/>
                <w:szCs w:val="22"/>
                <w:lang w:val="hr-HR"/>
              </w:rPr>
            </w:pPr>
            <w:r w:rsidRPr="00A21FF5">
              <w:rPr>
                <w:sz w:val="22"/>
                <w:szCs w:val="22"/>
                <w:lang w:val="hr-HR"/>
              </w:rPr>
              <w:t>Pravna zanimanja - ostale djelatnost</w:t>
            </w:r>
          </w:p>
        </w:tc>
        <w:tc>
          <w:tcPr>
            <w:tcW w:w="1701" w:type="dxa"/>
            <w:tcBorders>
              <w:top w:val="nil"/>
              <w:left w:val="nil"/>
              <w:bottom w:val="single" w:sz="4" w:space="0" w:color="auto"/>
              <w:right w:val="single" w:sz="4" w:space="0" w:color="auto"/>
            </w:tcBorders>
            <w:shd w:val="clear" w:color="auto" w:fill="auto"/>
            <w:noWrap/>
            <w:vAlign w:val="bottom"/>
          </w:tcPr>
          <w:p w:rsidR="002950B6" w:rsidRPr="00A21FF5" w:rsidRDefault="002950B6" w:rsidP="00A21FF5">
            <w:pPr>
              <w:keepNext/>
              <w:keepLines/>
              <w:jc w:val="right"/>
              <w:rPr>
                <w:sz w:val="22"/>
                <w:szCs w:val="22"/>
                <w:lang w:val="hr-HR"/>
              </w:rPr>
            </w:pPr>
            <w:r w:rsidRPr="00A21FF5">
              <w:rPr>
                <w:sz w:val="22"/>
                <w:szCs w:val="22"/>
                <w:lang w:val="hr-HR"/>
              </w:rPr>
              <w:t>7480</w:t>
            </w:r>
            <w:r w:rsidR="00AC3004" w:rsidRPr="00A21FF5">
              <w:rPr>
                <w:sz w:val="22"/>
                <w:szCs w:val="22"/>
                <w:lang w:val="hr-HR"/>
              </w:rPr>
              <w:t xml:space="preserve"> kn</w:t>
            </w:r>
          </w:p>
        </w:tc>
        <w:tc>
          <w:tcPr>
            <w:tcW w:w="1417" w:type="dxa"/>
            <w:tcBorders>
              <w:top w:val="nil"/>
              <w:left w:val="nil"/>
              <w:bottom w:val="single" w:sz="4" w:space="0" w:color="auto"/>
              <w:right w:val="single" w:sz="4" w:space="0" w:color="auto"/>
            </w:tcBorders>
            <w:shd w:val="clear" w:color="auto" w:fill="auto"/>
            <w:noWrap/>
            <w:vAlign w:val="bottom"/>
          </w:tcPr>
          <w:p w:rsidR="002950B6" w:rsidRPr="00A21FF5" w:rsidRDefault="002950B6" w:rsidP="00A21FF5">
            <w:pPr>
              <w:keepNext/>
              <w:keepLines/>
              <w:jc w:val="right"/>
              <w:rPr>
                <w:sz w:val="22"/>
                <w:szCs w:val="22"/>
                <w:lang w:val="hr-HR"/>
              </w:rPr>
            </w:pPr>
            <w:r w:rsidRPr="00A21FF5">
              <w:rPr>
                <w:sz w:val="22"/>
                <w:szCs w:val="22"/>
                <w:lang w:val="hr-HR"/>
              </w:rPr>
              <w:t>12%</w:t>
            </w:r>
          </w:p>
        </w:tc>
        <w:tc>
          <w:tcPr>
            <w:tcW w:w="1418" w:type="dxa"/>
            <w:tcBorders>
              <w:top w:val="nil"/>
              <w:left w:val="nil"/>
              <w:bottom w:val="single" w:sz="4" w:space="0" w:color="auto"/>
              <w:right w:val="single" w:sz="4" w:space="0" w:color="auto"/>
            </w:tcBorders>
            <w:shd w:val="clear" w:color="auto" w:fill="auto"/>
            <w:noWrap/>
            <w:vAlign w:val="bottom"/>
          </w:tcPr>
          <w:p w:rsidR="002950B6" w:rsidRPr="00A21FF5" w:rsidRDefault="002950B6" w:rsidP="00A21FF5">
            <w:pPr>
              <w:keepNext/>
              <w:keepLines/>
              <w:jc w:val="right"/>
              <w:rPr>
                <w:sz w:val="22"/>
                <w:szCs w:val="22"/>
                <w:lang w:val="hr-HR"/>
              </w:rPr>
            </w:pPr>
            <w:r w:rsidRPr="00A21FF5">
              <w:rPr>
                <w:sz w:val="22"/>
                <w:szCs w:val="22"/>
                <w:lang w:val="hr-HR"/>
              </w:rPr>
              <w:t>12%</w:t>
            </w:r>
          </w:p>
        </w:tc>
      </w:tr>
      <w:tr w:rsidR="002950B6" w:rsidRPr="00A21FF5" w:rsidTr="00AC3004">
        <w:trPr>
          <w:trHeight w:val="255"/>
        </w:trPr>
        <w:tc>
          <w:tcPr>
            <w:tcW w:w="3554" w:type="dxa"/>
            <w:tcBorders>
              <w:top w:val="nil"/>
              <w:left w:val="single" w:sz="4" w:space="0" w:color="auto"/>
              <w:bottom w:val="single" w:sz="4" w:space="0" w:color="auto"/>
              <w:right w:val="single" w:sz="4" w:space="0" w:color="auto"/>
            </w:tcBorders>
            <w:shd w:val="clear" w:color="auto" w:fill="auto"/>
            <w:noWrap/>
            <w:vAlign w:val="bottom"/>
          </w:tcPr>
          <w:p w:rsidR="002950B6" w:rsidRPr="00A21FF5" w:rsidRDefault="002950B6" w:rsidP="00A21FF5">
            <w:pPr>
              <w:keepNext/>
              <w:keepLines/>
              <w:rPr>
                <w:sz w:val="22"/>
                <w:szCs w:val="22"/>
                <w:lang w:val="hr-HR"/>
              </w:rPr>
            </w:pPr>
            <w:r w:rsidRPr="00A21FF5">
              <w:rPr>
                <w:sz w:val="22"/>
                <w:szCs w:val="22"/>
                <w:lang w:val="hr-HR"/>
              </w:rPr>
              <w:t>Zanimanja izvan struke</w:t>
            </w:r>
          </w:p>
        </w:tc>
        <w:tc>
          <w:tcPr>
            <w:tcW w:w="1701" w:type="dxa"/>
            <w:tcBorders>
              <w:top w:val="nil"/>
              <w:left w:val="nil"/>
              <w:bottom w:val="single" w:sz="4" w:space="0" w:color="auto"/>
              <w:right w:val="single" w:sz="4" w:space="0" w:color="auto"/>
            </w:tcBorders>
            <w:shd w:val="clear" w:color="auto" w:fill="auto"/>
            <w:noWrap/>
            <w:vAlign w:val="bottom"/>
          </w:tcPr>
          <w:p w:rsidR="002950B6" w:rsidRPr="00A21FF5" w:rsidRDefault="002950B6" w:rsidP="00A21FF5">
            <w:pPr>
              <w:keepNext/>
              <w:keepLines/>
              <w:jc w:val="right"/>
              <w:rPr>
                <w:sz w:val="22"/>
                <w:szCs w:val="22"/>
                <w:lang w:val="hr-HR"/>
              </w:rPr>
            </w:pPr>
            <w:r w:rsidRPr="00A21FF5">
              <w:rPr>
                <w:sz w:val="22"/>
                <w:szCs w:val="22"/>
                <w:lang w:val="hr-HR"/>
              </w:rPr>
              <w:t>6720</w:t>
            </w:r>
            <w:r w:rsidR="00AC3004" w:rsidRPr="00A21FF5">
              <w:rPr>
                <w:sz w:val="22"/>
                <w:szCs w:val="22"/>
                <w:lang w:val="hr-HR"/>
              </w:rPr>
              <w:t xml:space="preserve"> kn</w:t>
            </w:r>
          </w:p>
        </w:tc>
        <w:tc>
          <w:tcPr>
            <w:tcW w:w="1417" w:type="dxa"/>
            <w:tcBorders>
              <w:top w:val="nil"/>
              <w:left w:val="nil"/>
              <w:bottom w:val="single" w:sz="4" w:space="0" w:color="auto"/>
              <w:right w:val="single" w:sz="4" w:space="0" w:color="auto"/>
            </w:tcBorders>
            <w:shd w:val="clear" w:color="auto" w:fill="auto"/>
            <w:noWrap/>
            <w:vAlign w:val="bottom"/>
          </w:tcPr>
          <w:p w:rsidR="002950B6" w:rsidRPr="00A21FF5" w:rsidRDefault="002950B6" w:rsidP="00A21FF5">
            <w:pPr>
              <w:keepNext/>
              <w:keepLines/>
              <w:jc w:val="right"/>
              <w:rPr>
                <w:sz w:val="22"/>
                <w:szCs w:val="22"/>
                <w:lang w:val="hr-HR"/>
              </w:rPr>
            </w:pPr>
            <w:r w:rsidRPr="00A21FF5">
              <w:rPr>
                <w:sz w:val="22"/>
                <w:szCs w:val="22"/>
                <w:lang w:val="hr-HR"/>
              </w:rPr>
              <w:t>25%</w:t>
            </w:r>
          </w:p>
        </w:tc>
        <w:tc>
          <w:tcPr>
            <w:tcW w:w="1418" w:type="dxa"/>
            <w:tcBorders>
              <w:top w:val="nil"/>
              <w:left w:val="nil"/>
              <w:bottom w:val="single" w:sz="4" w:space="0" w:color="auto"/>
              <w:right w:val="single" w:sz="4" w:space="0" w:color="auto"/>
            </w:tcBorders>
            <w:shd w:val="clear" w:color="auto" w:fill="auto"/>
            <w:noWrap/>
            <w:vAlign w:val="bottom"/>
          </w:tcPr>
          <w:p w:rsidR="002950B6" w:rsidRPr="00A21FF5" w:rsidRDefault="002950B6" w:rsidP="00A21FF5">
            <w:pPr>
              <w:keepNext/>
              <w:keepLines/>
              <w:jc w:val="right"/>
              <w:rPr>
                <w:sz w:val="22"/>
                <w:szCs w:val="22"/>
                <w:lang w:val="hr-HR"/>
              </w:rPr>
            </w:pPr>
            <w:r w:rsidRPr="00A21FF5">
              <w:rPr>
                <w:sz w:val="22"/>
                <w:szCs w:val="22"/>
                <w:lang w:val="hr-HR"/>
              </w:rPr>
              <w:t>14%</w:t>
            </w:r>
          </w:p>
        </w:tc>
      </w:tr>
      <w:tr w:rsidR="002950B6" w:rsidRPr="00A21FF5" w:rsidTr="00AC3004">
        <w:trPr>
          <w:trHeight w:val="255"/>
        </w:trPr>
        <w:tc>
          <w:tcPr>
            <w:tcW w:w="3554" w:type="dxa"/>
            <w:tcBorders>
              <w:top w:val="nil"/>
              <w:left w:val="single" w:sz="4" w:space="0" w:color="auto"/>
              <w:bottom w:val="single" w:sz="4" w:space="0" w:color="auto"/>
              <w:right w:val="single" w:sz="4" w:space="0" w:color="auto"/>
            </w:tcBorders>
            <w:shd w:val="clear" w:color="auto" w:fill="auto"/>
            <w:noWrap/>
            <w:vAlign w:val="bottom"/>
          </w:tcPr>
          <w:p w:rsidR="002950B6" w:rsidRPr="00A21FF5" w:rsidRDefault="002950B6" w:rsidP="00A21FF5">
            <w:pPr>
              <w:keepNext/>
              <w:keepLines/>
              <w:rPr>
                <w:sz w:val="22"/>
                <w:szCs w:val="22"/>
                <w:lang w:val="hr-HR"/>
              </w:rPr>
            </w:pPr>
            <w:r w:rsidRPr="00A21FF5">
              <w:rPr>
                <w:sz w:val="22"/>
                <w:szCs w:val="22"/>
                <w:lang w:val="hr-HR"/>
              </w:rPr>
              <w:t>Ukupno</w:t>
            </w:r>
          </w:p>
        </w:tc>
        <w:tc>
          <w:tcPr>
            <w:tcW w:w="1701" w:type="dxa"/>
            <w:tcBorders>
              <w:top w:val="nil"/>
              <w:left w:val="nil"/>
              <w:bottom w:val="single" w:sz="4" w:space="0" w:color="auto"/>
              <w:right w:val="single" w:sz="4" w:space="0" w:color="auto"/>
            </w:tcBorders>
            <w:shd w:val="clear" w:color="auto" w:fill="auto"/>
            <w:noWrap/>
            <w:vAlign w:val="bottom"/>
          </w:tcPr>
          <w:p w:rsidR="002950B6" w:rsidRPr="00A21FF5" w:rsidRDefault="002950B6" w:rsidP="00A21FF5">
            <w:pPr>
              <w:keepNext/>
              <w:keepLines/>
              <w:jc w:val="right"/>
              <w:rPr>
                <w:sz w:val="22"/>
                <w:szCs w:val="22"/>
                <w:lang w:val="hr-HR"/>
              </w:rPr>
            </w:pPr>
            <w:r w:rsidRPr="00A21FF5">
              <w:rPr>
                <w:sz w:val="22"/>
                <w:szCs w:val="22"/>
                <w:lang w:val="hr-HR"/>
              </w:rPr>
              <w:t>6965</w:t>
            </w:r>
            <w:r w:rsidR="00AC3004" w:rsidRPr="00A21FF5">
              <w:rPr>
                <w:sz w:val="22"/>
                <w:szCs w:val="22"/>
                <w:lang w:val="hr-HR"/>
              </w:rPr>
              <w:t xml:space="preserve"> kn</w:t>
            </w:r>
          </w:p>
        </w:tc>
        <w:tc>
          <w:tcPr>
            <w:tcW w:w="1417" w:type="dxa"/>
            <w:tcBorders>
              <w:top w:val="nil"/>
              <w:left w:val="nil"/>
              <w:bottom w:val="single" w:sz="4" w:space="0" w:color="auto"/>
              <w:right w:val="single" w:sz="4" w:space="0" w:color="auto"/>
            </w:tcBorders>
            <w:shd w:val="clear" w:color="auto" w:fill="auto"/>
            <w:noWrap/>
            <w:vAlign w:val="bottom"/>
          </w:tcPr>
          <w:p w:rsidR="002950B6" w:rsidRPr="00A21FF5" w:rsidRDefault="002950B6" w:rsidP="00A21FF5">
            <w:pPr>
              <w:keepNext/>
              <w:keepLines/>
              <w:jc w:val="right"/>
              <w:rPr>
                <w:sz w:val="22"/>
                <w:szCs w:val="22"/>
                <w:lang w:val="hr-HR"/>
              </w:rPr>
            </w:pPr>
            <w:r w:rsidRPr="00A21FF5">
              <w:rPr>
                <w:sz w:val="22"/>
                <w:szCs w:val="22"/>
                <w:lang w:val="hr-HR"/>
              </w:rPr>
              <w:t>16%</w:t>
            </w:r>
          </w:p>
        </w:tc>
        <w:tc>
          <w:tcPr>
            <w:tcW w:w="1418" w:type="dxa"/>
            <w:tcBorders>
              <w:top w:val="nil"/>
              <w:left w:val="nil"/>
              <w:bottom w:val="single" w:sz="4" w:space="0" w:color="auto"/>
              <w:right w:val="single" w:sz="4" w:space="0" w:color="auto"/>
            </w:tcBorders>
            <w:shd w:val="clear" w:color="auto" w:fill="auto"/>
            <w:noWrap/>
            <w:vAlign w:val="bottom"/>
          </w:tcPr>
          <w:p w:rsidR="002950B6" w:rsidRPr="00A21FF5" w:rsidRDefault="002950B6" w:rsidP="00A21FF5">
            <w:pPr>
              <w:keepNext/>
              <w:keepLines/>
              <w:jc w:val="right"/>
              <w:rPr>
                <w:sz w:val="22"/>
                <w:szCs w:val="22"/>
                <w:lang w:val="hr-HR"/>
              </w:rPr>
            </w:pPr>
            <w:r w:rsidRPr="00A21FF5">
              <w:rPr>
                <w:sz w:val="22"/>
                <w:szCs w:val="22"/>
                <w:lang w:val="hr-HR"/>
              </w:rPr>
              <w:t>10%</w:t>
            </w:r>
          </w:p>
        </w:tc>
      </w:tr>
    </w:tbl>
    <w:p w:rsidR="00204676" w:rsidRPr="00A21FF5" w:rsidRDefault="00204676" w:rsidP="001D4106">
      <w:pPr>
        <w:tabs>
          <w:tab w:val="left" w:pos="1120"/>
        </w:tabs>
        <w:spacing w:line="360" w:lineRule="auto"/>
        <w:jc w:val="both"/>
        <w:rPr>
          <w:lang w:val="hr-HR"/>
        </w:rPr>
      </w:pPr>
    </w:p>
    <w:p w:rsidR="00997A2C" w:rsidRPr="00A21FF5" w:rsidRDefault="00997A2C" w:rsidP="001D4106">
      <w:pPr>
        <w:tabs>
          <w:tab w:val="left" w:pos="1120"/>
        </w:tabs>
        <w:spacing w:line="360" w:lineRule="auto"/>
        <w:jc w:val="both"/>
        <w:rPr>
          <w:lang w:val="hr-HR"/>
        </w:rPr>
      </w:pPr>
      <w:r w:rsidRPr="00A21FF5">
        <w:rPr>
          <w:lang w:val="hr-HR"/>
        </w:rPr>
        <w:t xml:space="preserve">Među sudionicima koji trenutno ne stažiraju, u prosjeku najveću plaću iskazuju oni zaposleni u lokalnoj samoupravi i kao pravnici u ostalim djelatnostima, dok je plaća koju su iskazali zaposleni u sudovima i državnoj upravi u prosjeku za </w:t>
      </w:r>
      <w:r w:rsidR="0051129F" w:rsidRPr="00A21FF5">
        <w:rPr>
          <w:lang w:val="hr-HR"/>
        </w:rPr>
        <w:t>tisuću</w:t>
      </w:r>
      <w:r w:rsidRPr="00A21FF5">
        <w:rPr>
          <w:lang w:val="hr-HR"/>
        </w:rPr>
        <w:t xml:space="preserve"> kuna niža. Plaću nešto nižu od prosjeka </w:t>
      </w:r>
      <w:r w:rsidR="00526CEB" w:rsidRPr="00A21FF5">
        <w:rPr>
          <w:lang w:val="hr-HR"/>
        </w:rPr>
        <w:t>is</w:t>
      </w:r>
      <w:r w:rsidRPr="00A21FF5">
        <w:rPr>
          <w:lang w:val="hr-HR"/>
        </w:rPr>
        <w:t xml:space="preserve">kazuju i </w:t>
      </w:r>
      <w:r w:rsidR="00526CEB" w:rsidRPr="00A21FF5">
        <w:rPr>
          <w:lang w:val="hr-HR"/>
        </w:rPr>
        <w:t>zaposleni u bilježništvu. Važno je ukazati kako su tri djelatnosti s najnižim prosjekom plaće upravo one koje su u najvećoj mjeri feminizirane. Detaljnija rodno orijentirana analiza početaka karijera diplomiranih pravnika bila bi izrazito važna za daljnji razvoj profesije, potreba i kvalitete radnog života zaposlenih u njoj.</w:t>
      </w:r>
    </w:p>
    <w:p w:rsidR="00646B06" w:rsidRPr="00A21FF5" w:rsidRDefault="00646B06" w:rsidP="001D4106">
      <w:pPr>
        <w:tabs>
          <w:tab w:val="left" w:pos="1120"/>
        </w:tabs>
        <w:spacing w:line="360" w:lineRule="auto"/>
        <w:jc w:val="both"/>
        <w:rPr>
          <w:lang w:val="hr-HR"/>
        </w:rPr>
      </w:pPr>
    </w:p>
    <w:p w:rsidR="00997A2C" w:rsidRPr="00A21FF5" w:rsidRDefault="00526CEB" w:rsidP="001D4106">
      <w:pPr>
        <w:tabs>
          <w:tab w:val="left" w:pos="1120"/>
        </w:tabs>
        <w:spacing w:line="360" w:lineRule="auto"/>
        <w:jc w:val="both"/>
        <w:rPr>
          <w:lang w:val="hr-HR"/>
        </w:rPr>
      </w:pPr>
      <w:r w:rsidRPr="00A21FF5">
        <w:rPr>
          <w:lang w:val="hr-HR"/>
        </w:rPr>
        <w:t xml:space="preserve">Osim prosjeka, indikativno je i raspršenje odnosno nejednakosti u razini plaća u pojedinim sektorima. Ono je </w:t>
      </w:r>
      <w:r w:rsidR="00997A2C" w:rsidRPr="00A21FF5">
        <w:rPr>
          <w:lang w:val="hr-HR"/>
        </w:rPr>
        <w:t>značajno veće kod odvjetnika</w:t>
      </w:r>
      <w:r w:rsidR="00F01B55" w:rsidRPr="00A21FF5">
        <w:rPr>
          <w:lang w:val="hr-HR"/>
        </w:rPr>
        <w:t xml:space="preserve">, </w:t>
      </w:r>
      <w:r w:rsidRPr="00A21FF5">
        <w:rPr>
          <w:lang w:val="hr-HR"/>
        </w:rPr>
        <w:t xml:space="preserve">gdje velik </w:t>
      </w:r>
      <w:r w:rsidR="00F01B55" w:rsidRPr="00A21FF5">
        <w:rPr>
          <w:lang w:val="hr-HR"/>
        </w:rPr>
        <w:t>udio</w:t>
      </w:r>
      <w:r w:rsidRPr="00A21FF5">
        <w:rPr>
          <w:lang w:val="hr-HR"/>
        </w:rPr>
        <w:t xml:space="preserve"> iskazuje </w:t>
      </w:r>
      <w:r w:rsidR="00F01B55" w:rsidRPr="00A21FF5">
        <w:rPr>
          <w:lang w:val="hr-HR"/>
        </w:rPr>
        <w:t xml:space="preserve">skromna </w:t>
      </w:r>
      <w:r w:rsidRPr="00A21FF5">
        <w:rPr>
          <w:lang w:val="hr-HR"/>
        </w:rPr>
        <w:t>primanja ispod 5</w:t>
      </w:r>
      <w:r w:rsidR="00002E52" w:rsidRPr="00A21FF5">
        <w:rPr>
          <w:lang w:val="hr-HR"/>
        </w:rPr>
        <w:t xml:space="preserve"> </w:t>
      </w:r>
      <w:r w:rsidRPr="00A21FF5">
        <w:rPr>
          <w:lang w:val="hr-HR"/>
        </w:rPr>
        <w:t>000 kuna, ali i</w:t>
      </w:r>
      <w:r w:rsidR="00F01B55" w:rsidRPr="00A21FF5">
        <w:rPr>
          <w:lang w:val="hr-HR"/>
        </w:rPr>
        <w:t xml:space="preserve"> ona izdašna</w:t>
      </w:r>
      <w:r w:rsidRPr="00A21FF5">
        <w:rPr>
          <w:lang w:val="hr-HR"/>
        </w:rPr>
        <w:t xml:space="preserve"> iznad 10</w:t>
      </w:r>
      <w:r w:rsidR="00002E52" w:rsidRPr="00A21FF5">
        <w:rPr>
          <w:lang w:val="hr-HR"/>
        </w:rPr>
        <w:t xml:space="preserve"> </w:t>
      </w:r>
      <w:r w:rsidRPr="00A21FF5">
        <w:rPr>
          <w:lang w:val="hr-HR"/>
        </w:rPr>
        <w:t>000</w:t>
      </w:r>
      <w:r w:rsidR="00F01B55" w:rsidRPr="00A21FF5">
        <w:rPr>
          <w:lang w:val="hr-HR"/>
        </w:rPr>
        <w:t xml:space="preserve"> kuna. S druge strane stoje sudovi i</w:t>
      </w:r>
      <w:r w:rsidRPr="00A21FF5">
        <w:rPr>
          <w:lang w:val="hr-HR"/>
        </w:rPr>
        <w:t xml:space="preserve"> </w:t>
      </w:r>
      <w:r w:rsidR="00997A2C" w:rsidRPr="00A21FF5">
        <w:rPr>
          <w:lang w:val="hr-HR"/>
        </w:rPr>
        <w:t>lokaln</w:t>
      </w:r>
      <w:r w:rsidR="00F01B55" w:rsidRPr="00A21FF5">
        <w:rPr>
          <w:lang w:val="hr-HR"/>
        </w:rPr>
        <w:t xml:space="preserve">a uprava, gdje su plaće među sudionicima relativno ujednačene </w:t>
      </w:r>
      <w:r w:rsidRPr="00A21FF5">
        <w:rPr>
          <w:lang w:val="hr-HR"/>
        </w:rPr>
        <w:t>(usprkos visokom prosjeku plaća u lokalnoj upravi, malo tko prima više od 10</w:t>
      </w:r>
      <w:r w:rsidR="00002E52" w:rsidRPr="00A21FF5">
        <w:rPr>
          <w:lang w:val="hr-HR"/>
        </w:rPr>
        <w:t xml:space="preserve"> </w:t>
      </w:r>
      <w:r w:rsidRPr="00A21FF5">
        <w:rPr>
          <w:lang w:val="hr-HR"/>
        </w:rPr>
        <w:t>000 kuna)</w:t>
      </w:r>
      <w:r w:rsidR="00997A2C" w:rsidRPr="00A21FF5">
        <w:rPr>
          <w:lang w:val="hr-HR"/>
        </w:rPr>
        <w:t>.</w:t>
      </w:r>
    </w:p>
    <w:p w:rsidR="00B016E7" w:rsidRPr="00A21FF5" w:rsidRDefault="00B016E7" w:rsidP="001D4106">
      <w:pPr>
        <w:tabs>
          <w:tab w:val="left" w:pos="1120"/>
        </w:tabs>
        <w:spacing w:line="360" w:lineRule="auto"/>
        <w:jc w:val="both"/>
        <w:rPr>
          <w:lang w:val="hr-HR"/>
        </w:rPr>
      </w:pPr>
    </w:p>
    <w:p w:rsidR="003E39AC" w:rsidRPr="00A21FF5" w:rsidRDefault="003E39AC" w:rsidP="001D4106">
      <w:pPr>
        <w:tabs>
          <w:tab w:val="left" w:pos="1120"/>
        </w:tabs>
        <w:spacing w:line="360" w:lineRule="auto"/>
        <w:jc w:val="both"/>
        <w:rPr>
          <w:lang w:val="hr-HR"/>
        </w:rPr>
      </w:pPr>
      <w:r w:rsidRPr="00A21FF5">
        <w:rPr>
          <w:lang w:val="hr-HR"/>
        </w:rPr>
        <w:t xml:space="preserve">Uz glavni posao, ukupno je </w:t>
      </w:r>
      <w:r w:rsidR="001B6DAC" w:rsidRPr="00A21FF5">
        <w:rPr>
          <w:lang w:val="hr-HR"/>
        </w:rPr>
        <w:t>10</w:t>
      </w:r>
      <w:r w:rsidRPr="00A21FF5">
        <w:rPr>
          <w:lang w:val="hr-HR"/>
        </w:rPr>
        <w:t xml:space="preserve">% sudionika istraživanja bilo trenutno angažirano i na </w:t>
      </w:r>
      <w:r w:rsidR="0051129F" w:rsidRPr="00A21FF5">
        <w:rPr>
          <w:lang w:val="hr-HR"/>
        </w:rPr>
        <w:t>različit</w:t>
      </w:r>
      <w:r w:rsidR="001B6DAC" w:rsidRPr="00A21FF5">
        <w:rPr>
          <w:lang w:val="hr-HR"/>
        </w:rPr>
        <w:t xml:space="preserve">im </w:t>
      </w:r>
      <w:r w:rsidRPr="00A21FF5">
        <w:rPr>
          <w:lang w:val="hr-HR"/>
        </w:rPr>
        <w:t>dodatnim plaćenim poslovima</w:t>
      </w:r>
      <w:r w:rsidR="001B6DAC" w:rsidRPr="00A21FF5">
        <w:rPr>
          <w:lang w:val="hr-HR"/>
        </w:rPr>
        <w:t xml:space="preserve">. Uglavnom su to poslovi koji oduzimaju malo vremena (60% je </w:t>
      </w:r>
      <w:r w:rsidR="001B6DAC" w:rsidRPr="00A21FF5">
        <w:rPr>
          <w:lang w:val="hr-HR"/>
        </w:rPr>
        <w:lastRenderedPageBreak/>
        <w:t>radilo pet ili manje sati tjedno, 86% deset ili manje) koji umjereno popunjavaju kućni proračun (64% je takvim poslovima zarađivalo do 1000 kuna mjesečno, a 88% ne više od 2000</w:t>
      </w:r>
      <w:r w:rsidR="004F4790" w:rsidRPr="00A21FF5">
        <w:rPr>
          <w:lang w:val="hr-HR"/>
        </w:rPr>
        <w:t xml:space="preserve"> kuna</w:t>
      </w:r>
      <w:r w:rsidR="001B6DAC" w:rsidRPr="00A21FF5">
        <w:rPr>
          <w:lang w:val="hr-HR"/>
        </w:rPr>
        <w:t xml:space="preserve">). </w:t>
      </w:r>
    </w:p>
    <w:p w:rsidR="003E39AC" w:rsidRPr="00A21FF5" w:rsidRDefault="003E39AC" w:rsidP="001D4106">
      <w:pPr>
        <w:tabs>
          <w:tab w:val="left" w:pos="1120"/>
        </w:tabs>
        <w:spacing w:line="360" w:lineRule="auto"/>
        <w:jc w:val="both"/>
        <w:rPr>
          <w:lang w:val="hr-HR"/>
        </w:rPr>
      </w:pPr>
    </w:p>
    <w:p w:rsidR="001B6DAC" w:rsidRPr="00A21FF5" w:rsidRDefault="00A0390A" w:rsidP="001D4106">
      <w:pPr>
        <w:tabs>
          <w:tab w:val="left" w:pos="1120"/>
        </w:tabs>
        <w:spacing w:line="360" w:lineRule="auto"/>
        <w:jc w:val="both"/>
        <w:rPr>
          <w:lang w:val="hr-HR"/>
        </w:rPr>
      </w:pPr>
      <w:r w:rsidRPr="00A21FF5">
        <w:rPr>
          <w:lang w:val="hr-HR"/>
        </w:rPr>
        <w:t xml:space="preserve">Postoje određene </w:t>
      </w:r>
      <w:r w:rsidR="001B6DAC" w:rsidRPr="00A21FF5">
        <w:rPr>
          <w:lang w:val="hr-HR"/>
        </w:rPr>
        <w:t>razlike u namjeri promjene posla trenutno zaposlenih u različitim područjima djelatnosti</w:t>
      </w:r>
      <w:r w:rsidRPr="00A21FF5">
        <w:rPr>
          <w:lang w:val="hr-HR"/>
        </w:rPr>
        <w:t xml:space="preserve">: u državnom odvjetništvu svaki deseti sudionik ima takvu namjeru, </w:t>
      </w:r>
      <w:r w:rsidR="00972D0F" w:rsidRPr="00A21FF5">
        <w:rPr>
          <w:lang w:val="hr-HR"/>
        </w:rPr>
        <w:t>a od pravnika s vlastitim odvjetničkim uredom tek njih 6%</w:t>
      </w:r>
      <w:r w:rsidRPr="00A21FF5">
        <w:rPr>
          <w:lang w:val="hr-HR"/>
        </w:rPr>
        <w:t>. S druge strane, namjere promjene posla najučestalije su u državnoj upravi i zanimanjima izvan struke. Ovi iskazi reflektiraju razlike u zadovoljstvu poslom te iskorištenosti vještina koje su vidljive između pojedinih djelatnosti.</w:t>
      </w:r>
    </w:p>
    <w:p w:rsidR="006D4C40" w:rsidRPr="00A21FF5" w:rsidRDefault="006D4C40" w:rsidP="006D4C40">
      <w:pPr>
        <w:tabs>
          <w:tab w:val="left" w:pos="1120"/>
        </w:tabs>
        <w:jc w:val="both"/>
        <w:rPr>
          <w:lang w:val="hr-HR"/>
        </w:rPr>
      </w:pPr>
    </w:p>
    <w:p w:rsidR="00C62995" w:rsidRPr="00A21FF5" w:rsidRDefault="005756F5" w:rsidP="00A21FF5">
      <w:pPr>
        <w:keepNext/>
        <w:keepLines/>
        <w:tabs>
          <w:tab w:val="left" w:pos="1120"/>
        </w:tabs>
        <w:rPr>
          <w:sz w:val="22"/>
          <w:lang w:val="hr-HR"/>
        </w:rPr>
      </w:pPr>
      <w:r w:rsidRPr="00A21FF5">
        <w:rPr>
          <w:b/>
          <w:sz w:val="22"/>
          <w:lang w:val="hr-HR"/>
        </w:rPr>
        <w:t>Tablica 4</w:t>
      </w:r>
      <w:r w:rsidR="004F293C" w:rsidRPr="00A21FF5">
        <w:rPr>
          <w:b/>
          <w:sz w:val="22"/>
          <w:lang w:val="hr-HR"/>
        </w:rPr>
        <w:t>6</w:t>
      </w:r>
      <w:r w:rsidR="00C10FE3" w:rsidRPr="00A21FF5">
        <w:rPr>
          <w:b/>
          <w:sz w:val="22"/>
          <w:lang w:val="hr-HR"/>
        </w:rPr>
        <w:t xml:space="preserve">. </w:t>
      </w:r>
      <w:r w:rsidR="00002E52" w:rsidRPr="00A21FF5">
        <w:rPr>
          <w:sz w:val="22"/>
          <w:lang w:val="hr-HR"/>
        </w:rPr>
        <w:t xml:space="preserve">Prosječna </w:t>
      </w:r>
      <w:r w:rsidR="00C62995" w:rsidRPr="00A21FF5">
        <w:rPr>
          <w:sz w:val="22"/>
          <w:lang w:val="hr-HR"/>
        </w:rPr>
        <w:t>procjena korištenja vlastitih znanja i vještina, obuka, zadovoljstvo, nadređenost drugim zaposlenicima na trenutnom poslu</w:t>
      </w:r>
      <w:r w:rsidR="001B6DAC" w:rsidRPr="00A21FF5">
        <w:rPr>
          <w:sz w:val="22"/>
          <w:lang w:val="hr-HR"/>
        </w:rPr>
        <w:t xml:space="preserve"> te namjera promjene posla</w:t>
      </w:r>
      <w:r w:rsidR="00C62995" w:rsidRPr="00A21FF5">
        <w:rPr>
          <w:sz w:val="22"/>
          <w:lang w:val="hr-HR"/>
        </w:rPr>
        <w:t>, prema djelatnosti</w:t>
      </w: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2"/>
        <w:gridCol w:w="1559"/>
        <w:gridCol w:w="1418"/>
        <w:gridCol w:w="1418"/>
        <w:gridCol w:w="1560"/>
        <w:gridCol w:w="1274"/>
      </w:tblGrid>
      <w:tr w:rsidR="001B6DAC" w:rsidRPr="00A21FF5" w:rsidTr="004F293C">
        <w:trPr>
          <w:trHeight w:val="255"/>
        </w:trPr>
        <w:tc>
          <w:tcPr>
            <w:tcW w:w="2992" w:type="dxa"/>
            <w:shd w:val="clear" w:color="auto" w:fill="auto"/>
            <w:noWrap/>
            <w:vAlign w:val="center"/>
          </w:tcPr>
          <w:p w:rsidR="001B6DAC" w:rsidRPr="00A21FF5" w:rsidRDefault="001B6DAC" w:rsidP="00A21FF5">
            <w:pPr>
              <w:keepNext/>
              <w:keepLines/>
              <w:rPr>
                <w:b/>
                <w:sz w:val="22"/>
                <w:szCs w:val="22"/>
                <w:lang w:val="hr-HR"/>
              </w:rPr>
            </w:pPr>
            <w:r w:rsidRPr="00A21FF5">
              <w:rPr>
                <w:b/>
                <w:sz w:val="22"/>
                <w:szCs w:val="22"/>
                <w:lang w:val="hr-HR"/>
              </w:rPr>
              <w:t> </w:t>
            </w:r>
            <w:r w:rsidR="00CA17B2" w:rsidRPr="00A21FF5">
              <w:rPr>
                <w:b/>
                <w:sz w:val="22"/>
                <w:szCs w:val="22"/>
                <w:lang w:val="hr-HR"/>
              </w:rPr>
              <w:t xml:space="preserve">Djelatnost </w:t>
            </w:r>
          </w:p>
        </w:tc>
        <w:tc>
          <w:tcPr>
            <w:tcW w:w="1559" w:type="dxa"/>
            <w:shd w:val="clear" w:color="auto" w:fill="auto"/>
            <w:noWrap/>
            <w:vAlign w:val="bottom"/>
          </w:tcPr>
          <w:p w:rsidR="001B6DAC" w:rsidRPr="00A21FF5" w:rsidRDefault="001B6DAC" w:rsidP="00A21FF5">
            <w:pPr>
              <w:keepNext/>
              <w:keepLines/>
              <w:jc w:val="center"/>
              <w:rPr>
                <w:b/>
                <w:sz w:val="22"/>
                <w:szCs w:val="22"/>
                <w:lang w:val="hr-HR"/>
              </w:rPr>
            </w:pPr>
            <w:r w:rsidRPr="00A21FF5">
              <w:rPr>
                <w:b/>
                <w:sz w:val="22"/>
                <w:szCs w:val="22"/>
                <w:lang w:val="hr-HR"/>
              </w:rPr>
              <w:t>Prosječna iskorištenost vještina (1-5)</w:t>
            </w:r>
          </w:p>
        </w:tc>
        <w:tc>
          <w:tcPr>
            <w:tcW w:w="1418" w:type="dxa"/>
            <w:shd w:val="clear" w:color="auto" w:fill="auto"/>
            <w:noWrap/>
            <w:vAlign w:val="bottom"/>
          </w:tcPr>
          <w:p w:rsidR="001B6DAC" w:rsidRPr="00A21FF5" w:rsidRDefault="001B6DAC" w:rsidP="00A21FF5">
            <w:pPr>
              <w:keepNext/>
              <w:keepLines/>
              <w:jc w:val="center"/>
              <w:rPr>
                <w:b/>
                <w:sz w:val="22"/>
                <w:szCs w:val="22"/>
                <w:lang w:val="hr-HR"/>
              </w:rPr>
            </w:pPr>
            <w:r w:rsidRPr="00A21FF5">
              <w:rPr>
                <w:b/>
                <w:sz w:val="22"/>
                <w:szCs w:val="22"/>
                <w:lang w:val="hr-HR"/>
              </w:rPr>
              <w:t>Obuka u prethodnoj godini (%)</w:t>
            </w:r>
          </w:p>
        </w:tc>
        <w:tc>
          <w:tcPr>
            <w:tcW w:w="1418" w:type="dxa"/>
            <w:shd w:val="clear" w:color="auto" w:fill="auto"/>
            <w:noWrap/>
            <w:vAlign w:val="bottom"/>
          </w:tcPr>
          <w:p w:rsidR="001B6DAC" w:rsidRPr="00A21FF5" w:rsidRDefault="001B6DAC" w:rsidP="00A21FF5">
            <w:pPr>
              <w:keepNext/>
              <w:keepLines/>
              <w:jc w:val="center"/>
              <w:rPr>
                <w:b/>
                <w:sz w:val="22"/>
                <w:szCs w:val="22"/>
                <w:lang w:val="hr-HR"/>
              </w:rPr>
            </w:pPr>
            <w:r w:rsidRPr="00A21FF5">
              <w:rPr>
                <w:b/>
                <w:sz w:val="22"/>
                <w:szCs w:val="22"/>
                <w:lang w:val="hr-HR"/>
              </w:rPr>
              <w:t>Prosječno zadovoljstvo poslom (1-9)</w:t>
            </w:r>
          </w:p>
        </w:tc>
        <w:tc>
          <w:tcPr>
            <w:tcW w:w="1560" w:type="dxa"/>
            <w:shd w:val="clear" w:color="auto" w:fill="auto"/>
          </w:tcPr>
          <w:p w:rsidR="001B6DAC" w:rsidRPr="00A21FF5" w:rsidRDefault="001B6DAC" w:rsidP="00A21FF5">
            <w:pPr>
              <w:keepNext/>
              <w:keepLines/>
              <w:jc w:val="center"/>
              <w:rPr>
                <w:b/>
                <w:sz w:val="22"/>
                <w:szCs w:val="22"/>
                <w:lang w:val="hr-HR"/>
              </w:rPr>
            </w:pPr>
            <w:r w:rsidRPr="00A21FF5">
              <w:rPr>
                <w:b/>
                <w:sz w:val="22"/>
                <w:szCs w:val="22"/>
                <w:lang w:val="hr-HR"/>
              </w:rPr>
              <w:t>Nadređeni drugim zaposlenicima</w:t>
            </w:r>
          </w:p>
        </w:tc>
        <w:tc>
          <w:tcPr>
            <w:tcW w:w="1274" w:type="dxa"/>
            <w:shd w:val="clear" w:color="auto" w:fill="auto"/>
          </w:tcPr>
          <w:p w:rsidR="001B6DAC" w:rsidRPr="00A21FF5" w:rsidRDefault="00A0390A" w:rsidP="00A21FF5">
            <w:pPr>
              <w:keepNext/>
              <w:keepLines/>
              <w:jc w:val="center"/>
              <w:rPr>
                <w:b/>
                <w:sz w:val="22"/>
                <w:szCs w:val="22"/>
                <w:lang w:val="hr-HR"/>
              </w:rPr>
            </w:pPr>
            <w:r w:rsidRPr="00A21FF5">
              <w:rPr>
                <w:b/>
                <w:sz w:val="22"/>
                <w:szCs w:val="22"/>
                <w:lang w:val="hr-HR"/>
              </w:rPr>
              <w:t>Žele</w:t>
            </w:r>
            <w:r w:rsidR="001B6DAC" w:rsidRPr="00A21FF5">
              <w:rPr>
                <w:b/>
                <w:sz w:val="22"/>
                <w:szCs w:val="22"/>
                <w:lang w:val="hr-HR"/>
              </w:rPr>
              <w:t xml:space="preserve"> promjenu posla</w:t>
            </w:r>
          </w:p>
        </w:tc>
      </w:tr>
      <w:tr w:rsidR="00F264B9" w:rsidRPr="00A21FF5" w:rsidTr="004F293C">
        <w:trPr>
          <w:trHeight w:val="255"/>
        </w:trPr>
        <w:tc>
          <w:tcPr>
            <w:tcW w:w="2992" w:type="dxa"/>
            <w:shd w:val="clear" w:color="auto" w:fill="auto"/>
            <w:noWrap/>
            <w:vAlign w:val="bottom"/>
          </w:tcPr>
          <w:p w:rsidR="00F264B9" w:rsidRPr="00A21FF5" w:rsidRDefault="00F264B9" w:rsidP="00A21FF5">
            <w:pPr>
              <w:keepNext/>
              <w:keepLines/>
              <w:rPr>
                <w:sz w:val="22"/>
                <w:szCs w:val="22"/>
                <w:lang w:val="hr-HR"/>
              </w:rPr>
            </w:pPr>
            <w:r w:rsidRPr="00A21FF5">
              <w:rPr>
                <w:sz w:val="22"/>
                <w:szCs w:val="22"/>
                <w:lang w:val="hr-HR"/>
              </w:rPr>
              <w:t>Vlastiti odvjetnički ured</w:t>
            </w:r>
          </w:p>
        </w:tc>
        <w:tc>
          <w:tcPr>
            <w:tcW w:w="1559" w:type="dxa"/>
            <w:shd w:val="clear" w:color="auto" w:fill="auto"/>
            <w:noWrap/>
            <w:vAlign w:val="bottom"/>
          </w:tcPr>
          <w:p w:rsidR="00F264B9" w:rsidRPr="00A21FF5" w:rsidRDefault="00F264B9" w:rsidP="00743D8B">
            <w:pPr>
              <w:keepNext/>
              <w:keepLines/>
              <w:jc w:val="right"/>
              <w:rPr>
                <w:sz w:val="22"/>
                <w:szCs w:val="22"/>
                <w:lang w:val="hr-HR"/>
              </w:rPr>
            </w:pPr>
            <w:r w:rsidRPr="00A21FF5">
              <w:rPr>
                <w:sz w:val="22"/>
                <w:szCs w:val="22"/>
                <w:lang w:val="hr-HR"/>
              </w:rPr>
              <w:t>4,62</w:t>
            </w:r>
          </w:p>
        </w:tc>
        <w:tc>
          <w:tcPr>
            <w:tcW w:w="1418" w:type="dxa"/>
            <w:shd w:val="clear" w:color="auto" w:fill="auto"/>
            <w:noWrap/>
            <w:vAlign w:val="bottom"/>
          </w:tcPr>
          <w:p w:rsidR="00F264B9" w:rsidRPr="00A21FF5" w:rsidRDefault="00F264B9" w:rsidP="00743D8B">
            <w:pPr>
              <w:keepNext/>
              <w:keepLines/>
              <w:jc w:val="right"/>
              <w:rPr>
                <w:sz w:val="22"/>
                <w:szCs w:val="22"/>
                <w:lang w:val="hr-HR"/>
              </w:rPr>
            </w:pPr>
            <w:r w:rsidRPr="00A21FF5">
              <w:rPr>
                <w:sz w:val="22"/>
                <w:szCs w:val="22"/>
                <w:lang w:val="hr-HR"/>
              </w:rPr>
              <w:t>25%</w:t>
            </w:r>
          </w:p>
        </w:tc>
        <w:tc>
          <w:tcPr>
            <w:tcW w:w="1418" w:type="dxa"/>
            <w:shd w:val="clear" w:color="auto" w:fill="auto"/>
            <w:noWrap/>
            <w:vAlign w:val="bottom"/>
          </w:tcPr>
          <w:p w:rsidR="00F264B9" w:rsidRPr="00A21FF5" w:rsidRDefault="00F264B9" w:rsidP="00743D8B">
            <w:pPr>
              <w:keepNext/>
              <w:keepLines/>
              <w:jc w:val="right"/>
              <w:rPr>
                <w:sz w:val="22"/>
                <w:szCs w:val="22"/>
                <w:lang w:val="hr-HR"/>
              </w:rPr>
            </w:pPr>
            <w:r w:rsidRPr="00A21FF5">
              <w:rPr>
                <w:sz w:val="22"/>
                <w:szCs w:val="22"/>
                <w:lang w:val="hr-HR"/>
              </w:rPr>
              <w:t>6,98</w:t>
            </w:r>
          </w:p>
        </w:tc>
        <w:tc>
          <w:tcPr>
            <w:tcW w:w="1560" w:type="dxa"/>
            <w:shd w:val="clear" w:color="auto" w:fill="auto"/>
            <w:vAlign w:val="bottom"/>
          </w:tcPr>
          <w:p w:rsidR="00F264B9" w:rsidRPr="00A21FF5" w:rsidRDefault="00F264B9" w:rsidP="00743D8B">
            <w:pPr>
              <w:keepNext/>
              <w:keepLines/>
              <w:jc w:val="right"/>
              <w:rPr>
                <w:sz w:val="22"/>
                <w:szCs w:val="22"/>
                <w:lang w:val="hr-HR"/>
              </w:rPr>
            </w:pPr>
            <w:r w:rsidRPr="00A21FF5">
              <w:rPr>
                <w:sz w:val="22"/>
                <w:szCs w:val="22"/>
                <w:lang w:val="hr-HR"/>
              </w:rPr>
              <w:t>36%</w:t>
            </w:r>
          </w:p>
        </w:tc>
        <w:tc>
          <w:tcPr>
            <w:tcW w:w="1274" w:type="dxa"/>
            <w:shd w:val="clear" w:color="auto" w:fill="auto"/>
            <w:vAlign w:val="bottom"/>
          </w:tcPr>
          <w:p w:rsidR="00F264B9" w:rsidRPr="00A21FF5" w:rsidRDefault="00F264B9" w:rsidP="00743D8B">
            <w:pPr>
              <w:keepNext/>
              <w:keepLines/>
              <w:jc w:val="right"/>
              <w:rPr>
                <w:sz w:val="22"/>
                <w:szCs w:val="22"/>
                <w:lang w:val="hr-HR"/>
              </w:rPr>
            </w:pPr>
            <w:r w:rsidRPr="00A21FF5">
              <w:rPr>
                <w:sz w:val="22"/>
                <w:szCs w:val="22"/>
                <w:lang w:val="hr-HR"/>
              </w:rPr>
              <w:t>6%</w:t>
            </w:r>
          </w:p>
        </w:tc>
      </w:tr>
      <w:tr w:rsidR="00F264B9" w:rsidRPr="00A21FF5" w:rsidTr="004F293C">
        <w:trPr>
          <w:trHeight w:val="255"/>
        </w:trPr>
        <w:tc>
          <w:tcPr>
            <w:tcW w:w="2992" w:type="dxa"/>
            <w:shd w:val="clear" w:color="auto" w:fill="auto"/>
            <w:noWrap/>
            <w:vAlign w:val="bottom"/>
          </w:tcPr>
          <w:p w:rsidR="00F264B9" w:rsidRPr="00A21FF5" w:rsidRDefault="00F264B9" w:rsidP="00A21FF5">
            <w:pPr>
              <w:keepNext/>
              <w:keepLines/>
              <w:rPr>
                <w:sz w:val="22"/>
                <w:szCs w:val="22"/>
                <w:lang w:val="hr-HR"/>
              </w:rPr>
            </w:pPr>
            <w:r w:rsidRPr="00A21FF5">
              <w:rPr>
                <w:sz w:val="22"/>
                <w:szCs w:val="22"/>
                <w:lang w:val="hr-HR"/>
              </w:rPr>
              <w:t>Zaposlenici odvjetničkih ureda</w:t>
            </w:r>
          </w:p>
        </w:tc>
        <w:tc>
          <w:tcPr>
            <w:tcW w:w="1559" w:type="dxa"/>
            <w:shd w:val="clear" w:color="auto" w:fill="auto"/>
            <w:noWrap/>
            <w:vAlign w:val="bottom"/>
          </w:tcPr>
          <w:p w:rsidR="00F264B9" w:rsidRPr="00A21FF5" w:rsidRDefault="00F264B9" w:rsidP="00743D8B">
            <w:pPr>
              <w:keepNext/>
              <w:keepLines/>
              <w:jc w:val="right"/>
              <w:rPr>
                <w:sz w:val="22"/>
                <w:szCs w:val="22"/>
                <w:lang w:val="hr-HR"/>
              </w:rPr>
            </w:pPr>
            <w:r w:rsidRPr="00A21FF5">
              <w:rPr>
                <w:sz w:val="22"/>
                <w:szCs w:val="22"/>
                <w:lang w:val="hr-HR"/>
              </w:rPr>
              <w:t>4,15</w:t>
            </w:r>
          </w:p>
        </w:tc>
        <w:tc>
          <w:tcPr>
            <w:tcW w:w="1418" w:type="dxa"/>
            <w:shd w:val="clear" w:color="auto" w:fill="auto"/>
            <w:noWrap/>
            <w:vAlign w:val="bottom"/>
          </w:tcPr>
          <w:p w:rsidR="00F264B9" w:rsidRPr="00A21FF5" w:rsidRDefault="00F264B9" w:rsidP="00743D8B">
            <w:pPr>
              <w:keepNext/>
              <w:keepLines/>
              <w:jc w:val="right"/>
              <w:rPr>
                <w:sz w:val="22"/>
                <w:szCs w:val="22"/>
                <w:lang w:val="hr-HR"/>
              </w:rPr>
            </w:pPr>
            <w:r w:rsidRPr="00A21FF5">
              <w:rPr>
                <w:sz w:val="22"/>
                <w:szCs w:val="22"/>
                <w:lang w:val="hr-HR"/>
              </w:rPr>
              <w:t>20%</w:t>
            </w:r>
          </w:p>
        </w:tc>
        <w:tc>
          <w:tcPr>
            <w:tcW w:w="1418" w:type="dxa"/>
            <w:shd w:val="clear" w:color="auto" w:fill="auto"/>
            <w:noWrap/>
            <w:vAlign w:val="bottom"/>
          </w:tcPr>
          <w:p w:rsidR="00F264B9" w:rsidRPr="00A21FF5" w:rsidRDefault="00F264B9" w:rsidP="00743D8B">
            <w:pPr>
              <w:keepNext/>
              <w:keepLines/>
              <w:jc w:val="right"/>
              <w:rPr>
                <w:sz w:val="22"/>
                <w:szCs w:val="22"/>
                <w:lang w:val="hr-HR"/>
              </w:rPr>
            </w:pPr>
            <w:r w:rsidRPr="00A21FF5">
              <w:rPr>
                <w:sz w:val="22"/>
                <w:szCs w:val="22"/>
                <w:lang w:val="hr-HR"/>
              </w:rPr>
              <w:t>6,34</w:t>
            </w:r>
          </w:p>
        </w:tc>
        <w:tc>
          <w:tcPr>
            <w:tcW w:w="1560" w:type="dxa"/>
            <w:shd w:val="clear" w:color="auto" w:fill="auto"/>
            <w:vAlign w:val="bottom"/>
          </w:tcPr>
          <w:p w:rsidR="00F264B9" w:rsidRPr="00A21FF5" w:rsidRDefault="00F264B9" w:rsidP="00743D8B">
            <w:pPr>
              <w:keepNext/>
              <w:keepLines/>
              <w:jc w:val="right"/>
              <w:rPr>
                <w:sz w:val="22"/>
                <w:szCs w:val="22"/>
                <w:lang w:val="hr-HR"/>
              </w:rPr>
            </w:pPr>
            <w:r w:rsidRPr="00A21FF5">
              <w:rPr>
                <w:sz w:val="22"/>
                <w:szCs w:val="22"/>
                <w:lang w:val="hr-HR"/>
              </w:rPr>
              <w:t>21%</w:t>
            </w:r>
          </w:p>
        </w:tc>
        <w:tc>
          <w:tcPr>
            <w:tcW w:w="1274" w:type="dxa"/>
            <w:shd w:val="clear" w:color="auto" w:fill="auto"/>
            <w:vAlign w:val="bottom"/>
          </w:tcPr>
          <w:p w:rsidR="00F264B9" w:rsidRPr="00A21FF5" w:rsidRDefault="00F264B9" w:rsidP="00743D8B">
            <w:pPr>
              <w:keepNext/>
              <w:keepLines/>
              <w:jc w:val="right"/>
              <w:rPr>
                <w:sz w:val="22"/>
                <w:szCs w:val="22"/>
                <w:lang w:val="hr-HR"/>
              </w:rPr>
            </w:pPr>
            <w:r w:rsidRPr="00A21FF5">
              <w:rPr>
                <w:sz w:val="22"/>
                <w:szCs w:val="22"/>
                <w:lang w:val="hr-HR"/>
              </w:rPr>
              <w:t>28%</w:t>
            </w:r>
          </w:p>
        </w:tc>
      </w:tr>
      <w:tr w:rsidR="00F264B9" w:rsidRPr="00A21FF5" w:rsidTr="004F293C">
        <w:trPr>
          <w:trHeight w:val="255"/>
        </w:trPr>
        <w:tc>
          <w:tcPr>
            <w:tcW w:w="2992" w:type="dxa"/>
            <w:shd w:val="clear" w:color="auto" w:fill="auto"/>
            <w:noWrap/>
            <w:vAlign w:val="bottom"/>
          </w:tcPr>
          <w:p w:rsidR="00F264B9" w:rsidRPr="00A21FF5" w:rsidRDefault="00F264B9" w:rsidP="00A21FF5">
            <w:pPr>
              <w:keepNext/>
              <w:keepLines/>
              <w:rPr>
                <w:sz w:val="22"/>
                <w:szCs w:val="22"/>
                <w:lang w:val="hr-HR"/>
              </w:rPr>
            </w:pPr>
            <w:r w:rsidRPr="00A21FF5">
              <w:rPr>
                <w:sz w:val="22"/>
                <w:szCs w:val="22"/>
                <w:lang w:val="hr-HR"/>
              </w:rPr>
              <w:t>Sudovi</w:t>
            </w:r>
          </w:p>
        </w:tc>
        <w:tc>
          <w:tcPr>
            <w:tcW w:w="1559" w:type="dxa"/>
            <w:shd w:val="clear" w:color="auto" w:fill="auto"/>
            <w:noWrap/>
            <w:vAlign w:val="bottom"/>
          </w:tcPr>
          <w:p w:rsidR="00F264B9" w:rsidRPr="00A21FF5" w:rsidRDefault="00F264B9" w:rsidP="00743D8B">
            <w:pPr>
              <w:keepNext/>
              <w:keepLines/>
              <w:jc w:val="right"/>
              <w:rPr>
                <w:sz w:val="22"/>
                <w:szCs w:val="22"/>
                <w:lang w:val="hr-HR"/>
              </w:rPr>
            </w:pPr>
            <w:r w:rsidRPr="00A21FF5">
              <w:rPr>
                <w:sz w:val="22"/>
                <w:szCs w:val="22"/>
                <w:lang w:val="hr-HR"/>
              </w:rPr>
              <w:t>4,30</w:t>
            </w:r>
          </w:p>
        </w:tc>
        <w:tc>
          <w:tcPr>
            <w:tcW w:w="1418" w:type="dxa"/>
            <w:shd w:val="clear" w:color="auto" w:fill="auto"/>
            <w:noWrap/>
            <w:vAlign w:val="bottom"/>
          </w:tcPr>
          <w:p w:rsidR="00F264B9" w:rsidRPr="00A21FF5" w:rsidRDefault="00F264B9" w:rsidP="00743D8B">
            <w:pPr>
              <w:keepNext/>
              <w:keepLines/>
              <w:jc w:val="right"/>
              <w:rPr>
                <w:sz w:val="22"/>
                <w:szCs w:val="22"/>
                <w:lang w:val="hr-HR"/>
              </w:rPr>
            </w:pPr>
            <w:r w:rsidRPr="00A21FF5">
              <w:rPr>
                <w:sz w:val="22"/>
                <w:szCs w:val="22"/>
                <w:lang w:val="hr-HR"/>
              </w:rPr>
              <w:t>55%</w:t>
            </w:r>
          </w:p>
        </w:tc>
        <w:tc>
          <w:tcPr>
            <w:tcW w:w="1418" w:type="dxa"/>
            <w:shd w:val="clear" w:color="auto" w:fill="auto"/>
            <w:noWrap/>
            <w:vAlign w:val="bottom"/>
          </w:tcPr>
          <w:p w:rsidR="00F264B9" w:rsidRPr="00A21FF5" w:rsidRDefault="00F264B9" w:rsidP="00743D8B">
            <w:pPr>
              <w:keepNext/>
              <w:keepLines/>
              <w:jc w:val="right"/>
              <w:rPr>
                <w:sz w:val="22"/>
                <w:szCs w:val="22"/>
                <w:lang w:val="hr-HR"/>
              </w:rPr>
            </w:pPr>
            <w:r w:rsidRPr="00A21FF5">
              <w:rPr>
                <w:sz w:val="22"/>
                <w:szCs w:val="22"/>
                <w:lang w:val="hr-HR"/>
              </w:rPr>
              <w:t>6,75</w:t>
            </w:r>
          </w:p>
        </w:tc>
        <w:tc>
          <w:tcPr>
            <w:tcW w:w="1560" w:type="dxa"/>
            <w:shd w:val="clear" w:color="auto" w:fill="auto"/>
            <w:vAlign w:val="bottom"/>
          </w:tcPr>
          <w:p w:rsidR="00F264B9" w:rsidRPr="00A21FF5" w:rsidRDefault="00F264B9" w:rsidP="00743D8B">
            <w:pPr>
              <w:keepNext/>
              <w:keepLines/>
              <w:jc w:val="right"/>
              <w:rPr>
                <w:sz w:val="22"/>
                <w:szCs w:val="22"/>
                <w:lang w:val="hr-HR"/>
              </w:rPr>
            </w:pPr>
            <w:r w:rsidRPr="00A21FF5">
              <w:rPr>
                <w:sz w:val="22"/>
                <w:szCs w:val="22"/>
                <w:lang w:val="hr-HR"/>
              </w:rPr>
              <w:t>33%</w:t>
            </w:r>
          </w:p>
        </w:tc>
        <w:tc>
          <w:tcPr>
            <w:tcW w:w="1274" w:type="dxa"/>
            <w:shd w:val="clear" w:color="auto" w:fill="auto"/>
            <w:vAlign w:val="bottom"/>
          </w:tcPr>
          <w:p w:rsidR="00F264B9" w:rsidRPr="00A21FF5" w:rsidRDefault="00F264B9" w:rsidP="00743D8B">
            <w:pPr>
              <w:keepNext/>
              <w:keepLines/>
              <w:jc w:val="right"/>
              <w:rPr>
                <w:sz w:val="22"/>
                <w:szCs w:val="22"/>
                <w:lang w:val="hr-HR"/>
              </w:rPr>
            </w:pPr>
            <w:r w:rsidRPr="00A21FF5">
              <w:rPr>
                <w:sz w:val="22"/>
                <w:szCs w:val="22"/>
                <w:lang w:val="hr-HR"/>
              </w:rPr>
              <w:t>32%</w:t>
            </w:r>
          </w:p>
        </w:tc>
      </w:tr>
      <w:tr w:rsidR="001B6DAC" w:rsidRPr="00A21FF5" w:rsidTr="004F293C">
        <w:trPr>
          <w:trHeight w:val="255"/>
        </w:trPr>
        <w:tc>
          <w:tcPr>
            <w:tcW w:w="2992" w:type="dxa"/>
            <w:shd w:val="clear" w:color="auto" w:fill="auto"/>
            <w:noWrap/>
            <w:vAlign w:val="bottom"/>
          </w:tcPr>
          <w:p w:rsidR="001B6DAC" w:rsidRPr="00A21FF5" w:rsidRDefault="001B6DAC" w:rsidP="00A21FF5">
            <w:pPr>
              <w:keepNext/>
              <w:keepLines/>
              <w:rPr>
                <w:sz w:val="22"/>
                <w:szCs w:val="22"/>
                <w:lang w:val="hr-HR"/>
              </w:rPr>
            </w:pPr>
            <w:r w:rsidRPr="00A21FF5">
              <w:rPr>
                <w:sz w:val="22"/>
                <w:szCs w:val="22"/>
                <w:lang w:val="hr-HR"/>
              </w:rPr>
              <w:t>Državno odvjetništvo</w:t>
            </w:r>
          </w:p>
        </w:tc>
        <w:tc>
          <w:tcPr>
            <w:tcW w:w="1559" w:type="dxa"/>
            <w:shd w:val="clear" w:color="auto" w:fill="auto"/>
            <w:noWrap/>
            <w:vAlign w:val="bottom"/>
          </w:tcPr>
          <w:p w:rsidR="001B6DAC" w:rsidRPr="00A21FF5" w:rsidRDefault="001B6DAC" w:rsidP="00743D8B">
            <w:pPr>
              <w:keepNext/>
              <w:keepLines/>
              <w:jc w:val="right"/>
              <w:rPr>
                <w:sz w:val="22"/>
                <w:szCs w:val="22"/>
                <w:lang w:val="hr-HR"/>
              </w:rPr>
            </w:pPr>
            <w:r w:rsidRPr="00A21FF5">
              <w:rPr>
                <w:sz w:val="22"/>
                <w:szCs w:val="22"/>
                <w:lang w:val="hr-HR"/>
              </w:rPr>
              <w:t>4,55</w:t>
            </w:r>
          </w:p>
        </w:tc>
        <w:tc>
          <w:tcPr>
            <w:tcW w:w="1418" w:type="dxa"/>
            <w:shd w:val="clear" w:color="auto" w:fill="auto"/>
            <w:noWrap/>
            <w:vAlign w:val="bottom"/>
          </w:tcPr>
          <w:p w:rsidR="001B6DAC" w:rsidRPr="00A21FF5" w:rsidRDefault="001B6DAC" w:rsidP="00743D8B">
            <w:pPr>
              <w:keepNext/>
              <w:keepLines/>
              <w:jc w:val="right"/>
              <w:rPr>
                <w:sz w:val="22"/>
                <w:szCs w:val="22"/>
                <w:lang w:val="hr-HR"/>
              </w:rPr>
            </w:pPr>
            <w:r w:rsidRPr="00A21FF5">
              <w:rPr>
                <w:sz w:val="22"/>
                <w:szCs w:val="22"/>
                <w:lang w:val="hr-HR"/>
              </w:rPr>
              <w:t>51%</w:t>
            </w:r>
          </w:p>
        </w:tc>
        <w:tc>
          <w:tcPr>
            <w:tcW w:w="1418" w:type="dxa"/>
            <w:shd w:val="clear" w:color="auto" w:fill="auto"/>
            <w:noWrap/>
            <w:vAlign w:val="bottom"/>
          </w:tcPr>
          <w:p w:rsidR="001B6DAC" w:rsidRPr="00A21FF5" w:rsidRDefault="001B6DAC" w:rsidP="00743D8B">
            <w:pPr>
              <w:keepNext/>
              <w:keepLines/>
              <w:jc w:val="right"/>
              <w:rPr>
                <w:sz w:val="22"/>
                <w:szCs w:val="22"/>
                <w:lang w:val="hr-HR"/>
              </w:rPr>
            </w:pPr>
            <w:r w:rsidRPr="00A21FF5">
              <w:rPr>
                <w:sz w:val="22"/>
                <w:szCs w:val="22"/>
                <w:lang w:val="hr-HR"/>
              </w:rPr>
              <w:t>7,26</w:t>
            </w:r>
          </w:p>
        </w:tc>
        <w:tc>
          <w:tcPr>
            <w:tcW w:w="1560" w:type="dxa"/>
            <w:shd w:val="clear" w:color="auto" w:fill="auto"/>
          </w:tcPr>
          <w:p w:rsidR="001B6DAC" w:rsidRPr="00A21FF5" w:rsidRDefault="001B6DAC" w:rsidP="00743D8B">
            <w:pPr>
              <w:keepNext/>
              <w:keepLines/>
              <w:jc w:val="right"/>
              <w:rPr>
                <w:sz w:val="22"/>
                <w:szCs w:val="22"/>
                <w:lang w:val="hr-HR"/>
              </w:rPr>
            </w:pPr>
            <w:r w:rsidRPr="00A21FF5">
              <w:rPr>
                <w:sz w:val="22"/>
                <w:szCs w:val="22"/>
                <w:lang w:val="hr-HR"/>
              </w:rPr>
              <w:t>3%</w:t>
            </w:r>
          </w:p>
        </w:tc>
        <w:tc>
          <w:tcPr>
            <w:tcW w:w="1274" w:type="dxa"/>
            <w:shd w:val="clear" w:color="auto" w:fill="auto"/>
          </w:tcPr>
          <w:p w:rsidR="001B6DAC" w:rsidRPr="00A21FF5" w:rsidRDefault="00A0390A" w:rsidP="00743D8B">
            <w:pPr>
              <w:keepNext/>
              <w:keepLines/>
              <w:jc w:val="right"/>
              <w:rPr>
                <w:sz w:val="22"/>
                <w:szCs w:val="22"/>
                <w:lang w:val="hr-HR"/>
              </w:rPr>
            </w:pPr>
            <w:r w:rsidRPr="00A21FF5">
              <w:rPr>
                <w:sz w:val="22"/>
                <w:szCs w:val="22"/>
                <w:lang w:val="hr-HR"/>
              </w:rPr>
              <w:t>10</w:t>
            </w:r>
            <w:r w:rsidR="001B6DAC" w:rsidRPr="00A21FF5">
              <w:rPr>
                <w:sz w:val="22"/>
                <w:szCs w:val="22"/>
                <w:lang w:val="hr-HR"/>
              </w:rPr>
              <w:t>%</w:t>
            </w:r>
          </w:p>
        </w:tc>
      </w:tr>
      <w:tr w:rsidR="001B6DAC" w:rsidRPr="00A21FF5" w:rsidTr="004F293C">
        <w:trPr>
          <w:trHeight w:val="255"/>
        </w:trPr>
        <w:tc>
          <w:tcPr>
            <w:tcW w:w="2992" w:type="dxa"/>
            <w:shd w:val="clear" w:color="auto" w:fill="auto"/>
            <w:noWrap/>
            <w:vAlign w:val="bottom"/>
          </w:tcPr>
          <w:p w:rsidR="001B6DAC" w:rsidRPr="00A21FF5" w:rsidRDefault="001B6DAC" w:rsidP="00A21FF5">
            <w:pPr>
              <w:keepNext/>
              <w:keepLines/>
              <w:rPr>
                <w:sz w:val="22"/>
                <w:szCs w:val="22"/>
                <w:lang w:val="hr-HR"/>
              </w:rPr>
            </w:pPr>
            <w:r w:rsidRPr="00A21FF5">
              <w:rPr>
                <w:sz w:val="22"/>
                <w:szCs w:val="22"/>
                <w:lang w:val="hr-HR"/>
              </w:rPr>
              <w:t>Javnobilježnički uredi</w:t>
            </w:r>
          </w:p>
        </w:tc>
        <w:tc>
          <w:tcPr>
            <w:tcW w:w="1559" w:type="dxa"/>
            <w:shd w:val="clear" w:color="auto" w:fill="auto"/>
            <w:noWrap/>
            <w:vAlign w:val="bottom"/>
          </w:tcPr>
          <w:p w:rsidR="001B6DAC" w:rsidRPr="00A21FF5" w:rsidRDefault="001B6DAC" w:rsidP="00743D8B">
            <w:pPr>
              <w:keepNext/>
              <w:keepLines/>
              <w:jc w:val="right"/>
              <w:rPr>
                <w:sz w:val="22"/>
                <w:szCs w:val="22"/>
                <w:lang w:val="hr-HR"/>
              </w:rPr>
            </w:pPr>
            <w:r w:rsidRPr="00A21FF5">
              <w:rPr>
                <w:sz w:val="22"/>
                <w:szCs w:val="22"/>
                <w:lang w:val="hr-HR"/>
              </w:rPr>
              <w:t>3,80</w:t>
            </w:r>
          </w:p>
        </w:tc>
        <w:tc>
          <w:tcPr>
            <w:tcW w:w="1418" w:type="dxa"/>
            <w:shd w:val="clear" w:color="auto" w:fill="auto"/>
            <w:noWrap/>
            <w:vAlign w:val="bottom"/>
          </w:tcPr>
          <w:p w:rsidR="001B6DAC" w:rsidRPr="00A21FF5" w:rsidRDefault="001B6DAC" w:rsidP="00743D8B">
            <w:pPr>
              <w:keepNext/>
              <w:keepLines/>
              <w:jc w:val="right"/>
              <w:rPr>
                <w:sz w:val="22"/>
                <w:szCs w:val="22"/>
                <w:lang w:val="hr-HR"/>
              </w:rPr>
            </w:pPr>
            <w:r w:rsidRPr="00A21FF5">
              <w:rPr>
                <w:sz w:val="22"/>
                <w:szCs w:val="22"/>
                <w:lang w:val="hr-HR"/>
              </w:rPr>
              <w:t>11%</w:t>
            </w:r>
          </w:p>
        </w:tc>
        <w:tc>
          <w:tcPr>
            <w:tcW w:w="1418" w:type="dxa"/>
            <w:shd w:val="clear" w:color="auto" w:fill="auto"/>
            <w:noWrap/>
            <w:vAlign w:val="bottom"/>
          </w:tcPr>
          <w:p w:rsidR="001B6DAC" w:rsidRPr="00A21FF5" w:rsidRDefault="001B6DAC" w:rsidP="00743D8B">
            <w:pPr>
              <w:keepNext/>
              <w:keepLines/>
              <w:jc w:val="right"/>
              <w:rPr>
                <w:sz w:val="22"/>
                <w:szCs w:val="22"/>
                <w:lang w:val="hr-HR"/>
              </w:rPr>
            </w:pPr>
            <w:r w:rsidRPr="00A21FF5">
              <w:rPr>
                <w:sz w:val="22"/>
                <w:szCs w:val="22"/>
                <w:lang w:val="hr-HR"/>
              </w:rPr>
              <w:t>6,23</w:t>
            </w:r>
          </w:p>
        </w:tc>
        <w:tc>
          <w:tcPr>
            <w:tcW w:w="1560" w:type="dxa"/>
            <w:shd w:val="clear" w:color="auto" w:fill="auto"/>
          </w:tcPr>
          <w:p w:rsidR="001B6DAC" w:rsidRPr="00A21FF5" w:rsidRDefault="001B6DAC" w:rsidP="00743D8B">
            <w:pPr>
              <w:keepNext/>
              <w:keepLines/>
              <w:jc w:val="right"/>
              <w:rPr>
                <w:sz w:val="22"/>
                <w:szCs w:val="22"/>
                <w:lang w:val="hr-HR"/>
              </w:rPr>
            </w:pPr>
            <w:r w:rsidRPr="00A21FF5">
              <w:rPr>
                <w:sz w:val="22"/>
                <w:szCs w:val="22"/>
                <w:lang w:val="hr-HR"/>
              </w:rPr>
              <w:t>33%</w:t>
            </w:r>
          </w:p>
        </w:tc>
        <w:tc>
          <w:tcPr>
            <w:tcW w:w="1274" w:type="dxa"/>
            <w:shd w:val="clear" w:color="auto" w:fill="auto"/>
          </w:tcPr>
          <w:p w:rsidR="001B6DAC" w:rsidRPr="00A21FF5" w:rsidRDefault="00A0390A" w:rsidP="00743D8B">
            <w:pPr>
              <w:keepNext/>
              <w:keepLines/>
              <w:jc w:val="right"/>
              <w:rPr>
                <w:sz w:val="22"/>
                <w:szCs w:val="22"/>
                <w:lang w:val="hr-HR"/>
              </w:rPr>
            </w:pPr>
            <w:r w:rsidRPr="00A21FF5">
              <w:rPr>
                <w:sz w:val="22"/>
                <w:szCs w:val="22"/>
                <w:lang w:val="hr-HR"/>
              </w:rPr>
              <w:t>32</w:t>
            </w:r>
            <w:r w:rsidR="001B6DAC" w:rsidRPr="00A21FF5">
              <w:rPr>
                <w:sz w:val="22"/>
                <w:szCs w:val="22"/>
                <w:lang w:val="hr-HR"/>
              </w:rPr>
              <w:t>%</w:t>
            </w:r>
          </w:p>
        </w:tc>
      </w:tr>
      <w:tr w:rsidR="001B6DAC" w:rsidRPr="00A21FF5" w:rsidTr="004F293C">
        <w:trPr>
          <w:trHeight w:val="255"/>
        </w:trPr>
        <w:tc>
          <w:tcPr>
            <w:tcW w:w="2992" w:type="dxa"/>
            <w:shd w:val="clear" w:color="auto" w:fill="auto"/>
            <w:noWrap/>
            <w:vAlign w:val="bottom"/>
          </w:tcPr>
          <w:p w:rsidR="001B6DAC" w:rsidRPr="00A21FF5" w:rsidRDefault="001B6DAC" w:rsidP="00A21FF5">
            <w:pPr>
              <w:keepNext/>
              <w:keepLines/>
              <w:rPr>
                <w:sz w:val="22"/>
                <w:szCs w:val="22"/>
                <w:lang w:val="hr-HR"/>
              </w:rPr>
            </w:pPr>
            <w:r w:rsidRPr="00A21FF5">
              <w:rPr>
                <w:sz w:val="22"/>
                <w:szCs w:val="22"/>
                <w:lang w:val="hr-HR"/>
              </w:rPr>
              <w:t xml:space="preserve">Državna uprava </w:t>
            </w:r>
          </w:p>
        </w:tc>
        <w:tc>
          <w:tcPr>
            <w:tcW w:w="1559" w:type="dxa"/>
            <w:shd w:val="clear" w:color="auto" w:fill="auto"/>
            <w:noWrap/>
            <w:vAlign w:val="bottom"/>
          </w:tcPr>
          <w:p w:rsidR="001B6DAC" w:rsidRPr="00A21FF5" w:rsidRDefault="001B6DAC" w:rsidP="00743D8B">
            <w:pPr>
              <w:keepNext/>
              <w:keepLines/>
              <w:jc w:val="right"/>
              <w:rPr>
                <w:sz w:val="22"/>
                <w:szCs w:val="22"/>
                <w:lang w:val="hr-HR"/>
              </w:rPr>
            </w:pPr>
            <w:r w:rsidRPr="00A21FF5">
              <w:rPr>
                <w:sz w:val="22"/>
                <w:szCs w:val="22"/>
                <w:lang w:val="hr-HR"/>
              </w:rPr>
              <w:t>3,76</w:t>
            </w:r>
          </w:p>
        </w:tc>
        <w:tc>
          <w:tcPr>
            <w:tcW w:w="1418" w:type="dxa"/>
            <w:shd w:val="clear" w:color="auto" w:fill="auto"/>
            <w:noWrap/>
            <w:vAlign w:val="bottom"/>
          </w:tcPr>
          <w:p w:rsidR="001B6DAC" w:rsidRPr="00A21FF5" w:rsidRDefault="001B6DAC" w:rsidP="00743D8B">
            <w:pPr>
              <w:keepNext/>
              <w:keepLines/>
              <w:jc w:val="right"/>
              <w:rPr>
                <w:sz w:val="22"/>
                <w:szCs w:val="22"/>
                <w:lang w:val="hr-HR"/>
              </w:rPr>
            </w:pPr>
            <w:r w:rsidRPr="00A21FF5">
              <w:rPr>
                <w:sz w:val="22"/>
                <w:szCs w:val="22"/>
                <w:lang w:val="hr-HR"/>
              </w:rPr>
              <w:t>46%</w:t>
            </w:r>
          </w:p>
        </w:tc>
        <w:tc>
          <w:tcPr>
            <w:tcW w:w="1418" w:type="dxa"/>
            <w:shd w:val="clear" w:color="auto" w:fill="auto"/>
            <w:noWrap/>
            <w:vAlign w:val="bottom"/>
          </w:tcPr>
          <w:p w:rsidR="001B6DAC" w:rsidRPr="00A21FF5" w:rsidRDefault="001B6DAC" w:rsidP="00743D8B">
            <w:pPr>
              <w:keepNext/>
              <w:keepLines/>
              <w:jc w:val="right"/>
              <w:rPr>
                <w:sz w:val="22"/>
                <w:szCs w:val="22"/>
                <w:lang w:val="hr-HR"/>
              </w:rPr>
            </w:pPr>
            <w:r w:rsidRPr="00A21FF5">
              <w:rPr>
                <w:sz w:val="22"/>
                <w:szCs w:val="22"/>
                <w:lang w:val="hr-HR"/>
              </w:rPr>
              <w:t>5,79</w:t>
            </w:r>
          </w:p>
        </w:tc>
        <w:tc>
          <w:tcPr>
            <w:tcW w:w="1560" w:type="dxa"/>
            <w:shd w:val="clear" w:color="auto" w:fill="auto"/>
          </w:tcPr>
          <w:p w:rsidR="001B6DAC" w:rsidRPr="00A21FF5" w:rsidRDefault="001B6DAC" w:rsidP="00743D8B">
            <w:pPr>
              <w:keepNext/>
              <w:keepLines/>
              <w:jc w:val="right"/>
              <w:rPr>
                <w:sz w:val="22"/>
                <w:szCs w:val="22"/>
                <w:lang w:val="hr-HR"/>
              </w:rPr>
            </w:pPr>
            <w:r w:rsidRPr="00A21FF5">
              <w:rPr>
                <w:sz w:val="22"/>
                <w:szCs w:val="22"/>
                <w:lang w:val="hr-HR"/>
              </w:rPr>
              <w:t>21%</w:t>
            </w:r>
          </w:p>
        </w:tc>
        <w:tc>
          <w:tcPr>
            <w:tcW w:w="1274" w:type="dxa"/>
            <w:shd w:val="clear" w:color="auto" w:fill="auto"/>
          </w:tcPr>
          <w:p w:rsidR="001B6DAC" w:rsidRPr="00A21FF5" w:rsidRDefault="00A0390A" w:rsidP="00743D8B">
            <w:pPr>
              <w:keepNext/>
              <w:keepLines/>
              <w:jc w:val="right"/>
              <w:rPr>
                <w:sz w:val="22"/>
                <w:szCs w:val="22"/>
                <w:lang w:val="hr-HR"/>
              </w:rPr>
            </w:pPr>
            <w:r w:rsidRPr="00A21FF5">
              <w:rPr>
                <w:sz w:val="22"/>
                <w:szCs w:val="22"/>
                <w:lang w:val="hr-HR"/>
              </w:rPr>
              <w:t>43</w:t>
            </w:r>
            <w:r w:rsidR="001B6DAC" w:rsidRPr="00A21FF5">
              <w:rPr>
                <w:sz w:val="22"/>
                <w:szCs w:val="22"/>
                <w:lang w:val="hr-HR"/>
              </w:rPr>
              <w:t>%</w:t>
            </w:r>
          </w:p>
        </w:tc>
      </w:tr>
      <w:tr w:rsidR="001B6DAC" w:rsidRPr="00A21FF5" w:rsidTr="004F293C">
        <w:trPr>
          <w:trHeight w:val="255"/>
        </w:trPr>
        <w:tc>
          <w:tcPr>
            <w:tcW w:w="2992" w:type="dxa"/>
            <w:shd w:val="clear" w:color="auto" w:fill="auto"/>
            <w:noWrap/>
            <w:vAlign w:val="bottom"/>
          </w:tcPr>
          <w:p w:rsidR="001B6DAC" w:rsidRPr="00A21FF5" w:rsidRDefault="001B6DAC" w:rsidP="00A21FF5">
            <w:pPr>
              <w:keepNext/>
              <w:keepLines/>
              <w:rPr>
                <w:sz w:val="22"/>
                <w:szCs w:val="22"/>
                <w:lang w:val="hr-HR"/>
              </w:rPr>
            </w:pPr>
            <w:r w:rsidRPr="00A21FF5">
              <w:rPr>
                <w:sz w:val="22"/>
                <w:szCs w:val="22"/>
                <w:lang w:val="hr-HR"/>
              </w:rPr>
              <w:t xml:space="preserve">Lokalna samouprava </w:t>
            </w:r>
          </w:p>
        </w:tc>
        <w:tc>
          <w:tcPr>
            <w:tcW w:w="1559" w:type="dxa"/>
            <w:shd w:val="clear" w:color="auto" w:fill="auto"/>
            <w:noWrap/>
            <w:vAlign w:val="bottom"/>
          </w:tcPr>
          <w:p w:rsidR="001B6DAC" w:rsidRPr="00A21FF5" w:rsidRDefault="001B6DAC" w:rsidP="00743D8B">
            <w:pPr>
              <w:keepNext/>
              <w:keepLines/>
              <w:jc w:val="right"/>
              <w:rPr>
                <w:sz w:val="22"/>
                <w:szCs w:val="22"/>
                <w:lang w:val="hr-HR"/>
              </w:rPr>
            </w:pPr>
            <w:r w:rsidRPr="00A21FF5">
              <w:rPr>
                <w:sz w:val="22"/>
                <w:szCs w:val="22"/>
                <w:lang w:val="hr-HR"/>
              </w:rPr>
              <w:t>3,90</w:t>
            </w:r>
          </w:p>
        </w:tc>
        <w:tc>
          <w:tcPr>
            <w:tcW w:w="1418" w:type="dxa"/>
            <w:shd w:val="clear" w:color="auto" w:fill="auto"/>
            <w:noWrap/>
            <w:vAlign w:val="bottom"/>
          </w:tcPr>
          <w:p w:rsidR="001B6DAC" w:rsidRPr="00A21FF5" w:rsidRDefault="001B6DAC" w:rsidP="00743D8B">
            <w:pPr>
              <w:keepNext/>
              <w:keepLines/>
              <w:jc w:val="right"/>
              <w:rPr>
                <w:sz w:val="22"/>
                <w:szCs w:val="22"/>
                <w:lang w:val="hr-HR"/>
              </w:rPr>
            </w:pPr>
            <w:r w:rsidRPr="00A21FF5">
              <w:rPr>
                <w:sz w:val="22"/>
                <w:szCs w:val="22"/>
                <w:lang w:val="hr-HR"/>
              </w:rPr>
              <w:t>38%</w:t>
            </w:r>
          </w:p>
        </w:tc>
        <w:tc>
          <w:tcPr>
            <w:tcW w:w="1418" w:type="dxa"/>
            <w:shd w:val="clear" w:color="auto" w:fill="auto"/>
            <w:noWrap/>
            <w:vAlign w:val="bottom"/>
          </w:tcPr>
          <w:p w:rsidR="001B6DAC" w:rsidRPr="00A21FF5" w:rsidRDefault="001B6DAC" w:rsidP="00743D8B">
            <w:pPr>
              <w:keepNext/>
              <w:keepLines/>
              <w:jc w:val="right"/>
              <w:rPr>
                <w:sz w:val="22"/>
                <w:szCs w:val="22"/>
                <w:lang w:val="hr-HR"/>
              </w:rPr>
            </w:pPr>
            <w:r w:rsidRPr="00A21FF5">
              <w:rPr>
                <w:sz w:val="22"/>
                <w:szCs w:val="22"/>
                <w:lang w:val="hr-HR"/>
              </w:rPr>
              <w:t>6,38</w:t>
            </w:r>
          </w:p>
        </w:tc>
        <w:tc>
          <w:tcPr>
            <w:tcW w:w="1560" w:type="dxa"/>
            <w:shd w:val="clear" w:color="auto" w:fill="auto"/>
          </w:tcPr>
          <w:p w:rsidR="001B6DAC" w:rsidRPr="00A21FF5" w:rsidRDefault="001B6DAC" w:rsidP="00743D8B">
            <w:pPr>
              <w:keepNext/>
              <w:keepLines/>
              <w:jc w:val="right"/>
              <w:rPr>
                <w:sz w:val="22"/>
                <w:szCs w:val="22"/>
                <w:lang w:val="hr-HR"/>
              </w:rPr>
            </w:pPr>
            <w:r w:rsidRPr="00A21FF5">
              <w:rPr>
                <w:sz w:val="22"/>
                <w:szCs w:val="22"/>
                <w:lang w:val="hr-HR"/>
              </w:rPr>
              <w:t>30%</w:t>
            </w:r>
          </w:p>
        </w:tc>
        <w:tc>
          <w:tcPr>
            <w:tcW w:w="1274" w:type="dxa"/>
            <w:shd w:val="clear" w:color="auto" w:fill="auto"/>
          </w:tcPr>
          <w:p w:rsidR="001B6DAC" w:rsidRPr="00A21FF5" w:rsidRDefault="00A0390A" w:rsidP="00743D8B">
            <w:pPr>
              <w:keepNext/>
              <w:keepLines/>
              <w:jc w:val="right"/>
              <w:rPr>
                <w:sz w:val="22"/>
                <w:szCs w:val="22"/>
                <w:lang w:val="hr-HR"/>
              </w:rPr>
            </w:pPr>
            <w:r w:rsidRPr="00A21FF5">
              <w:rPr>
                <w:sz w:val="22"/>
                <w:szCs w:val="22"/>
                <w:lang w:val="hr-HR"/>
              </w:rPr>
              <w:t>28</w:t>
            </w:r>
            <w:r w:rsidR="001B6DAC" w:rsidRPr="00A21FF5">
              <w:rPr>
                <w:sz w:val="22"/>
                <w:szCs w:val="22"/>
                <w:lang w:val="hr-HR"/>
              </w:rPr>
              <w:t>%</w:t>
            </w:r>
          </w:p>
        </w:tc>
      </w:tr>
      <w:tr w:rsidR="001B6DAC" w:rsidRPr="00A21FF5" w:rsidTr="004F293C">
        <w:trPr>
          <w:trHeight w:val="255"/>
        </w:trPr>
        <w:tc>
          <w:tcPr>
            <w:tcW w:w="2992" w:type="dxa"/>
            <w:shd w:val="clear" w:color="auto" w:fill="auto"/>
            <w:noWrap/>
            <w:vAlign w:val="bottom"/>
          </w:tcPr>
          <w:p w:rsidR="001B6DAC" w:rsidRPr="00A21FF5" w:rsidRDefault="001B6DAC" w:rsidP="00A21FF5">
            <w:pPr>
              <w:keepNext/>
              <w:keepLines/>
              <w:rPr>
                <w:sz w:val="22"/>
                <w:szCs w:val="22"/>
                <w:lang w:val="hr-HR"/>
              </w:rPr>
            </w:pPr>
            <w:r w:rsidRPr="00A21FF5">
              <w:rPr>
                <w:sz w:val="22"/>
                <w:szCs w:val="22"/>
                <w:lang w:val="hr-HR"/>
              </w:rPr>
              <w:t>Pravna zanimanja - ostale djelatnost</w:t>
            </w:r>
            <w:r w:rsidR="00CA17B2" w:rsidRPr="00A21FF5">
              <w:rPr>
                <w:sz w:val="22"/>
                <w:szCs w:val="22"/>
                <w:lang w:val="hr-HR"/>
              </w:rPr>
              <w:t>i</w:t>
            </w:r>
          </w:p>
        </w:tc>
        <w:tc>
          <w:tcPr>
            <w:tcW w:w="1559" w:type="dxa"/>
            <w:shd w:val="clear" w:color="auto" w:fill="auto"/>
            <w:noWrap/>
            <w:vAlign w:val="center"/>
          </w:tcPr>
          <w:p w:rsidR="001B6DAC" w:rsidRPr="00A21FF5" w:rsidRDefault="001B6DAC" w:rsidP="00743D8B">
            <w:pPr>
              <w:keepNext/>
              <w:keepLines/>
              <w:jc w:val="right"/>
              <w:rPr>
                <w:sz w:val="22"/>
                <w:szCs w:val="22"/>
                <w:lang w:val="hr-HR"/>
              </w:rPr>
            </w:pPr>
            <w:r w:rsidRPr="00A21FF5">
              <w:rPr>
                <w:sz w:val="22"/>
                <w:szCs w:val="22"/>
                <w:lang w:val="hr-HR"/>
              </w:rPr>
              <w:t>3,91</w:t>
            </w:r>
          </w:p>
        </w:tc>
        <w:tc>
          <w:tcPr>
            <w:tcW w:w="1418" w:type="dxa"/>
            <w:shd w:val="clear" w:color="auto" w:fill="auto"/>
            <w:noWrap/>
            <w:vAlign w:val="center"/>
          </w:tcPr>
          <w:p w:rsidR="001B6DAC" w:rsidRPr="00A21FF5" w:rsidRDefault="001B6DAC" w:rsidP="00743D8B">
            <w:pPr>
              <w:keepNext/>
              <w:keepLines/>
              <w:jc w:val="right"/>
              <w:rPr>
                <w:sz w:val="22"/>
                <w:szCs w:val="22"/>
                <w:lang w:val="hr-HR"/>
              </w:rPr>
            </w:pPr>
            <w:r w:rsidRPr="00A21FF5">
              <w:rPr>
                <w:sz w:val="22"/>
                <w:szCs w:val="22"/>
                <w:lang w:val="hr-HR"/>
              </w:rPr>
              <w:t>41%</w:t>
            </w:r>
          </w:p>
        </w:tc>
        <w:tc>
          <w:tcPr>
            <w:tcW w:w="1418" w:type="dxa"/>
            <w:shd w:val="clear" w:color="auto" w:fill="auto"/>
            <w:noWrap/>
            <w:vAlign w:val="center"/>
          </w:tcPr>
          <w:p w:rsidR="001B6DAC" w:rsidRPr="00A21FF5" w:rsidRDefault="001B6DAC" w:rsidP="00743D8B">
            <w:pPr>
              <w:keepNext/>
              <w:keepLines/>
              <w:jc w:val="right"/>
              <w:rPr>
                <w:sz w:val="22"/>
                <w:szCs w:val="22"/>
                <w:lang w:val="hr-HR"/>
              </w:rPr>
            </w:pPr>
            <w:r w:rsidRPr="00A21FF5">
              <w:rPr>
                <w:sz w:val="22"/>
                <w:szCs w:val="22"/>
                <w:lang w:val="hr-HR"/>
              </w:rPr>
              <w:t>6,28</w:t>
            </w:r>
          </w:p>
        </w:tc>
        <w:tc>
          <w:tcPr>
            <w:tcW w:w="1560" w:type="dxa"/>
            <w:shd w:val="clear" w:color="auto" w:fill="auto"/>
            <w:vAlign w:val="center"/>
          </w:tcPr>
          <w:p w:rsidR="001B6DAC" w:rsidRPr="00A21FF5" w:rsidRDefault="001B6DAC" w:rsidP="00743D8B">
            <w:pPr>
              <w:keepNext/>
              <w:keepLines/>
              <w:jc w:val="right"/>
              <w:rPr>
                <w:sz w:val="22"/>
                <w:szCs w:val="22"/>
                <w:lang w:val="hr-HR"/>
              </w:rPr>
            </w:pPr>
            <w:r w:rsidRPr="00A21FF5">
              <w:rPr>
                <w:sz w:val="22"/>
                <w:szCs w:val="22"/>
                <w:lang w:val="hr-HR"/>
              </w:rPr>
              <w:t>21%</w:t>
            </w:r>
          </w:p>
        </w:tc>
        <w:tc>
          <w:tcPr>
            <w:tcW w:w="1274" w:type="dxa"/>
            <w:shd w:val="clear" w:color="auto" w:fill="auto"/>
            <w:vAlign w:val="center"/>
          </w:tcPr>
          <w:p w:rsidR="001B6DAC" w:rsidRPr="00A21FF5" w:rsidRDefault="00A0390A" w:rsidP="00743D8B">
            <w:pPr>
              <w:keepNext/>
              <w:keepLines/>
              <w:jc w:val="right"/>
              <w:rPr>
                <w:sz w:val="22"/>
                <w:szCs w:val="22"/>
                <w:lang w:val="hr-HR"/>
              </w:rPr>
            </w:pPr>
            <w:r w:rsidRPr="00A21FF5">
              <w:rPr>
                <w:sz w:val="22"/>
                <w:szCs w:val="22"/>
                <w:lang w:val="hr-HR"/>
              </w:rPr>
              <w:t>29</w:t>
            </w:r>
            <w:r w:rsidR="001B6DAC" w:rsidRPr="00A21FF5">
              <w:rPr>
                <w:sz w:val="22"/>
                <w:szCs w:val="22"/>
                <w:lang w:val="hr-HR"/>
              </w:rPr>
              <w:t>%</w:t>
            </w:r>
          </w:p>
        </w:tc>
      </w:tr>
      <w:tr w:rsidR="001B6DAC" w:rsidRPr="00A21FF5" w:rsidTr="004F293C">
        <w:trPr>
          <w:trHeight w:val="255"/>
        </w:trPr>
        <w:tc>
          <w:tcPr>
            <w:tcW w:w="2992" w:type="dxa"/>
            <w:shd w:val="clear" w:color="auto" w:fill="auto"/>
            <w:noWrap/>
            <w:vAlign w:val="bottom"/>
          </w:tcPr>
          <w:p w:rsidR="001B6DAC" w:rsidRPr="00A21FF5" w:rsidRDefault="001B6DAC" w:rsidP="00A21FF5">
            <w:pPr>
              <w:keepNext/>
              <w:keepLines/>
              <w:rPr>
                <w:sz w:val="22"/>
                <w:szCs w:val="22"/>
                <w:lang w:val="hr-HR"/>
              </w:rPr>
            </w:pPr>
            <w:r w:rsidRPr="00A21FF5">
              <w:rPr>
                <w:sz w:val="22"/>
                <w:szCs w:val="22"/>
                <w:lang w:val="hr-HR"/>
              </w:rPr>
              <w:t>Zanimanja izvan struke</w:t>
            </w:r>
          </w:p>
        </w:tc>
        <w:tc>
          <w:tcPr>
            <w:tcW w:w="1559" w:type="dxa"/>
            <w:shd w:val="clear" w:color="auto" w:fill="auto"/>
            <w:noWrap/>
            <w:vAlign w:val="bottom"/>
          </w:tcPr>
          <w:p w:rsidR="001B6DAC" w:rsidRPr="00A21FF5" w:rsidRDefault="001B6DAC" w:rsidP="00743D8B">
            <w:pPr>
              <w:keepNext/>
              <w:keepLines/>
              <w:jc w:val="right"/>
              <w:rPr>
                <w:sz w:val="22"/>
                <w:szCs w:val="22"/>
                <w:lang w:val="hr-HR"/>
              </w:rPr>
            </w:pPr>
            <w:r w:rsidRPr="00A21FF5">
              <w:rPr>
                <w:sz w:val="22"/>
                <w:szCs w:val="22"/>
                <w:lang w:val="hr-HR"/>
              </w:rPr>
              <w:t>3,21</w:t>
            </w:r>
          </w:p>
        </w:tc>
        <w:tc>
          <w:tcPr>
            <w:tcW w:w="1418" w:type="dxa"/>
            <w:shd w:val="clear" w:color="auto" w:fill="auto"/>
            <w:noWrap/>
            <w:vAlign w:val="bottom"/>
          </w:tcPr>
          <w:p w:rsidR="001B6DAC" w:rsidRPr="00A21FF5" w:rsidRDefault="001B6DAC" w:rsidP="00743D8B">
            <w:pPr>
              <w:keepNext/>
              <w:keepLines/>
              <w:jc w:val="right"/>
              <w:rPr>
                <w:sz w:val="22"/>
                <w:szCs w:val="22"/>
                <w:lang w:val="hr-HR"/>
              </w:rPr>
            </w:pPr>
            <w:r w:rsidRPr="00A21FF5">
              <w:rPr>
                <w:sz w:val="22"/>
                <w:szCs w:val="22"/>
                <w:lang w:val="hr-HR"/>
              </w:rPr>
              <w:t>33%</w:t>
            </w:r>
          </w:p>
        </w:tc>
        <w:tc>
          <w:tcPr>
            <w:tcW w:w="1418" w:type="dxa"/>
            <w:shd w:val="clear" w:color="auto" w:fill="auto"/>
            <w:noWrap/>
            <w:vAlign w:val="bottom"/>
          </w:tcPr>
          <w:p w:rsidR="001B6DAC" w:rsidRPr="00A21FF5" w:rsidRDefault="001B6DAC" w:rsidP="00743D8B">
            <w:pPr>
              <w:keepNext/>
              <w:keepLines/>
              <w:jc w:val="right"/>
              <w:rPr>
                <w:sz w:val="22"/>
                <w:szCs w:val="22"/>
                <w:lang w:val="hr-HR"/>
              </w:rPr>
            </w:pPr>
            <w:r w:rsidRPr="00A21FF5">
              <w:rPr>
                <w:sz w:val="22"/>
                <w:szCs w:val="22"/>
                <w:lang w:val="hr-HR"/>
              </w:rPr>
              <w:t>5,25</w:t>
            </w:r>
          </w:p>
        </w:tc>
        <w:tc>
          <w:tcPr>
            <w:tcW w:w="1560" w:type="dxa"/>
            <w:shd w:val="clear" w:color="auto" w:fill="auto"/>
          </w:tcPr>
          <w:p w:rsidR="001B6DAC" w:rsidRPr="00A21FF5" w:rsidRDefault="001B6DAC" w:rsidP="00743D8B">
            <w:pPr>
              <w:keepNext/>
              <w:keepLines/>
              <w:jc w:val="right"/>
              <w:rPr>
                <w:sz w:val="22"/>
                <w:szCs w:val="22"/>
                <w:lang w:val="hr-HR"/>
              </w:rPr>
            </w:pPr>
            <w:r w:rsidRPr="00A21FF5">
              <w:rPr>
                <w:sz w:val="22"/>
                <w:szCs w:val="22"/>
                <w:lang w:val="hr-HR"/>
              </w:rPr>
              <w:t>40%</w:t>
            </w:r>
          </w:p>
        </w:tc>
        <w:tc>
          <w:tcPr>
            <w:tcW w:w="1274" w:type="dxa"/>
            <w:shd w:val="clear" w:color="auto" w:fill="auto"/>
          </w:tcPr>
          <w:p w:rsidR="001B6DAC" w:rsidRPr="00A21FF5" w:rsidRDefault="00A0390A" w:rsidP="00743D8B">
            <w:pPr>
              <w:keepNext/>
              <w:keepLines/>
              <w:jc w:val="right"/>
              <w:rPr>
                <w:sz w:val="22"/>
                <w:szCs w:val="22"/>
                <w:lang w:val="hr-HR"/>
              </w:rPr>
            </w:pPr>
            <w:r w:rsidRPr="00A21FF5">
              <w:rPr>
                <w:sz w:val="22"/>
                <w:szCs w:val="22"/>
                <w:lang w:val="hr-HR"/>
              </w:rPr>
              <w:t>53</w:t>
            </w:r>
            <w:r w:rsidR="001B6DAC" w:rsidRPr="00A21FF5">
              <w:rPr>
                <w:sz w:val="22"/>
                <w:szCs w:val="22"/>
                <w:lang w:val="hr-HR"/>
              </w:rPr>
              <w:t>%</w:t>
            </w:r>
          </w:p>
        </w:tc>
      </w:tr>
      <w:tr w:rsidR="001B6DAC" w:rsidRPr="00A21FF5" w:rsidTr="004F293C">
        <w:trPr>
          <w:trHeight w:val="255"/>
        </w:trPr>
        <w:tc>
          <w:tcPr>
            <w:tcW w:w="2992" w:type="dxa"/>
            <w:shd w:val="clear" w:color="auto" w:fill="auto"/>
            <w:noWrap/>
            <w:vAlign w:val="bottom"/>
          </w:tcPr>
          <w:p w:rsidR="001B6DAC" w:rsidRPr="00A21FF5" w:rsidRDefault="001B6DAC" w:rsidP="00A21FF5">
            <w:pPr>
              <w:keepNext/>
              <w:keepLines/>
              <w:rPr>
                <w:b/>
                <w:bCs/>
                <w:sz w:val="22"/>
                <w:szCs w:val="22"/>
                <w:lang w:val="hr-HR"/>
              </w:rPr>
            </w:pPr>
            <w:r w:rsidRPr="00A21FF5">
              <w:rPr>
                <w:b/>
                <w:bCs/>
                <w:sz w:val="22"/>
                <w:szCs w:val="22"/>
                <w:lang w:val="hr-HR"/>
              </w:rPr>
              <w:t>Ukupno</w:t>
            </w:r>
          </w:p>
        </w:tc>
        <w:tc>
          <w:tcPr>
            <w:tcW w:w="1559" w:type="dxa"/>
            <w:shd w:val="clear" w:color="auto" w:fill="auto"/>
            <w:noWrap/>
            <w:vAlign w:val="bottom"/>
          </w:tcPr>
          <w:p w:rsidR="001B6DAC" w:rsidRPr="00A21FF5" w:rsidRDefault="001B6DAC" w:rsidP="00743D8B">
            <w:pPr>
              <w:keepNext/>
              <w:keepLines/>
              <w:jc w:val="right"/>
              <w:rPr>
                <w:b/>
                <w:bCs/>
                <w:sz w:val="22"/>
                <w:szCs w:val="22"/>
                <w:lang w:val="hr-HR"/>
              </w:rPr>
            </w:pPr>
            <w:r w:rsidRPr="00A21FF5">
              <w:rPr>
                <w:b/>
                <w:bCs/>
                <w:sz w:val="22"/>
                <w:szCs w:val="22"/>
                <w:lang w:val="hr-HR"/>
              </w:rPr>
              <w:t>4,08</w:t>
            </w:r>
          </w:p>
        </w:tc>
        <w:tc>
          <w:tcPr>
            <w:tcW w:w="1418" w:type="dxa"/>
            <w:shd w:val="clear" w:color="auto" w:fill="auto"/>
            <w:noWrap/>
            <w:vAlign w:val="bottom"/>
          </w:tcPr>
          <w:p w:rsidR="001B6DAC" w:rsidRPr="00A21FF5" w:rsidRDefault="001B6DAC" w:rsidP="00743D8B">
            <w:pPr>
              <w:keepNext/>
              <w:keepLines/>
              <w:jc w:val="right"/>
              <w:rPr>
                <w:b/>
                <w:bCs/>
                <w:sz w:val="22"/>
                <w:szCs w:val="22"/>
                <w:lang w:val="hr-HR"/>
              </w:rPr>
            </w:pPr>
            <w:r w:rsidRPr="00A21FF5">
              <w:rPr>
                <w:b/>
                <w:bCs/>
                <w:sz w:val="22"/>
                <w:szCs w:val="22"/>
                <w:lang w:val="hr-HR"/>
              </w:rPr>
              <w:t>35%</w:t>
            </w:r>
          </w:p>
        </w:tc>
        <w:tc>
          <w:tcPr>
            <w:tcW w:w="1418" w:type="dxa"/>
            <w:shd w:val="clear" w:color="auto" w:fill="auto"/>
            <w:noWrap/>
            <w:vAlign w:val="bottom"/>
          </w:tcPr>
          <w:p w:rsidR="001B6DAC" w:rsidRPr="00A21FF5" w:rsidRDefault="001B6DAC" w:rsidP="00743D8B">
            <w:pPr>
              <w:keepNext/>
              <w:keepLines/>
              <w:jc w:val="right"/>
              <w:rPr>
                <w:b/>
                <w:bCs/>
                <w:sz w:val="22"/>
                <w:szCs w:val="22"/>
                <w:lang w:val="hr-HR"/>
              </w:rPr>
            </w:pPr>
            <w:r w:rsidRPr="00A21FF5">
              <w:rPr>
                <w:b/>
                <w:bCs/>
                <w:sz w:val="22"/>
                <w:szCs w:val="22"/>
                <w:lang w:val="hr-HR"/>
              </w:rPr>
              <w:t>6,37</w:t>
            </w:r>
          </w:p>
        </w:tc>
        <w:tc>
          <w:tcPr>
            <w:tcW w:w="1560" w:type="dxa"/>
            <w:shd w:val="clear" w:color="auto" w:fill="auto"/>
          </w:tcPr>
          <w:p w:rsidR="001B6DAC" w:rsidRPr="00A21FF5" w:rsidRDefault="001B6DAC" w:rsidP="00743D8B">
            <w:pPr>
              <w:keepNext/>
              <w:keepLines/>
              <w:jc w:val="right"/>
              <w:rPr>
                <w:b/>
                <w:bCs/>
                <w:sz w:val="22"/>
                <w:szCs w:val="22"/>
                <w:lang w:val="hr-HR"/>
              </w:rPr>
            </w:pPr>
            <w:r w:rsidRPr="00A21FF5">
              <w:rPr>
                <w:b/>
                <w:bCs/>
                <w:sz w:val="22"/>
                <w:szCs w:val="22"/>
                <w:lang w:val="hr-HR"/>
              </w:rPr>
              <w:t>24%</w:t>
            </w:r>
          </w:p>
        </w:tc>
        <w:tc>
          <w:tcPr>
            <w:tcW w:w="1274" w:type="dxa"/>
            <w:shd w:val="clear" w:color="auto" w:fill="auto"/>
          </w:tcPr>
          <w:p w:rsidR="001B6DAC" w:rsidRPr="00A21FF5" w:rsidRDefault="00A0390A" w:rsidP="00743D8B">
            <w:pPr>
              <w:keepNext/>
              <w:keepLines/>
              <w:jc w:val="right"/>
              <w:rPr>
                <w:b/>
                <w:bCs/>
                <w:sz w:val="22"/>
                <w:szCs w:val="22"/>
                <w:lang w:val="hr-HR"/>
              </w:rPr>
            </w:pPr>
            <w:r w:rsidRPr="00A21FF5">
              <w:rPr>
                <w:b/>
                <w:bCs/>
                <w:sz w:val="22"/>
                <w:szCs w:val="22"/>
                <w:lang w:val="hr-HR"/>
              </w:rPr>
              <w:t>28</w:t>
            </w:r>
            <w:r w:rsidR="001B6DAC" w:rsidRPr="00A21FF5">
              <w:rPr>
                <w:b/>
                <w:bCs/>
                <w:sz w:val="22"/>
                <w:szCs w:val="22"/>
                <w:lang w:val="hr-HR"/>
              </w:rPr>
              <w:t>%</w:t>
            </w:r>
          </w:p>
        </w:tc>
      </w:tr>
    </w:tbl>
    <w:p w:rsidR="00C62995" w:rsidRPr="00A21FF5" w:rsidRDefault="00C62995" w:rsidP="001D4106">
      <w:pPr>
        <w:tabs>
          <w:tab w:val="left" w:pos="1120"/>
        </w:tabs>
        <w:spacing w:line="360" w:lineRule="auto"/>
        <w:rPr>
          <w:lang w:val="hr-HR"/>
        </w:rPr>
      </w:pPr>
    </w:p>
    <w:p w:rsidR="00C62995" w:rsidRPr="00A21FF5" w:rsidRDefault="00A0390A" w:rsidP="001D4106">
      <w:pPr>
        <w:tabs>
          <w:tab w:val="left" w:pos="1120"/>
        </w:tabs>
        <w:spacing w:line="360" w:lineRule="auto"/>
        <w:jc w:val="both"/>
        <w:rPr>
          <w:lang w:val="hr-HR"/>
        </w:rPr>
      </w:pPr>
      <w:r w:rsidRPr="00A21FF5">
        <w:rPr>
          <w:lang w:val="hr-HR"/>
        </w:rPr>
        <w:t>Svaki je četvrti</w:t>
      </w:r>
      <w:r w:rsidR="00C62995" w:rsidRPr="00A21FF5">
        <w:rPr>
          <w:lang w:val="hr-HR"/>
        </w:rPr>
        <w:t xml:space="preserve"> zaposleni sudionik istraživanja bio nadređen odnosno upravljao radom drugih zaposlenika</w:t>
      </w:r>
      <w:r w:rsidR="00D51BA5" w:rsidRPr="00A21FF5">
        <w:rPr>
          <w:lang w:val="hr-HR"/>
        </w:rPr>
        <w:t>. Od ovog obrasca odstupaju jedino zaposleni u državnom odvjetništvu koji u ovoj fazi karijere u pravilu nisu nadređeni drugim zaposlenicima.</w:t>
      </w:r>
      <w:r w:rsidR="00C62995" w:rsidRPr="00A21FF5">
        <w:rPr>
          <w:lang w:val="hr-HR"/>
        </w:rPr>
        <w:t xml:space="preserve"> </w:t>
      </w:r>
    </w:p>
    <w:p w:rsidR="00CA17B2" w:rsidRPr="00A21FF5" w:rsidRDefault="00CA17B2" w:rsidP="001D4106">
      <w:pPr>
        <w:tabs>
          <w:tab w:val="left" w:pos="1120"/>
        </w:tabs>
        <w:spacing w:line="360" w:lineRule="auto"/>
        <w:jc w:val="both"/>
        <w:rPr>
          <w:lang w:val="hr-HR"/>
        </w:rPr>
      </w:pPr>
    </w:p>
    <w:p w:rsidR="00C62995" w:rsidRPr="00A21FF5" w:rsidRDefault="00C62995" w:rsidP="001D4106">
      <w:pPr>
        <w:tabs>
          <w:tab w:val="left" w:pos="1120"/>
        </w:tabs>
        <w:spacing w:line="360" w:lineRule="auto"/>
        <w:jc w:val="both"/>
        <w:rPr>
          <w:lang w:val="hr-HR"/>
        </w:rPr>
      </w:pPr>
      <w:r w:rsidRPr="00A21FF5">
        <w:rPr>
          <w:lang w:val="hr-HR"/>
        </w:rPr>
        <w:t xml:space="preserve">U Hrvatskoj danas, uslijed modernizacije, reformi i ekonomske krize mnoge su radne organizacije izložene različitim oblicima previranja i promjena. Sudionici istraživanja su svojim odgovorima pružili i uvid u organizacijske promjene institucija u kojima rade. </w:t>
      </w:r>
    </w:p>
    <w:p w:rsidR="003F5A31" w:rsidRPr="00A21FF5" w:rsidRDefault="003F5A31" w:rsidP="001D4106">
      <w:pPr>
        <w:tabs>
          <w:tab w:val="left" w:pos="1120"/>
        </w:tabs>
        <w:spacing w:line="360" w:lineRule="auto"/>
        <w:jc w:val="both"/>
        <w:rPr>
          <w:lang w:val="hr-HR"/>
        </w:rPr>
      </w:pPr>
    </w:p>
    <w:p w:rsidR="003F5A31" w:rsidRPr="00A21FF5" w:rsidRDefault="003F5A31" w:rsidP="001D4106">
      <w:pPr>
        <w:tabs>
          <w:tab w:val="left" w:pos="1120"/>
        </w:tabs>
        <w:spacing w:line="360" w:lineRule="auto"/>
        <w:jc w:val="both"/>
        <w:rPr>
          <w:lang w:val="hr-HR"/>
        </w:rPr>
      </w:pPr>
      <w:r w:rsidRPr="00A21FF5">
        <w:rPr>
          <w:lang w:val="hr-HR"/>
        </w:rPr>
        <w:t>Temeljni je nalaz ovog prikaza razmjerna organizacijska stabilnost, gdje i u godinama krize točno polovica sudionika istraživanja nije doživjela veće promjene o</w:t>
      </w:r>
      <w:r w:rsidR="004F4790" w:rsidRPr="00A21FF5">
        <w:rPr>
          <w:lang w:val="hr-HR"/>
        </w:rPr>
        <w:t>d kada radi na trenutnom poslu.</w:t>
      </w:r>
      <w:r w:rsidRPr="00A21FF5">
        <w:rPr>
          <w:lang w:val="hr-HR"/>
        </w:rPr>
        <w:t xml:space="preserve"> </w:t>
      </w:r>
      <w:r w:rsidR="00667A66" w:rsidRPr="00A21FF5">
        <w:rPr>
          <w:lang w:val="hr-HR"/>
        </w:rPr>
        <w:t xml:space="preserve">Kada se promjene događaju, one se najčešće odnose na promjene u obimu posla i zadacima, </w:t>
      </w:r>
      <w:r w:rsidR="00667A66" w:rsidRPr="00A21FF5">
        <w:rPr>
          <w:lang w:val="hr-HR"/>
        </w:rPr>
        <w:lastRenderedPageBreak/>
        <w:t>čemu je svjedočilo nešto više od trećine trenutno zaposlenih sudionika istraživanja, te preustroj organizacije. Iskustvo većeg rasta broja zaposlenih češće je od iskustva masovnih otpuštanja, a geografska mobilnost na organizacijskoj razini se uglavnom ne događa.</w:t>
      </w:r>
    </w:p>
    <w:p w:rsidR="00886284" w:rsidRPr="00A21FF5" w:rsidRDefault="00886284" w:rsidP="001D4106">
      <w:pPr>
        <w:tabs>
          <w:tab w:val="left" w:pos="1120"/>
        </w:tabs>
        <w:spacing w:line="360" w:lineRule="auto"/>
        <w:jc w:val="both"/>
        <w:rPr>
          <w:lang w:val="hr-HR"/>
        </w:rPr>
      </w:pPr>
    </w:p>
    <w:p w:rsidR="00C62995" w:rsidRPr="00A21FF5" w:rsidRDefault="00667A66" w:rsidP="001D4106">
      <w:pPr>
        <w:tabs>
          <w:tab w:val="left" w:pos="1120"/>
        </w:tabs>
        <w:spacing w:line="360" w:lineRule="auto"/>
        <w:jc w:val="both"/>
        <w:rPr>
          <w:highlight w:val="yellow"/>
          <w:lang w:val="hr-HR"/>
        </w:rPr>
      </w:pPr>
      <w:r w:rsidRPr="00A21FF5">
        <w:rPr>
          <w:lang w:val="hr-HR"/>
        </w:rPr>
        <w:t xml:space="preserve">Obrasci se donekle razlikuju među djelatnostima. Organizacijska stabilnost je najveća u odvjetničkim i javnobilježničkim uredima, gdje je tek 38% odnosno 30% </w:t>
      </w:r>
      <w:r w:rsidR="004F4790" w:rsidRPr="00A21FF5">
        <w:rPr>
          <w:lang w:val="hr-HR"/>
        </w:rPr>
        <w:t>pravnika</w:t>
      </w:r>
      <w:r w:rsidRPr="00A21FF5">
        <w:rPr>
          <w:lang w:val="hr-HR"/>
        </w:rPr>
        <w:t xml:space="preserve"> izvijestilo o nekoj promjeni. U sudovima i državnom odvjetništvu nešto su češća bila spajanja s drugom organizacijom, a u državnom odvjetništ</w:t>
      </w:r>
      <w:r w:rsidR="0051129F" w:rsidRPr="00A21FF5">
        <w:rPr>
          <w:lang w:val="hr-HR"/>
        </w:rPr>
        <w:t>vu češće je zamijećen veći rast</w:t>
      </w:r>
      <w:r w:rsidRPr="00A21FF5">
        <w:rPr>
          <w:lang w:val="hr-HR"/>
        </w:rPr>
        <w:t xml:space="preserve"> broja zaposlenih (što je u sudovima bilo vrlo rijetko slučaj) te promjene u obimu posla i zadacima. I dvije trećine zaposlenih u državnoj upravi ukazalo je na promjene u svojoj organizaciji, ponajčešće u vidu preustroja. </w:t>
      </w:r>
    </w:p>
    <w:p w:rsidR="0051129F" w:rsidRPr="00A21FF5" w:rsidRDefault="0051129F" w:rsidP="00646B06">
      <w:pPr>
        <w:tabs>
          <w:tab w:val="left" w:pos="1120"/>
        </w:tabs>
        <w:rPr>
          <w:lang w:val="hr-HR"/>
        </w:rPr>
      </w:pPr>
    </w:p>
    <w:p w:rsidR="00C62995" w:rsidRPr="00A21FF5" w:rsidRDefault="005756F5" w:rsidP="00A21FF5">
      <w:pPr>
        <w:keepNext/>
        <w:keepLines/>
        <w:tabs>
          <w:tab w:val="left" w:pos="1120"/>
        </w:tabs>
        <w:rPr>
          <w:sz w:val="22"/>
          <w:lang w:val="hr-HR"/>
        </w:rPr>
      </w:pPr>
      <w:r w:rsidRPr="00A21FF5">
        <w:rPr>
          <w:b/>
          <w:sz w:val="22"/>
          <w:lang w:val="hr-HR"/>
        </w:rPr>
        <w:t>Tablica 4</w:t>
      </w:r>
      <w:r w:rsidR="004F293C" w:rsidRPr="00A21FF5">
        <w:rPr>
          <w:b/>
          <w:sz w:val="22"/>
          <w:lang w:val="hr-HR"/>
        </w:rPr>
        <w:t>7</w:t>
      </w:r>
      <w:r w:rsidR="00C10FE3" w:rsidRPr="00A21FF5">
        <w:rPr>
          <w:b/>
          <w:sz w:val="22"/>
          <w:lang w:val="hr-HR"/>
        </w:rPr>
        <w:t xml:space="preserve">. </w:t>
      </w:r>
      <w:r w:rsidR="00C62995" w:rsidRPr="00A21FF5">
        <w:rPr>
          <w:sz w:val="22"/>
          <w:lang w:val="hr-HR"/>
        </w:rPr>
        <w:t xml:space="preserve">Iskustva promjena u </w:t>
      </w:r>
      <w:r w:rsidR="00002E52" w:rsidRPr="00A21FF5">
        <w:rPr>
          <w:sz w:val="22"/>
          <w:lang w:val="hr-HR"/>
        </w:rPr>
        <w:t>radnoj</w:t>
      </w:r>
      <w:r w:rsidR="00C62995" w:rsidRPr="00A21FF5">
        <w:rPr>
          <w:sz w:val="22"/>
          <w:lang w:val="hr-HR"/>
        </w:rPr>
        <w:t xml:space="preserve"> o</w:t>
      </w:r>
      <w:r w:rsidR="00002E52" w:rsidRPr="00A21FF5">
        <w:rPr>
          <w:sz w:val="22"/>
          <w:lang w:val="hr-HR"/>
        </w:rPr>
        <w:t>rganizaciji, prema djelatnosti</w:t>
      </w:r>
    </w:p>
    <w:tbl>
      <w:tblPr>
        <w:tblW w:w="948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7"/>
        <w:gridCol w:w="784"/>
        <w:gridCol w:w="784"/>
        <w:gridCol w:w="672"/>
        <w:gridCol w:w="672"/>
        <w:gridCol w:w="766"/>
        <w:gridCol w:w="806"/>
        <w:gridCol w:w="693"/>
        <w:gridCol w:w="968"/>
      </w:tblGrid>
      <w:tr w:rsidR="003F5A31" w:rsidRPr="00A21FF5" w:rsidTr="004F293C">
        <w:trPr>
          <w:cantSplit/>
          <w:trHeight w:val="1503"/>
        </w:trPr>
        <w:tc>
          <w:tcPr>
            <w:tcW w:w="3337" w:type="dxa"/>
            <w:noWrap/>
            <w:tcMar>
              <w:left w:w="28" w:type="dxa"/>
              <w:right w:w="28" w:type="dxa"/>
            </w:tcMar>
            <w:vAlign w:val="bottom"/>
          </w:tcPr>
          <w:p w:rsidR="003F5A31" w:rsidRPr="00A21FF5" w:rsidRDefault="003F5A31" w:rsidP="00A21FF5">
            <w:pPr>
              <w:keepNext/>
              <w:keepLines/>
              <w:rPr>
                <w:b/>
                <w:bCs/>
                <w:sz w:val="22"/>
                <w:szCs w:val="22"/>
                <w:lang w:val="hr-HR"/>
              </w:rPr>
            </w:pPr>
          </w:p>
        </w:tc>
        <w:tc>
          <w:tcPr>
            <w:tcW w:w="784" w:type="dxa"/>
            <w:tcMar>
              <w:left w:w="28" w:type="dxa"/>
              <w:right w:w="28" w:type="dxa"/>
            </w:tcMar>
            <w:textDirection w:val="btLr"/>
            <w:vAlign w:val="center"/>
          </w:tcPr>
          <w:p w:rsidR="003F5A31" w:rsidRPr="00A21FF5" w:rsidRDefault="003F5A31" w:rsidP="00A21FF5">
            <w:pPr>
              <w:keepNext/>
              <w:keepLines/>
              <w:ind w:left="113" w:right="113"/>
              <w:jc w:val="center"/>
              <w:rPr>
                <w:b/>
                <w:sz w:val="22"/>
                <w:szCs w:val="20"/>
                <w:lang w:val="hr-HR"/>
              </w:rPr>
            </w:pPr>
            <w:r w:rsidRPr="00A21FF5">
              <w:rPr>
                <w:b/>
                <w:sz w:val="22"/>
                <w:szCs w:val="20"/>
                <w:lang w:val="hr-HR"/>
              </w:rPr>
              <w:t>Ukupno</w:t>
            </w:r>
          </w:p>
        </w:tc>
        <w:tc>
          <w:tcPr>
            <w:tcW w:w="784" w:type="dxa"/>
            <w:noWrap/>
            <w:tcMar>
              <w:left w:w="28" w:type="dxa"/>
              <w:right w:w="28" w:type="dxa"/>
            </w:tcMar>
            <w:textDirection w:val="btLr"/>
            <w:vAlign w:val="center"/>
          </w:tcPr>
          <w:p w:rsidR="003F5A31" w:rsidRPr="00A21FF5" w:rsidRDefault="003F5A31" w:rsidP="00A21FF5">
            <w:pPr>
              <w:keepNext/>
              <w:keepLines/>
              <w:ind w:left="113" w:right="113"/>
              <w:jc w:val="center"/>
              <w:rPr>
                <w:b/>
                <w:sz w:val="22"/>
                <w:szCs w:val="20"/>
                <w:lang w:val="hr-HR"/>
              </w:rPr>
            </w:pPr>
            <w:r w:rsidRPr="00A21FF5">
              <w:rPr>
                <w:b/>
                <w:sz w:val="22"/>
                <w:szCs w:val="20"/>
                <w:lang w:val="hr-HR"/>
              </w:rPr>
              <w:t>Odvjetnički uredi</w:t>
            </w:r>
          </w:p>
        </w:tc>
        <w:tc>
          <w:tcPr>
            <w:tcW w:w="672" w:type="dxa"/>
            <w:noWrap/>
            <w:tcMar>
              <w:left w:w="28" w:type="dxa"/>
              <w:right w:w="28" w:type="dxa"/>
            </w:tcMar>
            <w:textDirection w:val="btLr"/>
            <w:vAlign w:val="center"/>
          </w:tcPr>
          <w:p w:rsidR="003F5A31" w:rsidRPr="00A21FF5" w:rsidRDefault="003F5A31" w:rsidP="00A21FF5">
            <w:pPr>
              <w:keepNext/>
              <w:keepLines/>
              <w:ind w:left="113" w:right="113"/>
              <w:jc w:val="center"/>
              <w:rPr>
                <w:b/>
                <w:sz w:val="22"/>
                <w:szCs w:val="20"/>
                <w:lang w:val="hr-HR"/>
              </w:rPr>
            </w:pPr>
            <w:r w:rsidRPr="00A21FF5">
              <w:rPr>
                <w:b/>
                <w:sz w:val="22"/>
                <w:szCs w:val="20"/>
                <w:lang w:val="hr-HR"/>
              </w:rPr>
              <w:t>Sudovi</w:t>
            </w:r>
          </w:p>
        </w:tc>
        <w:tc>
          <w:tcPr>
            <w:tcW w:w="672" w:type="dxa"/>
            <w:noWrap/>
            <w:tcMar>
              <w:left w:w="28" w:type="dxa"/>
              <w:right w:w="28" w:type="dxa"/>
            </w:tcMar>
            <w:textDirection w:val="btLr"/>
            <w:vAlign w:val="center"/>
          </w:tcPr>
          <w:p w:rsidR="003F5A31" w:rsidRPr="00A21FF5" w:rsidRDefault="003F5A31" w:rsidP="00A21FF5">
            <w:pPr>
              <w:keepNext/>
              <w:keepLines/>
              <w:ind w:left="113" w:right="113"/>
              <w:jc w:val="center"/>
              <w:rPr>
                <w:b/>
                <w:sz w:val="22"/>
                <w:szCs w:val="20"/>
                <w:lang w:val="hr-HR"/>
              </w:rPr>
            </w:pPr>
            <w:r w:rsidRPr="00A21FF5">
              <w:rPr>
                <w:b/>
                <w:sz w:val="22"/>
                <w:szCs w:val="20"/>
                <w:lang w:val="hr-HR"/>
              </w:rPr>
              <w:t>Državno odvjetništvo</w:t>
            </w:r>
          </w:p>
        </w:tc>
        <w:tc>
          <w:tcPr>
            <w:tcW w:w="766" w:type="dxa"/>
            <w:noWrap/>
            <w:tcMar>
              <w:left w:w="28" w:type="dxa"/>
              <w:right w:w="28" w:type="dxa"/>
            </w:tcMar>
            <w:textDirection w:val="btLr"/>
            <w:vAlign w:val="center"/>
          </w:tcPr>
          <w:p w:rsidR="003F5A31" w:rsidRPr="00A21FF5" w:rsidRDefault="003F5A31" w:rsidP="00A21FF5">
            <w:pPr>
              <w:keepNext/>
              <w:keepLines/>
              <w:ind w:left="113" w:right="113"/>
              <w:jc w:val="center"/>
              <w:rPr>
                <w:b/>
                <w:sz w:val="22"/>
                <w:szCs w:val="20"/>
                <w:lang w:val="hr-HR"/>
              </w:rPr>
            </w:pPr>
            <w:r w:rsidRPr="00A21FF5">
              <w:rPr>
                <w:b/>
                <w:sz w:val="22"/>
                <w:szCs w:val="20"/>
                <w:lang w:val="hr-HR"/>
              </w:rPr>
              <w:t>Javnobilježnički uredi</w:t>
            </w:r>
          </w:p>
        </w:tc>
        <w:tc>
          <w:tcPr>
            <w:tcW w:w="806" w:type="dxa"/>
            <w:noWrap/>
            <w:tcMar>
              <w:left w:w="28" w:type="dxa"/>
              <w:right w:w="28" w:type="dxa"/>
            </w:tcMar>
            <w:textDirection w:val="btLr"/>
            <w:vAlign w:val="center"/>
          </w:tcPr>
          <w:p w:rsidR="003F5A31" w:rsidRPr="00A21FF5" w:rsidRDefault="003F5A31" w:rsidP="00A21FF5">
            <w:pPr>
              <w:keepNext/>
              <w:keepLines/>
              <w:ind w:left="113" w:right="113"/>
              <w:jc w:val="center"/>
              <w:rPr>
                <w:b/>
                <w:sz w:val="22"/>
                <w:szCs w:val="20"/>
                <w:lang w:val="hr-HR"/>
              </w:rPr>
            </w:pPr>
            <w:r w:rsidRPr="00A21FF5">
              <w:rPr>
                <w:b/>
                <w:sz w:val="22"/>
                <w:szCs w:val="20"/>
                <w:lang w:val="hr-HR"/>
              </w:rPr>
              <w:t>Državna uprava</w:t>
            </w:r>
          </w:p>
        </w:tc>
        <w:tc>
          <w:tcPr>
            <w:tcW w:w="693" w:type="dxa"/>
            <w:textDirection w:val="btLr"/>
            <w:vAlign w:val="center"/>
          </w:tcPr>
          <w:p w:rsidR="003F5A31" w:rsidRPr="00A21FF5" w:rsidRDefault="003F5A31" w:rsidP="00A21FF5">
            <w:pPr>
              <w:keepNext/>
              <w:keepLines/>
              <w:ind w:left="113" w:right="113"/>
              <w:jc w:val="center"/>
              <w:rPr>
                <w:b/>
                <w:sz w:val="22"/>
                <w:szCs w:val="20"/>
                <w:lang w:val="hr-HR"/>
              </w:rPr>
            </w:pPr>
            <w:r w:rsidRPr="00A21FF5">
              <w:rPr>
                <w:b/>
                <w:sz w:val="22"/>
                <w:szCs w:val="20"/>
                <w:lang w:val="hr-HR"/>
              </w:rPr>
              <w:t>Lokalna samouprava</w:t>
            </w:r>
          </w:p>
        </w:tc>
        <w:tc>
          <w:tcPr>
            <w:tcW w:w="968" w:type="dxa"/>
            <w:noWrap/>
            <w:tcMar>
              <w:left w:w="28" w:type="dxa"/>
              <w:right w:w="28" w:type="dxa"/>
            </w:tcMar>
            <w:textDirection w:val="btLr"/>
            <w:vAlign w:val="center"/>
          </w:tcPr>
          <w:p w:rsidR="003F5A31" w:rsidRPr="00A21FF5" w:rsidRDefault="003F5A31" w:rsidP="00A21FF5">
            <w:pPr>
              <w:keepNext/>
              <w:keepLines/>
              <w:ind w:left="113" w:right="113"/>
              <w:jc w:val="center"/>
              <w:rPr>
                <w:b/>
                <w:sz w:val="22"/>
                <w:szCs w:val="20"/>
                <w:lang w:val="hr-HR"/>
              </w:rPr>
            </w:pPr>
            <w:r w:rsidRPr="00A21FF5">
              <w:rPr>
                <w:b/>
                <w:sz w:val="22"/>
                <w:szCs w:val="20"/>
                <w:lang w:val="hr-HR"/>
              </w:rPr>
              <w:t>Pravna zanimanja - ostale djelatnost</w:t>
            </w:r>
          </w:p>
        </w:tc>
      </w:tr>
      <w:tr w:rsidR="003F5A31" w:rsidRPr="00A21FF5" w:rsidTr="005756F5">
        <w:trPr>
          <w:trHeight w:val="255"/>
        </w:trPr>
        <w:tc>
          <w:tcPr>
            <w:tcW w:w="3337" w:type="dxa"/>
            <w:noWrap/>
            <w:vAlign w:val="bottom"/>
          </w:tcPr>
          <w:p w:rsidR="003F5A31" w:rsidRPr="00A21FF5" w:rsidRDefault="003F5A31" w:rsidP="00A21FF5">
            <w:pPr>
              <w:keepNext/>
              <w:keepLines/>
              <w:rPr>
                <w:sz w:val="22"/>
                <w:szCs w:val="20"/>
                <w:lang w:val="hr-HR"/>
              </w:rPr>
            </w:pPr>
            <w:r w:rsidRPr="00A21FF5">
              <w:rPr>
                <w:sz w:val="22"/>
                <w:szCs w:val="20"/>
                <w:lang w:val="hr-HR"/>
              </w:rPr>
              <w:t>Promjene u obimu posla i zadacima</w:t>
            </w:r>
          </w:p>
        </w:tc>
        <w:tc>
          <w:tcPr>
            <w:tcW w:w="784" w:type="dxa"/>
            <w:vAlign w:val="bottom"/>
          </w:tcPr>
          <w:p w:rsidR="003F5A31" w:rsidRPr="00A21FF5" w:rsidRDefault="003F5A31" w:rsidP="00A21FF5">
            <w:pPr>
              <w:keepNext/>
              <w:keepLines/>
              <w:jc w:val="right"/>
              <w:rPr>
                <w:sz w:val="22"/>
                <w:szCs w:val="20"/>
                <w:lang w:val="hr-HR"/>
              </w:rPr>
            </w:pPr>
            <w:r w:rsidRPr="00A21FF5">
              <w:rPr>
                <w:sz w:val="22"/>
                <w:szCs w:val="20"/>
                <w:lang w:val="hr-HR"/>
              </w:rPr>
              <w:t>35%</w:t>
            </w:r>
          </w:p>
        </w:tc>
        <w:tc>
          <w:tcPr>
            <w:tcW w:w="784" w:type="dxa"/>
            <w:noWrap/>
            <w:vAlign w:val="bottom"/>
          </w:tcPr>
          <w:p w:rsidR="003F5A31" w:rsidRPr="00A21FF5" w:rsidRDefault="003F5A31" w:rsidP="00A21FF5">
            <w:pPr>
              <w:keepNext/>
              <w:keepLines/>
              <w:jc w:val="right"/>
              <w:rPr>
                <w:sz w:val="22"/>
                <w:szCs w:val="20"/>
                <w:lang w:val="hr-HR"/>
              </w:rPr>
            </w:pPr>
            <w:r w:rsidRPr="00A21FF5">
              <w:rPr>
                <w:sz w:val="22"/>
                <w:szCs w:val="20"/>
                <w:lang w:val="hr-HR"/>
              </w:rPr>
              <w:t>29%</w:t>
            </w:r>
          </w:p>
        </w:tc>
        <w:tc>
          <w:tcPr>
            <w:tcW w:w="672" w:type="dxa"/>
            <w:noWrap/>
            <w:vAlign w:val="bottom"/>
          </w:tcPr>
          <w:p w:rsidR="003F5A31" w:rsidRPr="00A21FF5" w:rsidRDefault="003F5A31" w:rsidP="00A21FF5">
            <w:pPr>
              <w:keepNext/>
              <w:keepLines/>
              <w:jc w:val="right"/>
              <w:rPr>
                <w:sz w:val="22"/>
                <w:szCs w:val="20"/>
                <w:lang w:val="hr-HR"/>
              </w:rPr>
            </w:pPr>
            <w:r w:rsidRPr="00A21FF5">
              <w:rPr>
                <w:sz w:val="22"/>
                <w:szCs w:val="20"/>
                <w:lang w:val="hr-HR"/>
              </w:rPr>
              <w:t>37%</w:t>
            </w:r>
          </w:p>
        </w:tc>
        <w:tc>
          <w:tcPr>
            <w:tcW w:w="672" w:type="dxa"/>
            <w:noWrap/>
            <w:vAlign w:val="bottom"/>
          </w:tcPr>
          <w:p w:rsidR="003F5A31" w:rsidRPr="00A21FF5" w:rsidRDefault="003F5A31" w:rsidP="00A21FF5">
            <w:pPr>
              <w:keepNext/>
              <w:keepLines/>
              <w:jc w:val="right"/>
              <w:rPr>
                <w:sz w:val="22"/>
                <w:szCs w:val="20"/>
                <w:lang w:val="hr-HR"/>
              </w:rPr>
            </w:pPr>
            <w:r w:rsidRPr="00A21FF5">
              <w:rPr>
                <w:sz w:val="22"/>
                <w:szCs w:val="20"/>
                <w:lang w:val="hr-HR"/>
              </w:rPr>
              <w:t>60%</w:t>
            </w:r>
          </w:p>
        </w:tc>
        <w:tc>
          <w:tcPr>
            <w:tcW w:w="766" w:type="dxa"/>
            <w:noWrap/>
            <w:vAlign w:val="bottom"/>
          </w:tcPr>
          <w:p w:rsidR="003F5A31" w:rsidRPr="00A21FF5" w:rsidRDefault="003F5A31" w:rsidP="00A21FF5">
            <w:pPr>
              <w:keepNext/>
              <w:keepLines/>
              <w:jc w:val="right"/>
              <w:rPr>
                <w:sz w:val="22"/>
                <w:szCs w:val="20"/>
                <w:lang w:val="hr-HR"/>
              </w:rPr>
            </w:pPr>
            <w:r w:rsidRPr="00A21FF5">
              <w:rPr>
                <w:sz w:val="22"/>
                <w:szCs w:val="20"/>
                <w:lang w:val="hr-HR"/>
              </w:rPr>
              <w:t>28%</w:t>
            </w:r>
          </w:p>
        </w:tc>
        <w:tc>
          <w:tcPr>
            <w:tcW w:w="806" w:type="dxa"/>
            <w:noWrap/>
            <w:vAlign w:val="bottom"/>
          </w:tcPr>
          <w:p w:rsidR="003F5A31" w:rsidRPr="00A21FF5" w:rsidRDefault="003F5A31" w:rsidP="00A21FF5">
            <w:pPr>
              <w:keepNext/>
              <w:keepLines/>
              <w:jc w:val="right"/>
              <w:rPr>
                <w:sz w:val="22"/>
                <w:szCs w:val="20"/>
                <w:lang w:val="hr-HR"/>
              </w:rPr>
            </w:pPr>
            <w:r w:rsidRPr="00A21FF5">
              <w:rPr>
                <w:sz w:val="22"/>
                <w:szCs w:val="20"/>
                <w:lang w:val="hr-HR"/>
              </w:rPr>
              <w:t>37%</w:t>
            </w:r>
          </w:p>
        </w:tc>
        <w:tc>
          <w:tcPr>
            <w:tcW w:w="693" w:type="dxa"/>
            <w:vAlign w:val="bottom"/>
          </w:tcPr>
          <w:p w:rsidR="003F5A31" w:rsidRPr="00A21FF5" w:rsidRDefault="003F5A31" w:rsidP="00A21FF5">
            <w:pPr>
              <w:keepNext/>
              <w:keepLines/>
              <w:jc w:val="right"/>
              <w:rPr>
                <w:sz w:val="22"/>
                <w:szCs w:val="20"/>
                <w:lang w:val="hr-HR"/>
              </w:rPr>
            </w:pPr>
            <w:r w:rsidRPr="00A21FF5">
              <w:rPr>
                <w:sz w:val="22"/>
                <w:szCs w:val="20"/>
                <w:lang w:val="hr-HR"/>
              </w:rPr>
              <w:t>41%</w:t>
            </w:r>
          </w:p>
        </w:tc>
        <w:tc>
          <w:tcPr>
            <w:tcW w:w="968" w:type="dxa"/>
            <w:noWrap/>
            <w:vAlign w:val="bottom"/>
          </w:tcPr>
          <w:p w:rsidR="003F5A31" w:rsidRPr="00A21FF5" w:rsidRDefault="003F5A31" w:rsidP="00A21FF5">
            <w:pPr>
              <w:keepNext/>
              <w:keepLines/>
              <w:jc w:val="right"/>
              <w:rPr>
                <w:sz w:val="22"/>
                <w:szCs w:val="20"/>
                <w:lang w:val="hr-HR"/>
              </w:rPr>
            </w:pPr>
            <w:r w:rsidRPr="00A21FF5">
              <w:rPr>
                <w:sz w:val="22"/>
                <w:szCs w:val="20"/>
                <w:lang w:val="hr-HR"/>
              </w:rPr>
              <w:t>36%</w:t>
            </w:r>
          </w:p>
        </w:tc>
      </w:tr>
      <w:tr w:rsidR="003F5A31" w:rsidRPr="00A21FF5" w:rsidTr="005756F5">
        <w:trPr>
          <w:trHeight w:val="255"/>
        </w:trPr>
        <w:tc>
          <w:tcPr>
            <w:tcW w:w="3337" w:type="dxa"/>
            <w:noWrap/>
            <w:vAlign w:val="bottom"/>
          </w:tcPr>
          <w:p w:rsidR="003F5A31" w:rsidRPr="00A21FF5" w:rsidRDefault="003F5A31" w:rsidP="00A21FF5">
            <w:pPr>
              <w:keepNext/>
              <w:keepLines/>
              <w:rPr>
                <w:sz w:val="22"/>
                <w:szCs w:val="20"/>
                <w:lang w:val="hr-HR"/>
              </w:rPr>
            </w:pPr>
            <w:r w:rsidRPr="00A21FF5">
              <w:rPr>
                <w:sz w:val="22"/>
                <w:szCs w:val="20"/>
                <w:lang w:val="hr-HR"/>
              </w:rPr>
              <w:t>Veći rast broja zaposlenih</w:t>
            </w:r>
          </w:p>
        </w:tc>
        <w:tc>
          <w:tcPr>
            <w:tcW w:w="784" w:type="dxa"/>
            <w:vAlign w:val="bottom"/>
          </w:tcPr>
          <w:p w:rsidR="003F5A31" w:rsidRPr="00A21FF5" w:rsidRDefault="003F5A31" w:rsidP="00A21FF5">
            <w:pPr>
              <w:keepNext/>
              <w:keepLines/>
              <w:jc w:val="right"/>
              <w:rPr>
                <w:sz w:val="22"/>
                <w:szCs w:val="20"/>
                <w:lang w:val="hr-HR"/>
              </w:rPr>
            </w:pPr>
            <w:r w:rsidRPr="00A21FF5">
              <w:rPr>
                <w:sz w:val="22"/>
                <w:szCs w:val="20"/>
                <w:lang w:val="hr-HR"/>
              </w:rPr>
              <w:t>9%</w:t>
            </w:r>
          </w:p>
        </w:tc>
        <w:tc>
          <w:tcPr>
            <w:tcW w:w="784" w:type="dxa"/>
            <w:noWrap/>
            <w:vAlign w:val="bottom"/>
          </w:tcPr>
          <w:p w:rsidR="003F5A31" w:rsidRPr="00A21FF5" w:rsidRDefault="003F5A31" w:rsidP="00A21FF5">
            <w:pPr>
              <w:keepNext/>
              <w:keepLines/>
              <w:jc w:val="right"/>
              <w:rPr>
                <w:sz w:val="22"/>
                <w:szCs w:val="20"/>
                <w:lang w:val="hr-HR"/>
              </w:rPr>
            </w:pPr>
            <w:r w:rsidRPr="00A21FF5">
              <w:rPr>
                <w:sz w:val="22"/>
                <w:szCs w:val="20"/>
                <w:lang w:val="hr-HR"/>
              </w:rPr>
              <w:t>9%</w:t>
            </w:r>
          </w:p>
        </w:tc>
        <w:tc>
          <w:tcPr>
            <w:tcW w:w="672" w:type="dxa"/>
            <w:noWrap/>
            <w:vAlign w:val="bottom"/>
          </w:tcPr>
          <w:p w:rsidR="003F5A31" w:rsidRPr="00A21FF5" w:rsidRDefault="003F5A31" w:rsidP="00A21FF5">
            <w:pPr>
              <w:keepNext/>
              <w:keepLines/>
              <w:jc w:val="right"/>
              <w:rPr>
                <w:sz w:val="22"/>
                <w:szCs w:val="20"/>
                <w:lang w:val="hr-HR"/>
              </w:rPr>
            </w:pPr>
            <w:r w:rsidRPr="00A21FF5">
              <w:rPr>
                <w:sz w:val="22"/>
                <w:szCs w:val="20"/>
                <w:lang w:val="hr-HR"/>
              </w:rPr>
              <w:t>3%</w:t>
            </w:r>
          </w:p>
        </w:tc>
        <w:tc>
          <w:tcPr>
            <w:tcW w:w="672" w:type="dxa"/>
            <w:noWrap/>
            <w:vAlign w:val="bottom"/>
          </w:tcPr>
          <w:p w:rsidR="003F5A31" w:rsidRPr="00A21FF5" w:rsidRDefault="003F5A31" w:rsidP="00A21FF5">
            <w:pPr>
              <w:keepNext/>
              <w:keepLines/>
              <w:jc w:val="right"/>
              <w:rPr>
                <w:sz w:val="22"/>
                <w:szCs w:val="20"/>
                <w:lang w:val="hr-HR"/>
              </w:rPr>
            </w:pPr>
            <w:r w:rsidRPr="00A21FF5">
              <w:rPr>
                <w:sz w:val="22"/>
                <w:szCs w:val="20"/>
                <w:lang w:val="hr-HR"/>
              </w:rPr>
              <w:t>17%</w:t>
            </w:r>
          </w:p>
        </w:tc>
        <w:tc>
          <w:tcPr>
            <w:tcW w:w="766" w:type="dxa"/>
            <w:noWrap/>
            <w:vAlign w:val="bottom"/>
          </w:tcPr>
          <w:p w:rsidR="003F5A31" w:rsidRPr="00A21FF5" w:rsidRDefault="003F5A31" w:rsidP="00A21FF5">
            <w:pPr>
              <w:keepNext/>
              <w:keepLines/>
              <w:jc w:val="right"/>
              <w:rPr>
                <w:sz w:val="22"/>
                <w:szCs w:val="20"/>
                <w:lang w:val="hr-HR"/>
              </w:rPr>
            </w:pPr>
            <w:r w:rsidRPr="00A21FF5">
              <w:rPr>
                <w:sz w:val="22"/>
                <w:szCs w:val="20"/>
                <w:lang w:val="hr-HR"/>
              </w:rPr>
              <w:t>7%</w:t>
            </w:r>
          </w:p>
        </w:tc>
        <w:tc>
          <w:tcPr>
            <w:tcW w:w="806" w:type="dxa"/>
            <w:noWrap/>
            <w:vAlign w:val="bottom"/>
          </w:tcPr>
          <w:p w:rsidR="003F5A31" w:rsidRPr="00A21FF5" w:rsidRDefault="003F5A31" w:rsidP="00A21FF5">
            <w:pPr>
              <w:keepNext/>
              <w:keepLines/>
              <w:jc w:val="right"/>
              <w:rPr>
                <w:sz w:val="22"/>
                <w:szCs w:val="20"/>
                <w:lang w:val="hr-HR"/>
              </w:rPr>
            </w:pPr>
            <w:r w:rsidRPr="00A21FF5">
              <w:rPr>
                <w:sz w:val="22"/>
                <w:szCs w:val="20"/>
                <w:lang w:val="hr-HR"/>
              </w:rPr>
              <w:t>5%</w:t>
            </w:r>
          </w:p>
        </w:tc>
        <w:tc>
          <w:tcPr>
            <w:tcW w:w="693" w:type="dxa"/>
            <w:vAlign w:val="bottom"/>
          </w:tcPr>
          <w:p w:rsidR="003F5A31" w:rsidRPr="00A21FF5" w:rsidRDefault="003F5A31" w:rsidP="00A21FF5">
            <w:pPr>
              <w:keepNext/>
              <w:keepLines/>
              <w:jc w:val="right"/>
              <w:rPr>
                <w:sz w:val="22"/>
                <w:szCs w:val="20"/>
                <w:lang w:val="hr-HR"/>
              </w:rPr>
            </w:pPr>
            <w:r w:rsidRPr="00A21FF5">
              <w:rPr>
                <w:sz w:val="22"/>
                <w:szCs w:val="20"/>
                <w:lang w:val="hr-HR"/>
              </w:rPr>
              <w:t>14%</w:t>
            </w:r>
          </w:p>
        </w:tc>
        <w:tc>
          <w:tcPr>
            <w:tcW w:w="968" w:type="dxa"/>
            <w:noWrap/>
            <w:vAlign w:val="bottom"/>
          </w:tcPr>
          <w:p w:rsidR="003F5A31" w:rsidRPr="00A21FF5" w:rsidRDefault="003F5A31" w:rsidP="00A21FF5">
            <w:pPr>
              <w:keepNext/>
              <w:keepLines/>
              <w:jc w:val="right"/>
              <w:rPr>
                <w:sz w:val="22"/>
                <w:szCs w:val="20"/>
                <w:lang w:val="hr-HR"/>
              </w:rPr>
            </w:pPr>
            <w:r w:rsidRPr="00A21FF5">
              <w:rPr>
                <w:sz w:val="22"/>
                <w:szCs w:val="20"/>
                <w:lang w:val="hr-HR"/>
              </w:rPr>
              <w:t>10%</w:t>
            </w:r>
          </w:p>
        </w:tc>
      </w:tr>
      <w:tr w:rsidR="003F5A31" w:rsidRPr="00A21FF5" w:rsidTr="005756F5">
        <w:trPr>
          <w:trHeight w:val="255"/>
        </w:trPr>
        <w:tc>
          <w:tcPr>
            <w:tcW w:w="3337" w:type="dxa"/>
            <w:noWrap/>
            <w:vAlign w:val="bottom"/>
          </w:tcPr>
          <w:p w:rsidR="003F5A31" w:rsidRPr="00A21FF5" w:rsidRDefault="003F5A31" w:rsidP="00A21FF5">
            <w:pPr>
              <w:keepNext/>
              <w:keepLines/>
              <w:rPr>
                <w:sz w:val="22"/>
                <w:szCs w:val="20"/>
                <w:lang w:val="hr-HR"/>
              </w:rPr>
            </w:pPr>
            <w:r w:rsidRPr="00A21FF5">
              <w:rPr>
                <w:sz w:val="22"/>
                <w:szCs w:val="20"/>
                <w:lang w:val="hr-HR"/>
              </w:rPr>
              <w:t>Preustroj organizacije</w:t>
            </w:r>
          </w:p>
        </w:tc>
        <w:tc>
          <w:tcPr>
            <w:tcW w:w="784" w:type="dxa"/>
            <w:vAlign w:val="bottom"/>
          </w:tcPr>
          <w:p w:rsidR="003F5A31" w:rsidRPr="00A21FF5" w:rsidRDefault="003F5A31" w:rsidP="00A21FF5">
            <w:pPr>
              <w:keepNext/>
              <w:keepLines/>
              <w:jc w:val="right"/>
              <w:rPr>
                <w:sz w:val="22"/>
                <w:szCs w:val="20"/>
                <w:lang w:val="hr-HR"/>
              </w:rPr>
            </w:pPr>
            <w:r w:rsidRPr="00A21FF5">
              <w:rPr>
                <w:sz w:val="22"/>
                <w:szCs w:val="20"/>
                <w:lang w:val="hr-HR"/>
              </w:rPr>
              <w:t>17%</w:t>
            </w:r>
          </w:p>
        </w:tc>
        <w:tc>
          <w:tcPr>
            <w:tcW w:w="784" w:type="dxa"/>
            <w:noWrap/>
            <w:vAlign w:val="bottom"/>
          </w:tcPr>
          <w:p w:rsidR="003F5A31" w:rsidRPr="00A21FF5" w:rsidRDefault="003F5A31" w:rsidP="00A21FF5">
            <w:pPr>
              <w:keepNext/>
              <w:keepLines/>
              <w:jc w:val="right"/>
              <w:rPr>
                <w:sz w:val="22"/>
                <w:szCs w:val="20"/>
                <w:lang w:val="hr-HR"/>
              </w:rPr>
            </w:pPr>
            <w:r w:rsidRPr="00A21FF5">
              <w:rPr>
                <w:sz w:val="22"/>
                <w:szCs w:val="20"/>
                <w:lang w:val="hr-HR"/>
              </w:rPr>
              <w:t>10%</w:t>
            </w:r>
          </w:p>
        </w:tc>
        <w:tc>
          <w:tcPr>
            <w:tcW w:w="672" w:type="dxa"/>
            <w:noWrap/>
            <w:vAlign w:val="bottom"/>
          </w:tcPr>
          <w:p w:rsidR="003F5A31" w:rsidRPr="00A21FF5" w:rsidRDefault="003F5A31" w:rsidP="00A21FF5">
            <w:pPr>
              <w:keepNext/>
              <w:keepLines/>
              <w:jc w:val="right"/>
              <w:rPr>
                <w:sz w:val="22"/>
                <w:szCs w:val="20"/>
                <w:lang w:val="hr-HR"/>
              </w:rPr>
            </w:pPr>
            <w:r w:rsidRPr="00A21FF5">
              <w:rPr>
                <w:sz w:val="22"/>
                <w:szCs w:val="20"/>
                <w:lang w:val="hr-HR"/>
              </w:rPr>
              <w:t>8%</w:t>
            </w:r>
          </w:p>
        </w:tc>
        <w:tc>
          <w:tcPr>
            <w:tcW w:w="672" w:type="dxa"/>
            <w:noWrap/>
            <w:vAlign w:val="bottom"/>
          </w:tcPr>
          <w:p w:rsidR="003F5A31" w:rsidRPr="00A21FF5" w:rsidRDefault="003F5A31" w:rsidP="00A21FF5">
            <w:pPr>
              <w:keepNext/>
              <w:keepLines/>
              <w:jc w:val="right"/>
              <w:rPr>
                <w:sz w:val="22"/>
                <w:szCs w:val="20"/>
                <w:lang w:val="hr-HR"/>
              </w:rPr>
            </w:pPr>
            <w:r w:rsidRPr="00A21FF5">
              <w:rPr>
                <w:sz w:val="22"/>
                <w:szCs w:val="20"/>
                <w:lang w:val="hr-HR"/>
              </w:rPr>
              <w:t>5%</w:t>
            </w:r>
          </w:p>
        </w:tc>
        <w:tc>
          <w:tcPr>
            <w:tcW w:w="766" w:type="dxa"/>
            <w:noWrap/>
            <w:vAlign w:val="bottom"/>
          </w:tcPr>
          <w:p w:rsidR="003F5A31" w:rsidRPr="00A21FF5" w:rsidRDefault="003F5A31" w:rsidP="00A21FF5">
            <w:pPr>
              <w:keepNext/>
              <w:keepLines/>
              <w:jc w:val="right"/>
              <w:rPr>
                <w:sz w:val="22"/>
                <w:szCs w:val="20"/>
                <w:lang w:val="hr-HR"/>
              </w:rPr>
            </w:pPr>
            <w:r w:rsidRPr="00A21FF5">
              <w:rPr>
                <w:sz w:val="22"/>
                <w:szCs w:val="20"/>
                <w:lang w:val="hr-HR"/>
              </w:rPr>
              <w:t>2%</w:t>
            </w:r>
          </w:p>
        </w:tc>
        <w:tc>
          <w:tcPr>
            <w:tcW w:w="806" w:type="dxa"/>
            <w:noWrap/>
            <w:vAlign w:val="bottom"/>
          </w:tcPr>
          <w:p w:rsidR="003F5A31" w:rsidRPr="00A21FF5" w:rsidRDefault="003F5A31" w:rsidP="00A21FF5">
            <w:pPr>
              <w:keepNext/>
              <w:keepLines/>
              <w:jc w:val="right"/>
              <w:rPr>
                <w:sz w:val="22"/>
                <w:szCs w:val="20"/>
                <w:lang w:val="hr-HR"/>
              </w:rPr>
            </w:pPr>
            <w:r w:rsidRPr="00A21FF5">
              <w:rPr>
                <w:sz w:val="22"/>
                <w:szCs w:val="20"/>
                <w:lang w:val="hr-HR"/>
              </w:rPr>
              <w:t>42%</w:t>
            </w:r>
          </w:p>
        </w:tc>
        <w:tc>
          <w:tcPr>
            <w:tcW w:w="693" w:type="dxa"/>
            <w:vAlign w:val="bottom"/>
          </w:tcPr>
          <w:p w:rsidR="003F5A31" w:rsidRPr="00A21FF5" w:rsidRDefault="003F5A31" w:rsidP="00A21FF5">
            <w:pPr>
              <w:keepNext/>
              <w:keepLines/>
              <w:jc w:val="right"/>
              <w:rPr>
                <w:sz w:val="22"/>
                <w:szCs w:val="20"/>
                <w:lang w:val="hr-HR"/>
              </w:rPr>
            </w:pPr>
            <w:r w:rsidRPr="00A21FF5">
              <w:rPr>
                <w:sz w:val="22"/>
                <w:szCs w:val="20"/>
                <w:lang w:val="hr-HR"/>
              </w:rPr>
              <w:t>14%</w:t>
            </w:r>
          </w:p>
        </w:tc>
        <w:tc>
          <w:tcPr>
            <w:tcW w:w="968" w:type="dxa"/>
            <w:noWrap/>
            <w:vAlign w:val="bottom"/>
          </w:tcPr>
          <w:p w:rsidR="003F5A31" w:rsidRPr="00A21FF5" w:rsidRDefault="003F5A31" w:rsidP="00A21FF5">
            <w:pPr>
              <w:keepNext/>
              <w:keepLines/>
              <w:jc w:val="right"/>
              <w:rPr>
                <w:sz w:val="22"/>
                <w:szCs w:val="20"/>
                <w:lang w:val="hr-HR"/>
              </w:rPr>
            </w:pPr>
            <w:r w:rsidRPr="00A21FF5">
              <w:rPr>
                <w:sz w:val="22"/>
                <w:szCs w:val="20"/>
                <w:lang w:val="hr-HR"/>
              </w:rPr>
              <w:t>23%</w:t>
            </w:r>
          </w:p>
        </w:tc>
      </w:tr>
      <w:tr w:rsidR="003F5A31" w:rsidRPr="00A21FF5" w:rsidTr="005756F5">
        <w:trPr>
          <w:trHeight w:val="255"/>
        </w:trPr>
        <w:tc>
          <w:tcPr>
            <w:tcW w:w="3337" w:type="dxa"/>
            <w:noWrap/>
            <w:vAlign w:val="bottom"/>
          </w:tcPr>
          <w:p w:rsidR="003F5A31" w:rsidRPr="00A21FF5" w:rsidRDefault="003F5A31" w:rsidP="00A21FF5">
            <w:pPr>
              <w:keepNext/>
              <w:keepLines/>
              <w:rPr>
                <w:sz w:val="22"/>
                <w:szCs w:val="20"/>
                <w:lang w:val="hr-HR"/>
              </w:rPr>
            </w:pPr>
            <w:r w:rsidRPr="00A21FF5">
              <w:rPr>
                <w:sz w:val="22"/>
                <w:szCs w:val="20"/>
                <w:lang w:val="hr-HR"/>
              </w:rPr>
              <w:t>Spajanje s drugom organizacijom</w:t>
            </w:r>
          </w:p>
        </w:tc>
        <w:tc>
          <w:tcPr>
            <w:tcW w:w="784" w:type="dxa"/>
            <w:vAlign w:val="bottom"/>
          </w:tcPr>
          <w:p w:rsidR="003F5A31" w:rsidRPr="00A21FF5" w:rsidRDefault="003F5A31" w:rsidP="00A21FF5">
            <w:pPr>
              <w:keepNext/>
              <w:keepLines/>
              <w:jc w:val="right"/>
              <w:rPr>
                <w:sz w:val="22"/>
                <w:szCs w:val="20"/>
                <w:lang w:val="hr-HR"/>
              </w:rPr>
            </w:pPr>
            <w:r w:rsidRPr="00A21FF5">
              <w:rPr>
                <w:sz w:val="22"/>
                <w:szCs w:val="20"/>
                <w:lang w:val="hr-HR"/>
              </w:rPr>
              <w:t>8%</w:t>
            </w:r>
          </w:p>
        </w:tc>
        <w:tc>
          <w:tcPr>
            <w:tcW w:w="784" w:type="dxa"/>
            <w:noWrap/>
            <w:vAlign w:val="bottom"/>
          </w:tcPr>
          <w:p w:rsidR="003F5A31" w:rsidRPr="00A21FF5" w:rsidRDefault="003F5A31" w:rsidP="00A21FF5">
            <w:pPr>
              <w:keepNext/>
              <w:keepLines/>
              <w:jc w:val="right"/>
              <w:rPr>
                <w:sz w:val="22"/>
                <w:szCs w:val="20"/>
                <w:lang w:val="hr-HR"/>
              </w:rPr>
            </w:pPr>
            <w:r w:rsidRPr="00A21FF5">
              <w:rPr>
                <w:sz w:val="22"/>
                <w:szCs w:val="20"/>
                <w:lang w:val="hr-HR"/>
              </w:rPr>
              <w:t>2%</w:t>
            </w:r>
          </w:p>
        </w:tc>
        <w:tc>
          <w:tcPr>
            <w:tcW w:w="672" w:type="dxa"/>
            <w:noWrap/>
            <w:vAlign w:val="bottom"/>
          </w:tcPr>
          <w:p w:rsidR="003F5A31" w:rsidRPr="00A21FF5" w:rsidRDefault="003F5A31" w:rsidP="00A21FF5">
            <w:pPr>
              <w:keepNext/>
              <w:keepLines/>
              <w:jc w:val="right"/>
              <w:rPr>
                <w:sz w:val="22"/>
                <w:szCs w:val="20"/>
                <w:lang w:val="hr-HR"/>
              </w:rPr>
            </w:pPr>
            <w:r w:rsidRPr="00A21FF5">
              <w:rPr>
                <w:sz w:val="22"/>
                <w:szCs w:val="20"/>
                <w:lang w:val="hr-HR"/>
              </w:rPr>
              <w:t>16%</w:t>
            </w:r>
          </w:p>
        </w:tc>
        <w:tc>
          <w:tcPr>
            <w:tcW w:w="672" w:type="dxa"/>
            <w:noWrap/>
            <w:vAlign w:val="bottom"/>
          </w:tcPr>
          <w:p w:rsidR="003F5A31" w:rsidRPr="00A21FF5" w:rsidRDefault="003F5A31" w:rsidP="00A21FF5">
            <w:pPr>
              <w:keepNext/>
              <w:keepLines/>
              <w:jc w:val="right"/>
              <w:rPr>
                <w:sz w:val="22"/>
                <w:szCs w:val="20"/>
                <w:lang w:val="hr-HR"/>
              </w:rPr>
            </w:pPr>
            <w:r w:rsidRPr="00A21FF5">
              <w:rPr>
                <w:sz w:val="22"/>
                <w:szCs w:val="20"/>
                <w:lang w:val="hr-HR"/>
              </w:rPr>
              <w:t>27%</w:t>
            </w:r>
          </w:p>
        </w:tc>
        <w:tc>
          <w:tcPr>
            <w:tcW w:w="766" w:type="dxa"/>
            <w:noWrap/>
            <w:vAlign w:val="bottom"/>
          </w:tcPr>
          <w:p w:rsidR="003F5A31" w:rsidRPr="00A21FF5" w:rsidRDefault="003F5A31" w:rsidP="00A21FF5">
            <w:pPr>
              <w:keepNext/>
              <w:keepLines/>
              <w:jc w:val="right"/>
              <w:rPr>
                <w:sz w:val="22"/>
                <w:szCs w:val="20"/>
                <w:lang w:val="hr-HR"/>
              </w:rPr>
            </w:pPr>
            <w:r w:rsidRPr="00A21FF5">
              <w:rPr>
                <w:sz w:val="22"/>
                <w:szCs w:val="20"/>
                <w:lang w:val="hr-HR"/>
              </w:rPr>
              <w:t>0%</w:t>
            </w:r>
          </w:p>
        </w:tc>
        <w:tc>
          <w:tcPr>
            <w:tcW w:w="806" w:type="dxa"/>
            <w:noWrap/>
            <w:vAlign w:val="bottom"/>
          </w:tcPr>
          <w:p w:rsidR="003F5A31" w:rsidRPr="00A21FF5" w:rsidRDefault="003F5A31" w:rsidP="00A21FF5">
            <w:pPr>
              <w:keepNext/>
              <w:keepLines/>
              <w:jc w:val="right"/>
              <w:rPr>
                <w:sz w:val="22"/>
                <w:szCs w:val="20"/>
                <w:lang w:val="hr-HR"/>
              </w:rPr>
            </w:pPr>
            <w:r w:rsidRPr="00A21FF5">
              <w:rPr>
                <w:sz w:val="22"/>
                <w:szCs w:val="20"/>
                <w:lang w:val="hr-HR"/>
              </w:rPr>
              <w:t>10%</w:t>
            </w:r>
          </w:p>
        </w:tc>
        <w:tc>
          <w:tcPr>
            <w:tcW w:w="693" w:type="dxa"/>
            <w:vAlign w:val="bottom"/>
          </w:tcPr>
          <w:p w:rsidR="003F5A31" w:rsidRPr="00A21FF5" w:rsidRDefault="003F5A31" w:rsidP="00A21FF5">
            <w:pPr>
              <w:keepNext/>
              <w:keepLines/>
              <w:jc w:val="right"/>
              <w:rPr>
                <w:sz w:val="22"/>
                <w:szCs w:val="20"/>
                <w:lang w:val="hr-HR"/>
              </w:rPr>
            </w:pPr>
            <w:r w:rsidRPr="00A21FF5">
              <w:rPr>
                <w:sz w:val="22"/>
                <w:szCs w:val="20"/>
                <w:lang w:val="hr-HR"/>
              </w:rPr>
              <w:t>3%</w:t>
            </w:r>
          </w:p>
        </w:tc>
        <w:tc>
          <w:tcPr>
            <w:tcW w:w="968" w:type="dxa"/>
            <w:noWrap/>
            <w:vAlign w:val="bottom"/>
          </w:tcPr>
          <w:p w:rsidR="003F5A31" w:rsidRPr="00A21FF5" w:rsidRDefault="003F5A31" w:rsidP="00A21FF5">
            <w:pPr>
              <w:keepNext/>
              <w:keepLines/>
              <w:jc w:val="right"/>
              <w:rPr>
                <w:sz w:val="22"/>
                <w:szCs w:val="20"/>
                <w:lang w:val="hr-HR"/>
              </w:rPr>
            </w:pPr>
            <w:r w:rsidRPr="00A21FF5">
              <w:rPr>
                <w:sz w:val="22"/>
                <w:szCs w:val="20"/>
                <w:lang w:val="hr-HR"/>
              </w:rPr>
              <w:t>10%</w:t>
            </w:r>
          </w:p>
        </w:tc>
      </w:tr>
      <w:tr w:rsidR="003F5A31" w:rsidRPr="00A21FF5" w:rsidTr="005756F5">
        <w:trPr>
          <w:trHeight w:val="255"/>
        </w:trPr>
        <w:tc>
          <w:tcPr>
            <w:tcW w:w="3337" w:type="dxa"/>
            <w:noWrap/>
            <w:vAlign w:val="bottom"/>
          </w:tcPr>
          <w:p w:rsidR="003F5A31" w:rsidRPr="00A21FF5" w:rsidRDefault="003F5A31" w:rsidP="00A21FF5">
            <w:pPr>
              <w:keepNext/>
              <w:keepLines/>
              <w:rPr>
                <w:sz w:val="22"/>
                <w:szCs w:val="20"/>
                <w:lang w:val="hr-HR"/>
              </w:rPr>
            </w:pPr>
            <w:r w:rsidRPr="00A21FF5">
              <w:rPr>
                <w:sz w:val="22"/>
                <w:szCs w:val="20"/>
                <w:lang w:val="hr-HR"/>
              </w:rPr>
              <w:t>Velik broj otpuštanja</w:t>
            </w:r>
          </w:p>
        </w:tc>
        <w:tc>
          <w:tcPr>
            <w:tcW w:w="784" w:type="dxa"/>
            <w:vAlign w:val="bottom"/>
          </w:tcPr>
          <w:p w:rsidR="003F5A31" w:rsidRPr="00A21FF5" w:rsidRDefault="003F5A31" w:rsidP="00A21FF5">
            <w:pPr>
              <w:keepNext/>
              <w:keepLines/>
              <w:jc w:val="right"/>
              <w:rPr>
                <w:sz w:val="22"/>
                <w:szCs w:val="20"/>
                <w:lang w:val="hr-HR"/>
              </w:rPr>
            </w:pPr>
            <w:r w:rsidRPr="00A21FF5">
              <w:rPr>
                <w:sz w:val="22"/>
                <w:szCs w:val="20"/>
                <w:lang w:val="hr-HR"/>
              </w:rPr>
              <w:t>4%</w:t>
            </w:r>
          </w:p>
        </w:tc>
        <w:tc>
          <w:tcPr>
            <w:tcW w:w="784" w:type="dxa"/>
            <w:noWrap/>
            <w:vAlign w:val="bottom"/>
          </w:tcPr>
          <w:p w:rsidR="003F5A31" w:rsidRPr="00A21FF5" w:rsidRDefault="003F5A31" w:rsidP="00A21FF5">
            <w:pPr>
              <w:keepNext/>
              <w:keepLines/>
              <w:jc w:val="right"/>
              <w:rPr>
                <w:sz w:val="22"/>
                <w:szCs w:val="20"/>
                <w:lang w:val="hr-HR"/>
              </w:rPr>
            </w:pPr>
            <w:r w:rsidRPr="00A21FF5">
              <w:rPr>
                <w:sz w:val="22"/>
                <w:szCs w:val="20"/>
                <w:lang w:val="hr-HR"/>
              </w:rPr>
              <w:t>3%</w:t>
            </w:r>
          </w:p>
        </w:tc>
        <w:tc>
          <w:tcPr>
            <w:tcW w:w="672" w:type="dxa"/>
            <w:noWrap/>
            <w:vAlign w:val="bottom"/>
          </w:tcPr>
          <w:p w:rsidR="003F5A31" w:rsidRPr="00A21FF5" w:rsidRDefault="003F5A31" w:rsidP="00A21FF5">
            <w:pPr>
              <w:keepNext/>
              <w:keepLines/>
              <w:jc w:val="right"/>
              <w:rPr>
                <w:sz w:val="22"/>
                <w:szCs w:val="20"/>
                <w:lang w:val="hr-HR"/>
              </w:rPr>
            </w:pPr>
            <w:r w:rsidRPr="00A21FF5">
              <w:rPr>
                <w:sz w:val="22"/>
                <w:szCs w:val="20"/>
                <w:lang w:val="hr-HR"/>
              </w:rPr>
              <w:t>2%</w:t>
            </w:r>
          </w:p>
        </w:tc>
        <w:tc>
          <w:tcPr>
            <w:tcW w:w="672" w:type="dxa"/>
            <w:noWrap/>
            <w:vAlign w:val="bottom"/>
          </w:tcPr>
          <w:p w:rsidR="003F5A31" w:rsidRPr="00A21FF5" w:rsidRDefault="003F5A31" w:rsidP="00A21FF5">
            <w:pPr>
              <w:keepNext/>
              <w:keepLines/>
              <w:jc w:val="right"/>
              <w:rPr>
                <w:sz w:val="22"/>
                <w:szCs w:val="20"/>
                <w:lang w:val="hr-HR"/>
              </w:rPr>
            </w:pPr>
            <w:r w:rsidRPr="00A21FF5">
              <w:rPr>
                <w:sz w:val="22"/>
                <w:szCs w:val="20"/>
                <w:lang w:val="hr-HR"/>
              </w:rPr>
              <w:t>0%</w:t>
            </w:r>
          </w:p>
        </w:tc>
        <w:tc>
          <w:tcPr>
            <w:tcW w:w="766" w:type="dxa"/>
            <w:noWrap/>
            <w:vAlign w:val="bottom"/>
          </w:tcPr>
          <w:p w:rsidR="003F5A31" w:rsidRPr="00A21FF5" w:rsidRDefault="003F5A31" w:rsidP="00A21FF5">
            <w:pPr>
              <w:keepNext/>
              <w:keepLines/>
              <w:jc w:val="right"/>
              <w:rPr>
                <w:sz w:val="22"/>
                <w:szCs w:val="20"/>
                <w:lang w:val="hr-HR"/>
              </w:rPr>
            </w:pPr>
            <w:r w:rsidRPr="00A21FF5">
              <w:rPr>
                <w:sz w:val="22"/>
                <w:szCs w:val="20"/>
                <w:lang w:val="hr-HR"/>
              </w:rPr>
              <w:t>0%</w:t>
            </w:r>
          </w:p>
        </w:tc>
        <w:tc>
          <w:tcPr>
            <w:tcW w:w="806" w:type="dxa"/>
            <w:noWrap/>
            <w:vAlign w:val="bottom"/>
          </w:tcPr>
          <w:p w:rsidR="003F5A31" w:rsidRPr="00A21FF5" w:rsidRDefault="003F5A31" w:rsidP="00A21FF5">
            <w:pPr>
              <w:keepNext/>
              <w:keepLines/>
              <w:jc w:val="right"/>
              <w:rPr>
                <w:sz w:val="22"/>
                <w:szCs w:val="20"/>
                <w:lang w:val="hr-HR"/>
              </w:rPr>
            </w:pPr>
            <w:r w:rsidRPr="00A21FF5">
              <w:rPr>
                <w:sz w:val="22"/>
                <w:szCs w:val="20"/>
                <w:lang w:val="hr-HR"/>
              </w:rPr>
              <w:t>1%</w:t>
            </w:r>
          </w:p>
        </w:tc>
        <w:tc>
          <w:tcPr>
            <w:tcW w:w="693" w:type="dxa"/>
            <w:vAlign w:val="bottom"/>
          </w:tcPr>
          <w:p w:rsidR="003F5A31" w:rsidRPr="00A21FF5" w:rsidRDefault="003F5A31" w:rsidP="00A21FF5">
            <w:pPr>
              <w:keepNext/>
              <w:keepLines/>
              <w:jc w:val="right"/>
              <w:rPr>
                <w:sz w:val="22"/>
                <w:szCs w:val="20"/>
                <w:lang w:val="hr-HR"/>
              </w:rPr>
            </w:pPr>
            <w:r w:rsidRPr="00A21FF5">
              <w:rPr>
                <w:sz w:val="22"/>
                <w:szCs w:val="20"/>
                <w:lang w:val="hr-HR"/>
              </w:rPr>
              <w:t>1%</w:t>
            </w:r>
          </w:p>
        </w:tc>
        <w:tc>
          <w:tcPr>
            <w:tcW w:w="968" w:type="dxa"/>
            <w:noWrap/>
            <w:vAlign w:val="bottom"/>
          </w:tcPr>
          <w:p w:rsidR="003F5A31" w:rsidRPr="00A21FF5" w:rsidRDefault="003F5A31" w:rsidP="00A21FF5">
            <w:pPr>
              <w:keepNext/>
              <w:keepLines/>
              <w:jc w:val="right"/>
              <w:rPr>
                <w:sz w:val="22"/>
                <w:szCs w:val="20"/>
                <w:lang w:val="hr-HR"/>
              </w:rPr>
            </w:pPr>
            <w:r w:rsidRPr="00A21FF5">
              <w:rPr>
                <w:sz w:val="22"/>
                <w:szCs w:val="20"/>
                <w:lang w:val="hr-HR"/>
              </w:rPr>
              <w:t>11%</w:t>
            </w:r>
          </w:p>
        </w:tc>
      </w:tr>
      <w:tr w:rsidR="003F5A31" w:rsidRPr="00A21FF5" w:rsidTr="005756F5">
        <w:trPr>
          <w:trHeight w:val="255"/>
        </w:trPr>
        <w:tc>
          <w:tcPr>
            <w:tcW w:w="3337" w:type="dxa"/>
            <w:noWrap/>
            <w:vAlign w:val="bottom"/>
          </w:tcPr>
          <w:p w:rsidR="003F5A31" w:rsidRPr="00A21FF5" w:rsidRDefault="003F5A31" w:rsidP="00A21FF5">
            <w:pPr>
              <w:keepNext/>
              <w:keepLines/>
              <w:rPr>
                <w:sz w:val="22"/>
                <w:szCs w:val="20"/>
                <w:lang w:val="hr-HR"/>
              </w:rPr>
            </w:pPr>
            <w:r w:rsidRPr="00A21FF5">
              <w:rPr>
                <w:sz w:val="22"/>
                <w:szCs w:val="20"/>
                <w:lang w:val="hr-HR"/>
              </w:rPr>
              <w:t>Premještaj na drugo geografsko područje</w:t>
            </w:r>
          </w:p>
        </w:tc>
        <w:tc>
          <w:tcPr>
            <w:tcW w:w="784" w:type="dxa"/>
            <w:vAlign w:val="bottom"/>
          </w:tcPr>
          <w:p w:rsidR="003F5A31" w:rsidRPr="00A21FF5" w:rsidRDefault="003F5A31" w:rsidP="00A21FF5">
            <w:pPr>
              <w:keepNext/>
              <w:keepLines/>
              <w:jc w:val="right"/>
              <w:rPr>
                <w:sz w:val="22"/>
                <w:szCs w:val="20"/>
                <w:lang w:val="hr-HR"/>
              </w:rPr>
            </w:pPr>
            <w:r w:rsidRPr="00A21FF5">
              <w:rPr>
                <w:sz w:val="22"/>
                <w:szCs w:val="20"/>
                <w:lang w:val="hr-HR"/>
              </w:rPr>
              <w:t>1%</w:t>
            </w:r>
          </w:p>
        </w:tc>
        <w:tc>
          <w:tcPr>
            <w:tcW w:w="784" w:type="dxa"/>
            <w:noWrap/>
            <w:vAlign w:val="bottom"/>
          </w:tcPr>
          <w:p w:rsidR="003F5A31" w:rsidRPr="00A21FF5" w:rsidRDefault="003F5A31" w:rsidP="00A21FF5">
            <w:pPr>
              <w:keepNext/>
              <w:keepLines/>
              <w:jc w:val="right"/>
              <w:rPr>
                <w:sz w:val="22"/>
                <w:szCs w:val="20"/>
                <w:lang w:val="hr-HR"/>
              </w:rPr>
            </w:pPr>
            <w:r w:rsidRPr="00A21FF5">
              <w:rPr>
                <w:sz w:val="22"/>
                <w:szCs w:val="20"/>
                <w:lang w:val="hr-HR"/>
              </w:rPr>
              <w:t>0%</w:t>
            </w:r>
          </w:p>
        </w:tc>
        <w:tc>
          <w:tcPr>
            <w:tcW w:w="672" w:type="dxa"/>
            <w:noWrap/>
            <w:vAlign w:val="bottom"/>
          </w:tcPr>
          <w:p w:rsidR="003F5A31" w:rsidRPr="00A21FF5" w:rsidRDefault="003F5A31" w:rsidP="00A21FF5">
            <w:pPr>
              <w:keepNext/>
              <w:keepLines/>
              <w:jc w:val="right"/>
              <w:rPr>
                <w:sz w:val="22"/>
                <w:szCs w:val="20"/>
                <w:lang w:val="hr-HR"/>
              </w:rPr>
            </w:pPr>
            <w:r w:rsidRPr="00A21FF5">
              <w:rPr>
                <w:sz w:val="22"/>
                <w:szCs w:val="20"/>
                <w:lang w:val="hr-HR"/>
              </w:rPr>
              <w:t>1%</w:t>
            </w:r>
          </w:p>
        </w:tc>
        <w:tc>
          <w:tcPr>
            <w:tcW w:w="672" w:type="dxa"/>
            <w:noWrap/>
            <w:vAlign w:val="bottom"/>
          </w:tcPr>
          <w:p w:rsidR="003F5A31" w:rsidRPr="00A21FF5" w:rsidRDefault="003F5A31" w:rsidP="00A21FF5">
            <w:pPr>
              <w:keepNext/>
              <w:keepLines/>
              <w:jc w:val="right"/>
              <w:rPr>
                <w:sz w:val="22"/>
                <w:szCs w:val="20"/>
                <w:lang w:val="hr-HR"/>
              </w:rPr>
            </w:pPr>
            <w:r w:rsidRPr="00A21FF5">
              <w:rPr>
                <w:sz w:val="22"/>
                <w:szCs w:val="20"/>
                <w:lang w:val="hr-HR"/>
              </w:rPr>
              <w:t>3%</w:t>
            </w:r>
          </w:p>
          <w:p w:rsidR="00FE0A8D" w:rsidRPr="00A21FF5" w:rsidRDefault="00FE0A8D" w:rsidP="00A21FF5">
            <w:pPr>
              <w:keepNext/>
              <w:keepLines/>
              <w:jc w:val="right"/>
              <w:rPr>
                <w:sz w:val="22"/>
                <w:szCs w:val="20"/>
                <w:lang w:val="hr-HR"/>
              </w:rPr>
            </w:pPr>
          </w:p>
        </w:tc>
        <w:tc>
          <w:tcPr>
            <w:tcW w:w="766" w:type="dxa"/>
            <w:noWrap/>
            <w:vAlign w:val="bottom"/>
          </w:tcPr>
          <w:p w:rsidR="003F5A31" w:rsidRPr="00A21FF5" w:rsidRDefault="003F5A31" w:rsidP="00A21FF5">
            <w:pPr>
              <w:keepNext/>
              <w:keepLines/>
              <w:jc w:val="right"/>
              <w:rPr>
                <w:sz w:val="22"/>
                <w:szCs w:val="20"/>
                <w:lang w:val="hr-HR"/>
              </w:rPr>
            </w:pPr>
            <w:r w:rsidRPr="00A21FF5">
              <w:rPr>
                <w:sz w:val="22"/>
                <w:szCs w:val="20"/>
                <w:lang w:val="hr-HR"/>
              </w:rPr>
              <w:t>0%</w:t>
            </w:r>
          </w:p>
        </w:tc>
        <w:tc>
          <w:tcPr>
            <w:tcW w:w="806" w:type="dxa"/>
            <w:noWrap/>
            <w:vAlign w:val="bottom"/>
          </w:tcPr>
          <w:p w:rsidR="003F5A31" w:rsidRPr="00A21FF5" w:rsidRDefault="003F5A31" w:rsidP="00A21FF5">
            <w:pPr>
              <w:keepNext/>
              <w:keepLines/>
              <w:jc w:val="right"/>
              <w:rPr>
                <w:sz w:val="22"/>
                <w:szCs w:val="20"/>
                <w:lang w:val="hr-HR"/>
              </w:rPr>
            </w:pPr>
            <w:r w:rsidRPr="00A21FF5">
              <w:rPr>
                <w:sz w:val="22"/>
                <w:szCs w:val="20"/>
                <w:lang w:val="hr-HR"/>
              </w:rPr>
              <w:t>1%</w:t>
            </w:r>
          </w:p>
        </w:tc>
        <w:tc>
          <w:tcPr>
            <w:tcW w:w="693" w:type="dxa"/>
            <w:vAlign w:val="bottom"/>
          </w:tcPr>
          <w:p w:rsidR="003F5A31" w:rsidRPr="00A21FF5" w:rsidRDefault="003F5A31" w:rsidP="00A21FF5">
            <w:pPr>
              <w:keepNext/>
              <w:keepLines/>
              <w:jc w:val="right"/>
              <w:rPr>
                <w:sz w:val="22"/>
                <w:szCs w:val="20"/>
                <w:lang w:val="hr-HR"/>
              </w:rPr>
            </w:pPr>
            <w:r w:rsidRPr="00A21FF5">
              <w:rPr>
                <w:sz w:val="22"/>
                <w:szCs w:val="20"/>
                <w:lang w:val="hr-HR"/>
              </w:rPr>
              <w:t>0%</w:t>
            </w:r>
          </w:p>
        </w:tc>
        <w:tc>
          <w:tcPr>
            <w:tcW w:w="968" w:type="dxa"/>
            <w:noWrap/>
            <w:vAlign w:val="bottom"/>
          </w:tcPr>
          <w:p w:rsidR="003F5A31" w:rsidRPr="00A21FF5" w:rsidRDefault="003F5A31" w:rsidP="00A21FF5">
            <w:pPr>
              <w:keepNext/>
              <w:keepLines/>
              <w:jc w:val="right"/>
              <w:rPr>
                <w:sz w:val="22"/>
                <w:szCs w:val="20"/>
                <w:lang w:val="hr-HR"/>
              </w:rPr>
            </w:pPr>
            <w:r w:rsidRPr="00A21FF5">
              <w:rPr>
                <w:sz w:val="22"/>
                <w:szCs w:val="20"/>
                <w:lang w:val="hr-HR"/>
              </w:rPr>
              <w:t>1%</w:t>
            </w:r>
          </w:p>
        </w:tc>
      </w:tr>
      <w:tr w:rsidR="003F5A31" w:rsidRPr="00A21FF5" w:rsidTr="005756F5">
        <w:trPr>
          <w:trHeight w:val="255"/>
        </w:trPr>
        <w:tc>
          <w:tcPr>
            <w:tcW w:w="3337" w:type="dxa"/>
            <w:noWrap/>
            <w:vAlign w:val="bottom"/>
          </w:tcPr>
          <w:p w:rsidR="003F5A31" w:rsidRPr="00A21FF5" w:rsidRDefault="003F5A31" w:rsidP="00A21FF5">
            <w:pPr>
              <w:keepNext/>
              <w:keepLines/>
              <w:rPr>
                <w:sz w:val="22"/>
                <w:szCs w:val="20"/>
                <w:lang w:val="hr-HR"/>
              </w:rPr>
            </w:pPr>
            <w:r w:rsidRPr="00A21FF5">
              <w:rPr>
                <w:sz w:val="22"/>
                <w:szCs w:val="20"/>
                <w:lang w:val="hr-HR"/>
              </w:rPr>
              <w:t>Niti jedna od navedenih promjena</w:t>
            </w:r>
          </w:p>
        </w:tc>
        <w:tc>
          <w:tcPr>
            <w:tcW w:w="784" w:type="dxa"/>
            <w:vAlign w:val="bottom"/>
          </w:tcPr>
          <w:p w:rsidR="003F5A31" w:rsidRPr="00A21FF5" w:rsidRDefault="003F5A31" w:rsidP="00A21FF5">
            <w:pPr>
              <w:keepNext/>
              <w:keepLines/>
              <w:jc w:val="right"/>
              <w:rPr>
                <w:sz w:val="22"/>
                <w:szCs w:val="20"/>
                <w:lang w:val="hr-HR"/>
              </w:rPr>
            </w:pPr>
            <w:r w:rsidRPr="00A21FF5">
              <w:rPr>
                <w:sz w:val="22"/>
                <w:szCs w:val="20"/>
                <w:lang w:val="hr-HR"/>
              </w:rPr>
              <w:t>50%</w:t>
            </w:r>
          </w:p>
        </w:tc>
        <w:tc>
          <w:tcPr>
            <w:tcW w:w="784" w:type="dxa"/>
            <w:noWrap/>
            <w:vAlign w:val="bottom"/>
          </w:tcPr>
          <w:p w:rsidR="003F5A31" w:rsidRPr="00A21FF5" w:rsidRDefault="003F5A31" w:rsidP="00A21FF5">
            <w:pPr>
              <w:keepNext/>
              <w:keepLines/>
              <w:jc w:val="right"/>
              <w:rPr>
                <w:sz w:val="22"/>
                <w:szCs w:val="20"/>
                <w:lang w:val="hr-HR"/>
              </w:rPr>
            </w:pPr>
            <w:r w:rsidRPr="00A21FF5">
              <w:rPr>
                <w:sz w:val="22"/>
                <w:szCs w:val="20"/>
                <w:lang w:val="hr-HR"/>
              </w:rPr>
              <w:t>62%</w:t>
            </w:r>
          </w:p>
        </w:tc>
        <w:tc>
          <w:tcPr>
            <w:tcW w:w="672" w:type="dxa"/>
            <w:noWrap/>
            <w:vAlign w:val="bottom"/>
          </w:tcPr>
          <w:p w:rsidR="003F5A31" w:rsidRPr="00A21FF5" w:rsidRDefault="003F5A31" w:rsidP="00A21FF5">
            <w:pPr>
              <w:keepNext/>
              <w:keepLines/>
              <w:jc w:val="right"/>
              <w:rPr>
                <w:sz w:val="22"/>
                <w:szCs w:val="20"/>
                <w:lang w:val="hr-HR"/>
              </w:rPr>
            </w:pPr>
            <w:r w:rsidRPr="00A21FF5">
              <w:rPr>
                <w:sz w:val="22"/>
                <w:szCs w:val="20"/>
                <w:lang w:val="hr-HR"/>
              </w:rPr>
              <w:t>49%</w:t>
            </w:r>
          </w:p>
        </w:tc>
        <w:tc>
          <w:tcPr>
            <w:tcW w:w="672" w:type="dxa"/>
            <w:noWrap/>
            <w:vAlign w:val="bottom"/>
          </w:tcPr>
          <w:p w:rsidR="003F5A31" w:rsidRPr="00A21FF5" w:rsidRDefault="003F5A31" w:rsidP="00A21FF5">
            <w:pPr>
              <w:keepNext/>
              <w:keepLines/>
              <w:jc w:val="right"/>
              <w:rPr>
                <w:sz w:val="22"/>
                <w:szCs w:val="20"/>
                <w:lang w:val="hr-HR"/>
              </w:rPr>
            </w:pPr>
            <w:r w:rsidRPr="00A21FF5">
              <w:rPr>
                <w:sz w:val="22"/>
                <w:szCs w:val="20"/>
                <w:lang w:val="hr-HR"/>
              </w:rPr>
              <w:t>32%</w:t>
            </w:r>
          </w:p>
        </w:tc>
        <w:tc>
          <w:tcPr>
            <w:tcW w:w="766" w:type="dxa"/>
            <w:noWrap/>
            <w:vAlign w:val="bottom"/>
          </w:tcPr>
          <w:p w:rsidR="003F5A31" w:rsidRPr="00A21FF5" w:rsidRDefault="003F5A31" w:rsidP="00A21FF5">
            <w:pPr>
              <w:keepNext/>
              <w:keepLines/>
              <w:jc w:val="right"/>
              <w:rPr>
                <w:sz w:val="22"/>
                <w:szCs w:val="20"/>
                <w:lang w:val="hr-HR"/>
              </w:rPr>
            </w:pPr>
            <w:r w:rsidRPr="00A21FF5">
              <w:rPr>
                <w:sz w:val="22"/>
                <w:szCs w:val="20"/>
                <w:lang w:val="hr-HR"/>
              </w:rPr>
              <w:t>70%</w:t>
            </w:r>
          </w:p>
        </w:tc>
        <w:tc>
          <w:tcPr>
            <w:tcW w:w="806" w:type="dxa"/>
            <w:noWrap/>
            <w:vAlign w:val="bottom"/>
          </w:tcPr>
          <w:p w:rsidR="003F5A31" w:rsidRPr="00A21FF5" w:rsidRDefault="003F5A31" w:rsidP="00A21FF5">
            <w:pPr>
              <w:keepNext/>
              <w:keepLines/>
              <w:jc w:val="right"/>
              <w:rPr>
                <w:sz w:val="22"/>
                <w:szCs w:val="20"/>
                <w:lang w:val="hr-HR"/>
              </w:rPr>
            </w:pPr>
            <w:r w:rsidRPr="00A21FF5">
              <w:rPr>
                <w:sz w:val="22"/>
                <w:szCs w:val="20"/>
                <w:lang w:val="hr-HR"/>
              </w:rPr>
              <w:t>35%</w:t>
            </w:r>
          </w:p>
        </w:tc>
        <w:tc>
          <w:tcPr>
            <w:tcW w:w="693" w:type="dxa"/>
            <w:vAlign w:val="bottom"/>
          </w:tcPr>
          <w:p w:rsidR="003F5A31" w:rsidRPr="00A21FF5" w:rsidRDefault="003F5A31" w:rsidP="00A21FF5">
            <w:pPr>
              <w:keepNext/>
              <w:keepLines/>
              <w:jc w:val="right"/>
              <w:rPr>
                <w:sz w:val="22"/>
                <w:szCs w:val="20"/>
                <w:lang w:val="hr-HR"/>
              </w:rPr>
            </w:pPr>
            <w:r w:rsidRPr="00A21FF5">
              <w:rPr>
                <w:sz w:val="22"/>
                <w:szCs w:val="20"/>
                <w:lang w:val="hr-HR"/>
              </w:rPr>
              <w:t>42%</w:t>
            </w:r>
          </w:p>
        </w:tc>
        <w:tc>
          <w:tcPr>
            <w:tcW w:w="968" w:type="dxa"/>
            <w:noWrap/>
            <w:vAlign w:val="bottom"/>
          </w:tcPr>
          <w:p w:rsidR="003F5A31" w:rsidRPr="00A21FF5" w:rsidRDefault="003F5A31" w:rsidP="00A21FF5">
            <w:pPr>
              <w:keepNext/>
              <w:keepLines/>
              <w:jc w:val="right"/>
              <w:rPr>
                <w:sz w:val="22"/>
                <w:szCs w:val="20"/>
                <w:lang w:val="hr-HR"/>
              </w:rPr>
            </w:pPr>
            <w:r w:rsidRPr="00A21FF5">
              <w:rPr>
                <w:sz w:val="22"/>
                <w:szCs w:val="20"/>
                <w:lang w:val="hr-HR"/>
              </w:rPr>
              <w:t>47%</w:t>
            </w:r>
          </w:p>
        </w:tc>
      </w:tr>
    </w:tbl>
    <w:p w:rsidR="003F5A31" w:rsidRPr="00A21FF5" w:rsidRDefault="003F5A31" w:rsidP="001D4106">
      <w:pPr>
        <w:tabs>
          <w:tab w:val="left" w:pos="1120"/>
        </w:tabs>
        <w:spacing w:line="360" w:lineRule="auto"/>
        <w:rPr>
          <w:highlight w:val="yellow"/>
          <w:lang w:val="hr-HR"/>
        </w:rPr>
      </w:pPr>
    </w:p>
    <w:p w:rsidR="00C62995" w:rsidRPr="00A21FF5" w:rsidRDefault="00C62995" w:rsidP="001D4106">
      <w:pPr>
        <w:tabs>
          <w:tab w:val="left" w:pos="1120"/>
        </w:tabs>
        <w:spacing w:line="360" w:lineRule="auto"/>
        <w:jc w:val="both"/>
        <w:rPr>
          <w:lang w:val="hr-HR"/>
        </w:rPr>
      </w:pPr>
      <w:r w:rsidRPr="00A21FF5">
        <w:rPr>
          <w:lang w:val="hr-HR"/>
        </w:rPr>
        <w:t>Valja napomenuti da su razlike između privatnog</w:t>
      </w:r>
      <w:r w:rsidR="003F5A31" w:rsidRPr="00A21FF5">
        <w:rPr>
          <w:lang w:val="hr-HR"/>
        </w:rPr>
        <w:t xml:space="preserve"> i javnog sektora relativno male, te da su, suprotno predodžbi o dinamici privatnog i inertnosti javnog sektora, promjene bile rjeđe u organizacijama u privatnom sektoru; uz znača</w:t>
      </w:r>
      <w:r w:rsidR="00886284" w:rsidRPr="00A21FF5">
        <w:rPr>
          <w:lang w:val="hr-HR"/>
        </w:rPr>
        <w:t>jno rjeđe preustroje i spajanja</w:t>
      </w:r>
      <w:r w:rsidR="003F5A31" w:rsidRPr="00A21FF5">
        <w:rPr>
          <w:lang w:val="hr-HR"/>
        </w:rPr>
        <w:t xml:space="preserve"> te nešto manje promjena u obimu posla i zadacima, ali nešto češća (iako i dalje rijetka) masovna otpuštanja. Konsekventno, organizacijske promjene nije uočilo gotovo tri petine pravnika zaposlenih u privatnom sektoru i dvije petine zaposlenih u javnom sektoru.</w:t>
      </w:r>
    </w:p>
    <w:p w:rsidR="00C62995" w:rsidRPr="00A21FF5" w:rsidRDefault="00C62995" w:rsidP="001D4106">
      <w:pPr>
        <w:tabs>
          <w:tab w:val="left" w:pos="1120"/>
        </w:tabs>
        <w:spacing w:line="360" w:lineRule="auto"/>
        <w:rPr>
          <w:lang w:val="hr-HR"/>
        </w:rPr>
      </w:pPr>
    </w:p>
    <w:p w:rsidR="00C62995" w:rsidRPr="00A21FF5" w:rsidRDefault="00C10FE3" w:rsidP="00A21FF5">
      <w:pPr>
        <w:keepNext/>
        <w:keepLines/>
        <w:tabs>
          <w:tab w:val="left" w:pos="1120"/>
        </w:tabs>
        <w:rPr>
          <w:sz w:val="22"/>
          <w:szCs w:val="22"/>
          <w:lang w:val="hr-HR"/>
        </w:rPr>
      </w:pPr>
      <w:r w:rsidRPr="00A21FF5">
        <w:rPr>
          <w:b/>
          <w:sz w:val="22"/>
          <w:szCs w:val="22"/>
          <w:lang w:val="hr-HR"/>
        </w:rPr>
        <w:lastRenderedPageBreak/>
        <w:t>Ta</w:t>
      </w:r>
      <w:r w:rsidR="005756F5" w:rsidRPr="00A21FF5">
        <w:rPr>
          <w:b/>
          <w:sz w:val="22"/>
          <w:szCs w:val="22"/>
          <w:lang w:val="hr-HR"/>
        </w:rPr>
        <w:t>blica 4</w:t>
      </w:r>
      <w:r w:rsidR="004F293C" w:rsidRPr="00A21FF5">
        <w:rPr>
          <w:b/>
          <w:sz w:val="22"/>
          <w:szCs w:val="22"/>
          <w:lang w:val="hr-HR"/>
        </w:rPr>
        <w:t>8</w:t>
      </w:r>
      <w:r w:rsidRPr="00A21FF5">
        <w:rPr>
          <w:b/>
          <w:sz w:val="22"/>
          <w:szCs w:val="22"/>
          <w:lang w:val="hr-HR"/>
        </w:rPr>
        <w:t xml:space="preserve">. </w:t>
      </w:r>
      <w:r w:rsidR="00C62995" w:rsidRPr="00A21FF5">
        <w:rPr>
          <w:sz w:val="22"/>
          <w:szCs w:val="22"/>
          <w:lang w:val="hr-HR"/>
        </w:rPr>
        <w:t xml:space="preserve">Iskustva promjena u </w:t>
      </w:r>
      <w:r w:rsidR="00002E52" w:rsidRPr="00A21FF5">
        <w:rPr>
          <w:sz w:val="22"/>
          <w:szCs w:val="22"/>
          <w:lang w:val="hr-HR"/>
        </w:rPr>
        <w:t>radnoj</w:t>
      </w:r>
      <w:r w:rsidR="00C62995" w:rsidRPr="00A21FF5">
        <w:rPr>
          <w:sz w:val="22"/>
          <w:szCs w:val="22"/>
          <w:lang w:val="hr-HR"/>
        </w:rPr>
        <w:t xml:space="preserve"> organizaciji, prema sektoru vlasništva</w:t>
      </w:r>
    </w:p>
    <w:tbl>
      <w:tblPr>
        <w:tblW w:w="7245" w:type="dxa"/>
        <w:tblInd w:w="93" w:type="dxa"/>
        <w:tblLook w:val="0000" w:firstRow="0" w:lastRow="0" w:firstColumn="0" w:lastColumn="0" w:noHBand="0" w:noVBand="0"/>
      </w:tblPr>
      <w:tblGrid>
        <w:gridCol w:w="3984"/>
        <w:gridCol w:w="1701"/>
        <w:gridCol w:w="1560"/>
      </w:tblGrid>
      <w:tr w:rsidR="003F5A31" w:rsidRPr="00A21FF5" w:rsidTr="006D4C40">
        <w:trPr>
          <w:trHeight w:val="255"/>
        </w:trPr>
        <w:tc>
          <w:tcPr>
            <w:tcW w:w="3984" w:type="dxa"/>
            <w:tcBorders>
              <w:top w:val="single" w:sz="4" w:space="0" w:color="auto"/>
              <w:left w:val="single" w:sz="4" w:space="0" w:color="auto"/>
              <w:bottom w:val="single" w:sz="4" w:space="0" w:color="auto"/>
              <w:right w:val="single" w:sz="4" w:space="0" w:color="auto"/>
            </w:tcBorders>
            <w:noWrap/>
            <w:vAlign w:val="bottom"/>
          </w:tcPr>
          <w:p w:rsidR="003F5A31" w:rsidRPr="00A21FF5" w:rsidRDefault="003F5A31" w:rsidP="00A21FF5">
            <w:pPr>
              <w:keepNext/>
              <w:keepLines/>
              <w:rPr>
                <w:sz w:val="22"/>
                <w:szCs w:val="20"/>
                <w:lang w:val="hr-HR"/>
              </w:rPr>
            </w:pPr>
            <w:r w:rsidRPr="00A21FF5">
              <w:rPr>
                <w:sz w:val="22"/>
                <w:szCs w:val="20"/>
                <w:lang w:val="hr-HR"/>
              </w:rPr>
              <w:t> </w:t>
            </w:r>
          </w:p>
        </w:tc>
        <w:tc>
          <w:tcPr>
            <w:tcW w:w="1701" w:type="dxa"/>
            <w:tcBorders>
              <w:top w:val="single" w:sz="4" w:space="0" w:color="auto"/>
              <w:left w:val="nil"/>
              <w:bottom w:val="single" w:sz="4" w:space="0" w:color="auto"/>
              <w:right w:val="single" w:sz="4" w:space="0" w:color="auto"/>
            </w:tcBorders>
            <w:noWrap/>
            <w:vAlign w:val="bottom"/>
          </w:tcPr>
          <w:p w:rsidR="003F5A31" w:rsidRPr="00A21FF5" w:rsidRDefault="003F5A31" w:rsidP="00A21FF5">
            <w:pPr>
              <w:keepNext/>
              <w:keepLines/>
              <w:jc w:val="center"/>
              <w:rPr>
                <w:b/>
                <w:sz w:val="22"/>
                <w:szCs w:val="20"/>
                <w:lang w:val="hr-HR"/>
              </w:rPr>
            </w:pPr>
            <w:r w:rsidRPr="00A21FF5">
              <w:rPr>
                <w:b/>
                <w:sz w:val="22"/>
                <w:szCs w:val="20"/>
                <w:lang w:val="hr-HR"/>
              </w:rPr>
              <w:t>Privatni sektor</w:t>
            </w:r>
          </w:p>
        </w:tc>
        <w:tc>
          <w:tcPr>
            <w:tcW w:w="1560" w:type="dxa"/>
            <w:tcBorders>
              <w:top w:val="single" w:sz="4" w:space="0" w:color="auto"/>
              <w:left w:val="nil"/>
              <w:bottom w:val="single" w:sz="4" w:space="0" w:color="auto"/>
              <w:right w:val="single" w:sz="4" w:space="0" w:color="auto"/>
            </w:tcBorders>
            <w:noWrap/>
            <w:vAlign w:val="bottom"/>
          </w:tcPr>
          <w:p w:rsidR="003F5A31" w:rsidRPr="00A21FF5" w:rsidRDefault="003F5A31" w:rsidP="00A21FF5">
            <w:pPr>
              <w:keepNext/>
              <w:keepLines/>
              <w:jc w:val="center"/>
              <w:rPr>
                <w:b/>
                <w:sz w:val="22"/>
                <w:szCs w:val="20"/>
                <w:lang w:val="hr-HR"/>
              </w:rPr>
            </w:pPr>
            <w:r w:rsidRPr="00A21FF5">
              <w:rPr>
                <w:b/>
                <w:sz w:val="22"/>
                <w:szCs w:val="20"/>
                <w:lang w:val="hr-HR"/>
              </w:rPr>
              <w:t>Javni sektor</w:t>
            </w:r>
          </w:p>
        </w:tc>
      </w:tr>
      <w:tr w:rsidR="003F5A31" w:rsidRPr="00A21FF5" w:rsidTr="006D4C40">
        <w:trPr>
          <w:trHeight w:val="255"/>
        </w:trPr>
        <w:tc>
          <w:tcPr>
            <w:tcW w:w="3984" w:type="dxa"/>
            <w:tcBorders>
              <w:top w:val="nil"/>
              <w:left w:val="single" w:sz="4" w:space="0" w:color="auto"/>
              <w:bottom w:val="single" w:sz="4" w:space="0" w:color="auto"/>
              <w:right w:val="single" w:sz="4" w:space="0" w:color="auto"/>
            </w:tcBorders>
            <w:noWrap/>
            <w:vAlign w:val="bottom"/>
          </w:tcPr>
          <w:p w:rsidR="003F5A31" w:rsidRPr="00A21FF5" w:rsidRDefault="003F5A31" w:rsidP="00A21FF5">
            <w:pPr>
              <w:keepNext/>
              <w:keepLines/>
              <w:rPr>
                <w:sz w:val="22"/>
                <w:szCs w:val="20"/>
                <w:lang w:val="hr-HR"/>
              </w:rPr>
            </w:pPr>
            <w:r w:rsidRPr="00A21FF5">
              <w:rPr>
                <w:sz w:val="22"/>
                <w:szCs w:val="20"/>
                <w:lang w:val="hr-HR"/>
              </w:rPr>
              <w:t>Promjene u obimu posla i zadacima</w:t>
            </w:r>
          </w:p>
        </w:tc>
        <w:tc>
          <w:tcPr>
            <w:tcW w:w="1701" w:type="dxa"/>
            <w:tcBorders>
              <w:top w:val="nil"/>
              <w:left w:val="nil"/>
              <w:bottom w:val="single" w:sz="4" w:space="0" w:color="auto"/>
              <w:right w:val="single" w:sz="4" w:space="0" w:color="auto"/>
            </w:tcBorders>
            <w:noWrap/>
            <w:vAlign w:val="bottom"/>
          </w:tcPr>
          <w:p w:rsidR="003F5A31" w:rsidRPr="00A21FF5" w:rsidRDefault="003F5A31" w:rsidP="00A21FF5">
            <w:pPr>
              <w:keepNext/>
              <w:keepLines/>
              <w:jc w:val="right"/>
              <w:rPr>
                <w:sz w:val="22"/>
                <w:szCs w:val="20"/>
                <w:lang w:val="hr-HR"/>
              </w:rPr>
            </w:pPr>
            <w:r w:rsidRPr="00A21FF5">
              <w:rPr>
                <w:sz w:val="22"/>
                <w:szCs w:val="20"/>
                <w:lang w:val="hr-HR"/>
              </w:rPr>
              <w:t>33%</w:t>
            </w:r>
          </w:p>
        </w:tc>
        <w:tc>
          <w:tcPr>
            <w:tcW w:w="1560" w:type="dxa"/>
            <w:tcBorders>
              <w:top w:val="nil"/>
              <w:left w:val="nil"/>
              <w:bottom w:val="single" w:sz="4" w:space="0" w:color="auto"/>
              <w:right w:val="single" w:sz="4" w:space="0" w:color="auto"/>
            </w:tcBorders>
            <w:noWrap/>
            <w:vAlign w:val="bottom"/>
          </w:tcPr>
          <w:p w:rsidR="003F5A31" w:rsidRPr="00A21FF5" w:rsidRDefault="003F5A31" w:rsidP="00A21FF5">
            <w:pPr>
              <w:keepNext/>
              <w:keepLines/>
              <w:jc w:val="right"/>
              <w:rPr>
                <w:sz w:val="22"/>
                <w:szCs w:val="20"/>
                <w:lang w:val="hr-HR"/>
              </w:rPr>
            </w:pPr>
            <w:r w:rsidRPr="00A21FF5">
              <w:rPr>
                <w:sz w:val="22"/>
                <w:szCs w:val="20"/>
                <w:lang w:val="hr-HR"/>
              </w:rPr>
              <w:t>39%</w:t>
            </w:r>
          </w:p>
        </w:tc>
      </w:tr>
      <w:tr w:rsidR="003F5A31" w:rsidRPr="00A21FF5" w:rsidTr="006D4C40">
        <w:trPr>
          <w:trHeight w:val="255"/>
        </w:trPr>
        <w:tc>
          <w:tcPr>
            <w:tcW w:w="3984" w:type="dxa"/>
            <w:tcBorders>
              <w:top w:val="nil"/>
              <w:left w:val="single" w:sz="4" w:space="0" w:color="auto"/>
              <w:bottom w:val="single" w:sz="4" w:space="0" w:color="auto"/>
              <w:right w:val="single" w:sz="4" w:space="0" w:color="auto"/>
            </w:tcBorders>
            <w:noWrap/>
            <w:vAlign w:val="bottom"/>
          </w:tcPr>
          <w:p w:rsidR="003F5A31" w:rsidRPr="00A21FF5" w:rsidRDefault="003F5A31" w:rsidP="00A21FF5">
            <w:pPr>
              <w:keepNext/>
              <w:keepLines/>
              <w:rPr>
                <w:sz w:val="22"/>
                <w:szCs w:val="20"/>
                <w:lang w:val="hr-HR"/>
              </w:rPr>
            </w:pPr>
            <w:r w:rsidRPr="00A21FF5">
              <w:rPr>
                <w:sz w:val="22"/>
                <w:szCs w:val="20"/>
                <w:lang w:val="hr-HR"/>
              </w:rPr>
              <w:t>Veći rast broja zaposlenih</w:t>
            </w:r>
          </w:p>
        </w:tc>
        <w:tc>
          <w:tcPr>
            <w:tcW w:w="1701" w:type="dxa"/>
            <w:tcBorders>
              <w:top w:val="nil"/>
              <w:left w:val="nil"/>
              <w:bottom w:val="single" w:sz="4" w:space="0" w:color="auto"/>
              <w:right w:val="single" w:sz="4" w:space="0" w:color="auto"/>
            </w:tcBorders>
            <w:noWrap/>
            <w:vAlign w:val="bottom"/>
          </w:tcPr>
          <w:p w:rsidR="003F5A31" w:rsidRPr="00A21FF5" w:rsidRDefault="003F5A31" w:rsidP="00A21FF5">
            <w:pPr>
              <w:keepNext/>
              <w:keepLines/>
              <w:jc w:val="right"/>
              <w:rPr>
                <w:sz w:val="22"/>
                <w:szCs w:val="20"/>
                <w:lang w:val="hr-HR"/>
              </w:rPr>
            </w:pPr>
            <w:r w:rsidRPr="00A21FF5">
              <w:rPr>
                <w:sz w:val="22"/>
                <w:szCs w:val="20"/>
                <w:lang w:val="hr-HR"/>
              </w:rPr>
              <w:t>10%</w:t>
            </w:r>
          </w:p>
        </w:tc>
        <w:tc>
          <w:tcPr>
            <w:tcW w:w="1560" w:type="dxa"/>
            <w:tcBorders>
              <w:top w:val="nil"/>
              <w:left w:val="nil"/>
              <w:bottom w:val="single" w:sz="4" w:space="0" w:color="auto"/>
              <w:right w:val="single" w:sz="4" w:space="0" w:color="auto"/>
            </w:tcBorders>
            <w:noWrap/>
            <w:vAlign w:val="bottom"/>
          </w:tcPr>
          <w:p w:rsidR="003F5A31" w:rsidRPr="00A21FF5" w:rsidRDefault="003F5A31" w:rsidP="00A21FF5">
            <w:pPr>
              <w:keepNext/>
              <w:keepLines/>
              <w:jc w:val="right"/>
              <w:rPr>
                <w:sz w:val="22"/>
                <w:szCs w:val="20"/>
                <w:lang w:val="hr-HR"/>
              </w:rPr>
            </w:pPr>
            <w:r w:rsidRPr="00A21FF5">
              <w:rPr>
                <w:sz w:val="22"/>
                <w:szCs w:val="20"/>
                <w:lang w:val="hr-HR"/>
              </w:rPr>
              <w:t>9%</w:t>
            </w:r>
          </w:p>
        </w:tc>
      </w:tr>
      <w:tr w:rsidR="003F5A31" w:rsidRPr="00A21FF5" w:rsidTr="006D4C40">
        <w:trPr>
          <w:trHeight w:val="255"/>
        </w:trPr>
        <w:tc>
          <w:tcPr>
            <w:tcW w:w="3984" w:type="dxa"/>
            <w:tcBorders>
              <w:top w:val="nil"/>
              <w:left w:val="single" w:sz="4" w:space="0" w:color="auto"/>
              <w:bottom w:val="single" w:sz="4" w:space="0" w:color="auto"/>
              <w:right w:val="single" w:sz="4" w:space="0" w:color="auto"/>
            </w:tcBorders>
            <w:noWrap/>
            <w:vAlign w:val="bottom"/>
          </w:tcPr>
          <w:p w:rsidR="003F5A31" w:rsidRPr="00A21FF5" w:rsidRDefault="003F5A31" w:rsidP="00A21FF5">
            <w:pPr>
              <w:keepNext/>
              <w:keepLines/>
              <w:rPr>
                <w:sz w:val="22"/>
                <w:szCs w:val="20"/>
                <w:lang w:val="hr-HR"/>
              </w:rPr>
            </w:pPr>
            <w:r w:rsidRPr="00A21FF5">
              <w:rPr>
                <w:sz w:val="22"/>
                <w:szCs w:val="20"/>
                <w:lang w:val="hr-HR"/>
              </w:rPr>
              <w:t>Preustroj organizacije</w:t>
            </w:r>
          </w:p>
        </w:tc>
        <w:tc>
          <w:tcPr>
            <w:tcW w:w="1701" w:type="dxa"/>
            <w:tcBorders>
              <w:top w:val="nil"/>
              <w:left w:val="nil"/>
              <w:bottom w:val="single" w:sz="4" w:space="0" w:color="auto"/>
              <w:right w:val="single" w:sz="4" w:space="0" w:color="auto"/>
            </w:tcBorders>
            <w:noWrap/>
            <w:vAlign w:val="bottom"/>
          </w:tcPr>
          <w:p w:rsidR="003F5A31" w:rsidRPr="00A21FF5" w:rsidRDefault="003F5A31" w:rsidP="00A21FF5">
            <w:pPr>
              <w:keepNext/>
              <w:keepLines/>
              <w:jc w:val="right"/>
              <w:rPr>
                <w:sz w:val="22"/>
                <w:szCs w:val="20"/>
                <w:lang w:val="hr-HR"/>
              </w:rPr>
            </w:pPr>
            <w:r w:rsidRPr="00A21FF5">
              <w:rPr>
                <w:sz w:val="22"/>
                <w:szCs w:val="20"/>
                <w:lang w:val="hr-HR"/>
              </w:rPr>
              <w:t>13%</w:t>
            </w:r>
          </w:p>
        </w:tc>
        <w:tc>
          <w:tcPr>
            <w:tcW w:w="1560" w:type="dxa"/>
            <w:tcBorders>
              <w:top w:val="nil"/>
              <w:left w:val="nil"/>
              <w:bottom w:val="single" w:sz="4" w:space="0" w:color="auto"/>
              <w:right w:val="single" w:sz="4" w:space="0" w:color="auto"/>
            </w:tcBorders>
            <w:noWrap/>
            <w:vAlign w:val="bottom"/>
          </w:tcPr>
          <w:p w:rsidR="003F5A31" w:rsidRPr="00A21FF5" w:rsidRDefault="003F5A31" w:rsidP="00A21FF5">
            <w:pPr>
              <w:keepNext/>
              <w:keepLines/>
              <w:jc w:val="right"/>
              <w:rPr>
                <w:sz w:val="22"/>
                <w:szCs w:val="20"/>
                <w:lang w:val="hr-HR"/>
              </w:rPr>
            </w:pPr>
            <w:r w:rsidRPr="00A21FF5">
              <w:rPr>
                <w:sz w:val="22"/>
                <w:szCs w:val="20"/>
                <w:lang w:val="hr-HR"/>
              </w:rPr>
              <w:t>24%</w:t>
            </w:r>
          </w:p>
        </w:tc>
      </w:tr>
      <w:tr w:rsidR="003F5A31" w:rsidRPr="00A21FF5" w:rsidTr="006D4C40">
        <w:trPr>
          <w:trHeight w:val="255"/>
        </w:trPr>
        <w:tc>
          <w:tcPr>
            <w:tcW w:w="3984" w:type="dxa"/>
            <w:tcBorders>
              <w:top w:val="nil"/>
              <w:left w:val="single" w:sz="4" w:space="0" w:color="auto"/>
              <w:bottom w:val="single" w:sz="4" w:space="0" w:color="auto"/>
              <w:right w:val="single" w:sz="4" w:space="0" w:color="auto"/>
            </w:tcBorders>
            <w:noWrap/>
            <w:vAlign w:val="bottom"/>
          </w:tcPr>
          <w:p w:rsidR="003F5A31" w:rsidRPr="00A21FF5" w:rsidRDefault="003F5A31" w:rsidP="00A21FF5">
            <w:pPr>
              <w:keepNext/>
              <w:keepLines/>
              <w:rPr>
                <w:sz w:val="22"/>
                <w:szCs w:val="20"/>
                <w:lang w:val="hr-HR"/>
              </w:rPr>
            </w:pPr>
            <w:r w:rsidRPr="00A21FF5">
              <w:rPr>
                <w:sz w:val="22"/>
                <w:szCs w:val="20"/>
                <w:lang w:val="hr-HR"/>
              </w:rPr>
              <w:t>Spajanje s drugom organizacijom</w:t>
            </w:r>
          </w:p>
        </w:tc>
        <w:tc>
          <w:tcPr>
            <w:tcW w:w="1701" w:type="dxa"/>
            <w:tcBorders>
              <w:top w:val="nil"/>
              <w:left w:val="nil"/>
              <w:bottom w:val="single" w:sz="4" w:space="0" w:color="auto"/>
              <w:right w:val="single" w:sz="4" w:space="0" w:color="auto"/>
            </w:tcBorders>
            <w:noWrap/>
            <w:vAlign w:val="bottom"/>
          </w:tcPr>
          <w:p w:rsidR="003F5A31" w:rsidRPr="00A21FF5" w:rsidRDefault="003F5A31" w:rsidP="00A21FF5">
            <w:pPr>
              <w:keepNext/>
              <w:keepLines/>
              <w:jc w:val="right"/>
              <w:rPr>
                <w:sz w:val="22"/>
                <w:szCs w:val="20"/>
                <w:lang w:val="hr-HR"/>
              </w:rPr>
            </w:pPr>
            <w:r w:rsidRPr="00A21FF5">
              <w:rPr>
                <w:sz w:val="22"/>
                <w:szCs w:val="20"/>
                <w:lang w:val="hr-HR"/>
              </w:rPr>
              <w:t>5%</w:t>
            </w:r>
          </w:p>
        </w:tc>
        <w:tc>
          <w:tcPr>
            <w:tcW w:w="1560" w:type="dxa"/>
            <w:tcBorders>
              <w:top w:val="nil"/>
              <w:left w:val="nil"/>
              <w:bottom w:val="single" w:sz="4" w:space="0" w:color="auto"/>
              <w:right w:val="single" w:sz="4" w:space="0" w:color="auto"/>
            </w:tcBorders>
            <w:noWrap/>
            <w:vAlign w:val="bottom"/>
          </w:tcPr>
          <w:p w:rsidR="003F5A31" w:rsidRPr="00A21FF5" w:rsidRDefault="003F5A31" w:rsidP="00A21FF5">
            <w:pPr>
              <w:keepNext/>
              <w:keepLines/>
              <w:jc w:val="right"/>
              <w:rPr>
                <w:sz w:val="22"/>
                <w:szCs w:val="20"/>
                <w:lang w:val="hr-HR"/>
              </w:rPr>
            </w:pPr>
            <w:r w:rsidRPr="00A21FF5">
              <w:rPr>
                <w:sz w:val="22"/>
                <w:szCs w:val="20"/>
                <w:lang w:val="hr-HR"/>
              </w:rPr>
              <w:t>12%</w:t>
            </w:r>
          </w:p>
        </w:tc>
      </w:tr>
      <w:tr w:rsidR="003F5A31" w:rsidRPr="00A21FF5" w:rsidTr="006D4C40">
        <w:trPr>
          <w:trHeight w:val="255"/>
        </w:trPr>
        <w:tc>
          <w:tcPr>
            <w:tcW w:w="3984" w:type="dxa"/>
            <w:tcBorders>
              <w:top w:val="nil"/>
              <w:left w:val="single" w:sz="4" w:space="0" w:color="auto"/>
              <w:bottom w:val="single" w:sz="4" w:space="0" w:color="auto"/>
              <w:right w:val="single" w:sz="4" w:space="0" w:color="auto"/>
            </w:tcBorders>
            <w:noWrap/>
            <w:vAlign w:val="bottom"/>
          </w:tcPr>
          <w:p w:rsidR="003F5A31" w:rsidRPr="00A21FF5" w:rsidRDefault="003F5A31" w:rsidP="00A21FF5">
            <w:pPr>
              <w:keepNext/>
              <w:keepLines/>
              <w:rPr>
                <w:sz w:val="22"/>
                <w:szCs w:val="20"/>
                <w:lang w:val="hr-HR"/>
              </w:rPr>
            </w:pPr>
            <w:r w:rsidRPr="00A21FF5">
              <w:rPr>
                <w:sz w:val="22"/>
                <w:szCs w:val="20"/>
                <w:lang w:val="hr-HR"/>
              </w:rPr>
              <w:t>Velik broj otpuštanja</w:t>
            </w:r>
          </w:p>
        </w:tc>
        <w:tc>
          <w:tcPr>
            <w:tcW w:w="1701" w:type="dxa"/>
            <w:tcBorders>
              <w:top w:val="nil"/>
              <w:left w:val="nil"/>
              <w:bottom w:val="single" w:sz="4" w:space="0" w:color="auto"/>
              <w:right w:val="single" w:sz="4" w:space="0" w:color="auto"/>
            </w:tcBorders>
            <w:noWrap/>
            <w:vAlign w:val="bottom"/>
          </w:tcPr>
          <w:p w:rsidR="003F5A31" w:rsidRPr="00A21FF5" w:rsidRDefault="003F5A31" w:rsidP="00A21FF5">
            <w:pPr>
              <w:keepNext/>
              <w:keepLines/>
              <w:jc w:val="right"/>
              <w:rPr>
                <w:sz w:val="22"/>
                <w:szCs w:val="20"/>
                <w:lang w:val="hr-HR"/>
              </w:rPr>
            </w:pPr>
            <w:r w:rsidRPr="00A21FF5">
              <w:rPr>
                <w:sz w:val="22"/>
                <w:szCs w:val="20"/>
                <w:lang w:val="hr-HR"/>
              </w:rPr>
              <w:t>6%</w:t>
            </w:r>
          </w:p>
        </w:tc>
        <w:tc>
          <w:tcPr>
            <w:tcW w:w="1560" w:type="dxa"/>
            <w:tcBorders>
              <w:top w:val="nil"/>
              <w:left w:val="nil"/>
              <w:bottom w:val="single" w:sz="4" w:space="0" w:color="auto"/>
              <w:right w:val="single" w:sz="4" w:space="0" w:color="auto"/>
            </w:tcBorders>
            <w:noWrap/>
            <w:vAlign w:val="bottom"/>
          </w:tcPr>
          <w:p w:rsidR="003F5A31" w:rsidRPr="00A21FF5" w:rsidRDefault="003F5A31" w:rsidP="00A21FF5">
            <w:pPr>
              <w:keepNext/>
              <w:keepLines/>
              <w:jc w:val="right"/>
              <w:rPr>
                <w:sz w:val="22"/>
                <w:szCs w:val="20"/>
                <w:lang w:val="hr-HR"/>
              </w:rPr>
            </w:pPr>
            <w:r w:rsidRPr="00A21FF5">
              <w:rPr>
                <w:sz w:val="22"/>
                <w:szCs w:val="20"/>
                <w:lang w:val="hr-HR"/>
              </w:rPr>
              <w:t>2%</w:t>
            </w:r>
          </w:p>
        </w:tc>
      </w:tr>
      <w:tr w:rsidR="003F5A31" w:rsidRPr="00A21FF5" w:rsidTr="006D4C40">
        <w:trPr>
          <w:trHeight w:val="255"/>
        </w:trPr>
        <w:tc>
          <w:tcPr>
            <w:tcW w:w="3984" w:type="dxa"/>
            <w:tcBorders>
              <w:top w:val="nil"/>
              <w:left w:val="single" w:sz="4" w:space="0" w:color="auto"/>
              <w:bottom w:val="single" w:sz="4" w:space="0" w:color="auto"/>
              <w:right w:val="single" w:sz="4" w:space="0" w:color="auto"/>
            </w:tcBorders>
            <w:noWrap/>
            <w:vAlign w:val="bottom"/>
          </w:tcPr>
          <w:p w:rsidR="003F5A31" w:rsidRPr="00A21FF5" w:rsidRDefault="003F5A31" w:rsidP="00A21FF5">
            <w:pPr>
              <w:keepNext/>
              <w:keepLines/>
              <w:rPr>
                <w:sz w:val="22"/>
                <w:szCs w:val="20"/>
                <w:lang w:val="hr-HR"/>
              </w:rPr>
            </w:pPr>
            <w:r w:rsidRPr="00A21FF5">
              <w:rPr>
                <w:sz w:val="22"/>
                <w:szCs w:val="20"/>
                <w:lang w:val="hr-HR"/>
              </w:rPr>
              <w:t>Premještaj na drugo geografsko područje</w:t>
            </w:r>
          </w:p>
        </w:tc>
        <w:tc>
          <w:tcPr>
            <w:tcW w:w="1701" w:type="dxa"/>
            <w:tcBorders>
              <w:top w:val="nil"/>
              <w:left w:val="nil"/>
              <w:bottom w:val="single" w:sz="4" w:space="0" w:color="auto"/>
              <w:right w:val="single" w:sz="4" w:space="0" w:color="auto"/>
            </w:tcBorders>
            <w:noWrap/>
            <w:vAlign w:val="bottom"/>
          </w:tcPr>
          <w:p w:rsidR="003F5A31" w:rsidRPr="00A21FF5" w:rsidRDefault="003F5A31" w:rsidP="00A21FF5">
            <w:pPr>
              <w:keepNext/>
              <w:keepLines/>
              <w:jc w:val="right"/>
              <w:rPr>
                <w:sz w:val="22"/>
                <w:szCs w:val="20"/>
                <w:lang w:val="hr-HR"/>
              </w:rPr>
            </w:pPr>
            <w:r w:rsidRPr="00A21FF5">
              <w:rPr>
                <w:sz w:val="22"/>
                <w:szCs w:val="20"/>
                <w:lang w:val="hr-HR"/>
              </w:rPr>
              <w:t>0%</w:t>
            </w:r>
          </w:p>
        </w:tc>
        <w:tc>
          <w:tcPr>
            <w:tcW w:w="1560" w:type="dxa"/>
            <w:tcBorders>
              <w:top w:val="nil"/>
              <w:left w:val="nil"/>
              <w:bottom w:val="single" w:sz="4" w:space="0" w:color="auto"/>
              <w:right w:val="single" w:sz="4" w:space="0" w:color="auto"/>
            </w:tcBorders>
            <w:noWrap/>
            <w:vAlign w:val="bottom"/>
          </w:tcPr>
          <w:p w:rsidR="003F5A31" w:rsidRPr="00A21FF5" w:rsidRDefault="003F5A31" w:rsidP="00A21FF5">
            <w:pPr>
              <w:keepNext/>
              <w:keepLines/>
              <w:jc w:val="right"/>
              <w:rPr>
                <w:sz w:val="22"/>
                <w:szCs w:val="20"/>
                <w:lang w:val="hr-HR"/>
              </w:rPr>
            </w:pPr>
            <w:r w:rsidRPr="00A21FF5">
              <w:rPr>
                <w:sz w:val="22"/>
                <w:szCs w:val="20"/>
                <w:lang w:val="hr-HR"/>
              </w:rPr>
              <w:t>1%</w:t>
            </w:r>
          </w:p>
        </w:tc>
      </w:tr>
      <w:tr w:rsidR="003F5A31" w:rsidRPr="00A21FF5" w:rsidTr="006D4C40">
        <w:trPr>
          <w:trHeight w:val="255"/>
        </w:trPr>
        <w:tc>
          <w:tcPr>
            <w:tcW w:w="3984" w:type="dxa"/>
            <w:tcBorders>
              <w:top w:val="nil"/>
              <w:left w:val="single" w:sz="4" w:space="0" w:color="auto"/>
              <w:bottom w:val="single" w:sz="4" w:space="0" w:color="auto"/>
              <w:right w:val="single" w:sz="4" w:space="0" w:color="auto"/>
            </w:tcBorders>
            <w:noWrap/>
            <w:vAlign w:val="bottom"/>
          </w:tcPr>
          <w:p w:rsidR="003F5A31" w:rsidRPr="00A21FF5" w:rsidRDefault="003F5A31" w:rsidP="00A21FF5">
            <w:pPr>
              <w:keepNext/>
              <w:keepLines/>
              <w:rPr>
                <w:sz w:val="22"/>
                <w:szCs w:val="20"/>
                <w:lang w:val="hr-HR"/>
              </w:rPr>
            </w:pPr>
            <w:r w:rsidRPr="00A21FF5">
              <w:rPr>
                <w:sz w:val="22"/>
                <w:szCs w:val="20"/>
                <w:lang w:val="hr-HR"/>
              </w:rPr>
              <w:t>Niti jedna od navedenih promjena</w:t>
            </w:r>
          </w:p>
        </w:tc>
        <w:tc>
          <w:tcPr>
            <w:tcW w:w="1701" w:type="dxa"/>
            <w:tcBorders>
              <w:top w:val="nil"/>
              <w:left w:val="nil"/>
              <w:bottom w:val="single" w:sz="4" w:space="0" w:color="auto"/>
              <w:right w:val="single" w:sz="4" w:space="0" w:color="auto"/>
            </w:tcBorders>
            <w:noWrap/>
            <w:vAlign w:val="bottom"/>
          </w:tcPr>
          <w:p w:rsidR="003F5A31" w:rsidRPr="00A21FF5" w:rsidRDefault="003F5A31" w:rsidP="00A21FF5">
            <w:pPr>
              <w:keepNext/>
              <w:keepLines/>
              <w:jc w:val="right"/>
              <w:rPr>
                <w:sz w:val="22"/>
                <w:szCs w:val="20"/>
                <w:lang w:val="hr-HR"/>
              </w:rPr>
            </w:pPr>
            <w:r w:rsidRPr="00A21FF5">
              <w:rPr>
                <w:sz w:val="22"/>
                <w:szCs w:val="20"/>
                <w:lang w:val="hr-HR"/>
              </w:rPr>
              <w:t>57%</w:t>
            </w:r>
          </w:p>
        </w:tc>
        <w:tc>
          <w:tcPr>
            <w:tcW w:w="1560" w:type="dxa"/>
            <w:tcBorders>
              <w:top w:val="nil"/>
              <w:left w:val="nil"/>
              <w:bottom w:val="single" w:sz="4" w:space="0" w:color="auto"/>
              <w:right w:val="single" w:sz="4" w:space="0" w:color="auto"/>
            </w:tcBorders>
            <w:noWrap/>
            <w:vAlign w:val="bottom"/>
          </w:tcPr>
          <w:p w:rsidR="003F5A31" w:rsidRPr="00A21FF5" w:rsidRDefault="003F5A31" w:rsidP="00A21FF5">
            <w:pPr>
              <w:keepNext/>
              <w:keepLines/>
              <w:jc w:val="right"/>
              <w:rPr>
                <w:sz w:val="22"/>
                <w:szCs w:val="20"/>
                <w:lang w:val="hr-HR"/>
              </w:rPr>
            </w:pPr>
            <w:r w:rsidRPr="00A21FF5">
              <w:rPr>
                <w:sz w:val="22"/>
                <w:szCs w:val="20"/>
                <w:lang w:val="hr-HR"/>
              </w:rPr>
              <w:t>41%</w:t>
            </w:r>
          </w:p>
        </w:tc>
      </w:tr>
    </w:tbl>
    <w:p w:rsidR="00B016E7" w:rsidRPr="00A21FF5" w:rsidRDefault="00B016E7" w:rsidP="001D4106">
      <w:pPr>
        <w:tabs>
          <w:tab w:val="left" w:pos="1120"/>
        </w:tabs>
        <w:spacing w:line="360" w:lineRule="auto"/>
        <w:jc w:val="both"/>
        <w:rPr>
          <w:lang w:val="hr-HR"/>
        </w:rPr>
      </w:pPr>
    </w:p>
    <w:p w:rsidR="00C62995" w:rsidRPr="00A21FF5" w:rsidRDefault="000A46A7" w:rsidP="001D4106">
      <w:pPr>
        <w:tabs>
          <w:tab w:val="left" w:pos="1120"/>
        </w:tabs>
        <w:spacing w:line="360" w:lineRule="auto"/>
        <w:jc w:val="both"/>
        <w:rPr>
          <w:lang w:val="hr-HR"/>
        </w:rPr>
      </w:pPr>
      <w:r w:rsidRPr="00A21FF5">
        <w:rPr>
          <w:lang w:val="hr-HR"/>
        </w:rPr>
        <w:t>Dvije trećine</w:t>
      </w:r>
      <w:r w:rsidR="00C62995" w:rsidRPr="00A21FF5">
        <w:rPr>
          <w:lang w:val="hr-HR"/>
        </w:rPr>
        <w:t xml:space="preserve"> </w:t>
      </w:r>
      <w:r w:rsidRPr="00A21FF5">
        <w:rPr>
          <w:lang w:val="hr-HR"/>
        </w:rPr>
        <w:t xml:space="preserve">zaposlenih </w:t>
      </w:r>
      <w:r w:rsidR="00C62995" w:rsidRPr="00A21FF5">
        <w:rPr>
          <w:lang w:val="hr-HR"/>
        </w:rPr>
        <w:t xml:space="preserve">radi u punom radnom vremenu, između 35 i 48 sati, a </w:t>
      </w:r>
      <w:r w:rsidRPr="00A21FF5">
        <w:rPr>
          <w:lang w:val="hr-HR"/>
        </w:rPr>
        <w:t xml:space="preserve">45% </w:t>
      </w:r>
      <w:r w:rsidR="00C62995" w:rsidRPr="00A21FF5">
        <w:rPr>
          <w:lang w:val="hr-HR"/>
        </w:rPr>
        <w:t xml:space="preserve">između 40 i 42 sata tjedno. No </w:t>
      </w:r>
      <w:r w:rsidRPr="00A21FF5">
        <w:rPr>
          <w:lang w:val="hr-HR"/>
        </w:rPr>
        <w:t>8,2%</w:t>
      </w:r>
      <w:r w:rsidR="00C62995" w:rsidRPr="00A21FF5">
        <w:rPr>
          <w:lang w:val="hr-HR"/>
        </w:rPr>
        <w:t xml:space="preserve"> ima radne aranžmane čije trajanje zalazi u sferu nepunog radnog vremena (ispod 35 sati), </w:t>
      </w:r>
      <w:r w:rsidRPr="00A21FF5">
        <w:rPr>
          <w:lang w:val="hr-HR"/>
        </w:rPr>
        <w:t xml:space="preserve">a četvrtina </w:t>
      </w:r>
      <w:r w:rsidR="00C62995" w:rsidRPr="00A21FF5">
        <w:rPr>
          <w:lang w:val="hr-HR"/>
        </w:rPr>
        <w:t xml:space="preserve">uobičajeno radi više od 48 sati tjedno. Radni režim s izrazito dugim radnim vremenom (iznad 60 sati tjedno) ima tek </w:t>
      </w:r>
      <w:r w:rsidRPr="00A21FF5">
        <w:rPr>
          <w:lang w:val="hr-HR"/>
        </w:rPr>
        <w:t>4,7</w:t>
      </w:r>
      <w:r w:rsidR="00C62995" w:rsidRPr="00A21FF5">
        <w:rPr>
          <w:lang w:val="hr-HR"/>
        </w:rPr>
        <w:t xml:space="preserve">% sudionika. </w:t>
      </w:r>
    </w:p>
    <w:p w:rsidR="00C62995" w:rsidRPr="00A21FF5" w:rsidRDefault="00C62995" w:rsidP="001D4106">
      <w:pPr>
        <w:tabs>
          <w:tab w:val="left" w:pos="1120"/>
        </w:tabs>
        <w:spacing w:line="360" w:lineRule="auto"/>
        <w:jc w:val="both"/>
        <w:rPr>
          <w:lang w:val="hr-HR"/>
        </w:rPr>
      </w:pPr>
    </w:p>
    <w:p w:rsidR="00C62995" w:rsidRPr="00A21FF5" w:rsidRDefault="000A46A7" w:rsidP="001D4106">
      <w:pPr>
        <w:tabs>
          <w:tab w:val="left" w:pos="1120"/>
        </w:tabs>
        <w:spacing w:line="360" w:lineRule="auto"/>
        <w:jc w:val="both"/>
        <w:rPr>
          <w:lang w:val="hr-HR"/>
        </w:rPr>
      </w:pPr>
      <w:r w:rsidRPr="00A21FF5">
        <w:rPr>
          <w:lang w:val="hr-HR"/>
        </w:rPr>
        <w:t xml:space="preserve">Postoje i određene razlike u uobičajenom </w:t>
      </w:r>
      <w:r w:rsidR="00C62995" w:rsidRPr="00A21FF5">
        <w:rPr>
          <w:lang w:val="hr-HR"/>
        </w:rPr>
        <w:t>radnom vremenu među djelatnostima prema iskazima sudionika</w:t>
      </w:r>
      <w:r w:rsidRPr="00A21FF5">
        <w:rPr>
          <w:lang w:val="hr-HR"/>
        </w:rPr>
        <w:t xml:space="preserve">. Rad kraći od punog radnog vremena nešto je rjeđi u sudovima i državnom odvjetništvu, a rad dulji od 49 sati tjedno je izrazito rijedak u državnoj upravi, lokalnoj samoupravi i </w:t>
      </w:r>
      <w:r w:rsidR="004B4ED6" w:rsidRPr="00A21FF5">
        <w:rPr>
          <w:lang w:val="hr-HR"/>
        </w:rPr>
        <w:t xml:space="preserve">javnobilježničkim </w:t>
      </w:r>
      <w:r w:rsidRPr="00A21FF5">
        <w:rPr>
          <w:lang w:val="hr-HR"/>
        </w:rPr>
        <w:t xml:space="preserve">uredima. S druge strane, u odvjetničkim uredima radni tjedan </w:t>
      </w:r>
      <w:r w:rsidR="0051129F" w:rsidRPr="00A21FF5">
        <w:rPr>
          <w:lang w:val="hr-HR"/>
        </w:rPr>
        <w:t>većeg</w:t>
      </w:r>
      <w:r w:rsidRPr="00A21FF5">
        <w:rPr>
          <w:lang w:val="hr-HR"/>
        </w:rPr>
        <w:t xml:space="preserve"> </w:t>
      </w:r>
      <w:r w:rsidR="0051129F" w:rsidRPr="00A21FF5">
        <w:rPr>
          <w:lang w:val="hr-HR"/>
        </w:rPr>
        <w:t>broja</w:t>
      </w:r>
      <w:r w:rsidRPr="00A21FF5">
        <w:rPr>
          <w:lang w:val="hr-HR"/>
        </w:rPr>
        <w:t xml:space="preserve"> zaposlenika uobičajeno nadilazi 48 sati. Izrazito dug radni tjedan (više od 60 sati) prakticira sedmina sudionika koji </w:t>
      </w:r>
      <w:r w:rsidR="0051129F" w:rsidRPr="00A21FF5">
        <w:rPr>
          <w:lang w:val="hr-HR"/>
        </w:rPr>
        <w:t>imaju vlastiti odvjetnički ured</w:t>
      </w:r>
      <w:r w:rsidRPr="00A21FF5">
        <w:rPr>
          <w:lang w:val="hr-HR"/>
        </w:rPr>
        <w:t xml:space="preserve">, te 4-5% zaposlenika istih ureda, sudaca i zaposlenika državnog odvjetništva. </w:t>
      </w:r>
    </w:p>
    <w:p w:rsidR="004F293C" w:rsidRPr="00A21FF5" w:rsidRDefault="004F293C" w:rsidP="001D4106">
      <w:pPr>
        <w:tabs>
          <w:tab w:val="left" w:pos="1120"/>
        </w:tabs>
        <w:spacing w:line="360" w:lineRule="auto"/>
        <w:rPr>
          <w:b/>
          <w:sz w:val="22"/>
          <w:lang w:val="hr-HR"/>
        </w:rPr>
      </w:pPr>
    </w:p>
    <w:p w:rsidR="00C62995" w:rsidRPr="00A21FF5" w:rsidRDefault="005756F5" w:rsidP="00A21FF5">
      <w:pPr>
        <w:keepNext/>
        <w:keepLines/>
        <w:tabs>
          <w:tab w:val="left" w:pos="1120"/>
        </w:tabs>
        <w:rPr>
          <w:sz w:val="22"/>
          <w:lang w:val="hr-HR"/>
        </w:rPr>
      </w:pPr>
      <w:r w:rsidRPr="00A21FF5">
        <w:rPr>
          <w:b/>
          <w:sz w:val="22"/>
          <w:lang w:val="hr-HR"/>
        </w:rPr>
        <w:t>Tablica 4</w:t>
      </w:r>
      <w:r w:rsidR="004F293C" w:rsidRPr="00A21FF5">
        <w:rPr>
          <w:b/>
          <w:sz w:val="22"/>
          <w:lang w:val="hr-HR"/>
        </w:rPr>
        <w:t>9</w:t>
      </w:r>
      <w:r w:rsidR="00C10FE3" w:rsidRPr="00A21FF5">
        <w:rPr>
          <w:b/>
          <w:sz w:val="22"/>
          <w:lang w:val="hr-HR"/>
        </w:rPr>
        <w:t xml:space="preserve">. </w:t>
      </w:r>
      <w:r w:rsidR="00C62995" w:rsidRPr="00A21FF5">
        <w:rPr>
          <w:sz w:val="22"/>
          <w:lang w:val="hr-HR"/>
        </w:rPr>
        <w:t>Uobičajeni broj radnih sati u tjednu, prema djelatnosti i sektoru vlasništva</w:t>
      </w:r>
    </w:p>
    <w:tbl>
      <w:tblPr>
        <w:tblW w:w="9010" w:type="dxa"/>
        <w:tblInd w:w="98" w:type="dxa"/>
        <w:tblLayout w:type="fixed"/>
        <w:tblLook w:val="0000" w:firstRow="0" w:lastRow="0" w:firstColumn="0" w:lastColumn="0" w:noHBand="0" w:noVBand="0"/>
      </w:tblPr>
      <w:tblGrid>
        <w:gridCol w:w="3430"/>
        <w:gridCol w:w="1116"/>
        <w:gridCol w:w="1116"/>
        <w:gridCol w:w="1116"/>
        <w:gridCol w:w="1116"/>
        <w:gridCol w:w="1116"/>
      </w:tblGrid>
      <w:tr w:rsidR="000A46A7" w:rsidRPr="00A21FF5" w:rsidTr="00CA17B2">
        <w:trPr>
          <w:trHeight w:val="255"/>
        </w:trPr>
        <w:tc>
          <w:tcPr>
            <w:tcW w:w="3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6A7" w:rsidRPr="00A21FF5" w:rsidRDefault="000A46A7" w:rsidP="00A21FF5">
            <w:pPr>
              <w:keepNext/>
              <w:keepLines/>
              <w:rPr>
                <w:b/>
                <w:sz w:val="22"/>
                <w:szCs w:val="22"/>
                <w:lang w:val="hr-HR"/>
              </w:rPr>
            </w:pPr>
            <w:r w:rsidRPr="00A21FF5">
              <w:rPr>
                <w:b/>
                <w:sz w:val="22"/>
                <w:szCs w:val="22"/>
                <w:lang w:val="hr-HR"/>
              </w:rPr>
              <w:t> </w:t>
            </w:r>
            <w:r w:rsidR="00CA17B2" w:rsidRPr="00A21FF5">
              <w:rPr>
                <w:b/>
                <w:sz w:val="22"/>
                <w:szCs w:val="22"/>
                <w:lang w:val="hr-HR"/>
              </w:rPr>
              <w:t xml:space="preserve">Djelatnost </w:t>
            </w:r>
          </w:p>
        </w:tc>
        <w:tc>
          <w:tcPr>
            <w:tcW w:w="1116" w:type="dxa"/>
            <w:tcBorders>
              <w:top w:val="single" w:sz="4" w:space="0" w:color="auto"/>
              <w:left w:val="nil"/>
              <w:bottom w:val="single" w:sz="4" w:space="0" w:color="auto"/>
              <w:right w:val="single" w:sz="4" w:space="0" w:color="auto"/>
            </w:tcBorders>
            <w:shd w:val="clear" w:color="auto" w:fill="auto"/>
            <w:noWrap/>
            <w:vAlign w:val="center"/>
          </w:tcPr>
          <w:p w:rsidR="000A46A7" w:rsidRPr="00A21FF5" w:rsidRDefault="000A46A7" w:rsidP="00A21FF5">
            <w:pPr>
              <w:keepNext/>
              <w:keepLines/>
              <w:jc w:val="center"/>
              <w:rPr>
                <w:b/>
                <w:sz w:val="22"/>
                <w:szCs w:val="22"/>
                <w:lang w:val="hr-HR"/>
              </w:rPr>
            </w:pPr>
            <w:r w:rsidRPr="00A21FF5">
              <w:rPr>
                <w:b/>
                <w:sz w:val="22"/>
                <w:szCs w:val="22"/>
                <w:lang w:val="hr-HR"/>
              </w:rPr>
              <w:t>Manje od 35 sati</w:t>
            </w:r>
          </w:p>
        </w:tc>
        <w:tc>
          <w:tcPr>
            <w:tcW w:w="1116" w:type="dxa"/>
            <w:tcBorders>
              <w:top w:val="single" w:sz="4" w:space="0" w:color="auto"/>
              <w:left w:val="nil"/>
              <w:bottom w:val="single" w:sz="4" w:space="0" w:color="auto"/>
              <w:right w:val="single" w:sz="4" w:space="0" w:color="auto"/>
            </w:tcBorders>
            <w:shd w:val="clear" w:color="auto" w:fill="auto"/>
            <w:noWrap/>
            <w:vAlign w:val="center"/>
          </w:tcPr>
          <w:p w:rsidR="000A46A7" w:rsidRPr="00A21FF5" w:rsidRDefault="000A46A7" w:rsidP="00A21FF5">
            <w:pPr>
              <w:keepNext/>
              <w:keepLines/>
              <w:jc w:val="center"/>
              <w:rPr>
                <w:b/>
                <w:sz w:val="22"/>
                <w:szCs w:val="22"/>
                <w:lang w:val="hr-HR"/>
              </w:rPr>
            </w:pPr>
            <w:r w:rsidRPr="00A21FF5">
              <w:rPr>
                <w:b/>
                <w:sz w:val="22"/>
                <w:szCs w:val="22"/>
                <w:lang w:val="hr-HR"/>
              </w:rPr>
              <w:t>35-48 sati</w:t>
            </w:r>
          </w:p>
        </w:tc>
        <w:tc>
          <w:tcPr>
            <w:tcW w:w="1116" w:type="dxa"/>
            <w:tcBorders>
              <w:top w:val="single" w:sz="4" w:space="0" w:color="auto"/>
              <w:left w:val="nil"/>
              <w:bottom w:val="single" w:sz="4" w:space="0" w:color="auto"/>
              <w:right w:val="single" w:sz="4" w:space="0" w:color="auto"/>
            </w:tcBorders>
            <w:shd w:val="clear" w:color="auto" w:fill="auto"/>
            <w:noWrap/>
            <w:vAlign w:val="center"/>
          </w:tcPr>
          <w:p w:rsidR="000A46A7" w:rsidRPr="00A21FF5" w:rsidRDefault="000A46A7" w:rsidP="00A21FF5">
            <w:pPr>
              <w:keepNext/>
              <w:keepLines/>
              <w:jc w:val="center"/>
              <w:rPr>
                <w:b/>
                <w:sz w:val="22"/>
                <w:szCs w:val="22"/>
                <w:lang w:val="hr-HR"/>
              </w:rPr>
            </w:pPr>
            <w:r w:rsidRPr="00A21FF5">
              <w:rPr>
                <w:b/>
                <w:sz w:val="22"/>
                <w:szCs w:val="22"/>
                <w:lang w:val="hr-HR"/>
              </w:rPr>
              <w:t>49-59 sati</w:t>
            </w:r>
          </w:p>
        </w:tc>
        <w:tc>
          <w:tcPr>
            <w:tcW w:w="1116" w:type="dxa"/>
            <w:tcBorders>
              <w:top w:val="single" w:sz="4" w:space="0" w:color="auto"/>
              <w:left w:val="nil"/>
              <w:bottom w:val="single" w:sz="4" w:space="0" w:color="auto"/>
              <w:right w:val="single" w:sz="4" w:space="0" w:color="auto"/>
            </w:tcBorders>
            <w:shd w:val="clear" w:color="auto" w:fill="auto"/>
            <w:noWrap/>
            <w:vAlign w:val="center"/>
          </w:tcPr>
          <w:p w:rsidR="000A46A7" w:rsidRPr="00A21FF5" w:rsidRDefault="000A46A7" w:rsidP="00A21FF5">
            <w:pPr>
              <w:keepNext/>
              <w:keepLines/>
              <w:jc w:val="center"/>
              <w:rPr>
                <w:b/>
                <w:sz w:val="22"/>
                <w:szCs w:val="22"/>
                <w:lang w:val="hr-HR"/>
              </w:rPr>
            </w:pPr>
            <w:r w:rsidRPr="00A21FF5">
              <w:rPr>
                <w:b/>
                <w:sz w:val="22"/>
                <w:szCs w:val="22"/>
                <w:lang w:val="hr-HR"/>
              </w:rPr>
              <w:t>Preko 60 sati</w:t>
            </w:r>
          </w:p>
        </w:tc>
        <w:tc>
          <w:tcPr>
            <w:tcW w:w="1116" w:type="dxa"/>
            <w:tcBorders>
              <w:top w:val="single" w:sz="4" w:space="0" w:color="auto"/>
              <w:left w:val="nil"/>
              <w:bottom w:val="single" w:sz="4" w:space="0" w:color="auto"/>
              <w:right w:val="single" w:sz="4" w:space="0" w:color="auto"/>
            </w:tcBorders>
            <w:vAlign w:val="center"/>
          </w:tcPr>
          <w:p w:rsidR="000A46A7" w:rsidRPr="00A21FF5" w:rsidRDefault="000A46A7" w:rsidP="00A21FF5">
            <w:pPr>
              <w:keepNext/>
              <w:keepLines/>
              <w:jc w:val="center"/>
              <w:rPr>
                <w:b/>
                <w:sz w:val="22"/>
                <w:szCs w:val="22"/>
                <w:lang w:val="hr-HR"/>
              </w:rPr>
            </w:pPr>
            <w:r w:rsidRPr="00A21FF5">
              <w:rPr>
                <w:b/>
                <w:sz w:val="22"/>
                <w:szCs w:val="22"/>
                <w:lang w:val="hr-HR"/>
              </w:rPr>
              <w:t>Tjedni prosjek</w:t>
            </w:r>
          </w:p>
        </w:tc>
      </w:tr>
      <w:tr w:rsidR="000A46A7" w:rsidRPr="00A21FF5" w:rsidTr="000A46A7">
        <w:trPr>
          <w:trHeight w:val="255"/>
        </w:trPr>
        <w:tc>
          <w:tcPr>
            <w:tcW w:w="3430" w:type="dxa"/>
            <w:tcBorders>
              <w:top w:val="nil"/>
              <w:left w:val="single" w:sz="4" w:space="0" w:color="auto"/>
              <w:bottom w:val="single" w:sz="4" w:space="0" w:color="auto"/>
              <w:right w:val="single" w:sz="4" w:space="0" w:color="auto"/>
            </w:tcBorders>
            <w:shd w:val="clear" w:color="auto" w:fill="auto"/>
            <w:noWrap/>
            <w:vAlign w:val="bottom"/>
          </w:tcPr>
          <w:p w:rsidR="000A46A7" w:rsidRPr="00A21FF5" w:rsidRDefault="000A46A7" w:rsidP="00A21FF5">
            <w:pPr>
              <w:keepNext/>
              <w:keepLines/>
              <w:rPr>
                <w:b/>
                <w:bCs/>
                <w:sz w:val="22"/>
                <w:szCs w:val="22"/>
                <w:lang w:val="hr-HR"/>
              </w:rPr>
            </w:pPr>
            <w:r w:rsidRPr="00A21FF5">
              <w:rPr>
                <w:b/>
                <w:bCs/>
                <w:sz w:val="22"/>
                <w:szCs w:val="22"/>
                <w:lang w:val="hr-HR"/>
              </w:rPr>
              <w:t>Ukupno</w:t>
            </w:r>
          </w:p>
        </w:tc>
        <w:tc>
          <w:tcPr>
            <w:tcW w:w="1116" w:type="dxa"/>
            <w:tcBorders>
              <w:top w:val="nil"/>
              <w:left w:val="nil"/>
              <w:bottom w:val="single" w:sz="4" w:space="0" w:color="auto"/>
              <w:right w:val="single" w:sz="4" w:space="0" w:color="auto"/>
            </w:tcBorders>
            <w:shd w:val="clear" w:color="auto" w:fill="auto"/>
            <w:noWrap/>
            <w:vAlign w:val="bottom"/>
          </w:tcPr>
          <w:p w:rsidR="000A46A7" w:rsidRPr="00A21FF5" w:rsidRDefault="000A46A7" w:rsidP="00A21FF5">
            <w:pPr>
              <w:keepNext/>
              <w:keepLines/>
              <w:jc w:val="right"/>
              <w:rPr>
                <w:b/>
                <w:bCs/>
                <w:sz w:val="22"/>
                <w:szCs w:val="22"/>
                <w:lang w:val="hr-HR"/>
              </w:rPr>
            </w:pPr>
            <w:r w:rsidRPr="00A21FF5">
              <w:rPr>
                <w:b/>
                <w:bCs/>
                <w:sz w:val="22"/>
                <w:szCs w:val="22"/>
                <w:lang w:val="hr-HR"/>
              </w:rPr>
              <w:t>8,2%</w:t>
            </w:r>
          </w:p>
        </w:tc>
        <w:tc>
          <w:tcPr>
            <w:tcW w:w="1116" w:type="dxa"/>
            <w:tcBorders>
              <w:top w:val="nil"/>
              <w:left w:val="nil"/>
              <w:bottom w:val="single" w:sz="4" w:space="0" w:color="auto"/>
              <w:right w:val="single" w:sz="4" w:space="0" w:color="auto"/>
            </w:tcBorders>
            <w:shd w:val="clear" w:color="auto" w:fill="auto"/>
            <w:noWrap/>
            <w:vAlign w:val="bottom"/>
          </w:tcPr>
          <w:p w:rsidR="000A46A7" w:rsidRPr="00A21FF5" w:rsidRDefault="000A46A7" w:rsidP="00A21FF5">
            <w:pPr>
              <w:keepNext/>
              <w:keepLines/>
              <w:jc w:val="right"/>
              <w:rPr>
                <w:b/>
                <w:bCs/>
                <w:sz w:val="22"/>
                <w:szCs w:val="22"/>
                <w:lang w:val="hr-HR"/>
              </w:rPr>
            </w:pPr>
            <w:r w:rsidRPr="00A21FF5">
              <w:rPr>
                <w:b/>
                <w:bCs/>
                <w:sz w:val="22"/>
                <w:szCs w:val="22"/>
                <w:lang w:val="hr-HR"/>
              </w:rPr>
              <w:t>66,7%</w:t>
            </w:r>
          </w:p>
        </w:tc>
        <w:tc>
          <w:tcPr>
            <w:tcW w:w="1116" w:type="dxa"/>
            <w:tcBorders>
              <w:top w:val="nil"/>
              <w:left w:val="nil"/>
              <w:bottom w:val="single" w:sz="4" w:space="0" w:color="auto"/>
              <w:right w:val="single" w:sz="4" w:space="0" w:color="auto"/>
            </w:tcBorders>
            <w:shd w:val="clear" w:color="auto" w:fill="auto"/>
            <w:noWrap/>
            <w:vAlign w:val="bottom"/>
          </w:tcPr>
          <w:p w:rsidR="000A46A7" w:rsidRPr="00A21FF5" w:rsidRDefault="000A46A7" w:rsidP="00A21FF5">
            <w:pPr>
              <w:keepNext/>
              <w:keepLines/>
              <w:jc w:val="right"/>
              <w:rPr>
                <w:b/>
                <w:bCs/>
                <w:sz w:val="22"/>
                <w:szCs w:val="22"/>
                <w:lang w:val="hr-HR"/>
              </w:rPr>
            </w:pPr>
            <w:r w:rsidRPr="00A21FF5">
              <w:rPr>
                <w:b/>
                <w:bCs/>
                <w:sz w:val="22"/>
                <w:szCs w:val="22"/>
                <w:lang w:val="hr-HR"/>
              </w:rPr>
              <w:t>20,5%</w:t>
            </w:r>
          </w:p>
        </w:tc>
        <w:tc>
          <w:tcPr>
            <w:tcW w:w="1116" w:type="dxa"/>
            <w:tcBorders>
              <w:top w:val="nil"/>
              <w:left w:val="nil"/>
              <w:bottom w:val="single" w:sz="4" w:space="0" w:color="auto"/>
              <w:right w:val="single" w:sz="4" w:space="0" w:color="auto"/>
            </w:tcBorders>
            <w:shd w:val="clear" w:color="auto" w:fill="auto"/>
            <w:noWrap/>
            <w:vAlign w:val="bottom"/>
          </w:tcPr>
          <w:p w:rsidR="000A46A7" w:rsidRPr="00A21FF5" w:rsidRDefault="000A46A7" w:rsidP="00A21FF5">
            <w:pPr>
              <w:keepNext/>
              <w:keepLines/>
              <w:jc w:val="right"/>
              <w:rPr>
                <w:b/>
                <w:bCs/>
                <w:sz w:val="22"/>
                <w:szCs w:val="22"/>
                <w:lang w:val="hr-HR"/>
              </w:rPr>
            </w:pPr>
            <w:r w:rsidRPr="00A21FF5">
              <w:rPr>
                <w:b/>
                <w:bCs/>
                <w:sz w:val="22"/>
                <w:szCs w:val="22"/>
                <w:lang w:val="hr-HR"/>
              </w:rPr>
              <w:t>4,7%</w:t>
            </w:r>
          </w:p>
        </w:tc>
        <w:tc>
          <w:tcPr>
            <w:tcW w:w="1116" w:type="dxa"/>
            <w:tcBorders>
              <w:top w:val="nil"/>
              <w:left w:val="nil"/>
              <w:bottom w:val="single" w:sz="4" w:space="0" w:color="auto"/>
              <w:right w:val="single" w:sz="4" w:space="0" w:color="auto"/>
            </w:tcBorders>
            <w:vAlign w:val="bottom"/>
          </w:tcPr>
          <w:p w:rsidR="000A46A7" w:rsidRPr="00A21FF5" w:rsidRDefault="000A46A7" w:rsidP="00743D8B">
            <w:pPr>
              <w:keepNext/>
              <w:keepLines/>
              <w:jc w:val="right"/>
              <w:rPr>
                <w:sz w:val="22"/>
                <w:szCs w:val="22"/>
                <w:lang w:val="hr-HR"/>
              </w:rPr>
            </w:pPr>
            <w:r w:rsidRPr="00A21FF5">
              <w:rPr>
                <w:sz w:val="22"/>
                <w:szCs w:val="22"/>
                <w:lang w:val="hr-HR"/>
              </w:rPr>
              <w:t>42,2</w:t>
            </w:r>
          </w:p>
        </w:tc>
      </w:tr>
      <w:tr w:rsidR="000A46A7" w:rsidRPr="00A21FF5" w:rsidTr="000A46A7">
        <w:trPr>
          <w:trHeight w:val="255"/>
        </w:trPr>
        <w:tc>
          <w:tcPr>
            <w:tcW w:w="3430" w:type="dxa"/>
            <w:tcBorders>
              <w:top w:val="nil"/>
              <w:left w:val="single" w:sz="4" w:space="0" w:color="auto"/>
              <w:bottom w:val="single" w:sz="4" w:space="0" w:color="auto"/>
              <w:right w:val="single" w:sz="4" w:space="0" w:color="auto"/>
            </w:tcBorders>
            <w:shd w:val="clear" w:color="auto" w:fill="auto"/>
            <w:noWrap/>
            <w:vAlign w:val="bottom"/>
          </w:tcPr>
          <w:p w:rsidR="000A46A7" w:rsidRPr="00A21FF5" w:rsidRDefault="000A46A7" w:rsidP="00A21FF5">
            <w:pPr>
              <w:keepNext/>
              <w:keepLines/>
              <w:rPr>
                <w:sz w:val="22"/>
                <w:szCs w:val="22"/>
                <w:lang w:val="hr-HR"/>
              </w:rPr>
            </w:pPr>
            <w:r w:rsidRPr="00A21FF5">
              <w:rPr>
                <w:sz w:val="22"/>
                <w:szCs w:val="22"/>
                <w:lang w:val="hr-HR"/>
              </w:rPr>
              <w:t>Vlastiti odvjetnički ured</w:t>
            </w:r>
          </w:p>
        </w:tc>
        <w:tc>
          <w:tcPr>
            <w:tcW w:w="1116" w:type="dxa"/>
            <w:tcBorders>
              <w:top w:val="nil"/>
              <w:left w:val="nil"/>
              <w:bottom w:val="single" w:sz="4" w:space="0" w:color="auto"/>
              <w:right w:val="single" w:sz="4" w:space="0" w:color="auto"/>
            </w:tcBorders>
            <w:shd w:val="clear" w:color="auto" w:fill="auto"/>
            <w:noWrap/>
            <w:vAlign w:val="bottom"/>
          </w:tcPr>
          <w:p w:rsidR="000A46A7" w:rsidRPr="00A21FF5" w:rsidRDefault="000A46A7" w:rsidP="00A21FF5">
            <w:pPr>
              <w:keepNext/>
              <w:keepLines/>
              <w:jc w:val="right"/>
              <w:rPr>
                <w:sz w:val="22"/>
                <w:szCs w:val="22"/>
                <w:lang w:val="hr-HR"/>
              </w:rPr>
            </w:pPr>
            <w:r w:rsidRPr="00A21FF5">
              <w:rPr>
                <w:sz w:val="22"/>
                <w:szCs w:val="22"/>
                <w:lang w:val="hr-HR"/>
              </w:rPr>
              <w:t>11%</w:t>
            </w:r>
          </w:p>
        </w:tc>
        <w:tc>
          <w:tcPr>
            <w:tcW w:w="1116" w:type="dxa"/>
            <w:tcBorders>
              <w:top w:val="nil"/>
              <w:left w:val="nil"/>
              <w:bottom w:val="single" w:sz="4" w:space="0" w:color="auto"/>
              <w:right w:val="single" w:sz="4" w:space="0" w:color="auto"/>
            </w:tcBorders>
            <w:shd w:val="clear" w:color="auto" w:fill="auto"/>
            <w:noWrap/>
            <w:vAlign w:val="bottom"/>
          </w:tcPr>
          <w:p w:rsidR="000A46A7" w:rsidRPr="00A21FF5" w:rsidRDefault="000A46A7" w:rsidP="00A21FF5">
            <w:pPr>
              <w:keepNext/>
              <w:keepLines/>
              <w:jc w:val="right"/>
              <w:rPr>
                <w:sz w:val="22"/>
                <w:szCs w:val="22"/>
                <w:lang w:val="hr-HR"/>
              </w:rPr>
            </w:pPr>
            <w:r w:rsidRPr="00A21FF5">
              <w:rPr>
                <w:sz w:val="22"/>
                <w:szCs w:val="22"/>
                <w:lang w:val="hr-HR"/>
              </w:rPr>
              <w:t>37%</w:t>
            </w:r>
          </w:p>
        </w:tc>
        <w:tc>
          <w:tcPr>
            <w:tcW w:w="1116" w:type="dxa"/>
            <w:tcBorders>
              <w:top w:val="nil"/>
              <w:left w:val="nil"/>
              <w:bottom w:val="single" w:sz="4" w:space="0" w:color="auto"/>
              <w:right w:val="single" w:sz="4" w:space="0" w:color="auto"/>
            </w:tcBorders>
            <w:shd w:val="clear" w:color="auto" w:fill="auto"/>
            <w:noWrap/>
            <w:vAlign w:val="bottom"/>
          </w:tcPr>
          <w:p w:rsidR="000A46A7" w:rsidRPr="00A21FF5" w:rsidRDefault="000A46A7" w:rsidP="00A21FF5">
            <w:pPr>
              <w:keepNext/>
              <w:keepLines/>
              <w:jc w:val="right"/>
              <w:rPr>
                <w:sz w:val="22"/>
                <w:szCs w:val="22"/>
                <w:lang w:val="hr-HR"/>
              </w:rPr>
            </w:pPr>
            <w:r w:rsidRPr="00A21FF5">
              <w:rPr>
                <w:sz w:val="22"/>
                <w:szCs w:val="22"/>
                <w:lang w:val="hr-HR"/>
              </w:rPr>
              <w:t>37%</w:t>
            </w:r>
          </w:p>
        </w:tc>
        <w:tc>
          <w:tcPr>
            <w:tcW w:w="1116" w:type="dxa"/>
            <w:tcBorders>
              <w:top w:val="nil"/>
              <w:left w:val="nil"/>
              <w:bottom w:val="single" w:sz="4" w:space="0" w:color="auto"/>
              <w:right w:val="single" w:sz="4" w:space="0" w:color="auto"/>
            </w:tcBorders>
            <w:shd w:val="clear" w:color="auto" w:fill="auto"/>
            <w:noWrap/>
            <w:vAlign w:val="bottom"/>
          </w:tcPr>
          <w:p w:rsidR="000A46A7" w:rsidRPr="00A21FF5" w:rsidRDefault="000A46A7" w:rsidP="00A21FF5">
            <w:pPr>
              <w:keepNext/>
              <w:keepLines/>
              <w:jc w:val="right"/>
              <w:rPr>
                <w:sz w:val="22"/>
                <w:szCs w:val="22"/>
                <w:lang w:val="hr-HR"/>
              </w:rPr>
            </w:pPr>
            <w:r w:rsidRPr="00A21FF5">
              <w:rPr>
                <w:sz w:val="22"/>
                <w:szCs w:val="22"/>
                <w:lang w:val="hr-HR"/>
              </w:rPr>
              <w:t>15%</w:t>
            </w:r>
          </w:p>
        </w:tc>
        <w:tc>
          <w:tcPr>
            <w:tcW w:w="1116" w:type="dxa"/>
            <w:tcBorders>
              <w:top w:val="nil"/>
              <w:left w:val="nil"/>
              <w:bottom w:val="single" w:sz="4" w:space="0" w:color="auto"/>
              <w:right w:val="single" w:sz="4" w:space="0" w:color="auto"/>
            </w:tcBorders>
            <w:vAlign w:val="bottom"/>
          </w:tcPr>
          <w:p w:rsidR="000A46A7" w:rsidRPr="00A21FF5" w:rsidRDefault="000A46A7" w:rsidP="00743D8B">
            <w:pPr>
              <w:keepNext/>
              <w:keepLines/>
              <w:jc w:val="right"/>
              <w:rPr>
                <w:sz w:val="22"/>
                <w:szCs w:val="22"/>
                <w:lang w:val="hr-HR"/>
              </w:rPr>
            </w:pPr>
            <w:r w:rsidRPr="00A21FF5">
              <w:rPr>
                <w:sz w:val="22"/>
                <w:szCs w:val="22"/>
                <w:lang w:val="hr-HR"/>
              </w:rPr>
              <w:t>45,3</w:t>
            </w:r>
          </w:p>
        </w:tc>
      </w:tr>
      <w:tr w:rsidR="000A46A7" w:rsidRPr="00A21FF5" w:rsidTr="000A46A7">
        <w:trPr>
          <w:trHeight w:val="255"/>
        </w:trPr>
        <w:tc>
          <w:tcPr>
            <w:tcW w:w="3430" w:type="dxa"/>
            <w:tcBorders>
              <w:top w:val="nil"/>
              <w:left w:val="single" w:sz="4" w:space="0" w:color="auto"/>
              <w:bottom w:val="single" w:sz="4" w:space="0" w:color="auto"/>
              <w:right w:val="single" w:sz="4" w:space="0" w:color="auto"/>
            </w:tcBorders>
            <w:shd w:val="clear" w:color="auto" w:fill="auto"/>
            <w:noWrap/>
            <w:vAlign w:val="bottom"/>
          </w:tcPr>
          <w:p w:rsidR="000A46A7" w:rsidRPr="00A21FF5" w:rsidRDefault="000A46A7" w:rsidP="00A21FF5">
            <w:pPr>
              <w:keepNext/>
              <w:keepLines/>
              <w:rPr>
                <w:sz w:val="22"/>
                <w:szCs w:val="22"/>
                <w:lang w:val="hr-HR"/>
              </w:rPr>
            </w:pPr>
            <w:r w:rsidRPr="00A21FF5">
              <w:rPr>
                <w:sz w:val="22"/>
                <w:szCs w:val="22"/>
                <w:lang w:val="hr-HR"/>
              </w:rPr>
              <w:t>Zaposlenici odvjetničkih ureda</w:t>
            </w:r>
          </w:p>
        </w:tc>
        <w:tc>
          <w:tcPr>
            <w:tcW w:w="1116" w:type="dxa"/>
            <w:tcBorders>
              <w:top w:val="nil"/>
              <w:left w:val="nil"/>
              <w:bottom w:val="single" w:sz="4" w:space="0" w:color="auto"/>
              <w:right w:val="single" w:sz="4" w:space="0" w:color="auto"/>
            </w:tcBorders>
            <w:shd w:val="clear" w:color="auto" w:fill="auto"/>
            <w:noWrap/>
            <w:vAlign w:val="bottom"/>
          </w:tcPr>
          <w:p w:rsidR="000A46A7" w:rsidRPr="00A21FF5" w:rsidRDefault="000A46A7" w:rsidP="00A21FF5">
            <w:pPr>
              <w:keepNext/>
              <w:keepLines/>
              <w:jc w:val="right"/>
              <w:rPr>
                <w:sz w:val="22"/>
                <w:szCs w:val="22"/>
                <w:lang w:val="hr-HR"/>
              </w:rPr>
            </w:pPr>
            <w:r w:rsidRPr="00A21FF5">
              <w:rPr>
                <w:sz w:val="22"/>
                <w:szCs w:val="22"/>
                <w:lang w:val="hr-HR"/>
              </w:rPr>
              <w:t>8%</w:t>
            </w:r>
          </w:p>
        </w:tc>
        <w:tc>
          <w:tcPr>
            <w:tcW w:w="1116" w:type="dxa"/>
            <w:tcBorders>
              <w:top w:val="nil"/>
              <w:left w:val="nil"/>
              <w:bottom w:val="single" w:sz="4" w:space="0" w:color="auto"/>
              <w:right w:val="single" w:sz="4" w:space="0" w:color="auto"/>
            </w:tcBorders>
            <w:shd w:val="clear" w:color="auto" w:fill="auto"/>
            <w:noWrap/>
            <w:vAlign w:val="bottom"/>
          </w:tcPr>
          <w:p w:rsidR="000A46A7" w:rsidRPr="00A21FF5" w:rsidRDefault="000A46A7" w:rsidP="00A21FF5">
            <w:pPr>
              <w:keepNext/>
              <w:keepLines/>
              <w:jc w:val="right"/>
              <w:rPr>
                <w:sz w:val="22"/>
                <w:szCs w:val="22"/>
                <w:lang w:val="hr-HR"/>
              </w:rPr>
            </w:pPr>
            <w:r w:rsidRPr="00A21FF5">
              <w:rPr>
                <w:sz w:val="22"/>
                <w:szCs w:val="22"/>
                <w:lang w:val="hr-HR"/>
              </w:rPr>
              <w:t>51%</w:t>
            </w:r>
          </w:p>
        </w:tc>
        <w:tc>
          <w:tcPr>
            <w:tcW w:w="1116" w:type="dxa"/>
            <w:tcBorders>
              <w:top w:val="nil"/>
              <w:left w:val="nil"/>
              <w:bottom w:val="single" w:sz="4" w:space="0" w:color="auto"/>
              <w:right w:val="single" w:sz="4" w:space="0" w:color="auto"/>
            </w:tcBorders>
            <w:shd w:val="clear" w:color="auto" w:fill="auto"/>
            <w:noWrap/>
            <w:vAlign w:val="bottom"/>
          </w:tcPr>
          <w:p w:rsidR="000A46A7" w:rsidRPr="00A21FF5" w:rsidRDefault="000A46A7" w:rsidP="00A21FF5">
            <w:pPr>
              <w:keepNext/>
              <w:keepLines/>
              <w:jc w:val="right"/>
              <w:rPr>
                <w:sz w:val="22"/>
                <w:szCs w:val="22"/>
                <w:lang w:val="hr-HR"/>
              </w:rPr>
            </w:pPr>
            <w:r w:rsidRPr="00A21FF5">
              <w:rPr>
                <w:sz w:val="22"/>
                <w:szCs w:val="22"/>
                <w:lang w:val="hr-HR"/>
              </w:rPr>
              <w:t>37%</w:t>
            </w:r>
          </w:p>
        </w:tc>
        <w:tc>
          <w:tcPr>
            <w:tcW w:w="1116" w:type="dxa"/>
            <w:tcBorders>
              <w:top w:val="nil"/>
              <w:left w:val="nil"/>
              <w:bottom w:val="single" w:sz="4" w:space="0" w:color="auto"/>
              <w:right w:val="single" w:sz="4" w:space="0" w:color="auto"/>
            </w:tcBorders>
            <w:shd w:val="clear" w:color="auto" w:fill="auto"/>
            <w:noWrap/>
            <w:vAlign w:val="bottom"/>
          </w:tcPr>
          <w:p w:rsidR="000A46A7" w:rsidRPr="00A21FF5" w:rsidRDefault="000A46A7" w:rsidP="00A21FF5">
            <w:pPr>
              <w:keepNext/>
              <w:keepLines/>
              <w:jc w:val="right"/>
              <w:rPr>
                <w:sz w:val="22"/>
                <w:szCs w:val="22"/>
                <w:lang w:val="hr-HR"/>
              </w:rPr>
            </w:pPr>
            <w:r w:rsidRPr="00A21FF5">
              <w:rPr>
                <w:sz w:val="22"/>
                <w:szCs w:val="22"/>
                <w:lang w:val="hr-HR"/>
              </w:rPr>
              <w:t>4%</w:t>
            </w:r>
          </w:p>
        </w:tc>
        <w:tc>
          <w:tcPr>
            <w:tcW w:w="1116" w:type="dxa"/>
            <w:tcBorders>
              <w:top w:val="nil"/>
              <w:left w:val="nil"/>
              <w:bottom w:val="single" w:sz="4" w:space="0" w:color="auto"/>
              <w:right w:val="single" w:sz="4" w:space="0" w:color="auto"/>
            </w:tcBorders>
            <w:vAlign w:val="bottom"/>
          </w:tcPr>
          <w:p w:rsidR="000A46A7" w:rsidRPr="00A21FF5" w:rsidRDefault="000A46A7" w:rsidP="00743D8B">
            <w:pPr>
              <w:keepNext/>
              <w:keepLines/>
              <w:jc w:val="right"/>
              <w:rPr>
                <w:sz w:val="22"/>
                <w:szCs w:val="22"/>
                <w:lang w:val="hr-HR"/>
              </w:rPr>
            </w:pPr>
            <w:r w:rsidRPr="00A21FF5">
              <w:rPr>
                <w:sz w:val="22"/>
                <w:szCs w:val="22"/>
                <w:lang w:val="hr-HR"/>
              </w:rPr>
              <w:t>44,2</w:t>
            </w:r>
          </w:p>
        </w:tc>
      </w:tr>
      <w:tr w:rsidR="000A46A7" w:rsidRPr="00A21FF5" w:rsidTr="000A46A7">
        <w:trPr>
          <w:trHeight w:val="255"/>
        </w:trPr>
        <w:tc>
          <w:tcPr>
            <w:tcW w:w="3430" w:type="dxa"/>
            <w:tcBorders>
              <w:top w:val="nil"/>
              <w:left w:val="single" w:sz="4" w:space="0" w:color="auto"/>
              <w:bottom w:val="single" w:sz="4" w:space="0" w:color="auto"/>
              <w:right w:val="single" w:sz="4" w:space="0" w:color="auto"/>
            </w:tcBorders>
            <w:shd w:val="clear" w:color="auto" w:fill="auto"/>
            <w:noWrap/>
            <w:vAlign w:val="bottom"/>
          </w:tcPr>
          <w:p w:rsidR="000A46A7" w:rsidRPr="00A21FF5" w:rsidRDefault="000A46A7" w:rsidP="00A21FF5">
            <w:pPr>
              <w:keepNext/>
              <w:keepLines/>
              <w:rPr>
                <w:sz w:val="22"/>
                <w:szCs w:val="22"/>
                <w:lang w:val="hr-HR"/>
              </w:rPr>
            </w:pPr>
            <w:r w:rsidRPr="00A21FF5">
              <w:rPr>
                <w:sz w:val="22"/>
                <w:szCs w:val="22"/>
                <w:lang w:val="hr-HR"/>
              </w:rPr>
              <w:t>Sudovi</w:t>
            </w:r>
          </w:p>
        </w:tc>
        <w:tc>
          <w:tcPr>
            <w:tcW w:w="1116" w:type="dxa"/>
            <w:tcBorders>
              <w:top w:val="nil"/>
              <w:left w:val="nil"/>
              <w:bottom w:val="single" w:sz="4" w:space="0" w:color="auto"/>
              <w:right w:val="single" w:sz="4" w:space="0" w:color="auto"/>
            </w:tcBorders>
            <w:shd w:val="clear" w:color="auto" w:fill="auto"/>
            <w:noWrap/>
            <w:vAlign w:val="bottom"/>
          </w:tcPr>
          <w:p w:rsidR="000A46A7" w:rsidRPr="00A21FF5" w:rsidRDefault="000A46A7" w:rsidP="00A21FF5">
            <w:pPr>
              <w:keepNext/>
              <w:keepLines/>
              <w:jc w:val="right"/>
              <w:rPr>
                <w:sz w:val="22"/>
                <w:szCs w:val="22"/>
                <w:lang w:val="hr-HR"/>
              </w:rPr>
            </w:pPr>
            <w:r w:rsidRPr="00A21FF5">
              <w:rPr>
                <w:sz w:val="22"/>
                <w:szCs w:val="22"/>
                <w:lang w:val="hr-HR"/>
              </w:rPr>
              <w:t>5%</w:t>
            </w:r>
          </w:p>
        </w:tc>
        <w:tc>
          <w:tcPr>
            <w:tcW w:w="1116" w:type="dxa"/>
            <w:tcBorders>
              <w:top w:val="nil"/>
              <w:left w:val="nil"/>
              <w:bottom w:val="single" w:sz="4" w:space="0" w:color="auto"/>
              <w:right w:val="single" w:sz="4" w:space="0" w:color="auto"/>
            </w:tcBorders>
            <w:shd w:val="clear" w:color="auto" w:fill="auto"/>
            <w:noWrap/>
            <w:vAlign w:val="bottom"/>
          </w:tcPr>
          <w:p w:rsidR="000A46A7" w:rsidRPr="00A21FF5" w:rsidRDefault="000A46A7" w:rsidP="00A21FF5">
            <w:pPr>
              <w:keepNext/>
              <w:keepLines/>
              <w:jc w:val="right"/>
              <w:rPr>
                <w:sz w:val="22"/>
                <w:szCs w:val="22"/>
                <w:lang w:val="hr-HR"/>
              </w:rPr>
            </w:pPr>
            <w:r w:rsidRPr="00A21FF5">
              <w:rPr>
                <w:sz w:val="22"/>
                <w:szCs w:val="22"/>
                <w:lang w:val="hr-HR"/>
              </w:rPr>
              <w:t>75%</w:t>
            </w:r>
          </w:p>
        </w:tc>
        <w:tc>
          <w:tcPr>
            <w:tcW w:w="1116" w:type="dxa"/>
            <w:tcBorders>
              <w:top w:val="nil"/>
              <w:left w:val="nil"/>
              <w:bottom w:val="single" w:sz="4" w:space="0" w:color="auto"/>
              <w:right w:val="single" w:sz="4" w:space="0" w:color="auto"/>
            </w:tcBorders>
            <w:shd w:val="clear" w:color="auto" w:fill="auto"/>
            <w:noWrap/>
            <w:vAlign w:val="bottom"/>
          </w:tcPr>
          <w:p w:rsidR="000A46A7" w:rsidRPr="00A21FF5" w:rsidRDefault="000A46A7" w:rsidP="00A21FF5">
            <w:pPr>
              <w:keepNext/>
              <w:keepLines/>
              <w:jc w:val="right"/>
              <w:rPr>
                <w:sz w:val="22"/>
                <w:szCs w:val="22"/>
                <w:lang w:val="hr-HR"/>
              </w:rPr>
            </w:pPr>
            <w:r w:rsidRPr="00A21FF5">
              <w:rPr>
                <w:sz w:val="22"/>
                <w:szCs w:val="22"/>
                <w:lang w:val="hr-HR"/>
              </w:rPr>
              <w:t>16%</w:t>
            </w:r>
          </w:p>
        </w:tc>
        <w:tc>
          <w:tcPr>
            <w:tcW w:w="1116" w:type="dxa"/>
            <w:tcBorders>
              <w:top w:val="nil"/>
              <w:left w:val="nil"/>
              <w:bottom w:val="single" w:sz="4" w:space="0" w:color="auto"/>
              <w:right w:val="single" w:sz="4" w:space="0" w:color="auto"/>
            </w:tcBorders>
            <w:shd w:val="clear" w:color="auto" w:fill="auto"/>
            <w:noWrap/>
            <w:vAlign w:val="bottom"/>
          </w:tcPr>
          <w:p w:rsidR="000A46A7" w:rsidRPr="00A21FF5" w:rsidRDefault="000A46A7" w:rsidP="00A21FF5">
            <w:pPr>
              <w:keepNext/>
              <w:keepLines/>
              <w:jc w:val="right"/>
              <w:rPr>
                <w:sz w:val="22"/>
                <w:szCs w:val="22"/>
                <w:lang w:val="hr-HR"/>
              </w:rPr>
            </w:pPr>
            <w:r w:rsidRPr="00A21FF5">
              <w:rPr>
                <w:sz w:val="22"/>
                <w:szCs w:val="22"/>
                <w:lang w:val="hr-HR"/>
              </w:rPr>
              <w:t>4%</w:t>
            </w:r>
          </w:p>
        </w:tc>
        <w:tc>
          <w:tcPr>
            <w:tcW w:w="1116" w:type="dxa"/>
            <w:tcBorders>
              <w:top w:val="nil"/>
              <w:left w:val="nil"/>
              <w:bottom w:val="single" w:sz="4" w:space="0" w:color="auto"/>
              <w:right w:val="single" w:sz="4" w:space="0" w:color="auto"/>
            </w:tcBorders>
            <w:vAlign w:val="bottom"/>
          </w:tcPr>
          <w:p w:rsidR="000A46A7" w:rsidRPr="00A21FF5" w:rsidRDefault="000A46A7" w:rsidP="00743D8B">
            <w:pPr>
              <w:keepNext/>
              <w:keepLines/>
              <w:jc w:val="right"/>
              <w:rPr>
                <w:sz w:val="22"/>
                <w:szCs w:val="22"/>
                <w:lang w:val="hr-HR"/>
              </w:rPr>
            </w:pPr>
            <w:r w:rsidRPr="00A21FF5">
              <w:rPr>
                <w:sz w:val="22"/>
                <w:szCs w:val="22"/>
                <w:lang w:val="hr-HR"/>
              </w:rPr>
              <w:t>42,4</w:t>
            </w:r>
          </w:p>
        </w:tc>
      </w:tr>
      <w:tr w:rsidR="000A46A7" w:rsidRPr="00A21FF5" w:rsidTr="000A46A7">
        <w:trPr>
          <w:trHeight w:val="255"/>
        </w:trPr>
        <w:tc>
          <w:tcPr>
            <w:tcW w:w="3430" w:type="dxa"/>
            <w:tcBorders>
              <w:top w:val="nil"/>
              <w:left w:val="single" w:sz="4" w:space="0" w:color="auto"/>
              <w:bottom w:val="single" w:sz="4" w:space="0" w:color="auto"/>
              <w:right w:val="single" w:sz="4" w:space="0" w:color="auto"/>
            </w:tcBorders>
            <w:shd w:val="clear" w:color="auto" w:fill="auto"/>
            <w:noWrap/>
            <w:vAlign w:val="bottom"/>
          </w:tcPr>
          <w:p w:rsidR="000A46A7" w:rsidRPr="00A21FF5" w:rsidRDefault="000A46A7" w:rsidP="00A21FF5">
            <w:pPr>
              <w:keepNext/>
              <w:keepLines/>
              <w:rPr>
                <w:sz w:val="22"/>
                <w:szCs w:val="22"/>
                <w:lang w:val="hr-HR"/>
              </w:rPr>
            </w:pPr>
            <w:r w:rsidRPr="00A21FF5">
              <w:rPr>
                <w:sz w:val="22"/>
                <w:szCs w:val="22"/>
                <w:lang w:val="hr-HR"/>
              </w:rPr>
              <w:t>Državno odvjetništvo</w:t>
            </w:r>
          </w:p>
        </w:tc>
        <w:tc>
          <w:tcPr>
            <w:tcW w:w="1116" w:type="dxa"/>
            <w:tcBorders>
              <w:top w:val="nil"/>
              <w:left w:val="nil"/>
              <w:bottom w:val="single" w:sz="4" w:space="0" w:color="auto"/>
              <w:right w:val="single" w:sz="4" w:space="0" w:color="auto"/>
            </w:tcBorders>
            <w:shd w:val="clear" w:color="auto" w:fill="auto"/>
            <w:noWrap/>
            <w:vAlign w:val="bottom"/>
          </w:tcPr>
          <w:p w:rsidR="000A46A7" w:rsidRPr="00A21FF5" w:rsidRDefault="000A46A7" w:rsidP="00A21FF5">
            <w:pPr>
              <w:keepNext/>
              <w:keepLines/>
              <w:jc w:val="right"/>
              <w:rPr>
                <w:sz w:val="22"/>
                <w:szCs w:val="22"/>
                <w:lang w:val="hr-HR"/>
              </w:rPr>
            </w:pPr>
            <w:r w:rsidRPr="00A21FF5">
              <w:rPr>
                <w:sz w:val="22"/>
                <w:szCs w:val="22"/>
                <w:lang w:val="hr-HR"/>
              </w:rPr>
              <w:t>5%</w:t>
            </w:r>
          </w:p>
        </w:tc>
        <w:tc>
          <w:tcPr>
            <w:tcW w:w="1116" w:type="dxa"/>
            <w:tcBorders>
              <w:top w:val="nil"/>
              <w:left w:val="nil"/>
              <w:bottom w:val="single" w:sz="4" w:space="0" w:color="auto"/>
              <w:right w:val="single" w:sz="4" w:space="0" w:color="auto"/>
            </w:tcBorders>
            <w:shd w:val="clear" w:color="auto" w:fill="auto"/>
            <w:noWrap/>
            <w:vAlign w:val="bottom"/>
          </w:tcPr>
          <w:p w:rsidR="000A46A7" w:rsidRPr="00A21FF5" w:rsidRDefault="000A46A7" w:rsidP="00A21FF5">
            <w:pPr>
              <w:keepNext/>
              <w:keepLines/>
              <w:jc w:val="right"/>
              <w:rPr>
                <w:sz w:val="22"/>
                <w:szCs w:val="22"/>
                <w:lang w:val="hr-HR"/>
              </w:rPr>
            </w:pPr>
            <w:r w:rsidRPr="00A21FF5">
              <w:rPr>
                <w:sz w:val="22"/>
                <w:szCs w:val="22"/>
                <w:lang w:val="hr-HR"/>
              </w:rPr>
              <w:t>76%</w:t>
            </w:r>
          </w:p>
        </w:tc>
        <w:tc>
          <w:tcPr>
            <w:tcW w:w="1116" w:type="dxa"/>
            <w:tcBorders>
              <w:top w:val="nil"/>
              <w:left w:val="nil"/>
              <w:bottom w:val="single" w:sz="4" w:space="0" w:color="auto"/>
              <w:right w:val="single" w:sz="4" w:space="0" w:color="auto"/>
            </w:tcBorders>
            <w:shd w:val="clear" w:color="auto" w:fill="auto"/>
            <w:noWrap/>
            <w:vAlign w:val="bottom"/>
          </w:tcPr>
          <w:p w:rsidR="000A46A7" w:rsidRPr="00A21FF5" w:rsidRDefault="000A46A7" w:rsidP="00A21FF5">
            <w:pPr>
              <w:keepNext/>
              <w:keepLines/>
              <w:jc w:val="right"/>
              <w:rPr>
                <w:sz w:val="22"/>
                <w:szCs w:val="22"/>
                <w:lang w:val="hr-HR"/>
              </w:rPr>
            </w:pPr>
            <w:r w:rsidRPr="00A21FF5">
              <w:rPr>
                <w:sz w:val="22"/>
                <w:szCs w:val="22"/>
                <w:lang w:val="hr-HR"/>
              </w:rPr>
              <w:t>15%</w:t>
            </w:r>
          </w:p>
        </w:tc>
        <w:tc>
          <w:tcPr>
            <w:tcW w:w="1116" w:type="dxa"/>
            <w:tcBorders>
              <w:top w:val="nil"/>
              <w:left w:val="nil"/>
              <w:bottom w:val="single" w:sz="4" w:space="0" w:color="auto"/>
              <w:right w:val="single" w:sz="4" w:space="0" w:color="auto"/>
            </w:tcBorders>
            <w:shd w:val="clear" w:color="auto" w:fill="auto"/>
            <w:noWrap/>
            <w:vAlign w:val="bottom"/>
          </w:tcPr>
          <w:p w:rsidR="000A46A7" w:rsidRPr="00A21FF5" w:rsidRDefault="000A46A7" w:rsidP="00A21FF5">
            <w:pPr>
              <w:keepNext/>
              <w:keepLines/>
              <w:jc w:val="right"/>
              <w:rPr>
                <w:sz w:val="22"/>
                <w:szCs w:val="22"/>
                <w:lang w:val="hr-HR"/>
              </w:rPr>
            </w:pPr>
            <w:r w:rsidRPr="00A21FF5">
              <w:rPr>
                <w:sz w:val="22"/>
                <w:szCs w:val="22"/>
                <w:lang w:val="hr-HR"/>
              </w:rPr>
              <w:t>5%</w:t>
            </w:r>
          </w:p>
        </w:tc>
        <w:tc>
          <w:tcPr>
            <w:tcW w:w="1116" w:type="dxa"/>
            <w:tcBorders>
              <w:top w:val="nil"/>
              <w:left w:val="nil"/>
              <w:bottom w:val="single" w:sz="4" w:space="0" w:color="auto"/>
              <w:right w:val="single" w:sz="4" w:space="0" w:color="auto"/>
            </w:tcBorders>
            <w:vAlign w:val="bottom"/>
          </w:tcPr>
          <w:p w:rsidR="000A46A7" w:rsidRPr="00A21FF5" w:rsidRDefault="000A46A7" w:rsidP="00743D8B">
            <w:pPr>
              <w:keepNext/>
              <w:keepLines/>
              <w:jc w:val="right"/>
              <w:rPr>
                <w:sz w:val="22"/>
                <w:szCs w:val="22"/>
                <w:lang w:val="hr-HR"/>
              </w:rPr>
            </w:pPr>
            <w:r w:rsidRPr="00A21FF5">
              <w:rPr>
                <w:sz w:val="22"/>
                <w:szCs w:val="22"/>
                <w:lang w:val="hr-HR"/>
              </w:rPr>
              <w:t>42,0</w:t>
            </w:r>
          </w:p>
        </w:tc>
      </w:tr>
      <w:tr w:rsidR="000A46A7" w:rsidRPr="00A21FF5" w:rsidTr="000A46A7">
        <w:trPr>
          <w:trHeight w:val="255"/>
        </w:trPr>
        <w:tc>
          <w:tcPr>
            <w:tcW w:w="3430" w:type="dxa"/>
            <w:tcBorders>
              <w:top w:val="nil"/>
              <w:left w:val="single" w:sz="4" w:space="0" w:color="auto"/>
              <w:bottom w:val="single" w:sz="4" w:space="0" w:color="auto"/>
              <w:right w:val="single" w:sz="4" w:space="0" w:color="auto"/>
            </w:tcBorders>
            <w:shd w:val="clear" w:color="auto" w:fill="auto"/>
            <w:noWrap/>
            <w:vAlign w:val="bottom"/>
          </w:tcPr>
          <w:p w:rsidR="000A46A7" w:rsidRPr="00A21FF5" w:rsidRDefault="000A46A7" w:rsidP="00A21FF5">
            <w:pPr>
              <w:keepNext/>
              <w:keepLines/>
              <w:rPr>
                <w:sz w:val="22"/>
                <w:szCs w:val="22"/>
                <w:lang w:val="hr-HR"/>
              </w:rPr>
            </w:pPr>
            <w:r w:rsidRPr="00A21FF5">
              <w:rPr>
                <w:sz w:val="22"/>
                <w:szCs w:val="22"/>
                <w:lang w:val="hr-HR"/>
              </w:rPr>
              <w:t>Javnobilježnički uredi</w:t>
            </w:r>
          </w:p>
        </w:tc>
        <w:tc>
          <w:tcPr>
            <w:tcW w:w="1116" w:type="dxa"/>
            <w:tcBorders>
              <w:top w:val="nil"/>
              <w:left w:val="nil"/>
              <w:bottom w:val="single" w:sz="4" w:space="0" w:color="auto"/>
              <w:right w:val="single" w:sz="4" w:space="0" w:color="auto"/>
            </w:tcBorders>
            <w:shd w:val="clear" w:color="auto" w:fill="auto"/>
            <w:noWrap/>
            <w:vAlign w:val="bottom"/>
          </w:tcPr>
          <w:p w:rsidR="000A46A7" w:rsidRPr="00A21FF5" w:rsidRDefault="000A46A7" w:rsidP="00A21FF5">
            <w:pPr>
              <w:keepNext/>
              <w:keepLines/>
              <w:jc w:val="right"/>
              <w:rPr>
                <w:sz w:val="22"/>
                <w:szCs w:val="22"/>
                <w:lang w:val="hr-HR"/>
              </w:rPr>
            </w:pPr>
            <w:r w:rsidRPr="00A21FF5">
              <w:rPr>
                <w:sz w:val="22"/>
                <w:szCs w:val="22"/>
                <w:lang w:val="hr-HR"/>
              </w:rPr>
              <w:t>7%</w:t>
            </w:r>
          </w:p>
        </w:tc>
        <w:tc>
          <w:tcPr>
            <w:tcW w:w="1116" w:type="dxa"/>
            <w:tcBorders>
              <w:top w:val="nil"/>
              <w:left w:val="nil"/>
              <w:bottom w:val="single" w:sz="4" w:space="0" w:color="auto"/>
              <w:right w:val="single" w:sz="4" w:space="0" w:color="auto"/>
            </w:tcBorders>
            <w:shd w:val="clear" w:color="auto" w:fill="auto"/>
            <w:noWrap/>
            <w:vAlign w:val="bottom"/>
          </w:tcPr>
          <w:p w:rsidR="000A46A7" w:rsidRPr="00A21FF5" w:rsidRDefault="000A46A7" w:rsidP="00A21FF5">
            <w:pPr>
              <w:keepNext/>
              <w:keepLines/>
              <w:jc w:val="right"/>
              <w:rPr>
                <w:sz w:val="22"/>
                <w:szCs w:val="22"/>
                <w:lang w:val="hr-HR"/>
              </w:rPr>
            </w:pPr>
            <w:r w:rsidRPr="00A21FF5">
              <w:rPr>
                <w:sz w:val="22"/>
                <w:szCs w:val="22"/>
                <w:lang w:val="hr-HR"/>
              </w:rPr>
              <w:t>87%</w:t>
            </w:r>
          </w:p>
        </w:tc>
        <w:tc>
          <w:tcPr>
            <w:tcW w:w="1116" w:type="dxa"/>
            <w:tcBorders>
              <w:top w:val="nil"/>
              <w:left w:val="nil"/>
              <w:bottom w:val="single" w:sz="4" w:space="0" w:color="auto"/>
              <w:right w:val="single" w:sz="4" w:space="0" w:color="auto"/>
            </w:tcBorders>
            <w:shd w:val="clear" w:color="auto" w:fill="auto"/>
            <w:noWrap/>
            <w:vAlign w:val="bottom"/>
          </w:tcPr>
          <w:p w:rsidR="000A46A7" w:rsidRPr="00A21FF5" w:rsidRDefault="000A46A7" w:rsidP="00A21FF5">
            <w:pPr>
              <w:keepNext/>
              <w:keepLines/>
              <w:jc w:val="right"/>
              <w:rPr>
                <w:sz w:val="22"/>
                <w:szCs w:val="22"/>
                <w:lang w:val="hr-HR"/>
              </w:rPr>
            </w:pPr>
            <w:r w:rsidRPr="00A21FF5">
              <w:rPr>
                <w:sz w:val="22"/>
                <w:szCs w:val="22"/>
                <w:lang w:val="hr-HR"/>
              </w:rPr>
              <w:t>5%</w:t>
            </w:r>
          </w:p>
        </w:tc>
        <w:tc>
          <w:tcPr>
            <w:tcW w:w="1116" w:type="dxa"/>
            <w:tcBorders>
              <w:top w:val="nil"/>
              <w:left w:val="nil"/>
              <w:bottom w:val="single" w:sz="4" w:space="0" w:color="auto"/>
              <w:right w:val="single" w:sz="4" w:space="0" w:color="auto"/>
            </w:tcBorders>
            <w:shd w:val="clear" w:color="auto" w:fill="auto"/>
            <w:noWrap/>
            <w:vAlign w:val="bottom"/>
          </w:tcPr>
          <w:p w:rsidR="000A46A7" w:rsidRPr="00A21FF5" w:rsidRDefault="000A46A7" w:rsidP="00A21FF5">
            <w:pPr>
              <w:keepNext/>
              <w:keepLines/>
              <w:jc w:val="right"/>
              <w:rPr>
                <w:sz w:val="22"/>
                <w:szCs w:val="22"/>
                <w:lang w:val="hr-HR"/>
              </w:rPr>
            </w:pPr>
            <w:r w:rsidRPr="00A21FF5">
              <w:rPr>
                <w:sz w:val="22"/>
                <w:szCs w:val="22"/>
                <w:lang w:val="hr-HR"/>
              </w:rPr>
              <w:t>0%</w:t>
            </w:r>
          </w:p>
        </w:tc>
        <w:tc>
          <w:tcPr>
            <w:tcW w:w="1116" w:type="dxa"/>
            <w:tcBorders>
              <w:top w:val="nil"/>
              <w:left w:val="nil"/>
              <w:bottom w:val="single" w:sz="4" w:space="0" w:color="auto"/>
              <w:right w:val="single" w:sz="4" w:space="0" w:color="auto"/>
            </w:tcBorders>
            <w:vAlign w:val="bottom"/>
          </w:tcPr>
          <w:p w:rsidR="000A46A7" w:rsidRPr="00A21FF5" w:rsidRDefault="000A46A7" w:rsidP="00743D8B">
            <w:pPr>
              <w:keepNext/>
              <w:keepLines/>
              <w:jc w:val="right"/>
              <w:rPr>
                <w:sz w:val="22"/>
                <w:szCs w:val="22"/>
                <w:lang w:val="hr-HR"/>
              </w:rPr>
            </w:pPr>
            <w:r w:rsidRPr="00A21FF5">
              <w:rPr>
                <w:sz w:val="22"/>
                <w:szCs w:val="22"/>
                <w:lang w:val="hr-HR"/>
              </w:rPr>
              <w:t>39,6</w:t>
            </w:r>
          </w:p>
        </w:tc>
      </w:tr>
      <w:tr w:rsidR="000A46A7" w:rsidRPr="00A21FF5" w:rsidTr="000A46A7">
        <w:trPr>
          <w:trHeight w:val="255"/>
        </w:trPr>
        <w:tc>
          <w:tcPr>
            <w:tcW w:w="3430" w:type="dxa"/>
            <w:tcBorders>
              <w:top w:val="nil"/>
              <w:left w:val="single" w:sz="4" w:space="0" w:color="auto"/>
              <w:bottom w:val="single" w:sz="4" w:space="0" w:color="auto"/>
              <w:right w:val="single" w:sz="4" w:space="0" w:color="auto"/>
            </w:tcBorders>
            <w:shd w:val="clear" w:color="auto" w:fill="auto"/>
            <w:noWrap/>
            <w:vAlign w:val="bottom"/>
          </w:tcPr>
          <w:p w:rsidR="000A46A7" w:rsidRPr="00A21FF5" w:rsidRDefault="000A46A7" w:rsidP="00A21FF5">
            <w:pPr>
              <w:keepNext/>
              <w:keepLines/>
              <w:rPr>
                <w:sz w:val="22"/>
                <w:szCs w:val="22"/>
                <w:lang w:val="hr-HR"/>
              </w:rPr>
            </w:pPr>
            <w:r w:rsidRPr="00A21FF5">
              <w:rPr>
                <w:sz w:val="22"/>
                <w:szCs w:val="22"/>
                <w:lang w:val="hr-HR"/>
              </w:rPr>
              <w:t xml:space="preserve">Državna uprava </w:t>
            </w:r>
          </w:p>
        </w:tc>
        <w:tc>
          <w:tcPr>
            <w:tcW w:w="1116" w:type="dxa"/>
            <w:tcBorders>
              <w:top w:val="nil"/>
              <w:left w:val="nil"/>
              <w:bottom w:val="single" w:sz="4" w:space="0" w:color="auto"/>
              <w:right w:val="single" w:sz="4" w:space="0" w:color="auto"/>
            </w:tcBorders>
            <w:shd w:val="clear" w:color="auto" w:fill="auto"/>
            <w:noWrap/>
            <w:vAlign w:val="bottom"/>
          </w:tcPr>
          <w:p w:rsidR="000A46A7" w:rsidRPr="00A21FF5" w:rsidRDefault="000A46A7" w:rsidP="00A21FF5">
            <w:pPr>
              <w:keepNext/>
              <w:keepLines/>
              <w:jc w:val="right"/>
              <w:rPr>
                <w:sz w:val="22"/>
                <w:szCs w:val="22"/>
                <w:lang w:val="hr-HR"/>
              </w:rPr>
            </w:pPr>
            <w:r w:rsidRPr="00A21FF5">
              <w:rPr>
                <w:sz w:val="22"/>
                <w:szCs w:val="22"/>
                <w:lang w:val="hr-HR"/>
              </w:rPr>
              <w:t>10%</w:t>
            </w:r>
          </w:p>
        </w:tc>
        <w:tc>
          <w:tcPr>
            <w:tcW w:w="1116" w:type="dxa"/>
            <w:tcBorders>
              <w:top w:val="nil"/>
              <w:left w:val="nil"/>
              <w:bottom w:val="single" w:sz="4" w:space="0" w:color="auto"/>
              <w:right w:val="single" w:sz="4" w:space="0" w:color="auto"/>
            </w:tcBorders>
            <w:shd w:val="clear" w:color="auto" w:fill="auto"/>
            <w:noWrap/>
            <w:vAlign w:val="bottom"/>
          </w:tcPr>
          <w:p w:rsidR="000A46A7" w:rsidRPr="00A21FF5" w:rsidRDefault="000A46A7" w:rsidP="00A21FF5">
            <w:pPr>
              <w:keepNext/>
              <w:keepLines/>
              <w:jc w:val="right"/>
              <w:rPr>
                <w:sz w:val="22"/>
                <w:szCs w:val="22"/>
                <w:lang w:val="hr-HR"/>
              </w:rPr>
            </w:pPr>
            <w:r w:rsidRPr="00A21FF5">
              <w:rPr>
                <w:sz w:val="22"/>
                <w:szCs w:val="22"/>
                <w:lang w:val="hr-HR"/>
              </w:rPr>
              <w:t>82%</w:t>
            </w:r>
          </w:p>
        </w:tc>
        <w:tc>
          <w:tcPr>
            <w:tcW w:w="1116" w:type="dxa"/>
            <w:tcBorders>
              <w:top w:val="nil"/>
              <w:left w:val="nil"/>
              <w:bottom w:val="single" w:sz="4" w:space="0" w:color="auto"/>
              <w:right w:val="single" w:sz="4" w:space="0" w:color="auto"/>
            </w:tcBorders>
            <w:shd w:val="clear" w:color="auto" w:fill="auto"/>
            <w:noWrap/>
            <w:vAlign w:val="bottom"/>
          </w:tcPr>
          <w:p w:rsidR="000A46A7" w:rsidRPr="00A21FF5" w:rsidRDefault="000A46A7" w:rsidP="00A21FF5">
            <w:pPr>
              <w:keepNext/>
              <w:keepLines/>
              <w:jc w:val="right"/>
              <w:rPr>
                <w:sz w:val="22"/>
                <w:szCs w:val="22"/>
                <w:lang w:val="hr-HR"/>
              </w:rPr>
            </w:pPr>
            <w:r w:rsidRPr="00A21FF5">
              <w:rPr>
                <w:sz w:val="22"/>
                <w:szCs w:val="22"/>
                <w:lang w:val="hr-HR"/>
              </w:rPr>
              <w:t>7%</w:t>
            </w:r>
          </w:p>
        </w:tc>
        <w:tc>
          <w:tcPr>
            <w:tcW w:w="1116" w:type="dxa"/>
            <w:tcBorders>
              <w:top w:val="nil"/>
              <w:left w:val="nil"/>
              <w:bottom w:val="single" w:sz="4" w:space="0" w:color="auto"/>
              <w:right w:val="single" w:sz="4" w:space="0" w:color="auto"/>
            </w:tcBorders>
            <w:shd w:val="clear" w:color="auto" w:fill="auto"/>
            <w:noWrap/>
            <w:vAlign w:val="bottom"/>
          </w:tcPr>
          <w:p w:rsidR="000A46A7" w:rsidRPr="00A21FF5" w:rsidRDefault="000A46A7" w:rsidP="00A21FF5">
            <w:pPr>
              <w:keepNext/>
              <w:keepLines/>
              <w:jc w:val="right"/>
              <w:rPr>
                <w:sz w:val="22"/>
                <w:szCs w:val="22"/>
                <w:lang w:val="hr-HR"/>
              </w:rPr>
            </w:pPr>
            <w:r w:rsidRPr="00A21FF5">
              <w:rPr>
                <w:sz w:val="22"/>
                <w:szCs w:val="22"/>
                <w:lang w:val="hr-HR"/>
              </w:rPr>
              <w:t>1%</w:t>
            </w:r>
          </w:p>
        </w:tc>
        <w:tc>
          <w:tcPr>
            <w:tcW w:w="1116" w:type="dxa"/>
            <w:tcBorders>
              <w:top w:val="nil"/>
              <w:left w:val="nil"/>
              <w:bottom w:val="single" w:sz="4" w:space="0" w:color="auto"/>
              <w:right w:val="single" w:sz="4" w:space="0" w:color="auto"/>
            </w:tcBorders>
            <w:vAlign w:val="bottom"/>
          </w:tcPr>
          <w:p w:rsidR="000A46A7" w:rsidRPr="00A21FF5" w:rsidRDefault="000A46A7" w:rsidP="00743D8B">
            <w:pPr>
              <w:keepNext/>
              <w:keepLines/>
              <w:jc w:val="right"/>
              <w:rPr>
                <w:sz w:val="22"/>
                <w:szCs w:val="22"/>
                <w:lang w:val="hr-HR"/>
              </w:rPr>
            </w:pPr>
            <w:r w:rsidRPr="00A21FF5">
              <w:rPr>
                <w:sz w:val="22"/>
                <w:szCs w:val="22"/>
                <w:lang w:val="hr-HR"/>
              </w:rPr>
              <w:t>39,2</w:t>
            </w:r>
          </w:p>
        </w:tc>
      </w:tr>
      <w:tr w:rsidR="000A46A7" w:rsidRPr="00A21FF5" w:rsidTr="000A46A7">
        <w:trPr>
          <w:trHeight w:val="255"/>
        </w:trPr>
        <w:tc>
          <w:tcPr>
            <w:tcW w:w="3430" w:type="dxa"/>
            <w:tcBorders>
              <w:top w:val="nil"/>
              <w:left w:val="single" w:sz="4" w:space="0" w:color="auto"/>
              <w:bottom w:val="single" w:sz="4" w:space="0" w:color="auto"/>
              <w:right w:val="single" w:sz="4" w:space="0" w:color="auto"/>
            </w:tcBorders>
            <w:shd w:val="clear" w:color="auto" w:fill="auto"/>
            <w:noWrap/>
            <w:vAlign w:val="bottom"/>
          </w:tcPr>
          <w:p w:rsidR="000A46A7" w:rsidRPr="00A21FF5" w:rsidRDefault="000A46A7" w:rsidP="00A21FF5">
            <w:pPr>
              <w:keepNext/>
              <w:keepLines/>
              <w:rPr>
                <w:sz w:val="22"/>
                <w:szCs w:val="22"/>
                <w:lang w:val="hr-HR"/>
              </w:rPr>
            </w:pPr>
            <w:r w:rsidRPr="00A21FF5">
              <w:rPr>
                <w:sz w:val="22"/>
                <w:szCs w:val="22"/>
                <w:lang w:val="hr-HR"/>
              </w:rPr>
              <w:t xml:space="preserve">Lokalna samouprava </w:t>
            </w:r>
          </w:p>
        </w:tc>
        <w:tc>
          <w:tcPr>
            <w:tcW w:w="1116" w:type="dxa"/>
            <w:tcBorders>
              <w:top w:val="nil"/>
              <w:left w:val="nil"/>
              <w:bottom w:val="single" w:sz="4" w:space="0" w:color="auto"/>
              <w:right w:val="single" w:sz="4" w:space="0" w:color="auto"/>
            </w:tcBorders>
            <w:shd w:val="clear" w:color="auto" w:fill="auto"/>
            <w:noWrap/>
            <w:vAlign w:val="bottom"/>
          </w:tcPr>
          <w:p w:rsidR="000A46A7" w:rsidRPr="00A21FF5" w:rsidRDefault="000A46A7" w:rsidP="00A21FF5">
            <w:pPr>
              <w:keepNext/>
              <w:keepLines/>
              <w:jc w:val="right"/>
              <w:rPr>
                <w:sz w:val="22"/>
                <w:szCs w:val="22"/>
                <w:lang w:val="hr-HR"/>
              </w:rPr>
            </w:pPr>
            <w:r w:rsidRPr="00A21FF5">
              <w:rPr>
                <w:sz w:val="22"/>
                <w:szCs w:val="22"/>
                <w:lang w:val="hr-HR"/>
              </w:rPr>
              <w:t>7%</w:t>
            </w:r>
          </w:p>
        </w:tc>
        <w:tc>
          <w:tcPr>
            <w:tcW w:w="1116" w:type="dxa"/>
            <w:tcBorders>
              <w:top w:val="nil"/>
              <w:left w:val="nil"/>
              <w:bottom w:val="single" w:sz="4" w:space="0" w:color="auto"/>
              <w:right w:val="single" w:sz="4" w:space="0" w:color="auto"/>
            </w:tcBorders>
            <w:shd w:val="clear" w:color="auto" w:fill="auto"/>
            <w:noWrap/>
            <w:vAlign w:val="bottom"/>
          </w:tcPr>
          <w:p w:rsidR="000A46A7" w:rsidRPr="00A21FF5" w:rsidRDefault="000A46A7" w:rsidP="00A21FF5">
            <w:pPr>
              <w:keepNext/>
              <w:keepLines/>
              <w:jc w:val="right"/>
              <w:rPr>
                <w:sz w:val="22"/>
                <w:szCs w:val="22"/>
                <w:lang w:val="hr-HR"/>
              </w:rPr>
            </w:pPr>
            <w:r w:rsidRPr="00A21FF5">
              <w:rPr>
                <w:sz w:val="22"/>
                <w:szCs w:val="22"/>
                <w:lang w:val="hr-HR"/>
              </w:rPr>
              <w:t>85%</w:t>
            </w:r>
          </w:p>
        </w:tc>
        <w:tc>
          <w:tcPr>
            <w:tcW w:w="1116" w:type="dxa"/>
            <w:tcBorders>
              <w:top w:val="nil"/>
              <w:left w:val="nil"/>
              <w:bottom w:val="single" w:sz="4" w:space="0" w:color="auto"/>
              <w:right w:val="single" w:sz="4" w:space="0" w:color="auto"/>
            </w:tcBorders>
            <w:shd w:val="clear" w:color="auto" w:fill="auto"/>
            <w:noWrap/>
            <w:vAlign w:val="bottom"/>
          </w:tcPr>
          <w:p w:rsidR="000A46A7" w:rsidRPr="00A21FF5" w:rsidRDefault="000A46A7" w:rsidP="00A21FF5">
            <w:pPr>
              <w:keepNext/>
              <w:keepLines/>
              <w:jc w:val="right"/>
              <w:rPr>
                <w:sz w:val="22"/>
                <w:szCs w:val="22"/>
                <w:lang w:val="hr-HR"/>
              </w:rPr>
            </w:pPr>
            <w:r w:rsidRPr="00A21FF5">
              <w:rPr>
                <w:sz w:val="22"/>
                <w:szCs w:val="22"/>
                <w:lang w:val="hr-HR"/>
              </w:rPr>
              <w:t>6%</w:t>
            </w:r>
          </w:p>
        </w:tc>
        <w:tc>
          <w:tcPr>
            <w:tcW w:w="1116" w:type="dxa"/>
            <w:tcBorders>
              <w:top w:val="nil"/>
              <w:left w:val="nil"/>
              <w:bottom w:val="single" w:sz="4" w:space="0" w:color="auto"/>
              <w:right w:val="single" w:sz="4" w:space="0" w:color="auto"/>
            </w:tcBorders>
            <w:shd w:val="clear" w:color="auto" w:fill="auto"/>
            <w:noWrap/>
            <w:vAlign w:val="bottom"/>
          </w:tcPr>
          <w:p w:rsidR="000A46A7" w:rsidRPr="00A21FF5" w:rsidRDefault="000A46A7" w:rsidP="00A21FF5">
            <w:pPr>
              <w:keepNext/>
              <w:keepLines/>
              <w:jc w:val="right"/>
              <w:rPr>
                <w:sz w:val="22"/>
                <w:szCs w:val="22"/>
                <w:lang w:val="hr-HR"/>
              </w:rPr>
            </w:pPr>
            <w:r w:rsidRPr="00A21FF5">
              <w:rPr>
                <w:sz w:val="22"/>
                <w:szCs w:val="22"/>
                <w:lang w:val="hr-HR"/>
              </w:rPr>
              <w:t>2%</w:t>
            </w:r>
          </w:p>
        </w:tc>
        <w:tc>
          <w:tcPr>
            <w:tcW w:w="1116" w:type="dxa"/>
            <w:tcBorders>
              <w:top w:val="nil"/>
              <w:left w:val="nil"/>
              <w:bottom w:val="single" w:sz="4" w:space="0" w:color="auto"/>
              <w:right w:val="single" w:sz="4" w:space="0" w:color="auto"/>
            </w:tcBorders>
            <w:vAlign w:val="bottom"/>
          </w:tcPr>
          <w:p w:rsidR="000A46A7" w:rsidRPr="00A21FF5" w:rsidRDefault="000A46A7" w:rsidP="00743D8B">
            <w:pPr>
              <w:keepNext/>
              <w:keepLines/>
              <w:jc w:val="right"/>
              <w:rPr>
                <w:sz w:val="22"/>
                <w:szCs w:val="22"/>
                <w:lang w:val="hr-HR"/>
              </w:rPr>
            </w:pPr>
            <w:r w:rsidRPr="00A21FF5">
              <w:rPr>
                <w:sz w:val="22"/>
                <w:szCs w:val="22"/>
                <w:lang w:val="hr-HR"/>
              </w:rPr>
              <w:t>39,9</w:t>
            </w:r>
          </w:p>
        </w:tc>
      </w:tr>
      <w:tr w:rsidR="000A46A7" w:rsidRPr="00A21FF5" w:rsidTr="000A46A7">
        <w:trPr>
          <w:trHeight w:val="255"/>
        </w:trPr>
        <w:tc>
          <w:tcPr>
            <w:tcW w:w="3430" w:type="dxa"/>
            <w:tcBorders>
              <w:top w:val="nil"/>
              <w:left w:val="single" w:sz="4" w:space="0" w:color="auto"/>
              <w:bottom w:val="single" w:sz="4" w:space="0" w:color="auto"/>
              <w:right w:val="single" w:sz="4" w:space="0" w:color="auto"/>
            </w:tcBorders>
            <w:shd w:val="clear" w:color="auto" w:fill="auto"/>
            <w:noWrap/>
            <w:vAlign w:val="bottom"/>
          </w:tcPr>
          <w:p w:rsidR="000A46A7" w:rsidRPr="00A21FF5" w:rsidRDefault="000A46A7" w:rsidP="00A21FF5">
            <w:pPr>
              <w:keepNext/>
              <w:keepLines/>
              <w:rPr>
                <w:sz w:val="22"/>
                <w:szCs w:val="22"/>
                <w:lang w:val="hr-HR"/>
              </w:rPr>
            </w:pPr>
            <w:r w:rsidRPr="00A21FF5">
              <w:rPr>
                <w:sz w:val="22"/>
                <w:szCs w:val="22"/>
                <w:lang w:val="hr-HR"/>
              </w:rPr>
              <w:t>Pravna zanimanja - ostale djelatnost</w:t>
            </w:r>
          </w:p>
        </w:tc>
        <w:tc>
          <w:tcPr>
            <w:tcW w:w="1116" w:type="dxa"/>
            <w:tcBorders>
              <w:top w:val="nil"/>
              <w:left w:val="nil"/>
              <w:bottom w:val="single" w:sz="4" w:space="0" w:color="auto"/>
              <w:right w:val="single" w:sz="4" w:space="0" w:color="auto"/>
            </w:tcBorders>
            <w:shd w:val="clear" w:color="auto" w:fill="auto"/>
            <w:noWrap/>
            <w:vAlign w:val="bottom"/>
          </w:tcPr>
          <w:p w:rsidR="000A46A7" w:rsidRPr="00A21FF5" w:rsidRDefault="000A46A7" w:rsidP="00A21FF5">
            <w:pPr>
              <w:keepNext/>
              <w:keepLines/>
              <w:jc w:val="right"/>
              <w:rPr>
                <w:sz w:val="22"/>
                <w:szCs w:val="22"/>
                <w:lang w:val="hr-HR"/>
              </w:rPr>
            </w:pPr>
            <w:r w:rsidRPr="00A21FF5">
              <w:rPr>
                <w:sz w:val="22"/>
                <w:szCs w:val="22"/>
                <w:lang w:val="hr-HR"/>
              </w:rPr>
              <w:t>7%</w:t>
            </w:r>
          </w:p>
        </w:tc>
        <w:tc>
          <w:tcPr>
            <w:tcW w:w="1116" w:type="dxa"/>
            <w:tcBorders>
              <w:top w:val="nil"/>
              <w:left w:val="nil"/>
              <w:bottom w:val="single" w:sz="4" w:space="0" w:color="auto"/>
              <w:right w:val="single" w:sz="4" w:space="0" w:color="auto"/>
            </w:tcBorders>
            <w:shd w:val="clear" w:color="auto" w:fill="auto"/>
            <w:noWrap/>
            <w:vAlign w:val="bottom"/>
          </w:tcPr>
          <w:p w:rsidR="000A46A7" w:rsidRPr="00A21FF5" w:rsidRDefault="000A46A7" w:rsidP="00A21FF5">
            <w:pPr>
              <w:keepNext/>
              <w:keepLines/>
              <w:jc w:val="right"/>
              <w:rPr>
                <w:sz w:val="22"/>
                <w:szCs w:val="22"/>
                <w:lang w:val="hr-HR"/>
              </w:rPr>
            </w:pPr>
            <w:r w:rsidRPr="00A21FF5">
              <w:rPr>
                <w:sz w:val="22"/>
                <w:szCs w:val="22"/>
                <w:lang w:val="hr-HR"/>
              </w:rPr>
              <w:t>77%</w:t>
            </w:r>
          </w:p>
        </w:tc>
        <w:tc>
          <w:tcPr>
            <w:tcW w:w="1116" w:type="dxa"/>
            <w:tcBorders>
              <w:top w:val="nil"/>
              <w:left w:val="nil"/>
              <w:bottom w:val="single" w:sz="4" w:space="0" w:color="auto"/>
              <w:right w:val="single" w:sz="4" w:space="0" w:color="auto"/>
            </w:tcBorders>
            <w:shd w:val="clear" w:color="auto" w:fill="auto"/>
            <w:noWrap/>
            <w:vAlign w:val="bottom"/>
          </w:tcPr>
          <w:p w:rsidR="000A46A7" w:rsidRPr="00A21FF5" w:rsidRDefault="000A46A7" w:rsidP="00A21FF5">
            <w:pPr>
              <w:keepNext/>
              <w:keepLines/>
              <w:jc w:val="right"/>
              <w:rPr>
                <w:sz w:val="22"/>
                <w:szCs w:val="22"/>
                <w:lang w:val="hr-HR"/>
              </w:rPr>
            </w:pPr>
            <w:r w:rsidRPr="00A21FF5">
              <w:rPr>
                <w:sz w:val="22"/>
                <w:szCs w:val="22"/>
                <w:lang w:val="hr-HR"/>
              </w:rPr>
              <w:t>13%</w:t>
            </w:r>
          </w:p>
        </w:tc>
        <w:tc>
          <w:tcPr>
            <w:tcW w:w="1116" w:type="dxa"/>
            <w:tcBorders>
              <w:top w:val="nil"/>
              <w:left w:val="nil"/>
              <w:bottom w:val="single" w:sz="4" w:space="0" w:color="auto"/>
              <w:right w:val="single" w:sz="4" w:space="0" w:color="auto"/>
            </w:tcBorders>
            <w:shd w:val="clear" w:color="auto" w:fill="auto"/>
            <w:noWrap/>
            <w:vAlign w:val="bottom"/>
          </w:tcPr>
          <w:p w:rsidR="000A46A7" w:rsidRPr="00A21FF5" w:rsidRDefault="000A46A7" w:rsidP="00A21FF5">
            <w:pPr>
              <w:keepNext/>
              <w:keepLines/>
              <w:jc w:val="right"/>
              <w:rPr>
                <w:sz w:val="22"/>
                <w:szCs w:val="22"/>
                <w:lang w:val="hr-HR"/>
              </w:rPr>
            </w:pPr>
            <w:r w:rsidRPr="00A21FF5">
              <w:rPr>
                <w:sz w:val="22"/>
                <w:szCs w:val="22"/>
                <w:lang w:val="hr-HR"/>
              </w:rPr>
              <w:t>3%</w:t>
            </w:r>
          </w:p>
        </w:tc>
        <w:tc>
          <w:tcPr>
            <w:tcW w:w="1116" w:type="dxa"/>
            <w:tcBorders>
              <w:top w:val="nil"/>
              <w:left w:val="nil"/>
              <w:bottom w:val="single" w:sz="4" w:space="0" w:color="auto"/>
              <w:right w:val="single" w:sz="4" w:space="0" w:color="auto"/>
            </w:tcBorders>
            <w:vAlign w:val="bottom"/>
          </w:tcPr>
          <w:p w:rsidR="000A46A7" w:rsidRPr="00A21FF5" w:rsidRDefault="000A46A7" w:rsidP="00743D8B">
            <w:pPr>
              <w:keepNext/>
              <w:keepLines/>
              <w:jc w:val="right"/>
              <w:rPr>
                <w:sz w:val="22"/>
                <w:szCs w:val="22"/>
                <w:lang w:val="hr-HR"/>
              </w:rPr>
            </w:pPr>
            <w:r w:rsidRPr="00A21FF5">
              <w:rPr>
                <w:sz w:val="22"/>
                <w:szCs w:val="22"/>
                <w:lang w:val="hr-HR"/>
              </w:rPr>
              <w:t>41,3</w:t>
            </w:r>
          </w:p>
        </w:tc>
      </w:tr>
      <w:tr w:rsidR="000A46A7" w:rsidRPr="00A21FF5" w:rsidTr="000A46A7">
        <w:trPr>
          <w:trHeight w:val="255"/>
        </w:trPr>
        <w:tc>
          <w:tcPr>
            <w:tcW w:w="3430" w:type="dxa"/>
            <w:tcBorders>
              <w:top w:val="nil"/>
              <w:left w:val="single" w:sz="4" w:space="0" w:color="auto"/>
              <w:bottom w:val="single" w:sz="4" w:space="0" w:color="auto"/>
              <w:right w:val="single" w:sz="4" w:space="0" w:color="auto"/>
            </w:tcBorders>
            <w:shd w:val="clear" w:color="auto" w:fill="auto"/>
            <w:noWrap/>
            <w:vAlign w:val="bottom"/>
          </w:tcPr>
          <w:p w:rsidR="000A46A7" w:rsidRPr="00A21FF5" w:rsidRDefault="000A46A7" w:rsidP="00A21FF5">
            <w:pPr>
              <w:keepNext/>
              <w:keepLines/>
              <w:rPr>
                <w:sz w:val="22"/>
                <w:szCs w:val="22"/>
                <w:lang w:val="hr-HR"/>
              </w:rPr>
            </w:pPr>
            <w:r w:rsidRPr="00A21FF5">
              <w:rPr>
                <w:sz w:val="22"/>
                <w:szCs w:val="22"/>
                <w:lang w:val="hr-HR"/>
              </w:rPr>
              <w:t>Zanimanja izvan struke</w:t>
            </w:r>
          </w:p>
        </w:tc>
        <w:tc>
          <w:tcPr>
            <w:tcW w:w="1116" w:type="dxa"/>
            <w:tcBorders>
              <w:top w:val="nil"/>
              <w:left w:val="nil"/>
              <w:bottom w:val="single" w:sz="4" w:space="0" w:color="auto"/>
              <w:right w:val="single" w:sz="4" w:space="0" w:color="auto"/>
            </w:tcBorders>
            <w:shd w:val="clear" w:color="auto" w:fill="auto"/>
            <w:noWrap/>
            <w:vAlign w:val="bottom"/>
          </w:tcPr>
          <w:p w:rsidR="000A46A7" w:rsidRPr="00A21FF5" w:rsidRDefault="000A46A7" w:rsidP="00A21FF5">
            <w:pPr>
              <w:keepNext/>
              <w:keepLines/>
              <w:jc w:val="right"/>
              <w:rPr>
                <w:sz w:val="22"/>
                <w:szCs w:val="22"/>
                <w:lang w:val="hr-HR"/>
              </w:rPr>
            </w:pPr>
            <w:r w:rsidRPr="00A21FF5">
              <w:rPr>
                <w:sz w:val="22"/>
                <w:szCs w:val="22"/>
                <w:lang w:val="hr-HR"/>
              </w:rPr>
              <w:t>14%</w:t>
            </w:r>
          </w:p>
        </w:tc>
        <w:tc>
          <w:tcPr>
            <w:tcW w:w="1116" w:type="dxa"/>
            <w:tcBorders>
              <w:top w:val="nil"/>
              <w:left w:val="nil"/>
              <w:bottom w:val="single" w:sz="4" w:space="0" w:color="auto"/>
              <w:right w:val="single" w:sz="4" w:space="0" w:color="auto"/>
            </w:tcBorders>
            <w:shd w:val="clear" w:color="auto" w:fill="auto"/>
            <w:noWrap/>
            <w:vAlign w:val="bottom"/>
          </w:tcPr>
          <w:p w:rsidR="000A46A7" w:rsidRPr="00A21FF5" w:rsidRDefault="000A46A7" w:rsidP="00A21FF5">
            <w:pPr>
              <w:keepNext/>
              <w:keepLines/>
              <w:jc w:val="right"/>
              <w:rPr>
                <w:sz w:val="22"/>
                <w:szCs w:val="22"/>
                <w:lang w:val="hr-HR"/>
              </w:rPr>
            </w:pPr>
            <w:r w:rsidRPr="00A21FF5">
              <w:rPr>
                <w:sz w:val="22"/>
                <w:szCs w:val="22"/>
                <w:lang w:val="hr-HR"/>
              </w:rPr>
              <w:t>64%</w:t>
            </w:r>
          </w:p>
        </w:tc>
        <w:tc>
          <w:tcPr>
            <w:tcW w:w="1116" w:type="dxa"/>
            <w:tcBorders>
              <w:top w:val="nil"/>
              <w:left w:val="nil"/>
              <w:bottom w:val="single" w:sz="4" w:space="0" w:color="auto"/>
              <w:right w:val="single" w:sz="4" w:space="0" w:color="auto"/>
            </w:tcBorders>
            <w:shd w:val="clear" w:color="auto" w:fill="auto"/>
            <w:noWrap/>
            <w:vAlign w:val="bottom"/>
          </w:tcPr>
          <w:p w:rsidR="000A46A7" w:rsidRPr="00A21FF5" w:rsidRDefault="000A46A7" w:rsidP="00A21FF5">
            <w:pPr>
              <w:keepNext/>
              <w:keepLines/>
              <w:jc w:val="right"/>
              <w:rPr>
                <w:sz w:val="22"/>
                <w:szCs w:val="22"/>
                <w:lang w:val="hr-HR"/>
              </w:rPr>
            </w:pPr>
            <w:r w:rsidRPr="00A21FF5">
              <w:rPr>
                <w:sz w:val="22"/>
                <w:szCs w:val="22"/>
                <w:lang w:val="hr-HR"/>
              </w:rPr>
              <w:t>14%</w:t>
            </w:r>
          </w:p>
        </w:tc>
        <w:tc>
          <w:tcPr>
            <w:tcW w:w="1116" w:type="dxa"/>
            <w:tcBorders>
              <w:top w:val="nil"/>
              <w:left w:val="nil"/>
              <w:bottom w:val="single" w:sz="4" w:space="0" w:color="auto"/>
              <w:right w:val="single" w:sz="4" w:space="0" w:color="auto"/>
            </w:tcBorders>
            <w:shd w:val="clear" w:color="auto" w:fill="auto"/>
            <w:noWrap/>
            <w:vAlign w:val="bottom"/>
          </w:tcPr>
          <w:p w:rsidR="000A46A7" w:rsidRPr="00A21FF5" w:rsidRDefault="000A46A7" w:rsidP="00A21FF5">
            <w:pPr>
              <w:keepNext/>
              <w:keepLines/>
              <w:jc w:val="right"/>
              <w:rPr>
                <w:sz w:val="22"/>
                <w:szCs w:val="22"/>
                <w:lang w:val="hr-HR"/>
              </w:rPr>
            </w:pPr>
            <w:r w:rsidRPr="00A21FF5">
              <w:rPr>
                <w:sz w:val="22"/>
                <w:szCs w:val="22"/>
                <w:lang w:val="hr-HR"/>
              </w:rPr>
              <w:t>7%</w:t>
            </w:r>
          </w:p>
        </w:tc>
        <w:tc>
          <w:tcPr>
            <w:tcW w:w="1116" w:type="dxa"/>
            <w:tcBorders>
              <w:top w:val="nil"/>
              <w:left w:val="nil"/>
              <w:bottom w:val="single" w:sz="4" w:space="0" w:color="auto"/>
              <w:right w:val="single" w:sz="4" w:space="0" w:color="auto"/>
            </w:tcBorders>
            <w:vAlign w:val="bottom"/>
          </w:tcPr>
          <w:p w:rsidR="000A46A7" w:rsidRPr="00A21FF5" w:rsidRDefault="000A46A7" w:rsidP="00743D8B">
            <w:pPr>
              <w:keepNext/>
              <w:keepLines/>
              <w:jc w:val="right"/>
              <w:rPr>
                <w:sz w:val="22"/>
                <w:szCs w:val="22"/>
                <w:lang w:val="hr-HR"/>
              </w:rPr>
            </w:pPr>
            <w:r w:rsidRPr="00A21FF5">
              <w:rPr>
                <w:sz w:val="22"/>
                <w:szCs w:val="22"/>
                <w:lang w:val="hr-HR"/>
              </w:rPr>
              <w:t>42,0</w:t>
            </w:r>
          </w:p>
        </w:tc>
      </w:tr>
    </w:tbl>
    <w:p w:rsidR="00C62995" w:rsidRPr="00A21FF5" w:rsidRDefault="00C62995" w:rsidP="001D4106">
      <w:pPr>
        <w:tabs>
          <w:tab w:val="left" w:pos="1120"/>
        </w:tabs>
        <w:spacing w:line="360" w:lineRule="auto"/>
        <w:rPr>
          <w:sz w:val="22"/>
          <w:szCs w:val="22"/>
          <w:lang w:val="hr-HR"/>
        </w:rPr>
      </w:pPr>
    </w:p>
    <w:p w:rsidR="00C62995" w:rsidRPr="00A21FF5" w:rsidRDefault="00C62995" w:rsidP="001D4106">
      <w:pPr>
        <w:tabs>
          <w:tab w:val="left" w:pos="1120"/>
        </w:tabs>
        <w:spacing w:line="360" w:lineRule="auto"/>
        <w:jc w:val="both"/>
        <w:rPr>
          <w:lang w:val="hr-HR"/>
        </w:rPr>
      </w:pPr>
      <w:r w:rsidRPr="00A21FF5">
        <w:rPr>
          <w:lang w:val="hr-HR"/>
        </w:rPr>
        <w:lastRenderedPageBreak/>
        <w:t>Prelijevanje posla izvan okvira radnog vremena, bilo na radnom mjestu ili kod kuće predstavlja drugi vid intenzifikacije posla koji, kao i nefleksibilnost radnog vremena otežavaju usklađivanje radnog i obiteljskog života (tablic</w:t>
      </w:r>
      <w:r w:rsidR="00886284" w:rsidRPr="00A21FF5">
        <w:rPr>
          <w:lang w:val="hr-HR"/>
        </w:rPr>
        <w:t>e</w:t>
      </w:r>
      <w:r w:rsidRPr="00A21FF5">
        <w:rPr>
          <w:lang w:val="hr-HR"/>
        </w:rPr>
        <w:t xml:space="preserve"> 49</w:t>
      </w:r>
      <w:r w:rsidR="00886284" w:rsidRPr="00A21FF5">
        <w:rPr>
          <w:lang w:val="hr-HR"/>
        </w:rPr>
        <w:t xml:space="preserve"> i 50</w:t>
      </w:r>
      <w:r w:rsidR="0051129F" w:rsidRPr="00A21FF5">
        <w:rPr>
          <w:lang w:val="hr-HR"/>
        </w:rPr>
        <w:t>.</w:t>
      </w:r>
      <w:r w:rsidRPr="00A21FF5">
        <w:rPr>
          <w:lang w:val="hr-HR"/>
        </w:rPr>
        <w:t>).</w:t>
      </w:r>
    </w:p>
    <w:p w:rsidR="003D2B48" w:rsidRPr="00A21FF5" w:rsidRDefault="003D2B48" w:rsidP="001D4106">
      <w:pPr>
        <w:tabs>
          <w:tab w:val="left" w:pos="1120"/>
        </w:tabs>
        <w:spacing w:line="360" w:lineRule="auto"/>
        <w:jc w:val="both"/>
        <w:rPr>
          <w:lang w:val="hr-HR"/>
        </w:rPr>
      </w:pPr>
    </w:p>
    <w:p w:rsidR="00C62995" w:rsidRPr="00A21FF5" w:rsidRDefault="00C62995" w:rsidP="001D4106">
      <w:pPr>
        <w:tabs>
          <w:tab w:val="left" w:pos="1120"/>
        </w:tabs>
        <w:spacing w:line="360" w:lineRule="auto"/>
        <w:jc w:val="both"/>
        <w:rPr>
          <w:lang w:val="hr-HR"/>
        </w:rPr>
      </w:pPr>
      <w:r w:rsidRPr="00A21FF5">
        <w:rPr>
          <w:lang w:val="hr-HR"/>
        </w:rPr>
        <w:t xml:space="preserve">Među sudionicima istraživanja, ostajanje na poslu dulje od zadanog radnog vremena relativno je redovna pojava za nešto više </w:t>
      </w:r>
      <w:r w:rsidR="00636485" w:rsidRPr="00A21FF5">
        <w:rPr>
          <w:lang w:val="hr-HR"/>
        </w:rPr>
        <w:t>dvije petine</w:t>
      </w:r>
      <w:r w:rsidRPr="00A21FF5">
        <w:rPr>
          <w:lang w:val="hr-HR"/>
        </w:rPr>
        <w:t xml:space="preserve"> zaposlenih kojima se to događa više puta u tjednu. S druge strane, oko </w:t>
      </w:r>
      <w:r w:rsidR="00636485" w:rsidRPr="00A21FF5">
        <w:rPr>
          <w:lang w:val="hr-HR"/>
        </w:rPr>
        <w:t>trećina</w:t>
      </w:r>
      <w:r w:rsidRPr="00A21FF5">
        <w:rPr>
          <w:lang w:val="hr-HR"/>
        </w:rPr>
        <w:t xml:space="preserve"> dulje na poslu ostaj</w:t>
      </w:r>
      <w:r w:rsidR="00636485" w:rsidRPr="00A21FF5">
        <w:rPr>
          <w:lang w:val="hr-HR"/>
        </w:rPr>
        <w:t>e</w:t>
      </w:r>
      <w:r w:rsidRPr="00A21FF5">
        <w:rPr>
          <w:lang w:val="hr-HR"/>
        </w:rPr>
        <w:t xml:space="preserve"> jednom mjesečno ili rjeđe. Obrasci se razlikuju na način srodan viđenom kod radnog vremena: </w:t>
      </w:r>
      <w:r w:rsidR="00636485" w:rsidRPr="00A21FF5">
        <w:rPr>
          <w:lang w:val="hr-HR"/>
        </w:rPr>
        <w:t xml:space="preserve">na poslu dulje ostaje više puta tjedno dvije trećine zaposlenih u odvjetničkim uredima, dvije petine zaposlenih u sudovima, trećina u državnom odvjetništvu, četvrtina zaposlenih u državnoj upravi i petina sudionika istraživanja zaposlenih u lokalnoj samoupravi. </w:t>
      </w:r>
    </w:p>
    <w:p w:rsidR="00C62995" w:rsidRPr="00A21FF5" w:rsidRDefault="00C62995" w:rsidP="001D4106">
      <w:pPr>
        <w:tabs>
          <w:tab w:val="left" w:pos="1120"/>
        </w:tabs>
        <w:spacing w:line="360" w:lineRule="auto"/>
        <w:jc w:val="both"/>
        <w:rPr>
          <w:lang w:val="hr-HR"/>
        </w:rPr>
      </w:pPr>
    </w:p>
    <w:p w:rsidR="00C62995" w:rsidRPr="00A21FF5" w:rsidRDefault="00636485" w:rsidP="001D4106">
      <w:pPr>
        <w:tabs>
          <w:tab w:val="left" w:pos="1120"/>
        </w:tabs>
        <w:spacing w:line="360" w:lineRule="auto"/>
        <w:jc w:val="both"/>
        <w:rPr>
          <w:lang w:val="hr-HR"/>
        </w:rPr>
      </w:pPr>
      <w:r w:rsidRPr="00A21FF5">
        <w:rPr>
          <w:lang w:val="hr-HR"/>
        </w:rPr>
        <w:t>Nešto više od četvrtine pravnika često "nosi" kući posao</w:t>
      </w:r>
      <w:r w:rsidRPr="002F7844">
        <w:rPr>
          <w:lang w:val="hr-HR"/>
        </w:rPr>
        <w:t xml:space="preserve">. Ovo je posebice učestalo kod voditelja odvjetničkih ureda (njih 57%), a prisutno je i </w:t>
      </w:r>
      <w:r w:rsidRPr="00A21FF5">
        <w:rPr>
          <w:lang w:val="hr-HR"/>
        </w:rPr>
        <w:t xml:space="preserve">kod djelatnika suda i državnog odvjetništva (njih 37-39%), dok je u drugim djelatnostima bitno rjeđe. S druge strane, petina sudionika nikada ne "nosi" posao kući: trećina pravnika zaposlenih u državnoj upravi, četvrtina zaposlenika lokalne samouprave, ali tek svaki dvanaesti zaposlenik državnog odvjetništva su iznijeli takvu tvrdnju. </w:t>
      </w:r>
    </w:p>
    <w:p w:rsidR="00C62995" w:rsidRPr="00A21FF5" w:rsidRDefault="00C62995" w:rsidP="001D4106">
      <w:pPr>
        <w:tabs>
          <w:tab w:val="left" w:pos="1120"/>
        </w:tabs>
        <w:spacing w:line="360" w:lineRule="auto"/>
        <w:jc w:val="both"/>
        <w:rPr>
          <w:lang w:val="hr-HR"/>
        </w:rPr>
      </w:pPr>
    </w:p>
    <w:p w:rsidR="00C62995" w:rsidRPr="00A21FF5" w:rsidRDefault="00C62995" w:rsidP="001D4106">
      <w:pPr>
        <w:tabs>
          <w:tab w:val="left" w:pos="1120"/>
        </w:tabs>
        <w:spacing w:line="360" w:lineRule="auto"/>
        <w:jc w:val="both"/>
        <w:rPr>
          <w:lang w:val="hr-HR"/>
        </w:rPr>
      </w:pPr>
      <w:r w:rsidRPr="00A21FF5">
        <w:rPr>
          <w:lang w:val="hr-HR"/>
        </w:rPr>
        <w:t xml:space="preserve">Ukupno </w:t>
      </w:r>
      <w:r w:rsidR="00636485" w:rsidRPr="00A21FF5">
        <w:rPr>
          <w:lang w:val="hr-HR"/>
        </w:rPr>
        <w:t>tri petine</w:t>
      </w:r>
      <w:r w:rsidRPr="00A21FF5">
        <w:rPr>
          <w:lang w:val="hr-HR"/>
        </w:rPr>
        <w:t xml:space="preserve"> sudionika može pomaknuti vrijeme dolaska ili odlaska s posla kad god ima potrebu ili u većini slučajeva, a tek šestina bez iznimke ne mogu to učiniti. </w:t>
      </w:r>
      <w:r w:rsidR="00C95809" w:rsidRPr="00A21FF5">
        <w:rPr>
          <w:lang w:val="hr-HR"/>
        </w:rPr>
        <w:t xml:space="preserve">Mogućnosti ovakve fleksibilnosti najmanje su u državnom odvjetništvu (tek 27%), a razmjerno su slabe i u javnobilježničkim uredima i državnoj upravi (44% i 35%). S druge strane, mogućnost pomaka radnog vremena najčešće je </w:t>
      </w:r>
      <w:r w:rsidR="00324EFD" w:rsidRPr="00A21FF5">
        <w:rPr>
          <w:lang w:val="hr-HR"/>
        </w:rPr>
        <w:t xml:space="preserve">otvorena </w:t>
      </w:r>
      <w:r w:rsidR="00C95809" w:rsidRPr="00A21FF5">
        <w:rPr>
          <w:lang w:val="hr-HR"/>
        </w:rPr>
        <w:t xml:space="preserve">u odvjetničkim uredima (70% za zaposlenike). </w:t>
      </w:r>
      <w:r w:rsidRPr="00A21FF5">
        <w:rPr>
          <w:lang w:val="hr-HR"/>
        </w:rPr>
        <w:t>Aranžmani fleksibilnosti dolaska i odlaska s posla u skladu s vlastitim potrebama heterogeni su i u okviru pojedinih djelatnosti odnosno identičnih institucija</w:t>
      </w:r>
      <w:r w:rsidR="00C95809" w:rsidRPr="00A21FF5">
        <w:rPr>
          <w:lang w:val="hr-HR"/>
        </w:rPr>
        <w:t>,</w:t>
      </w:r>
      <w:r w:rsidRPr="00A21FF5">
        <w:rPr>
          <w:lang w:val="hr-HR"/>
        </w:rPr>
        <w:t xml:space="preserve"> što ukazuje na važnost dispozicije nadređenih za ostvarivanje ove mogućnosti</w:t>
      </w:r>
      <w:r w:rsidR="003D2B48" w:rsidRPr="00A21FF5">
        <w:rPr>
          <w:lang w:val="hr-HR"/>
        </w:rPr>
        <w:t>.</w:t>
      </w:r>
    </w:p>
    <w:p w:rsidR="00B016E7" w:rsidRPr="00A21FF5" w:rsidRDefault="00B016E7" w:rsidP="00646B06">
      <w:pPr>
        <w:tabs>
          <w:tab w:val="left" w:pos="1120"/>
        </w:tabs>
        <w:rPr>
          <w:lang w:val="hr-HR"/>
        </w:rPr>
      </w:pPr>
    </w:p>
    <w:p w:rsidR="00C62995" w:rsidRPr="00A21FF5" w:rsidRDefault="004F293C" w:rsidP="00A21FF5">
      <w:pPr>
        <w:keepNext/>
        <w:keepLines/>
        <w:tabs>
          <w:tab w:val="left" w:pos="1120"/>
        </w:tabs>
        <w:rPr>
          <w:sz w:val="22"/>
          <w:lang w:val="hr-HR"/>
        </w:rPr>
      </w:pPr>
      <w:r w:rsidRPr="00A21FF5">
        <w:rPr>
          <w:b/>
          <w:sz w:val="22"/>
          <w:lang w:val="hr-HR"/>
        </w:rPr>
        <w:lastRenderedPageBreak/>
        <w:t>Tablica 50</w:t>
      </w:r>
      <w:r w:rsidR="00C10FE3" w:rsidRPr="00A21FF5">
        <w:rPr>
          <w:b/>
          <w:sz w:val="22"/>
          <w:lang w:val="hr-HR"/>
        </w:rPr>
        <w:t xml:space="preserve">. </w:t>
      </w:r>
      <w:r w:rsidR="00C62995" w:rsidRPr="00A21FF5">
        <w:rPr>
          <w:sz w:val="22"/>
          <w:lang w:val="hr-HR"/>
        </w:rPr>
        <w:t>Fleksibilni aranžmani radnog vremena</w:t>
      </w:r>
      <w:r w:rsidR="00002E52" w:rsidRPr="00A21FF5">
        <w:rPr>
          <w:sz w:val="22"/>
          <w:lang w:val="hr-HR"/>
        </w:rPr>
        <w:t xml:space="preserve"> i zadataka, prema djelatnosti</w:t>
      </w:r>
    </w:p>
    <w:tbl>
      <w:tblPr>
        <w:tblW w:w="9676" w:type="dxa"/>
        <w:tblInd w:w="98" w:type="dxa"/>
        <w:tblLook w:val="0000" w:firstRow="0" w:lastRow="0" w:firstColumn="0" w:lastColumn="0" w:noHBand="0" w:noVBand="0"/>
      </w:tblPr>
      <w:tblGrid>
        <w:gridCol w:w="2710"/>
        <w:gridCol w:w="821"/>
        <w:gridCol w:w="656"/>
        <w:gridCol w:w="900"/>
        <w:gridCol w:w="620"/>
        <w:gridCol w:w="643"/>
        <w:gridCol w:w="620"/>
        <w:gridCol w:w="643"/>
        <w:gridCol w:w="620"/>
        <w:gridCol w:w="823"/>
        <w:gridCol w:w="620"/>
      </w:tblGrid>
      <w:tr w:rsidR="00F53300" w:rsidRPr="00A21FF5" w:rsidTr="00720AD4">
        <w:trPr>
          <w:cantSplit/>
          <w:trHeight w:val="1706"/>
        </w:trPr>
        <w:tc>
          <w:tcPr>
            <w:tcW w:w="2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3300" w:rsidRPr="00A21FF5" w:rsidRDefault="00F53300" w:rsidP="00A21FF5">
            <w:pPr>
              <w:keepNext/>
              <w:keepLines/>
              <w:rPr>
                <w:sz w:val="20"/>
                <w:szCs w:val="20"/>
                <w:lang w:val="hr-HR"/>
              </w:rPr>
            </w:pPr>
            <w:r w:rsidRPr="00A21FF5">
              <w:rPr>
                <w:sz w:val="20"/>
                <w:szCs w:val="20"/>
                <w:lang w:val="hr-HR"/>
              </w:rPr>
              <w:t> </w:t>
            </w:r>
          </w:p>
        </w:tc>
        <w:tc>
          <w:tcPr>
            <w:tcW w:w="821" w:type="dxa"/>
            <w:tcBorders>
              <w:top w:val="single" w:sz="4" w:space="0" w:color="auto"/>
              <w:left w:val="nil"/>
              <w:bottom w:val="single" w:sz="4" w:space="0" w:color="auto"/>
              <w:right w:val="single" w:sz="4" w:space="0" w:color="auto"/>
            </w:tcBorders>
            <w:shd w:val="clear" w:color="auto" w:fill="auto"/>
            <w:noWrap/>
            <w:textDirection w:val="btLr"/>
            <w:vAlign w:val="center"/>
          </w:tcPr>
          <w:p w:rsidR="00F53300" w:rsidRPr="00A21FF5" w:rsidRDefault="00191EDC" w:rsidP="00A21FF5">
            <w:pPr>
              <w:keepNext/>
              <w:keepLines/>
              <w:ind w:left="113" w:right="113"/>
              <w:rPr>
                <w:b/>
                <w:sz w:val="20"/>
                <w:szCs w:val="20"/>
                <w:lang w:val="hr-HR"/>
              </w:rPr>
            </w:pPr>
            <w:r w:rsidRPr="00A21FF5">
              <w:rPr>
                <w:b/>
                <w:sz w:val="20"/>
                <w:szCs w:val="20"/>
                <w:lang w:val="hr-HR"/>
              </w:rPr>
              <w:t>Ukupno</w:t>
            </w:r>
          </w:p>
        </w:tc>
        <w:tc>
          <w:tcPr>
            <w:tcW w:w="656" w:type="dxa"/>
            <w:tcBorders>
              <w:top w:val="single" w:sz="4" w:space="0" w:color="auto"/>
              <w:left w:val="nil"/>
              <w:bottom w:val="single" w:sz="4" w:space="0" w:color="auto"/>
              <w:right w:val="single" w:sz="4" w:space="0" w:color="auto"/>
            </w:tcBorders>
            <w:shd w:val="clear" w:color="auto" w:fill="auto"/>
            <w:noWrap/>
            <w:textDirection w:val="btLr"/>
            <w:vAlign w:val="center"/>
          </w:tcPr>
          <w:p w:rsidR="00F53300" w:rsidRPr="00A21FF5" w:rsidRDefault="00F53300" w:rsidP="00A21FF5">
            <w:pPr>
              <w:keepNext/>
              <w:keepLines/>
              <w:ind w:left="113" w:right="113"/>
              <w:rPr>
                <w:b/>
                <w:sz w:val="20"/>
                <w:szCs w:val="20"/>
                <w:lang w:val="hr-HR"/>
              </w:rPr>
            </w:pPr>
            <w:r w:rsidRPr="00A21FF5">
              <w:rPr>
                <w:b/>
                <w:sz w:val="20"/>
                <w:szCs w:val="20"/>
                <w:lang w:val="hr-HR"/>
              </w:rPr>
              <w:t>Vlastiti odvjetnički ured</w:t>
            </w:r>
          </w:p>
        </w:tc>
        <w:tc>
          <w:tcPr>
            <w:tcW w:w="900" w:type="dxa"/>
            <w:tcBorders>
              <w:top w:val="single" w:sz="4" w:space="0" w:color="auto"/>
              <w:left w:val="nil"/>
              <w:bottom w:val="single" w:sz="4" w:space="0" w:color="auto"/>
              <w:right w:val="single" w:sz="4" w:space="0" w:color="auto"/>
            </w:tcBorders>
            <w:shd w:val="clear" w:color="auto" w:fill="auto"/>
            <w:noWrap/>
            <w:textDirection w:val="btLr"/>
            <w:vAlign w:val="center"/>
          </w:tcPr>
          <w:p w:rsidR="00F53300" w:rsidRPr="00A21FF5" w:rsidRDefault="00F53300" w:rsidP="00A21FF5">
            <w:pPr>
              <w:keepNext/>
              <w:keepLines/>
              <w:ind w:left="113" w:right="113"/>
              <w:rPr>
                <w:b/>
                <w:sz w:val="20"/>
                <w:szCs w:val="20"/>
                <w:lang w:val="hr-HR"/>
              </w:rPr>
            </w:pPr>
            <w:r w:rsidRPr="00A21FF5">
              <w:rPr>
                <w:b/>
                <w:sz w:val="20"/>
                <w:szCs w:val="20"/>
                <w:lang w:val="hr-HR"/>
              </w:rPr>
              <w:t>Zaposlenici odvjetničkih ureda</w:t>
            </w:r>
          </w:p>
        </w:tc>
        <w:tc>
          <w:tcPr>
            <w:tcW w:w="620" w:type="dxa"/>
            <w:tcBorders>
              <w:top w:val="single" w:sz="4" w:space="0" w:color="auto"/>
              <w:left w:val="nil"/>
              <w:bottom w:val="single" w:sz="4" w:space="0" w:color="auto"/>
              <w:right w:val="single" w:sz="4" w:space="0" w:color="auto"/>
            </w:tcBorders>
            <w:shd w:val="clear" w:color="auto" w:fill="auto"/>
            <w:noWrap/>
            <w:textDirection w:val="btLr"/>
            <w:vAlign w:val="center"/>
          </w:tcPr>
          <w:p w:rsidR="00F53300" w:rsidRPr="00A21FF5" w:rsidRDefault="00F53300" w:rsidP="00A21FF5">
            <w:pPr>
              <w:keepNext/>
              <w:keepLines/>
              <w:ind w:left="113" w:right="113"/>
              <w:rPr>
                <w:b/>
                <w:sz w:val="20"/>
                <w:szCs w:val="20"/>
                <w:lang w:val="hr-HR"/>
              </w:rPr>
            </w:pPr>
            <w:r w:rsidRPr="00A21FF5">
              <w:rPr>
                <w:b/>
                <w:sz w:val="20"/>
                <w:szCs w:val="20"/>
                <w:lang w:val="hr-HR"/>
              </w:rPr>
              <w:t>Sudovi</w:t>
            </w:r>
          </w:p>
        </w:tc>
        <w:tc>
          <w:tcPr>
            <w:tcW w:w="643" w:type="dxa"/>
            <w:tcBorders>
              <w:top w:val="single" w:sz="4" w:space="0" w:color="auto"/>
              <w:left w:val="nil"/>
              <w:bottom w:val="single" w:sz="4" w:space="0" w:color="auto"/>
              <w:right w:val="single" w:sz="4" w:space="0" w:color="auto"/>
            </w:tcBorders>
            <w:shd w:val="clear" w:color="auto" w:fill="auto"/>
            <w:noWrap/>
            <w:textDirection w:val="btLr"/>
            <w:vAlign w:val="center"/>
          </w:tcPr>
          <w:p w:rsidR="00F53300" w:rsidRPr="00A21FF5" w:rsidRDefault="00F53300" w:rsidP="00A21FF5">
            <w:pPr>
              <w:keepNext/>
              <w:keepLines/>
              <w:ind w:left="113" w:right="113"/>
              <w:rPr>
                <w:b/>
                <w:sz w:val="20"/>
                <w:szCs w:val="20"/>
                <w:lang w:val="hr-HR"/>
              </w:rPr>
            </w:pPr>
            <w:r w:rsidRPr="00A21FF5">
              <w:rPr>
                <w:b/>
                <w:sz w:val="20"/>
                <w:szCs w:val="20"/>
                <w:lang w:val="hr-HR"/>
              </w:rPr>
              <w:t>Državno odvjetništvo</w:t>
            </w:r>
          </w:p>
        </w:tc>
        <w:tc>
          <w:tcPr>
            <w:tcW w:w="620" w:type="dxa"/>
            <w:tcBorders>
              <w:top w:val="single" w:sz="4" w:space="0" w:color="auto"/>
              <w:left w:val="nil"/>
              <w:bottom w:val="single" w:sz="4" w:space="0" w:color="auto"/>
              <w:right w:val="single" w:sz="4" w:space="0" w:color="auto"/>
            </w:tcBorders>
            <w:shd w:val="clear" w:color="auto" w:fill="auto"/>
            <w:noWrap/>
            <w:textDirection w:val="btLr"/>
            <w:vAlign w:val="center"/>
          </w:tcPr>
          <w:p w:rsidR="00F53300" w:rsidRPr="00A21FF5" w:rsidRDefault="00F53300" w:rsidP="00A21FF5">
            <w:pPr>
              <w:keepNext/>
              <w:keepLines/>
              <w:ind w:left="113" w:right="113"/>
              <w:rPr>
                <w:b/>
                <w:sz w:val="20"/>
                <w:szCs w:val="20"/>
                <w:lang w:val="hr-HR"/>
              </w:rPr>
            </w:pPr>
            <w:r w:rsidRPr="00A21FF5">
              <w:rPr>
                <w:b/>
                <w:sz w:val="20"/>
                <w:szCs w:val="20"/>
                <w:lang w:val="hr-HR"/>
              </w:rPr>
              <w:t>Javnobilježnički uredi</w:t>
            </w:r>
          </w:p>
        </w:tc>
        <w:tc>
          <w:tcPr>
            <w:tcW w:w="643" w:type="dxa"/>
            <w:tcBorders>
              <w:top w:val="single" w:sz="4" w:space="0" w:color="auto"/>
              <w:left w:val="nil"/>
              <w:bottom w:val="single" w:sz="4" w:space="0" w:color="auto"/>
              <w:right w:val="single" w:sz="4" w:space="0" w:color="auto"/>
            </w:tcBorders>
            <w:shd w:val="clear" w:color="auto" w:fill="auto"/>
            <w:noWrap/>
            <w:textDirection w:val="btLr"/>
            <w:vAlign w:val="center"/>
          </w:tcPr>
          <w:p w:rsidR="00F53300" w:rsidRPr="00A21FF5" w:rsidRDefault="00F53300" w:rsidP="00A21FF5">
            <w:pPr>
              <w:keepNext/>
              <w:keepLines/>
              <w:ind w:left="113" w:right="113"/>
              <w:rPr>
                <w:b/>
                <w:sz w:val="20"/>
                <w:szCs w:val="20"/>
                <w:lang w:val="hr-HR"/>
              </w:rPr>
            </w:pPr>
            <w:r w:rsidRPr="00A21FF5">
              <w:rPr>
                <w:b/>
                <w:sz w:val="20"/>
                <w:szCs w:val="20"/>
                <w:lang w:val="hr-HR"/>
              </w:rPr>
              <w:t>Državna uprava</w:t>
            </w:r>
          </w:p>
        </w:tc>
        <w:tc>
          <w:tcPr>
            <w:tcW w:w="620" w:type="dxa"/>
            <w:tcBorders>
              <w:top w:val="single" w:sz="4" w:space="0" w:color="auto"/>
              <w:left w:val="nil"/>
              <w:bottom w:val="single" w:sz="4" w:space="0" w:color="auto"/>
              <w:right w:val="single" w:sz="4" w:space="0" w:color="auto"/>
            </w:tcBorders>
            <w:shd w:val="clear" w:color="auto" w:fill="auto"/>
            <w:noWrap/>
            <w:textDirection w:val="btLr"/>
            <w:vAlign w:val="center"/>
          </w:tcPr>
          <w:p w:rsidR="00F53300" w:rsidRPr="00A21FF5" w:rsidRDefault="00F53300" w:rsidP="00A21FF5">
            <w:pPr>
              <w:keepNext/>
              <w:keepLines/>
              <w:ind w:left="113" w:right="113"/>
              <w:rPr>
                <w:b/>
                <w:sz w:val="20"/>
                <w:szCs w:val="20"/>
                <w:lang w:val="hr-HR"/>
              </w:rPr>
            </w:pPr>
            <w:r w:rsidRPr="00A21FF5">
              <w:rPr>
                <w:b/>
                <w:sz w:val="20"/>
                <w:szCs w:val="20"/>
                <w:lang w:val="hr-HR"/>
              </w:rPr>
              <w:t>Lokalna samouprava</w:t>
            </w:r>
          </w:p>
        </w:tc>
        <w:tc>
          <w:tcPr>
            <w:tcW w:w="823" w:type="dxa"/>
            <w:tcBorders>
              <w:top w:val="single" w:sz="4" w:space="0" w:color="auto"/>
              <w:left w:val="nil"/>
              <w:bottom w:val="single" w:sz="4" w:space="0" w:color="auto"/>
              <w:right w:val="single" w:sz="4" w:space="0" w:color="auto"/>
            </w:tcBorders>
            <w:shd w:val="clear" w:color="auto" w:fill="auto"/>
            <w:noWrap/>
            <w:textDirection w:val="btLr"/>
            <w:vAlign w:val="center"/>
          </w:tcPr>
          <w:p w:rsidR="00F53300" w:rsidRPr="00A21FF5" w:rsidRDefault="00F53300" w:rsidP="00A21FF5">
            <w:pPr>
              <w:keepNext/>
              <w:keepLines/>
              <w:ind w:left="113" w:right="113"/>
              <w:rPr>
                <w:b/>
                <w:sz w:val="20"/>
                <w:szCs w:val="20"/>
                <w:lang w:val="hr-HR"/>
              </w:rPr>
            </w:pPr>
            <w:r w:rsidRPr="00A21FF5">
              <w:rPr>
                <w:b/>
                <w:sz w:val="20"/>
                <w:szCs w:val="20"/>
                <w:lang w:val="hr-HR"/>
              </w:rPr>
              <w:t>Pravna zanimanja - ostale djelatnost</w:t>
            </w:r>
          </w:p>
        </w:tc>
        <w:tc>
          <w:tcPr>
            <w:tcW w:w="620" w:type="dxa"/>
            <w:tcBorders>
              <w:top w:val="single" w:sz="4" w:space="0" w:color="auto"/>
              <w:left w:val="nil"/>
              <w:bottom w:val="single" w:sz="4" w:space="0" w:color="auto"/>
              <w:right w:val="single" w:sz="4" w:space="0" w:color="auto"/>
            </w:tcBorders>
            <w:shd w:val="clear" w:color="auto" w:fill="auto"/>
            <w:noWrap/>
            <w:textDirection w:val="btLr"/>
            <w:vAlign w:val="center"/>
          </w:tcPr>
          <w:p w:rsidR="00F53300" w:rsidRPr="00A21FF5" w:rsidRDefault="00F53300" w:rsidP="00A21FF5">
            <w:pPr>
              <w:keepNext/>
              <w:keepLines/>
              <w:ind w:left="113" w:right="113"/>
              <w:rPr>
                <w:b/>
                <w:sz w:val="20"/>
                <w:szCs w:val="20"/>
                <w:lang w:val="hr-HR"/>
              </w:rPr>
            </w:pPr>
            <w:r w:rsidRPr="00A21FF5">
              <w:rPr>
                <w:b/>
                <w:sz w:val="20"/>
                <w:szCs w:val="20"/>
                <w:lang w:val="hr-HR"/>
              </w:rPr>
              <w:t>Zanimanja izvan struke</w:t>
            </w:r>
          </w:p>
        </w:tc>
      </w:tr>
      <w:tr w:rsidR="00F53300" w:rsidRPr="00A21FF5" w:rsidTr="00720AD4">
        <w:trPr>
          <w:trHeight w:val="255"/>
        </w:trPr>
        <w:tc>
          <w:tcPr>
            <w:tcW w:w="9676" w:type="dxa"/>
            <w:gridSpan w:val="11"/>
            <w:tcBorders>
              <w:top w:val="nil"/>
              <w:left w:val="single" w:sz="4" w:space="0" w:color="auto"/>
              <w:bottom w:val="single" w:sz="4" w:space="0" w:color="auto"/>
              <w:right w:val="single" w:sz="4" w:space="0" w:color="auto"/>
            </w:tcBorders>
            <w:shd w:val="clear" w:color="auto" w:fill="auto"/>
            <w:noWrap/>
            <w:vAlign w:val="bottom"/>
          </w:tcPr>
          <w:p w:rsidR="00F53300" w:rsidRPr="00A21FF5" w:rsidRDefault="00720AD4" w:rsidP="00A21FF5">
            <w:pPr>
              <w:keepNext/>
              <w:keepLines/>
              <w:rPr>
                <w:b/>
                <w:bCs/>
                <w:iCs/>
                <w:sz w:val="22"/>
                <w:szCs w:val="22"/>
                <w:lang w:val="hr-HR"/>
              </w:rPr>
            </w:pPr>
            <w:r w:rsidRPr="00A21FF5">
              <w:rPr>
                <w:b/>
                <w:bCs/>
                <w:iCs/>
                <w:sz w:val="22"/>
                <w:szCs w:val="22"/>
                <w:lang w:val="hr-HR"/>
              </w:rPr>
              <w:t>Učestalost ostanka</w:t>
            </w:r>
            <w:r w:rsidR="00F53300" w:rsidRPr="00A21FF5">
              <w:rPr>
                <w:b/>
                <w:bCs/>
                <w:iCs/>
                <w:sz w:val="22"/>
                <w:szCs w:val="22"/>
                <w:lang w:val="hr-HR"/>
              </w:rPr>
              <w:t xml:space="preserve"> na poslu dulje od uobičajenog radnog vremena</w:t>
            </w:r>
          </w:p>
        </w:tc>
      </w:tr>
      <w:tr w:rsidR="00F53300" w:rsidRPr="00A21FF5" w:rsidTr="00720AD4">
        <w:trPr>
          <w:trHeight w:val="255"/>
        </w:trPr>
        <w:tc>
          <w:tcPr>
            <w:tcW w:w="2710" w:type="dxa"/>
            <w:tcBorders>
              <w:top w:val="nil"/>
              <w:left w:val="single" w:sz="4" w:space="0" w:color="auto"/>
              <w:bottom w:val="single" w:sz="4" w:space="0" w:color="auto"/>
              <w:right w:val="single" w:sz="4" w:space="0" w:color="auto"/>
            </w:tcBorders>
            <w:shd w:val="clear" w:color="auto" w:fill="auto"/>
            <w:noWrap/>
            <w:vAlign w:val="bottom"/>
          </w:tcPr>
          <w:p w:rsidR="00F53300" w:rsidRPr="00A21FF5" w:rsidRDefault="00F53300" w:rsidP="00A21FF5">
            <w:pPr>
              <w:keepNext/>
              <w:keepLines/>
              <w:rPr>
                <w:sz w:val="22"/>
                <w:szCs w:val="20"/>
                <w:lang w:val="hr-HR"/>
              </w:rPr>
            </w:pPr>
            <w:r w:rsidRPr="00A21FF5">
              <w:rPr>
                <w:sz w:val="22"/>
                <w:szCs w:val="20"/>
                <w:lang w:val="hr-HR"/>
              </w:rPr>
              <w:t>Gotovo svaki dan</w:t>
            </w:r>
          </w:p>
        </w:tc>
        <w:tc>
          <w:tcPr>
            <w:tcW w:w="821" w:type="dxa"/>
            <w:tcBorders>
              <w:top w:val="nil"/>
              <w:left w:val="nil"/>
              <w:bottom w:val="single" w:sz="4" w:space="0" w:color="auto"/>
              <w:right w:val="single" w:sz="4" w:space="0" w:color="auto"/>
            </w:tcBorders>
            <w:shd w:val="clear" w:color="auto" w:fill="auto"/>
            <w:noWrap/>
            <w:vAlign w:val="bottom"/>
          </w:tcPr>
          <w:p w:rsidR="00F53300" w:rsidRPr="00A21FF5" w:rsidRDefault="00F53300" w:rsidP="00A21FF5">
            <w:pPr>
              <w:keepNext/>
              <w:keepLines/>
              <w:jc w:val="right"/>
              <w:rPr>
                <w:b/>
                <w:bCs/>
                <w:sz w:val="22"/>
                <w:szCs w:val="20"/>
                <w:lang w:val="hr-HR"/>
              </w:rPr>
            </w:pPr>
            <w:r w:rsidRPr="00A21FF5">
              <w:rPr>
                <w:b/>
                <w:bCs/>
                <w:sz w:val="22"/>
                <w:szCs w:val="20"/>
                <w:lang w:val="hr-HR"/>
              </w:rPr>
              <w:t>25,1%</w:t>
            </w:r>
          </w:p>
        </w:tc>
        <w:tc>
          <w:tcPr>
            <w:tcW w:w="656" w:type="dxa"/>
            <w:tcBorders>
              <w:top w:val="nil"/>
              <w:left w:val="nil"/>
              <w:bottom w:val="single" w:sz="4" w:space="0" w:color="auto"/>
              <w:right w:val="single" w:sz="4" w:space="0" w:color="auto"/>
            </w:tcBorders>
            <w:shd w:val="clear" w:color="auto" w:fill="auto"/>
            <w:noWrap/>
            <w:vAlign w:val="bottom"/>
          </w:tcPr>
          <w:p w:rsidR="00F53300" w:rsidRPr="00A21FF5" w:rsidRDefault="00F53300" w:rsidP="00A21FF5">
            <w:pPr>
              <w:keepNext/>
              <w:keepLines/>
              <w:jc w:val="right"/>
              <w:rPr>
                <w:sz w:val="22"/>
                <w:szCs w:val="20"/>
                <w:lang w:val="hr-HR"/>
              </w:rPr>
            </w:pPr>
            <w:r w:rsidRPr="00A21FF5">
              <w:rPr>
                <w:sz w:val="22"/>
                <w:szCs w:val="20"/>
                <w:lang w:val="hr-HR"/>
              </w:rPr>
              <w:t>46%</w:t>
            </w:r>
          </w:p>
        </w:tc>
        <w:tc>
          <w:tcPr>
            <w:tcW w:w="900" w:type="dxa"/>
            <w:tcBorders>
              <w:top w:val="nil"/>
              <w:left w:val="nil"/>
              <w:bottom w:val="single" w:sz="4" w:space="0" w:color="auto"/>
              <w:right w:val="single" w:sz="4" w:space="0" w:color="auto"/>
            </w:tcBorders>
            <w:shd w:val="clear" w:color="auto" w:fill="auto"/>
            <w:noWrap/>
            <w:vAlign w:val="bottom"/>
          </w:tcPr>
          <w:p w:rsidR="00F53300" w:rsidRPr="00A21FF5" w:rsidRDefault="00F53300" w:rsidP="00A21FF5">
            <w:pPr>
              <w:keepNext/>
              <w:keepLines/>
              <w:jc w:val="right"/>
              <w:rPr>
                <w:sz w:val="22"/>
                <w:szCs w:val="20"/>
                <w:lang w:val="hr-HR"/>
              </w:rPr>
            </w:pPr>
            <w:r w:rsidRPr="00A21FF5">
              <w:rPr>
                <w:sz w:val="22"/>
                <w:szCs w:val="20"/>
                <w:lang w:val="hr-HR"/>
              </w:rPr>
              <w:t>45%</w:t>
            </w:r>
          </w:p>
        </w:tc>
        <w:tc>
          <w:tcPr>
            <w:tcW w:w="620" w:type="dxa"/>
            <w:tcBorders>
              <w:top w:val="nil"/>
              <w:left w:val="nil"/>
              <w:bottom w:val="single" w:sz="4" w:space="0" w:color="auto"/>
              <w:right w:val="single" w:sz="4" w:space="0" w:color="auto"/>
            </w:tcBorders>
            <w:shd w:val="clear" w:color="auto" w:fill="auto"/>
            <w:noWrap/>
            <w:vAlign w:val="bottom"/>
          </w:tcPr>
          <w:p w:rsidR="00F53300" w:rsidRPr="00A21FF5" w:rsidRDefault="00F53300" w:rsidP="00A21FF5">
            <w:pPr>
              <w:keepNext/>
              <w:keepLines/>
              <w:jc w:val="right"/>
              <w:rPr>
                <w:sz w:val="22"/>
                <w:szCs w:val="20"/>
                <w:lang w:val="hr-HR"/>
              </w:rPr>
            </w:pPr>
            <w:r w:rsidRPr="00A21FF5">
              <w:rPr>
                <w:sz w:val="22"/>
                <w:szCs w:val="20"/>
                <w:lang w:val="hr-HR"/>
              </w:rPr>
              <w:t>16%</w:t>
            </w:r>
          </w:p>
        </w:tc>
        <w:tc>
          <w:tcPr>
            <w:tcW w:w="643" w:type="dxa"/>
            <w:tcBorders>
              <w:top w:val="nil"/>
              <w:left w:val="nil"/>
              <w:bottom w:val="single" w:sz="4" w:space="0" w:color="auto"/>
              <w:right w:val="single" w:sz="4" w:space="0" w:color="auto"/>
            </w:tcBorders>
            <w:shd w:val="clear" w:color="auto" w:fill="auto"/>
            <w:noWrap/>
            <w:vAlign w:val="bottom"/>
          </w:tcPr>
          <w:p w:rsidR="00F53300" w:rsidRPr="00A21FF5" w:rsidRDefault="00F53300" w:rsidP="00A21FF5">
            <w:pPr>
              <w:keepNext/>
              <w:keepLines/>
              <w:jc w:val="right"/>
              <w:rPr>
                <w:sz w:val="22"/>
                <w:szCs w:val="20"/>
                <w:lang w:val="hr-HR"/>
              </w:rPr>
            </w:pPr>
            <w:r w:rsidRPr="00A21FF5">
              <w:rPr>
                <w:sz w:val="22"/>
                <w:szCs w:val="20"/>
                <w:lang w:val="hr-HR"/>
              </w:rPr>
              <w:t>14%</w:t>
            </w:r>
          </w:p>
        </w:tc>
        <w:tc>
          <w:tcPr>
            <w:tcW w:w="620" w:type="dxa"/>
            <w:tcBorders>
              <w:top w:val="nil"/>
              <w:left w:val="nil"/>
              <w:bottom w:val="single" w:sz="4" w:space="0" w:color="auto"/>
              <w:right w:val="single" w:sz="4" w:space="0" w:color="auto"/>
            </w:tcBorders>
            <w:shd w:val="clear" w:color="auto" w:fill="auto"/>
            <w:noWrap/>
            <w:vAlign w:val="bottom"/>
          </w:tcPr>
          <w:p w:rsidR="00F53300" w:rsidRPr="00A21FF5" w:rsidRDefault="00F53300" w:rsidP="00A21FF5">
            <w:pPr>
              <w:keepNext/>
              <w:keepLines/>
              <w:jc w:val="right"/>
              <w:rPr>
                <w:sz w:val="22"/>
                <w:szCs w:val="20"/>
                <w:lang w:val="hr-HR"/>
              </w:rPr>
            </w:pPr>
            <w:r w:rsidRPr="00A21FF5">
              <w:rPr>
                <w:sz w:val="22"/>
                <w:szCs w:val="20"/>
                <w:lang w:val="hr-HR"/>
              </w:rPr>
              <w:t>15%</w:t>
            </w:r>
          </w:p>
        </w:tc>
        <w:tc>
          <w:tcPr>
            <w:tcW w:w="643" w:type="dxa"/>
            <w:tcBorders>
              <w:top w:val="nil"/>
              <w:left w:val="nil"/>
              <w:bottom w:val="single" w:sz="4" w:space="0" w:color="auto"/>
              <w:right w:val="single" w:sz="4" w:space="0" w:color="auto"/>
            </w:tcBorders>
            <w:shd w:val="clear" w:color="auto" w:fill="auto"/>
            <w:noWrap/>
            <w:vAlign w:val="bottom"/>
          </w:tcPr>
          <w:p w:rsidR="00F53300" w:rsidRPr="00A21FF5" w:rsidRDefault="00F53300" w:rsidP="00A21FF5">
            <w:pPr>
              <w:keepNext/>
              <w:keepLines/>
              <w:jc w:val="right"/>
              <w:rPr>
                <w:sz w:val="22"/>
                <w:szCs w:val="20"/>
                <w:lang w:val="hr-HR"/>
              </w:rPr>
            </w:pPr>
            <w:r w:rsidRPr="00A21FF5">
              <w:rPr>
                <w:sz w:val="22"/>
                <w:szCs w:val="20"/>
                <w:lang w:val="hr-HR"/>
              </w:rPr>
              <w:t>10%</w:t>
            </w:r>
          </w:p>
        </w:tc>
        <w:tc>
          <w:tcPr>
            <w:tcW w:w="620" w:type="dxa"/>
            <w:tcBorders>
              <w:top w:val="single" w:sz="4" w:space="0" w:color="auto"/>
              <w:left w:val="nil"/>
              <w:bottom w:val="single" w:sz="4" w:space="0" w:color="auto"/>
              <w:right w:val="single" w:sz="4" w:space="0" w:color="auto"/>
            </w:tcBorders>
            <w:shd w:val="clear" w:color="auto" w:fill="auto"/>
            <w:noWrap/>
            <w:vAlign w:val="bottom"/>
          </w:tcPr>
          <w:p w:rsidR="00F53300" w:rsidRPr="00A21FF5" w:rsidRDefault="00F53300" w:rsidP="00A21FF5">
            <w:pPr>
              <w:keepNext/>
              <w:keepLines/>
              <w:jc w:val="right"/>
              <w:rPr>
                <w:sz w:val="22"/>
                <w:szCs w:val="20"/>
                <w:lang w:val="hr-HR"/>
              </w:rPr>
            </w:pPr>
            <w:r w:rsidRPr="00A21FF5">
              <w:rPr>
                <w:sz w:val="22"/>
                <w:szCs w:val="20"/>
                <w:lang w:val="hr-HR"/>
              </w:rPr>
              <w:t>7%</w:t>
            </w:r>
          </w:p>
        </w:tc>
        <w:tc>
          <w:tcPr>
            <w:tcW w:w="823" w:type="dxa"/>
            <w:tcBorders>
              <w:top w:val="single" w:sz="4" w:space="0" w:color="auto"/>
              <w:left w:val="nil"/>
              <w:bottom w:val="single" w:sz="4" w:space="0" w:color="auto"/>
              <w:right w:val="single" w:sz="4" w:space="0" w:color="auto"/>
            </w:tcBorders>
            <w:shd w:val="clear" w:color="auto" w:fill="auto"/>
            <w:noWrap/>
            <w:vAlign w:val="bottom"/>
          </w:tcPr>
          <w:p w:rsidR="00F53300" w:rsidRPr="00A21FF5" w:rsidRDefault="00F53300" w:rsidP="00A21FF5">
            <w:pPr>
              <w:keepNext/>
              <w:keepLines/>
              <w:jc w:val="right"/>
              <w:rPr>
                <w:sz w:val="22"/>
                <w:szCs w:val="20"/>
                <w:lang w:val="hr-HR"/>
              </w:rPr>
            </w:pPr>
            <w:r w:rsidRPr="00A21FF5">
              <w:rPr>
                <w:sz w:val="22"/>
                <w:szCs w:val="20"/>
                <w:lang w:val="hr-HR"/>
              </w:rPr>
              <w:t>14%</w:t>
            </w:r>
          </w:p>
        </w:tc>
        <w:tc>
          <w:tcPr>
            <w:tcW w:w="620" w:type="dxa"/>
            <w:tcBorders>
              <w:top w:val="single" w:sz="4" w:space="0" w:color="auto"/>
              <w:left w:val="nil"/>
              <w:bottom w:val="single" w:sz="4" w:space="0" w:color="auto"/>
              <w:right w:val="single" w:sz="4" w:space="0" w:color="auto"/>
            </w:tcBorders>
            <w:shd w:val="clear" w:color="auto" w:fill="auto"/>
            <w:noWrap/>
            <w:vAlign w:val="bottom"/>
          </w:tcPr>
          <w:p w:rsidR="00F53300" w:rsidRPr="00A21FF5" w:rsidRDefault="00F53300" w:rsidP="00A21FF5">
            <w:pPr>
              <w:keepNext/>
              <w:keepLines/>
              <w:jc w:val="right"/>
              <w:rPr>
                <w:sz w:val="22"/>
                <w:szCs w:val="20"/>
                <w:lang w:val="hr-HR"/>
              </w:rPr>
            </w:pPr>
            <w:r w:rsidRPr="00A21FF5">
              <w:rPr>
                <w:sz w:val="22"/>
                <w:szCs w:val="20"/>
                <w:lang w:val="hr-HR"/>
              </w:rPr>
              <w:t>24%</w:t>
            </w:r>
          </w:p>
        </w:tc>
      </w:tr>
      <w:tr w:rsidR="00F53300" w:rsidRPr="00A21FF5" w:rsidTr="00720AD4">
        <w:trPr>
          <w:trHeight w:val="255"/>
        </w:trPr>
        <w:tc>
          <w:tcPr>
            <w:tcW w:w="2710" w:type="dxa"/>
            <w:tcBorders>
              <w:top w:val="nil"/>
              <w:left w:val="single" w:sz="4" w:space="0" w:color="auto"/>
              <w:bottom w:val="single" w:sz="4" w:space="0" w:color="auto"/>
              <w:right w:val="single" w:sz="4" w:space="0" w:color="auto"/>
            </w:tcBorders>
            <w:shd w:val="clear" w:color="auto" w:fill="auto"/>
            <w:noWrap/>
            <w:vAlign w:val="bottom"/>
          </w:tcPr>
          <w:p w:rsidR="00F53300" w:rsidRPr="00A21FF5" w:rsidRDefault="00F53300" w:rsidP="00A21FF5">
            <w:pPr>
              <w:keepNext/>
              <w:keepLines/>
              <w:rPr>
                <w:sz w:val="22"/>
                <w:szCs w:val="20"/>
                <w:lang w:val="hr-HR"/>
              </w:rPr>
            </w:pPr>
            <w:r w:rsidRPr="00A21FF5">
              <w:rPr>
                <w:sz w:val="22"/>
                <w:szCs w:val="20"/>
                <w:lang w:val="hr-HR"/>
              </w:rPr>
              <w:t>Nekoliko puta tjedno</w:t>
            </w:r>
          </w:p>
        </w:tc>
        <w:tc>
          <w:tcPr>
            <w:tcW w:w="821" w:type="dxa"/>
            <w:tcBorders>
              <w:top w:val="nil"/>
              <w:left w:val="nil"/>
              <w:bottom w:val="single" w:sz="4" w:space="0" w:color="auto"/>
              <w:right w:val="single" w:sz="4" w:space="0" w:color="auto"/>
            </w:tcBorders>
            <w:shd w:val="clear" w:color="auto" w:fill="auto"/>
            <w:noWrap/>
            <w:vAlign w:val="bottom"/>
          </w:tcPr>
          <w:p w:rsidR="00F53300" w:rsidRPr="00A21FF5" w:rsidRDefault="00F53300" w:rsidP="00A21FF5">
            <w:pPr>
              <w:keepNext/>
              <w:keepLines/>
              <w:jc w:val="right"/>
              <w:rPr>
                <w:b/>
                <w:bCs/>
                <w:sz w:val="22"/>
                <w:szCs w:val="20"/>
                <w:lang w:val="hr-HR"/>
              </w:rPr>
            </w:pPr>
            <w:r w:rsidRPr="00A21FF5">
              <w:rPr>
                <w:b/>
                <w:bCs/>
                <w:sz w:val="22"/>
                <w:szCs w:val="20"/>
                <w:lang w:val="hr-HR"/>
              </w:rPr>
              <w:t>19,3%</w:t>
            </w:r>
          </w:p>
        </w:tc>
        <w:tc>
          <w:tcPr>
            <w:tcW w:w="656" w:type="dxa"/>
            <w:tcBorders>
              <w:top w:val="nil"/>
              <w:left w:val="nil"/>
              <w:bottom w:val="single" w:sz="4" w:space="0" w:color="auto"/>
              <w:right w:val="single" w:sz="4" w:space="0" w:color="auto"/>
            </w:tcBorders>
            <w:shd w:val="clear" w:color="auto" w:fill="auto"/>
            <w:noWrap/>
            <w:vAlign w:val="bottom"/>
          </w:tcPr>
          <w:p w:rsidR="00F53300" w:rsidRPr="00A21FF5" w:rsidRDefault="00F53300" w:rsidP="00A21FF5">
            <w:pPr>
              <w:keepNext/>
              <w:keepLines/>
              <w:jc w:val="right"/>
              <w:rPr>
                <w:sz w:val="22"/>
                <w:szCs w:val="20"/>
                <w:lang w:val="hr-HR"/>
              </w:rPr>
            </w:pPr>
            <w:r w:rsidRPr="00A21FF5">
              <w:rPr>
                <w:sz w:val="22"/>
                <w:szCs w:val="20"/>
                <w:lang w:val="hr-HR"/>
              </w:rPr>
              <w:t>21%</w:t>
            </w:r>
          </w:p>
        </w:tc>
        <w:tc>
          <w:tcPr>
            <w:tcW w:w="900" w:type="dxa"/>
            <w:tcBorders>
              <w:top w:val="nil"/>
              <w:left w:val="nil"/>
              <w:bottom w:val="single" w:sz="4" w:space="0" w:color="auto"/>
              <w:right w:val="single" w:sz="4" w:space="0" w:color="auto"/>
            </w:tcBorders>
            <w:shd w:val="clear" w:color="auto" w:fill="auto"/>
            <w:noWrap/>
            <w:vAlign w:val="bottom"/>
          </w:tcPr>
          <w:p w:rsidR="00F53300" w:rsidRPr="00A21FF5" w:rsidRDefault="00F53300" w:rsidP="00A21FF5">
            <w:pPr>
              <w:keepNext/>
              <w:keepLines/>
              <w:jc w:val="right"/>
              <w:rPr>
                <w:sz w:val="22"/>
                <w:szCs w:val="20"/>
                <w:lang w:val="hr-HR"/>
              </w:rPr>
            </w:pPr>
            <w:r w:rsidRPr="00A21FF5">
              <w:rPr>
                <w:sz w:val="22"/>
                <w:szCs w:val="20"/>
                <w:lang w:val="hr-HR"/>
              </w:rPr>
              <w:t>21%</w:t>
            </w:r>
          </w:p>
        </w:tc>
        <w:tc>
          <w:tcPr>
            <w:tcW w:w="620" w:type="dxa"/>
            <w:tcBorders>
              <w:top w:val="nil"/>
              <w:left w:val="nil"/>
              <w:bottom w:val="single" w:sz="4" w:space="0" w:color="auto"/>
              <w:right w:val="single" w:sz="4" w:space="0" w:color="auto"/>
            </w:tcBorders>
            <w:shd w:val="clear" w:color="auto" w:fill="auto"/>
            <w:noWrap/>
            <w:vAlign w:val="bottom"/>
          </w:tcPr>
          <w:p w:rsidR="00F53300" w:rsidRPr="00A21FF5" w:rsidRDefault="00F53300" w:rsidP="00A21FF5">
            <w:pPr>
              <w:keepNext/>
              <w:keepLines/>
              <w:jc w:val="right"/>
              <w:rPr>
                <w:sz w:val="22"/>
                <w:szCs w:val="20"/>
                <w:lang w:val="hr-HR"/>
              </w:rPr>
            </w:pPr>
            <w:r w:rsidRPr="00A21FF5">
              <w:rPr>
                <w:sz w:val="22"/>
                <w:szCs w:val="20"/>
                <w:lang w:val="hr-HR"/>
              </w:rPr>
              <w:t>25%</w:t>
            </w:r>
          </w:p>
        </w:tc>
        <w:tc>
          <w:tcPr>
            <w:tcW w:w="643" w:type="dxa"/>
            <w:tcBorders>
              <w:top w:val="nil"/>
              <w:left w:val="nil"/>
              <w:bottom w:val="single" w:sz="4" w:space="0" w:color="auto"/>
              <w:right w:val="single" w:sz="4" w:space="0" w:color="auto"/>
            </w:tcBorders>
            <w:shd w:val="clear" w:color="auto" w:fill="auto"/>
            <w:noWrap/>
            <w:vAlign w:val="bottom"/>
          </w:tcPr>
          <w:p w:rsidR="00F53300" w:rsidRPr="00A21FF5" w:rsidRDefault="00F53300" w:rsidP="00A21FF5">
            <w:pPr>
              <w:keepNext/>
              <w:keepLines/>
              <w:jc w:val="right"/>
              <w:rPr>
                <w:sz w:val="22"/>
                <w:szCs w:val="20"/>
                <w:lang w:val="hr-HR"/>
              </w:rPr>
            </w:pPr>
            <w:r w:rsidRPr="00A21FF5">
              <w:rPr>
                <w:sz w:val="22"/>
                <w:szCs w:val="20"/>
                <w:lang w:val="hr-HR"/>
              </w:rPr>
              <w:t>19%</w:t>
            </w:r>
          </w:p>
        </w:tc>
        <w:tc>
          <w:tcPr>
            <w:tcW w:w="620" w:type="dxa"/>
            <w:tcBorders>
              <w:top w:val="nil"/>
              <w:left w:val="nil"/>
              <w:bottom w:val="single" w:sz="4" w:space="0" w:color="auto"/>
              <w:right w:val="single" w:sz="4" w:space="0" w:color="auto"/>
            </w:tcBorders>
            <w:shd w:val="clear" w:color="auto" w:fill="auto"/>
            <w:noWrap/>
            <w:vAlign w:val="bottom"/>
          </w:tcPr>
          <w:p w:rsidR="00F53300" w:rsidRPr="00A21FF5" w:rsidRDefault="00F53300" w:rsidP="00A21FF5">
            <w:pPr>
              <w:keepNext/>
              <w:keepLines/>
              <w:jc w:val="right"/>
              <w:rPr>
                <w:sz w:val="22"/>
                <w:szCs w:val="20"/>
                <w:lang w:val="hr-HR"/>
              </w:rPr>
            </w:pPr>
            <w:r w:rsidRPr="00A21FF5">
              <w:rPr>
                <w:sz w:val="22"/>
                <w:szCs w:val="20"/>
                <w:lang w:val="hr-HR"/>
              </w:rPr>
              <w:t>9%</w:t>
            </w:r>
          </w:p>
        </w:tc>
        <w:tc>
          <w:tcPr>
            <w:tcW w:w="643" w:type="dxa"/>
            <w:tcBorders>
              <w:top w:val="nil"/>
              <w:left w:val="nil"/>
              <w:bottom w:val="single" w:sz="4" w:space="0" w:color="auto"/>
              <w:right w:val="single" w:sz="4" w:space="0" w:color="auto"/>
            </w:tcBorders>
            <w:shd w:val="clear" w:color="auto" w:fill="auto"/>
            <w:noWrap/>
            <w:vAlign w:val="bottom"/>
          </w:tcPr>
          <w:p w:rsidR="00F53300" w:rsidRPr="00A21FF5" w:rsidRDefault="00F53300" w:rsidP="00A21FF5">
            <w:pPr>
              <w:keepNext/>
              <w:keepLines/>
              <w:jc w:val="right"/>
              <w:rPr>
                <w:sz w:val="22"/>
                <w:szCs w:val="20"/>
                <w:lang w:val="hr-HR"/>
              </w:rPr>
            </w:pPr>
            <w:r w:rsidRPr="00A21FF5">
              <w:rPr>
                <w:sz w:val="22"/>
                <w:szCs w:val="20"/>
                <w:lang w:val="hr-HR"/>
              </w:rPr>
              <w:t>15%</w:t>
            </w:r>
          </w:p>
        </w:tc>
        <w:tc>
          <w:tcPr>
            <w:tcW w:w="620" w:type="dxa"/>
            <w:tcBorders>
              <w:top w:val="nil"/>
              <w:left w:val="nil"/>
              <w:bottom w:val="single" w:sz="4" w:space="0" w:color="auto"/>
              <w:right w:val="single" w:sz="4" w:space="0" w:color="auto"/>
            </w:tcBorders>
            <w:shd w:val="clear" w:color="auto" w:fill="auto"/>
            <w:noWrap/>
            <w:vAlign w:val="bottom"/>
          </w:tcPr>
          <w:p w:rsidR="00F53300" w:rsidRPr="00A21FF5" w:rsidRDefault="00F53300" w:rsidP="00A21FF5">
            <w:pPr>
              <w:keepNext/>
              <w:keepLines/>
              <w:jc w:val="right"/>
              <w:rPr>
                <w:sz w:val="22"/>
                <w:szCs w:val="20"/>
                <w:lang w:val="hr-HR"/>
              </w:rPr>
            </w:pPr>
            <w:r w:rsidRPr="00A21FF5">
              <w:rPr>
                <w:sz w:val="22"/>
                <w:szCs w:val="20"/>
                <w:lang w:val="hr-HR"/>
              </w:rPr>
              <w:t>11%</w:t>
            </w:r>
          </w:p>
        </w:tc>
        <w:tc>
          <w:tcPr>
            <w:tcW w:w="823" w:type="dxa"/>
            <w:tcBorders>
              <w:top w:val="nil"/>
              <w:left w:val="nil"/>
              <w:bottom w:val="single" w:sz="4" w:space="0" w:color="auto"/>
              <w:right w:val="single" w:sz="4" w:space="0" w:color="auto"/>
            </w:tcBorders>
            <w:shd w:val="clear" w:color="auto" w:fill="auto"/>
            <w:noWrap/>
            <w:vAlign w:val="bottom"/>
          </w:tcPr>
          <w:p w:rsidR="00F53300" w:rsidRPr="00A21FF5" w:rsidRDefault="00F53300" w:rsidP="00A21FF5">
            <w:pPr>
              <w:keepNext/>
              <w:keepLines/>
              <w:jc w:val="right"/>
              <w:rPr>
                <w:sz w:val="22"/>
                <w:szCs w:val="20"/>
                <w:lang w:val="hr-HR"/>
              </w:rPr>
            </w:pPr>
            <w:r w:rsidRPr="00A21FF5">
              <w:rPr>
                <w:sz w:val="22"/>
                <w:szCs w:val="20"/>
                <w:lang w:val="hr-HR"/>
              </w:rPr>
              <w:t>23%</w:t>
            </w:r>
          </w:p>
        </w:tc>
        <w:tc>
          <w:tcPr>
            <w:tcW w:w="620" w:type="dxa"/>
            <w:tcBorders>
              <w:top w:val="nil"/>
              <w:left w:val="nil"/>
              <w:bottom w:val="single" w:sz="4" w:space="0" w:color="auto"/>
              <w:right w:val="single" w:sz="4" w:space="0" w:color="auto"/>
            </w:tcBorders>
            <w:shd w:val="clear" w:color="auto" w:fill="auto"/>
            <w:noWrap/>
            <w:vAlign w:val="bottom"/>
          </w:tcPr>
          <w:p w:rsidR="00F53300" w:rsidRPr="00A21FF5" w:rsidRDefault="00F53300" w:rsidP="00A21FF5">
            <w:pPr>
              <w:keepNext/>
              <w:keepLines/>
              <w:jc w:val="right"/>
              <w:rPr>
                <w:sz w:val="22"/>
                <w:szCs w:val="20"/>
                <w:lang w:val="hr-HR"/>
              </w:rPr>
            </w:pPr>
            <w:r w:rsidRPr="00A21FF5">
              <w:rPr>
                <w:sz w:val="22"/>
                <w:szCs w:val="20"/>
                <w:lang w:val="hr-HR"/>
              </w:rPr>
              <w:t>10%</w:t>
            </w:r>
          </w:p>
        </w:tc>
      </w:tr>
      <w:tr w:rsidR="00F53300" w:rsidRPr="00A21FF5" w:rsidTr="00720AD4">
        <w:trPr>
          <w:trHeight w:val="255"/>
        </w:trPr>
        <w:tc>
          <w:tcPr>
            <w:tcW w:w="2710" w:type="dxa"/>
            <w:tcBorders>
              <w:top w:val="nil"/>
              <w:left w:val="single" w:sz="4" w:space="0" w:color="auto"/>
              <w:bottom w:val="single" w:sz="4" w:space="0" w:color="auto"/>
              <w:right w:val="single" w:sz="4" w:space="0" w:color="auto"/>
            </w:tcBorders>
            <w:shd w:val="clear" w:color="auto" w:fill="auto"/>
            <w:noWrap/>
            <w:vAlign w:val="bottom"/>
          </w:tcPr>
          <w:p w:rsidR="00F53300" w:rsidRPr="00A21FF5" w:rsidRDefault="00F53300" w:rsidP="00A21FF5">
            <w:pPr>
              <w:keepNext/>
              <w:keepLines/>
              <w:rPr>
                <w:sz w:val="22"/>
                <w:szCs w:val="20"/>
                <w:lang w:val="hr-HR"/>
              </w:rPr>
            </w:pPr>
            <w:r w:rsidRPr="00A21FF5">
              <w:rPr>
                <w:sz w:val="22"/>
                <w:szCs w:val="20"/>
                <w:lang w:val="hr-HR"/>
              </w:rPr>
              <w:t>Otprilike jednom tjedno</w:t>
            </w:r>
          </w:p>
        </w:tc>
        <w:tc>
          <w:tcPr>
            <w:tcW w:w="821" w:type="dxa"/>
            <w:tcBorders>
              <w:top w:val="nil"/>
              <w:left w:val="nil"/>
              <w:bottom w:val="single" w:sz="4" w:space="0" w:color="auto"/>
              <w:right w:val="single" w:sz="4" w:space="0" w:color="auto"/>
            </w:tcBorders>
            <w:shd w:val="clear" w:color="auto" w:fill="auto"/>
            <w:noWrap/>
            <w:vAlign w:val="bottom"/>
          </w:tcPr>
          <w:p w:rsidR="00F53300" w:rsidRPr="00A21FF5" w:rsidRDefault="00F53300" w:rsidP="00A21FF5">
            <w:pPr>
              <w:keepNext/>
              <w:keepLines/>
              <w:jc w:val="right"/>
              <w:rPr>
                <w:b/>
                <w:bCs/>
                <w:sz w:val="22"/>
                <w:szCs w:val="20"/>
                <w:lang w:val="hr-HR"/>
              </w:rPr>
            </w:pPr>
            <w:r w:rsidRPr="00A21FF5">
              <w:rPr>
                <w:b/>
                <w:bCs/>
                <w:sz w:val="22"/>
                <w:szCs w:val="20"/>
                <w:lang w:val="hr-HR"/>
              </w:rPr>
              <w:t>11,3%</w:t>
            </w:r>
          </w:p>
        </w:tc>
        <w:tc>
          <w:tcPr>
            <w:tcW w:w="656" w:type="dxa"/>
            <w:tcBorders>
              <w:top w:val="nil"/>
              <w:left w:val="nil"/>
              <w:bottom w:val="single" w:sz="4" w:space="0" w:color="auto"/>
              <w:right w:val="single" w:sz="4" w:space="0" w:color="auto"/>
            </w:tcBorders>
            <w:shd w:val="clear" w:color="auto" w:fill="auto"/>
            <w:noWrap/>
            <w:vAlign w:val="bottom"/>
          </w:tcPr>
          <w:p w:rsidR="00F53300" w:rsidRPr="00A21FF5" w:rsidRDefault="00F53300" w:rsidP="00A21FF5">
            <w:pPr>
              <w:keepNext/>
              <w:keepLines/>
              <w:jc w:val="right"/>
              <w:rPr>
                <w:sz w:val="22"/>
                <w:szCs w:val="20"/>
                <w:lang w:val="hr-HR"/>
              </w:rPr>
            </w:pPr>
            <w:r w:rsidRPr="00A21FF5">
              <w:rPr>
                <w:sz w:val="22"/>
                <w:szCs w:val="20"/>
                <w:lang w:val="hr-HR"/>
              </w:rPr>
              <w:t>11%</w:t>
            </w:r>
          </w:p>
        </w:tc>
        <w:tc>
          <w:tcPr>
            <w:tcW w:w="900" w:type="dxa"/>
            <w:tcBorders>
              <w:top w:val="nil"/>
              <w:left w:val="nil"/>
              <w:bottom w:val="single" w:sz="4" w:space="0" w:color="auto"/>
              <w:right w:val="single" w:sz="4" w:space="0" w:color="auto"/>
            </w:tcBorders>
            <w:shd w:val="clear" w:color="auto" w:fill="auto"/>
            <w:noWrap/>
            <w:vAlign w:val="bottom"/>
          </w:tcPr>
          <w:p w:rsidR="00F53300" w:rsidRPr="00A21FF5" w:rsidRDefault="00F53300" w:rsidP="00A21FF5">
            <w:pPr>
              <w:keepNext/>
              <w:keepLines/>
              <w:jc w:val="right"/>
              <w:rPr>
                <w:sz w:val="22"/>
                <w:szCs w:val="20"/>
                <w:lang w:val="hr-HR"/>
              </w:rPr>
            </w:pPr>
            <w:r w:rsidRPr="00A21FF5">
              <w:rPr>
                <w:sz w:val="22"/>
                <w:szCs w:val="20"/>
                <w:lang w:val="hr-HR"/>
              </w:rPr>
              <w:t>8%</w:t>
            </w:r>
          </w:p>
        </w:tc>
        <w:tc>
          <w:tcPr>
            <w:tcW w:w="620" w:type="dxa"/>
            <w:tcBorders>
              <w:top w:val="nil"/>
              <w:left w:val="nil"/>
              <w:bottom w:val="single" w:sz="4" w:space="0" w:color="auto"/>
              <w:right w:val="single" w:sz="4" w:space="0" w:color="auto"/>
            </w:tcBorders>
            <w:shd w:val="clear" w:color="auto" w:fill="auto"/>
            <w:noWrap/>
            <w:vAlign w:val="bottom"/>
          </w:tcPr>
          <w:p w:rsidR="00F53300" w:rsidRPr="00A21FF5" w:rsidRDefault="00F53300" w:rsidP="00A21FF5">
            <w:pPr>
              <w:keepNext/>
              <w:keepLines/>
              <w:jc w:val="right"/>
              <w:rPr>
                <w:sz w:val="22"/>
                <w:szCs w:val="20"/>
                <w:lang w:val="hr-HR"/>
              </w:rPr>
            </w:pPr>
            <w:r w:rsidRPr="00A21FF5">
              <w:rPr>
                <w:sz w:val="22"/>
                <w:szCs w:val="20"/>
                <w:lang w:val="hr-HR"/>
              </w:rPr>
              <w:t>9%</w:t>
            </w:r>
          </w:p>
        </w:tc>
        <w:tc>
          <w:tcPr>
            <w:tcW w:w="643" w:type="dxa"/>
            <w:tcBorders>
              <w:top w:val="nil"/>
              <w:left w:val="nil"/>
              <w:bottom w:val="single" w:sz="4" w:space="0" w:color="auto"/>
              <w:right w:val="single" w:sz="4" w:space="0" w:color="auto"/>
            </w:tcBorders>
            <w:shd w:val="clear" w:color="auto" w:fill="auto"/>
            <w:noWrap/>
            <w:vAlign w:val="bottom"/>
          </w:tcPr>
          <w:p w:rsidR="00F53300" w:rsidRPr="00A21FF5" w:rsidRDefault="00F53300" w:rsidP="00A21FF5">
            <w:pPr>
              <w:keepNext/>
              <w:keepLines/>
              <w:jc w:val="right"/>
              <w:rPr>
                <w:sz w:val="22"/>
                <w:szCs w:val="20"/>
                <w:lang w:val="hr-HR"/>
              </w:rPr>
            </w:pPr>
            <w:r w:rsidRPr="00A21FF5">
              <w:rPr>
                <w:sz w:val="22"/>
                <w:szCs w:val="20"/>
                <w:lang w:val="hr-HR"/>
              </w:rPr>
              <w:t>14%</w:t>
            </w:r>
          </w:p>
        </w:tc>
        <w:tc>
          <w:tcPr>
            <w:tcW w:w="620" w:type="dxa"/>
            <w:tcBorders>
              <w:top w:val="nil"/>
              <w:left w:val="nil"/>
              <w:bottom w:val="single" w:sz="4" w:space="0" w:color="auto"/>
              <w:right w:val="single" w:sz="4" w:space="0" w:color="auto"/>
            </w:tcBorders>
            <w:shd w:val="clear" w:color="auto" w:fill="auto"/>
            <w:noWrap/>
            <w:vAlign w:val="bottom"/>
          </w:tcPr>
          <w:p w:rsidR="00F53300" w:rsidRPr="00A21FF5" w:rsidRDefault="00F53300" w:rsidP="00A21FF5">
            <w:pPr>
              <w:keepNext/>
              <w:keepLines/>
              <w:jc w:val="right"/>
              <w:rPr>
                <w:sz w:val="22"/>
                <w:szCs w:val="20"/>
                <w:lang w:val="hr-HR"/>
              </w:rPr>
            </w:pPr>
            <w:r w:rsidRPr="00A21FF5">
              <w:rPr>
                <w:sz w:val="22"/>
                <w:szCs w:val="20"/>
                <w:lang w:val="hr-HR"/>
              </w:rPr>
              <w:t>13%</w:t>
            </w:r>
          </w:p>
        </w:tc>
        <w:tc>
          <w:tcPr>
            <w:tcW w:w="643" w:type="dxa"/>
            <w:tcBorders>
              <w:top w:val="nil"/>
              <w:left w:val="nil"/>
              <w:bottom w:val="single" w:sz="4" w:space="0" w:color="auto"/>
              <w:right w:val="single" w:sz="4" w:space="0" w:color="auto"/>
            </w:tcBorders>
            <w:shd w:val="clear" w:color="auto" w:fill="auto"/>
            <w:noWrap/>
            <w:vAlign w:val="bottom"/>
          </w:tcPr>
          <w:p w:rsidR="00F53300" w:rsidRPr="00A21FF5" w:rsidRDefault="00F53300" w:rsidP="00A21FF5">
            <w:pPr>
              <w:keepNext/>
              <w:keepLines/>
              <w:jc w:val="right"/>
              <w:rPr>
                <w:sz w:val="22"/>
                <w:szCs w:val="20"/>
                <w:lang w:val="hr-HR"/>
              </w:rPr>
            </w:pPr>
            <w:r w:rsidRPr="00A21FF5">
              <w:rPr>
                <w:sz w:val="22"/>
                <w:szCs w:val="20"/>
                <w:lang w:val="hr-HR"/>
              </w:rPr>
              <w:t>9%</w:t>
            </w:r>
          </w:p>
        </w:tc>
        <w:tc>
          <w:tcPr>
            <w:tcW w:w="620" w:type="dxa"/>
            <w:tcBorders>
              <w:top w:val="nil"/>
              <w:left w:val="nil"/>
              <w:bottom w:val="single" w:sz="4" w:space="0" w:color="auto"/>
              <w:right w:val="single" w:sz="4" w:space="0" w:color="auto"/>
            </w:tcBorders>
            <w:shd w:val="clear" w:color="auto" w:fill="auto"/>
            <w:noWrap/>
            <w:vAlign w:val="bottom"/>
          </w:tcPr>
          <w:p w:rsidR="00F53300" w:rsidRPr="00A21FF5" w:rsidRDefault="00F53300" w:rsidP="00A21FF5">
            <w:pPr>
              <w:keepNext/>
              <w:keepLines/>
              <w:jc w:val="right"/>
              <w:rPr>
                <w:sz w:val="22"/>
                <w:szCs w:val="20"/>
                <w:lang w:val="hr-HR"/>
              </w:rPr>
            </w:pPr>
            <w:r w:rsidRPr="00A21FF5">
              <w:rPr>
                <w:sz w:val="22"/>
                <w:szCs w:val="20"/>
                <w:lang w:val="hr-HR"/>
              </w:rPr>
              <w:t>13%</w:t>
            </w:r>
          </w:p>
        </w:tc>
        <w:tc>
          <w:tcPr>
            <w:tcW w:w="823" w:type="dxa"/>
            <w:tcBorders>
              <w:top w:val="nil"/>
              <w:left w:val="nil"/>
              <w:bottom w:val="single" w:sz="4" w:space="0" w:color="auto"/>
              <w:right w:val="single" w:sz="4" w:space="0" w:color="auto"/>
            </w:tcBorders>
            <w:shd w:val="clear" w:color="auto" w:fill="auto"/>
            <w:noWrap/>
            <w:vAlign w:val="bottom"/>
          </w:tcPr>
          <w:p w:rsidR="00F53300" w:rsidRPr="00A21FF5" w:rsidRDefault="00F53300" w:rsidP="00A21FF5">
            <w:pPr>
              <w:keepNext/>
              <w:keepLines/>
              <w:jc w:val="right"/>
              <w:rPr>
                <w:sz w:val="22"/>
                <w:szCs w:val="20"/>
                <w:lang w:val="hr-HR"/>
              </w:rPr>
            </w:pPr>
            <w:r w:rsidRPr="00A21FF5">
              <w:rPr>
                <w:sz w:val="22"/>
                <w:szCs w:val="20"/>
                <w:lang w:val="hr-HR"/>
              </w:rPr>
              <w:t>16%</w:t>
            </w:r>
          </w:p>
        </w:tc>
        <w:tc>
          <w:tcPr>
            <w:tcW w:w="620" w:type="dxa"/>
            <w:tcBorders>
              <w:top w:val="nil"/>
              <w:left w:val="nil"/>
              <w:bottom w:val="single" w:sz="4" w:space="0" w:color="auto"/>
              <w:right w:val="single" w:sz="4" w:space="0" w:color="auto"/>
            </w:tcBorders>
            <w:shd w:val="clear" w:color="auto" w:fill="auto"/>
            <w:noWrap/>
            <w:vAlign w:val="bottom"/>
          </w:tcPr>
          <w:p w:rsidR="00F53300" w:rsidRPr="00A21FF5" w:rsidRDefault="00F53300" w:rsidP="00A21FF5">
            <w:pPr>
              <w:keepNext/>
              <w:keepLines/>
              <w:jc w:val="right"/>
              <w:rPr>
                <w:sz w:val="22"/>
                <w:szCs w:val="20"/>
                <w:lang w:val="hr-HR"/>
              </w:rPr>
            </w:pPr>
            <w:r w:rsidRPr="00A21FF5">
              <w:rPr>
                <w:sz w:val="22"/>
                <w:szCs w:val="20"/>
                <w:lang w:val="hr-HR"/>
              </w:rPr>
              <w:t>7%</w:t>
            </w:r>
          </w:p>
        </w:tc>
      </w:tr>
      <w:tr w:rsidR="00F53300" w:rsidRPr="00A21FF5" w:rsidTr="00720AD4">
        <w:trPr>
          <w:trHeight w:val="255"/>
        </w:trPr>
        <w:tc>
          <w:tcPr>
            <w:tcW w:w="2710" w:type="dxa"/>
            <w:tcBorders>
              <w:top w:val="nil"/>
              <w:left w:val="single" w:sz="4" w:space="0" w:color="auto"/>
              <w:bottom w:val="single" w:sz="4" w:space="0" w:color="auto"/>
              <w:right w:val="single" w:sz="4" w:space="0" w:color="auto"/>
            </w:tcBorders>
            <w:shd w:val="clear" w:color="auto" w:fill="auto"/>
            <w:noWrap/>
            <w:vAlign w:val="bottom"/>
          </w:tcPr>
          <w:p w:rsidR="00F53300" w:rsidRPr="00A21FF5" w:rsidRDefault="00F53300" w:rsidP="00A21FF5">
            <w:pPr>
              <w:keepNext/>
              <w:keepLines/>
              <w:rPr>
                <w:sz w:val="22"/>
                <w:szCs w:val="20"/>
                <w:lang w:val="hr-HR"/>
              </w:rPr>
            </w:pPr>
            <w:r w:rsidRPr="00A21FF5">
              <w:rPr>
                <w:sz w:val="22"/>
                <w:szCs w:val="20"/>
                <w:lang w:val="hr-HR"/>
              </w:rPr>
              <w:t>Nekoliko puta mjesečno</w:t>
            </w:r>
          </w:p>
        </w:tc>
        <w:tc>
          <w:tcPr>
            <w:tcW w:w="821" w:type="dxa"/>
            <w:tcBorders>
              <w:top w:val="nil"/>
              <w:left w:val="nil"/>
              <w:bottom w:val="single" w:sz="4" w:space="0" w:color="auto"/>
              <w:right w:val="single" w:sz="4" w:space="0" w:color="auto"/>
            </w:tcBorders>
            <w:shd w:val="clear" w:color="auto" w:fill="auto"/>
            <w:noWrap/>
            <w:vAlign w:val="bottom"/>
          </w:tcPr>
          <w:p w:rsidR="00F53300" w:rsidRPr="00A21FF5" w:rsidRDefault="00F53300" w:rsidP="00A21FF5">
            <w:pPr>
              <w:keepNext/>
              <w:keepLines/>
              <w:jc w:val="right"/>
              <w:rPr>
                <w:b/>
                <w:bCs/>
                <w:sz w:val="22"/>
                <w:szCs w:val="20"/>
                <w:lang w:val="hr-HR"/>
              </w:rPr>
            </w:pPr>
            <w:r w:rsidRPr="00A21FF5">
              <w:rPr>
                <w:b/>
                <w:bCs/>
                <w:sz w:val="22"/>
                <w:szCs w:val="20"/>
                <w:lang w:val="hr-HR"/>
              </w:rPr>
              <w:t>14,6%</w:t>
            </w:r>
          </w:p>
        </w:tc>
        <w:tc>
          <w:tcPr>
            <w:tcW w:w="656" w:type="dxa"/>
            <w:tcBorders>
              <w:top w:val="nil"/>
              <w:left w:val="nil"/>
              <w:bottom w:val="single" w:sz="4" w:space="0" w:color="auto"/>
              <w:right w:val="single" w:sz="4" w:space="0" w:color="auto"/>
            </w:tcBorders>
            <w:shd w:val="clear" w:color="auto" w:fill="auto"/>
            <w:noWrap/>
            <w:vAlign w:val="bottom"/>
          </w:tcPr>
          <w:p w:rsidR="00F53300" w:rsidRPr="00A21FF5" w:rsidRDefault="00F53300" w:rsidP="00A21FF5">
            <w:pPr>
              <w:keepNext/>
              <w:keepLines/>
              <w:jc w:val="right"/>
              <w:rPr>
                <w:sz w:val="22"/>
                <w:szCs w:val="20"/>
                <w:lang w:val="hr-HR"/>
              </w:rPr>
            </w:pPr>
            <w:r w:rsidRPr="00A21FF5">
              <w:rPr>
                <w:sz w:val="22"/>
                <w:szCs w:val="20"/>
                <w:lang w:val="hr-HR"/>
              </w:rPr>
              <w:t>12%</w:t>
            </w:r>
          </w:p>
        </w:tc>
        <w:tc>
          <w:tcPr>
            <w:tcW w:w="900" w:type="dxa"/>
            <w:tcBorders>
              <w:top w:val="nil"/>
              <w:left w:val="nil"/>
              <w:bottom w:val="single" w:sz="4" w:space="0" w:color="auto"/>
              <w:right w:val="single" w:sz="4" w:space="0" w:color="auto"/>
            </w:tcBorders>
            <w:shd w:val="clear" w:color="auto" w:fill="auto"/>
            <w:noWrap/>
            <w:vAlign w:val="bottom"/>
          </w:tcPr>
          <w:p w:rsidR="00F53300" w:rsidRPr="00A21FF5" w:rsidRDefault="00F53300" w:rsidP="00A21FF5">
            <w:pPr>
              <w:keepNext/>
              <w:keepLines/>
              <w:jc w:val="right"/>
              <w:rPr>
                <w:sz w:val="22"/>
                <w:szCs w:val="20"/>
                <w:lang w:val="hr-HR"/>
              </w:rPr>
            </w:pPr>
            <w:r w:rsidRPr="00A21FF5">
              <w:rPr>
                <w:sz w:val="22"/>
                <w:szCs w:val="20"/>
                <w:lang w:val="hr-HR"/>
              </w:rPr>
              <w:t>11%</w:t>
            </w:r>
          </w:p>
        </w:tc>
        <w:tc>
          <w:tcPr>
            <w:tcW w:w="620" w:type="dxa"/>
            <w:tcBorders>
              <w:top w:val="nil"/>
              <w:left w:val="nil"/>
              <w:bottom w:val="single" w:sz="4" w:space="0" w:color="auto"/>
              <w:right w:val="single" w:sz="4" w:space="0" w:color="auto"/>
            </w:tcBorders>
            <w:shd w:val="clear" w:color="auto" w:fill="auto"/>
            <w:noWrap/>
            <w:vAlign w:val="bottom"/>
          </w:tcPr>
          <w:p w:rsidR="00F53300" w:rsidRPr="00A21FF5" w:rsidRDefault="00F53300" w:rsidP="00A21FF5">
            <w:pPr>
              <w:keepNext/>
              <w:keepLines/>
              <w:jc w:val="right"/>
              <w:rPr>
                <w:sz w:val="22"/>
                <w:szCs w:val="20"/>
                <w:lang w:val="hr-HR"/>
              </w:rPr>
            </w:pPr>
            <w:r w:rsidRPr="00A21FF5">
              <w:rPr>
                <w:sz w:val="22"/>
                <w:szCs w:val="20"/>
                <w:lang w:val="hr-HR"/>
              </w:rPr>
              <w:t>9%</w:t>
            </w:r>
          </w:p>
        </w:tc>
        <w:tc>
          <w:tcPr>
            <w:tcW w:w="643" w:type="dxa"/>
            <w:tcBorders>
              <w:top w:val="nil"/>
              <w:left w:val="nil"/>
              <w:bottom w:val="single" w:sz="4" w:space="0" w:color="auto"/>
              <w:right w:val="single" w:sz="4" w:space="0" w:color="auto"/>
            </w:tcBorders>
            <w:shd w:val="clear" w:color="auto" w:fill="auto"/>
            <w:noWrap/>
            <w:vAlign w:val="bottom"/>
          </w:tcPr>
          <w:p w:rsidR="00F53300" w:rsidRPr="00A21FF5" w:rsidRDefault="00F53300" w:rsidP="00A21FF5">
            <w:pPr>
              <w:keepNext/>
              <w:keepLines/>
              <w:jc w:val="right"/>
              <w:rPr>
                <w:sz w:val="22"/>
                <w:szCs w:val="20"/>
                <w:lang w:val="hr-HR"/>
              </w:rPr>
            </w:pPr>
            <w:r w:rsidRPr="00A21FF5">
              <w:rPr>
                <w:sz w:val="22"/>
                <w:szCs w:val="20"/>
                <w:lang w:val="hr-HR"/>
              </w:rPr>
              <w:t>17%</w:t>
            </w:r>
          </w:p>
        </w:tc>
        <w:tc>
          <w:tcPr>
            <w:tcW w:w="620" w:type="dxa"/>
            <w:tcBorders>
              <w:top w:val="nil"/>
              <w:left w:val="nil"/>
              <w:bottom w:val="single" w:sz="4" w:space="0" w:color="auto"/>
              <w:right w:val="single" w:sz="4" w:space="0" w:color="auto"/>
            </w:tcBorders>
            <w:shd w:val="clear" w:color="auto" w:fill="auto"/>
            <w:noWrap/>
            <w:vAlign w:val="bottom"/>
          </w:tcPr>
          <w:p w:rsidR="00F53300" w:rsidRPr="00A21FF5" w:rsidRDefault="00F53300" w:rsidP="00A21FF5">
            <w:pPr>
              <w:keepNext/>
              <w:keepLines/>
              <w:jc w:val="right"/>
              <w:rPr>
                <w:sz w:val="22"/>
                <w:szCs w:val="20"/>
                <w:lang w:val="hr-HR"/>
              </w:rPr>
            </w:pPr>
            <w:r w:rsidRPr="00A21FF5">
              <w:rPr>
                <w:sz w:val="22"/>
                <w:szCs w:val="20"/>
                <w:lang w:val="hr-HR"/>
              </w:rPr>
              <w:t>15%</w:t>
            </w:r>
          </w:p>
        </w:tc>
        <w:tc>
          <w:tcPr>
            <w:tcW w:w="643" w:type="dxa"/>
            <w:tcBorders>
              <w:top w:val="nil"/>
              <w:left w:val="nil"/>
              <w:bottom w:val="single" w:sz="4" w:space="0" w:color="auto"/>
              <w:right w:val="single" w:sz="4" w:space="0" w:color="auto"/>
            </w:tcBorders>
            <w:shd w:val="clear" w:color="auto" w:fill="auto"/>
            <w:noWrap/>
            <w:vAlign w:val="bottom"/>
          </w:tcPr>
          <w:p w:rsidR="00F53300" w:rsidRPr="00A21FF5" w:rsidRDefault="00F53300" w:rsidP="00A21FF5">
            <w:pPr>
              <w:keepNext/>
              <w:keepLines/>
              <w:jc w:val="right"/>
              <w:rPr>
                <w:sz w:val="22"/>
                <w:szCs w:val="20"/>
                <w:lang w:val="hr-HR"/>
              </w:rPr>
            </w:pPr>
            <w:r w:rsidRPr="00A21FF5">
              <w:rPr>
                <w:sz w:val="22"/>
                <w:szCs w:val="20"/>
                <w:lang w:val="hr-HR"/>
              </w:rPr>
              <w:t>18%</w:t>
            </w:r>
          </w:p>
        </w:tc>
        <w:tc>
          <w:tcPr>
            <w:tcW w:w="620" w:type="dxa"/>
            <w:tcBorders>
              <w:top w:val="nil"/>
              <w:left w:val="nil"/>
              <w:bottom w:val="single" w:sz="4" w:space="0" w:color="auto"/>
              <w:right w:val="single" w:sz="4" w:space="0" w:color="auto"/>
            </w:tcBorders>
            <w:shd w:val="clear" w:color="auto" w:fill="auto"/>
            <w:noWrap/>
            <w:vAlign w:val="bottom"/>
          </w:tcPr>
          <w:p w:rsidR="00F53300" w:rsidRPr="00A21FF5" w:rsidRDefault="00F53300" w:rsidP="00A21FF5">
            <w:pPr>
              <w:keepNext/>
              <w:keepLines/>
              <w:jc w:val="right"/>
              <w:rPr>
                <w:sz w:val="22"/>
                <w:szCs w:val="20"/>
                <w:lang w:val="hr-HR"/>
              </w:rPr>
            </w:pPr>
            <w:r w:rsidRPr="00A21FF5">
              <w:rPr>
                <w:sz w:val="22"/>
                <w:szCs w:val="20"/>
                <w:lang w:val="hr-HR"/>
              </w:rPr>
              <w:t>25%</w:t>
            </w:r>
          </w:p>
        </w:tc>
        <w:tc>
          <w:tcPr>
            <w:tcW w:w="823" w:type="dxa"/>
            <w:tcBorders>
              <w:top w:val="nil"/>
              <w:left w:val="nil"/>
              <w:bottom w:val="single" w:sz="4" w:space="0" w:color="auto"/>
              <w:right w:val="single" w:sz="4" w:space="0" w:color="auto"/>
            </w:tcBorders>
            <w:shd w:val="clear" w:color="auto" w:fill="auto"/>
            <w:noWrap/>
            <w:vAlign w:val="bottom"/>
          </w:tcPr>
          <w:p w:rsidR="00F53300" w:rsidRPr="00A21FF5" w:rsidRDefault="00F53300" w:rsidP="00A21FF5">
            <w:pPr>
              <w:keepNext/>
              <w:keepLines/>
              <w:jc w:val="right"/>
              <w:rPr>
                <w:sz w:val="22"/>
                <w:szCs w:val="20"/>
                <w:lang w:val="hr-HR"/>
              </w:rPr>
            </w:pPr>
            <w:r w:rsidRPr="00A21FF5">
              <w:rPr>
                <w:sz w:val="22"/>
                <w:szCs w:val="20"/>
                <w:lang w:val="hr-HR"/>
              </w:rPr>
              <w:t>16%</w:t>
            </w:r>
          </w:p>
        </w:tc>
        <w:tc>
          <w:tcPr>
            <w:tcW w:w="620" w:type="dxa"/>
            <w:tcBorders>
              <w:top w:val="nil"/>
              <w:left w:val="nil"/>
              <w:bottom w:val="single" w:sz="4" w:space="0" w:color="auto"/>
              <w:right w:val="single" w:sz="4" w:space="0" w:color="auto"/>
            </w:tcBorders>
            <w:shd w:val="clear" w:color="auto" w:fill="auto"/>
            <w:noWrap/>
            <w:vAlign w:val="bottom"/>
          </w:tcPr>
          <w:p w:rsidR="00F53300" w:rsidRPr="00A21FF5" w:rsidRDefault="00F53300" w:rsidP="00A21FF5">
            <w:pPr>
              <w:keepNext/>
              <w:keepLines/>
              <w:jc w:val="right"/>
              <w:rPr>
                <w:sz w:val="22"/>
                <w:szCs w:val="20"/>
                <w:lang w:val="hr-HR"/>
              </w:rPr>
            </w:pPr>
            <w:r w:rsidRPr="00A21FF5">
              <w:rPr>
                <w:sz w:val="22"/>
                <w:szCs w:val="20"/>
                <w:lang w:val="hr-HR"/>
              </w:rPr>
              <w:t>17%</w:t>
            </w:r>
          </w:p>
        </w:tc>
      </w:tr>
      <w:tr w:rsidR="00F53300" w:rsidRPr="00A21FF5" w:rsidTr="00720AD4">
        <w:trPr>
          <w:trHeight w:val="255"/>
        </w:trPr>
        <w:tc>
          <w:tcPr>
            <w:tcW w:w="2710" w:type="dxa"/>
            <w:tcBorders>
              <w:top w:val="nil"/>
              <w:left w:val="single" w:sz="4" w:space="0" w:color="auto"/>
              <w:bottom w:val="single" w:sz="4" w:space="0" w:color="auto"/>
              <w:right w:val="single" w:sz="4" w:space="0" w:color="auto"/>
            </w:tcBorders>
            <w:shd w:val="clear" w:color="auto" w:fill="auto"/>
            <w:noWrap/>
            <w:vAlign w:val="bottom"/>
          </w:tcPr>
          <w:p w:rsidR="00F53300" w:rsidRPr="00A21FF5" w:rsidRDefault="00F53300" w:rsidP="00A21FF5">
            <w:pPr>
              <w:keepNext/>
              <w:keepLines/>
              <w:rPr>
                <w:sz w:val="22"/>
                <w:szCs w:val="20"/>
                <w:lang w:val="hr-HR"/>
              </w:rPr>
            </w:pPr>
            <w:r w:rsidRPr="00A21FF5">
              <w:rPr>
                <w:sz w:val="22"/>
                <w:szCs w:val="20"/>
                <w:lang w:val="hr-HR"/>
              </w:rPr>
              <w:t>Jednom mjesečno ili rjeđe</w:t>
            </w:r>
          </w:p>
        </w:tc>
        <w:tc>
          <w:tcPr>
            <w:tcW w:w="821" w:type="dxa"/>
            <w:tcBorders>
              <w:top w:val="nil"/>
              <w:left w:val="nil"/>
              <w:bottom w:val="single" w:sz="4" w:space="0" w:color="auto"/>
              <w:right w:val="single" w:sz="4" w:space="0" w:color="auto"/>
            </w:tcBorders>
            <w:shd w:val="clear" w:color="auto" w:fill="auto"/>
            <w:noWrap/>
            <w:vAlign w:val="bottom"/>
          </w:tcPr>
          <w:p w:rsidR="00F53300" w:rsidRPr="00A21FF5" w:rsidRDefault="00F53300" w:rsidP="00A21FF5">
            <w:pPr>
              <w:keepNext/>
              <w:keepLines/>
              <w:jc w:val="right"/>
              <w:rPr>
                <w:b/>
                <w:bCs/>
                <w:sz w:val="22"/>
                <w:szCs w:val="20"/>
                <w:lang w:val="hr-HR"/>
              </w:rPr>
            </w:pPr>
            <w:r w:rsidRPr="00A21FF5">
              <w:rPr>
                <w:b/>
                <w:bCs/>
                <w:sz w:val="22"/>
                <w:szCs w:val="20"/>
                <w:lang w:val="hr-HR"/>
              </w:rPr>
              <w:t>16,2%</w:t>
            </w:r>
          </w:p>
        </w:tc>
        <w:tc>
          <w:tcPr>
            <w:tcW w:w="656" w:type="dxa"/>
            <w:tcBorders>
              <w:top w:val="nil"/>
              <w:left w:val="nil"/>
              <w:bottom w:val="single" w:sz="4" w:space="0" w:color="auto"/>
              <w:right w:val="single" w:sz="4" w:space="0" w:color="auto"/>
            </w:tcBorders>
            <w:shd w:val="clear" w:color="auto" w:fill="auto"/>
            <w:noWrap/>
            <w:vAlign w:val="bottom"/>
          </w:tcPr>
          <w:p w:rsidR="00F53300" w:rsidRPr="00A21FF5" w:rsidRDefault="00F53300" w:rsidP="00A21FF5">
            <w:pPr>
              <w:keepNext/>
              <w:keepLines/>
              <w:jc w:val="right"/>
              <w:rPr>
                <w:sz w:val="22"/>
                <w:szCs w:val="20"/>
                <w:lang w:val="hr-HR"/>
              </w:rPr>
            </w:pPr>
            <w:r w:rsidRPr="00A21FF5">
              <w:rPr>
                <w:sz w:val="22"/>
                <w:szCs w:val="20"/>
                <w:lang w:val="hr-HR"/>
              </w:rPr>
              <w:t>4%</w:t>
            </w:r>
          </w:p>
        </w:tc>
        <w:tc>
          <w:tcPr>
            <w:tcW w:w="900" w:type="dxa"/>
            <w:tcBorders>
              <w:top w:val="nil"/>
              <w:left w:val="nil"/>
              <w:bottom w:val="single" w:sz="4" w:space="0" w:color="auto"/>
              <w:right w:val="single" w:sz="4" w:space="0" w:color="auto"/>
            </w:tcBorders>
            <w:shd w:val="clear" w:color="auto" w:fill="auto"/>
            <w:noWrap/>
            <w:vAlign w:val="bottom"/>
          </w:tcPr>
          <w:p w:rsidR="00F53300" w:rsidRPr="00A21FF5" w:rsidRDefault="00F53300" w:rsidP="00A21FF5">
            <w:pPr>
              <w:keepNext/>
              <w:keepLines/>
              <w:jc w:val="right"/>
              <w:rPr>
                <w:sz w:val="22"/>
                <w:szCs w:val="20"/>
                <w:lang w:val="hr-HR"/>
              </w:rPr>
            </w:pPr>
            <w:r w:rsidRPr="00A21FF5">
              <w:rPr>
                <w:sz w:val="22"/>
                <w:szCs w:val="20"/>
                <w:lang w:val="hr-HR"/>
              </w:rPr>
              <w:t>10%</w:t>
            </w:r>
          </w:p>
        </w:tc>
        <w:tc>
          <w:tcPr>
            <w:tcW w:w="620" w:type="dxa"/>
            <w:tcBorders>
              <w:top w:val="nil"/>
              <w:left w:val="nil"/>
              <w:bottom w:val="single" w:sz="4" w:space="0" w:color="auto"/>
              <w:right w:val="single" w:sz="4" w:space="0" w:color="auto"/>
            </w:tcBorders>
            <w:shd w:val="clear" w:color="auto" w:fill="auto"/>
            <w:noWrap/>
            <w:vAlign w:val="bottom"/>
          </w:tcPr>
          <w:p w:rsidR="00F53300" w:rsidRPr="00A21FF5" w:rsidRDefault="00F53300" w:rsidP="00A21FF5">
            <w:pPr>
              <w:keepNext/>
              <w:keepLines/>
              <w:jc w:val="right"/>
              <w:rPr>
                <w:sz w:val="22"/>
                <w:szCs w:val="20"/>
                <w:lang w:val="hr-HR"/>
              </w:rPr>
            </w:pPr>
            <w:r w:rsidRPr="00A21FF5">
              <w:rPr>
                <w:sz w:val="22"/>
                <w:szCs w:val="20"/>
                <w:lang w:val="hr-HR"/>
              </w:rPr>
              <w:t>13%</w:t>
            </w:r>
          </w:p>
        </w:tc>
        <w:tc>
          <w:tcPr>
            <w:tcW w:w="643" w:type="dxa"/>
            <w:tcBorders>
              <w:top w:val="nil"/>
              <w:left w:val="nil"/>
              <w:bottom w:val="single" w:sz="4" w:space="0" w:color="auto"/>
              <w:right w:val="single" w:sz="4" w:space="0" w:color="auto"/>
            </w:tcBorders>
            <w:shd w:val="clear" w:color="auto" w:fill="auto"/>
            <w:noWrap/>
            <w:vAlign w:val="bottom"/>
          </w:tcPr>
          <w:p w:rsidR="00F53300" w:rsidRPr="00A21FF5" w:rsidRDefault="00F53300" w:rsidP="00A21FF5">
            <w:pPr>
              <w:keepNext/>
              <w:keepLines/>
              <w:jc w:val="right"/>
              <w:rPr>
                <w:sz w:val="22"/>
                <w:szCs w:val="20"/>
                <w:lang w:val="hr-HR"/>
              </w:rPr>
            </w:pPr>
            <w:r w:rsidRPr="00A21FF5">
              <w:rPr>
                <w:sz w:val="22"/>
                <w:szCs w:val="20"/>
                <w:lang w:val="hr-HR"/>
              </w:rPr>
              <w:t>14%</w:t>
            </w:r>
          </w:p>
        </w:tc>
        <w:tc>
          <w:tcPr>
            <w:tcW w:w="620" w:type="dxa"/>
            <w:tcBorders>
              <w:top w:val="nil"/>
              <w:left w:val="nil"/>
              <w:bottom w:val="single" w:sz="4" w:space="0" w:color="auto"/>
              <w:right w:val="single" w:sz="4" w:space="0" w:color="auto"/>
            </w:tcBorders>
            <w:shd w:val="clear" w:color="auto" w:fill="auto"/>
            <w:noWrap/>
            <w:vAlign w:val="bottom"/>
          </w:tcPr>
          <w:p w:rsidR="00F53300" w:rsidRPr="00A21FF5" w:rsidRDefault="00F53300" w:rsidP="00A21FF5">
            <w:pPr>
              <w:keepNext/>
              <w:keepLines/>
              <w:jc w:val="right"/>
              <w:rPr>
                <w:sz w:val="22"/>
                <w:szCs w:val="20"/>
                <w:lang w:val="hr-HR"/>
              </w:rPr>
            </w:pPr>
            <w:r w:rsidRPr="00A21FF5">
              <w:rPr>
                <w:sz w:val="22"/>
                <w:szCs w:val="20"/>
                <w:lang w:val="hr-HR"/>
              </w:rPr>
              <w:t>24%</w:t>
            </w:r>
          </w:p>
        </w:tc>
        <w:tc>
          <w:tcPr>
            <w:tcW w:w="643" w:type="dxa"/>
            <w:tcBorders>
              <w:top w:val="nil"/>
              <w:left w:val="nil"/>
              <w:bottom w:val="single" w:sz="4" w:space="0" w:color="auto"/>
              <w:right w:val="single" w:sz="4" w:space="0" w:color="auto"/>
            </w:tcBorders>
            <w:shd w:val="clear" w:color="auto" w:fill="auto"/>
            <w:noWrap/>
            <w:vAlign w:val="bottom"/>
          </w:tcPr>
          <w:p w:rsidR="00F53300" w:rsidRPr="00A21FF5" w:rsidRDefault="00F53300" w:rsidP="00A21FF5">
            <w:pPr>
              <w:keepNext/>
              <w:keepLines/>
              <w:jc w:val="right"/>
              <w:rPr>
                <w:sz w:val="22"/>
                <w:szCs w:val="20"/>
                <w:lang w:val="hr-HR"/>
              </w:rPr>
            </w:pPr>
            <w:r w:rsidRPr="00A21FF5">
              <w:rPr>
                <w:sz w:val="22"/>
                <w:szCs w:val="20"/>
                <w:lang w:val="hr-HR"/>
              </w:rPr>
              <w:t>28%</w:t>
            </w:r>
          </w:p>
        </w:tc>
        <w:tc>
          <w:tcPr>
            <w:tcW w:w="620" w:type="dxa"/>
            <w:tcBorders>
              <w:top w:val="nil"/>
              <w:left w:val="nil"/>
              <w:bottom w:val="single" w:sz="4" w:space="0" w:color="auto"/>
              <w:right w:val="single" w:sz="4" w:space="0" w:color="auto"/>
            </w:tcBorders>
            <w:shd w:val="clear" w:color="auto" w:fill="auto"/>
            <w:noWrap/>
            <w:vAlign w:val="bottom"/>
          </w:tcPr>
          <w:p w:rsidR="00F53300" w:rsidRPr="00A21FF5" w:rsidRDefault="00F53300" w:rsidP="00A21FF5">
            <w:pPr>
              <w:keepNext/>
              <w:keepLines/>
              <w:jc w:val="right"/>
              <w:rPr>
                <w:sz w:val="22"/>
                <w:szCs w:val="20"/>
                <w:lang w:val="hr-HR"/>
              </w:rPr>
            </w:pPr>
            <w:r w:rsidRPr="00A21FF5">
              <w:rPr>
                <w:sz w:val="22"/>
                <w:szCs w:val="20"/>
                <w:lang w:val="hr-HR"/>
              </w:rPr>
              <w:t>26%</w:t>
            </w:r>
          </w:p>
        </w:tc>
        <w:tc>
          <w:tcPr>
            <w:tcW w:w="823" w:type="dxa"/>
            <w:tcBorders>
              <w:top w:val="nil"/>
              <w:left w:val="nil"/>
              <w:bottom w:val="single" w:sz="4" w:space="0" w:color="auto"/>
              <w:right w:val="single" w:sz="4" w:space="0" w:color="auto"/>
            </w:tcBorders>
            <w:shd w:val="clear" w:color="auto" w:fill="auto"/>
            <w:noWrap/>
            <w:vAlign w:val="bottom"/>
          </w:tcPr>
          <w:p w:rsidR="00F53300" w:rsidRPr="00A21FF5" w:rsidRDefault="00F53300" w:rsidP="00A21FF5">
            <w:pPr>
              <w:keepNext/>
              <w:keepLines/>
              <w:jc w:val="right"/>
              <w:rPr>
                <w:sz w:val="22"/>
                <w:szCs w:val="20"/>
                <w:lang w:val="hr-HR"/>
              </w:rPr>
            </w:pPr>
            <w:r w:rsidRPr="00A21FF5">
              <w:rPr>
                <w:sz w:val="22"/>
                <w:szCs w:val="20"/>
                <w:lang w:val="hr-HR"/>
              </w:rPr>
              <w:t>20%</w:t>
            </w:r>
          </w:p>
        </w:tc>
        <w:tc>
          <w:tcPr>
            <w:tcW w:w="620" w:type="dxa"/>
            <w:tcBorders>
              <w:top w:val="nil"/>
              <w:left w:val="nil"/>
              <w:bottom w:val="single" w:sz="4" w:space="0" w:color="auto"/>
              <w:right w:val="single" w:sz="4" w:space="0" w:color="auto"/>
            </w:tcBorders>
            <w:shd w:val="clear" w:color="auto" w:fill="auto"/>
            <w:noWrap/>
            <w:vAlign w:val="bottom"/>
          </w:tcPr>
          <w:p w:rsidR="00F53300" w:rsidRPr="00A21FF5" w:rsidRDefault="00F53300" w:rsidP="00A21FF5">
            <w:pPr>
              <w:keepNext/>
              <w:keepLines/>
              <w:jc w:val="right"/>
              <w:rPr>
                <w:sz w:val="22"/>
                <w:szCs w:val="20"/>
                <w:lang w:val="hr-HR"/>
              </w:rPr>
            </w:pPr>
            <w:r w:rsidRPr="00A21FF5">
              <w:rPr>
                <w:sz w:val="22"/>
                <w:szCs w:val="20"/>
                <w:lang w:val="hr-HR"/>
              </w:rPr>
              <w:t>17%</w:t>
            </w:r>
          </w:p>
        </w:tc>
      </w:tr>
      <w:tr w:rsidR="00F53300" w:rsidRPr="00A21FF5" w:rsidTr="00720AD4">
        <w:trPr>
          <w:trHeight w:val="255"/>
        </w:trPr>
        <w:tc>
          <w:tcPr>
            <w:tcW w:w="2710" w:type="dxa"/>
            <w:tcBorders>
              <w:top w:val="nil"/>
              <w:left w:val="single" w:sz="4" w:space="0" w:color="auto"/>
              <w:bottom w:val="single" w:sz="4" w:space="0" w:color="auto"/>
              <w:right w:val="single" w:sz="4" w:space="0" w:color="auto"/>
            </w:tcBorders>
            <w:shd w:val="clear" w:color="auto" w:fill="auto"/>
            <w:noWrap/>
            <w:vAlign w:val="bottom"/>
          </w:tcPr>
          <w:p w:rsidR="00F53300" w:rsidRPr="00A21FF5" w:rsidRDefault="00F53300" w:rsidP="00A21FF5">
            <w:pPr>
              <w:keepNext/>
              <w:keepLines/>
              <w:rPr>
                <w:sz w:val="22"/>
                <w:szCs w:val="20"/>
                <w:lang w:val="hr-HR"/>
              </w:rPr>
            </w:pPr>
            <w:r w:rsidRPr="00A21FF5">
              <w:rPr>
                <w:sz w:val="22"/>
                <w:szCs w:val="20"/>
                <w:lang w:val="hr-HR"/>
              </w:rPr>
              <w:t>Nikada</w:t>
            </w:r>
          </w:p>
        </w:tc>
        <w:tc>
          <w:tcPr>
            <w:tcW w:w="821" w:type="dxa"/>
            <w:tcBorders>
              <w:top w:val="nil"/>
              <w:left w:val="nil"/>
              <w:bottom w:val="single" w:sz="4" w:space="0" w:color="auto"/>
              <w:right w:val="single" w:sz="4" w:space="0" w:color="auto"/>
            </w:tcBorders>
            <w:shd w:val="clear" w:color="auto" w:fill="auto"/>
            <w:noWrap/>
            <w:vAlign w:val="bottom"/>
          </w:tcPr>
          <w:p w:rsidR="00F53300" w:rsidRPr="00A21FF5" w:rsidRDefault="00F53300" w:rsidP="00A21FF5">
            <w:pPr>
              <w:keepNext/>
              <w:keepLines/>
              <w:jc w:val="right"/>
              <w:rPr>
                <w:b/>
                <w:bCs/>
                <w:sz w:val="22"/>
                <w:szCs w:val="20"/>
                <w:lang w:val="hr-HR"/>
              </w:rPr>
            </w:pPr>
            <w:r w:rsidRPr="00A21FF5">
              <w:rPr>
                <w:b/>
                <w:bCs/>
                <w:sz w:val="22"/>
                <w:szCs w:val="20"/>
                <w:lang w:val="hr-HR"/>
              </w:rPr>
              <w:t>13,6%</w:t>
            </w:r>
          </w:p>
        </w:tc>
        <w:tc>
          <w:tcPr>
            <w:tcW w:w="656" w:type="dxa"/>
            <w:tcBorders>
              <w:top w:val="nil"/>
              <w:left w:val="nil"/>
              <w:bottom w:val="single" w:sz="4" w:space="0" w:color="auto"/>
              <w:right w:val="single" w:sz="4" w:space="0" w:color="auto"/>
            </w:tcBorders>
            <w:shd w:val="clear" w:color="auto" w:fill="auto"/>
            <w:noWrap/>
            <w:vAlign w:val="bottom"/>
          </w:tcPr>
          <w:p w:rsidR="00F53300" w:rsidRPr="00A21FF5" w:rsidRDefault="00F53300" w:rsidP="00A21FF5">
            <w:pPr>
              <w:keepNext/>
              <w:keepLines/>
              <w:jc w:val="right"/>
              <w:rPr>
                <w:sz w:val="22"/>
                <w:szCs w:val="20"/>
                <w:lang w:val="hr-HR"/>
              </w:rPr>
            </w:pPr>
            <w:r w:rsidRPr="00A21FF5">
              <w:rPr>
                <w:sz w:val="22"/>
                <w:szCs w:val="20"/>
                <w:lang w:val="hr-HR"/>
              </w:rPr>
              <w:t>5%</w:t>
            </w:r>
          </w:p>
        </w:tc>
        <w:tc>
          <w:tcPr>
            <w:tcW w:w="900" w:type="dxa"/>
            <w:tcBorders>
              <w:top w:val="nil"/>
              <w:left w:val="nil"/>
              <w:bottom w:val="single" w:sz="4" w:space="0" w:color="auto"/>
              <w:right w:val="single" w:sz="4" w:space="0" w:color="auto"/>
            </w:tcBorders>
            <w:shd w:val="clear" w:color="auto" w:fill="auto"/>
            <w:noWrap/>
            <w:vAlign w:val="bottom"/>
          </w:tcPr>
          <w:p w:rsidR="00F53300" w:rsidRPr="00A21FF5" w:rsidRDefault="00F53300" w:rsidP="00A21FF5">
            <w:pPr>
              <w:keepNext/>
              <w:keepLines/>
              <w:jc w:val="right"/>
              <w:rPr>
                <w:sz w:val="22"/>
                <w:szCs w:val="20"/>
                <w:lang w:val="hr-HR"/>
              </w:rPr>
            </w:pPr>
            <w:r w:rsidRPr="00A21FF5">
              <w:rPr>
                <w:sz w:val="22"/>
                <w:szCs w:val="20"/>
                <w:lang w:val="hr-HR"/>
              </w:rPr>
              <w:t>5%</w:t>
            </w:r>
          </w:p>
        </w:tc>
        <w:tc>
          <w:tcPr>
            <w:tcW w:w="620" w:type="dxa"/>
            <w:tcBorders>
              <w:top w:val="nil"/>
              <w:left w:val="nil"/>
              <w:bottom w:val="single" w:sz="4" w:space="0" w:color="auto"/>
              <w:right w:val="single" w:sz="4" w:space="0" w:color="auto"/>
            </w:tcBorders>
            <w:shd w:val="clear" w:color="auto" w:fill="auto"/>
            <w:noWrap/>
            <w:vAlign w:val="bottom"/>
          </w:tcPr>
          <w:p w:rsidR="00F53300" w:rsidRPr="00A21FF5" w:rsidRDefault="00F53300" w:rsidP="00A21FF5">
            <w:pPr>
              <w:keepNext/>
              <w:keepLines/>
              <w:jc w:val="right"/>
              <w:rPr>
                <w:sz w:val="22"/>
                <w:szCs w:val="20"/>
                <w:lang w:val="hr-HR"/>
              </w:rPr>
            </w:pPr>
            <w:r w:rsidRPr="00A21FF5">
              <w:rPr>
                <w:sz w:val="22"/>
                <w:szCs w:val="20"/>
                <w:lang w:val="hr-HR"/>
              </w:rPr>
              <w:t>27%</w:t>
            </w:r>
          </w:p>
        </w:tc>
        <w:tc>
          <w:tcPr>
            <w:tcW w:w="643" w:type="dxa"/>
            <w:tcBorders>
              <w:top w:val="nil"/>
              <w:left w:val="nil"/>
              <w:bottom w:val="single" w:sz="4" w:space="0" w:color="auto"/>
              <w:right w:val="single" w:sz="4" w:space="0" w:color="auto"/>
            </w:tcBorders>
            <w:shd w:val="clear" w:color="auto" w:fill="auto"/>
            <w:noWrap/>
            <w:vAlign w:val="bottom"/>
          </w:tcPr>
          <w:p w:rsidR="00F53300" w:rsidRPr="00A21FF5" w:rsidRDefault="00F53300" w:rsidP="00A21FF5">
            <w:pPr>
              <w:keepNext/>
              <w:keepLines/>
              <w:jc w:val="right"/>
              <w:rPr>
                <w:sz w:val="22"/>
                <w:szCs w:val="20"/>
                <w:lang w:val="hr-HR"/>
              </w:rPr>
            </w:pPr>
            <w:r w:rsidRPr="00A21FF5">
              <w:rPr>
                <w:sz w:val="22"/>
                <w:szCs w:val="20"/>
                <w:lang w:val="hr-HR"/>
              </w:rPr>
              <w:t>21%</w:t>
            </w:r>
          </w:p>
        </w:tc>
        <w:tc>
          <w:tcPr>
            <w:tcW w:w="620" w:type="dxa"/>
            <w:tcBorders>
              <w:top w:val="nil"/>
              <w:left w:val="nil"/>
              <w:bottom w:val="single" w:sz="4" w:space="0" w:color="auto"/>
              <w:right w:val="single" w:sz="4" w:space="0" w:color="auto"/>
            </w:tcBorders>
            <w:shd w:val="clear" w:color="auto" w:fill="auto"/>
            <w:noWrap/>
            <w:vAlign w:val="bottom"/>
          </w:tcPr>
          <w:p w:rsidR="00F53300" w:rsidRPr="00A21FF5" w:rsidRDefault="00F53300" w:rsidP="00A21FF5">
            <w:pPr>
              <w:keepNext/>
              <w:keepLines/>
              <w:jc w:val="right"/>
              <w:rPr>
                <w:sz w:val="22"/>
                <w:szCs w:val="20"/>
                <w:lang w:val="hr-HR"/>
              </w:rPr>
            </w:pPr>
            <w:r w:rsidRPr="00A21FF5">
              <w:rPr>
                <w:sz w:val="22"/>
                <w:szCs w:val="20"/>
                <w:lang w:val="hr-HR"/>
              </w:rPr>
              <w:t>25%</w:t>
            </w:r>
          </w:p>
        </w:tc>
        <w:tc>
          <w:tcPr>
            <w:tcW w:w="643" w:type="dxa"/>
            <w:tcBorders>
              <w:top w:val="nil"/>
              <w:left w:val="nil"/>
              <w:bottom w:val="single" w:sz="4" w:space="0" w:color="auto"/>
              <w:right w:val="single" w:sz="4" w:space="0" w:color="auto"/>
            </w:tcBorders>
            <w:shd w:val="clear" w:color="auto" w:fill="auto"/>
            <w:noWrap/>
            <w:vAlign w:val="bottom"/>
          </w:tcPr>
          <w:p w:rsidR="00F53300" w:rsidRPr="00A21FF5" w:rsidRDefault="00F53300" w:rsidP="00A21FF5">
            <w:pPr>
              <w:keepNext/>
              <w:keepLines/>
              <w:jc w:val="right"/>
              <w:rPr>
                <w:sz w:val="22"/>
                <w:szCs w:val="20"/>
                <w:lang w:val="hr-HR"/>
              </w:rPr>
            </w:pPr>
            <w:r w:rsidRPr="00A21FF5">
              <w:rPr>
                <w:sz w:val="22"/>
                <w:szCs w:val="20"/>
                <w:lang w:val="hr-HR"/>
              </w:rPr>
              <w:t>22%</w:t>
            </w:r>
          </w:p>
        </w:tc>
        <w:tc>
          <w:tcPr>
            <w:tcW w:w="620" w:type="dxa"/>
            <w:tcBorders>
              <w:top w:val="nil"/>
              <w:left w:val="nil"/>
              <w:bottom w:val="single" w:sz="4" w:space="0" w:color="auto"/>
              <w:right w:val="single" w:sz="4" w:space="0" w:color="auto"/>
            </w:tcBorders>
            <w:shd w:val="clear" w:color="auto" w:fill="auto"/>
            <w:noWrap/>
            <w:vAlign w:val="bottom"/>
          </w:tcPr>
          <w:p w:rsidR="00F53300" w:rsidRPr="00A21FF5" w:rsidRDefault="00F53300" w:rsidP="00A21FF5">
            <w:pPr>
              <w:keepNext/>
              <w:keepLines/>
              <w:jc w:val="right"/>
              <w:rPr>
                <w:sz w:val="22"/>
                <w:szCs w:val="20"/>
                <w:lang w:val="hr-HR"/>
              </w:rPr>
            </w:pPr>
            <w:r w:rsidRPr="00A21FF5">
              <w:rPr>
                <w:sz w:val="22"/>
                <w:szCs w:val="20"/>
                <w:lang w:val="hr-HR"/>
              </w:rPr>
              <w:t>18%</w:t>
            </w:r>
          </w:p>
        </w:tc>
        <w:tc>
          <w:tcPr>
            <w:tcW w:w="823" w:type="dxa"/>
            <w:tcBorders>
              <w:top w:val="nil"/>
              <w:left w:val="nil"/>
              <w:bottom w:val="single" w:sz="4" w:space="0" w:color="auto"/>
              <w:right w:val="single" w:sz="4" w:space="0" w:color="auto"/>
            </w:tcBorders>
            <w:shd w:val="clear" w:color="auto" w:fill="auto"/>
            <w:noWrap/>
            <w:vAlign w:val="bottom"/>
          </w:tcPr>
          <w:p w:rsidR="00F53300" w:rsidRPr="00A21FF5" w:rsidRDefault="00F53300" w:rsidP="00A21FF5">
            <w:pPr>
              <w:keepNext/>
              <w:keepLines/>
              <w:jc w:val="right"/>
              <w:rPr>
                <w:sz w:val="22"/>
                <w:szCs w:val="20"/>
                <w:lang w:val="hr-HR"/>
              </w:rPr>
            </w:pPr>
            <w:r w:rsidRPr="00A21FF5">
              <w:rPr>
                <w:sz w:val="22"/>
                <w:szCs w:val="20"/>
                <w:lang w:val="hr-HR"/>
              </w:rPr>
              <w:t>12%</w:t>
            </w:r>
          </w:p>
        </w:tc>
        <w:tc>
          <w:tcPr>
            <w:tcW w:w="620" w:type="dxa"/>
            <w:tcBorders>
              <w:top w:val="nil"/>
              <w:left w:val="nil"/>
              <w:bottom w:val="single" w:sz="4" w:space="0" w:color="auto"/>
              <w:right w:val="single" w:sz="4" w:space="0" w:color="auto"/>
            </w:tcBorders>
            <w:shd w:val="clear" w:color="auto" w:fill="auto"/>
            <w:noWrap/>
            <w:vAlign w:val="bottom"/>
          </w:tcPr>
          <w:p w:rsidR="00F53300" w:rsidRPr="00A21FF5" w:rsidRDefault="00F53300" w:rsidP="00A21FF5">
            <w:pPr>
              <w:keepNext/>
              <w:keepLines/>
              <w:jc w:val="right"/>
              <w:rPr>
                <w:sz w:val="22"/>
                <w:szCs w:val="20"/>
                <w:lang w:val="hr-HR"/>
              </w:rPr>
            </w:pPr>
            <w:r w:rsidRPr="00A21FF5">
              <w:rPr>
                <w:sz w:val="22"/>
                <w:szCs w:val="20"/>
                <w:lang w:val="hr-HR"/>
              </w:rPr>
              <w:t>24%</w:t>
            </w:r>
          </w:p>
        </w:tc>
      </w:tr>
      <w:tr w:rsidR="00F53300" w:rsidRPr="00A21FF5" w:rsidTr="00720AD4">
        <w:trPr>
          <w:trHeight w:val="255"/>
        </w:trPr>
        <w:tc>
          <w:tcPr>
            <w:tcW w:w="9676" w:type="dxa"/>
            <w:gridSpan w:val="11"/>
            <w:tcBorders>
              <w:top w:val="nil"/>
              <w:left w:val="single" w:sz="4" w:space="0" w:color="auto"/>
              <w:bottom w:val="single" w:sz="4" w:space="0" w:color="auto"/>
              <w:right w:val="single" w:sz="4" w:space="0" w:color="auto"/>
            </w:tcBorders>
            <w:shd w:val="clear" w:color="auto" w:fill="auto"/>
            <w:noWrap/>
            <w:vAlign w:val="bottom"/>
          </w:tcPr>
          <w:p w:rsidR="00F53300" w:rsidRPr="00A21FF5" w:rsidRDefault="00720AD4" w:rsidP="00A21FF5">
            <w:pPr>
              <w:keepNext/>
              <w:keepLines/>
              <w:rPr>
                <w:b/>
                <w:bCs/>
                <w:iCs/>
                <w:sz w:val="22"/>
                <w:szCs w:val="22"/>
                <w:lang w:val="hr-HR"/>
              </w:rPr>
            </w:pPr>
            <w:r w:rsidRPr="00A21FF5">
              <w:rPr>
                <w:b/>
                <w:bCs/>
                <w:iCs/>
                <w:sz w:val="22"/>
                <w:szCs w:val="22"/>
                <w:lang w:val="hr-HR"/>
              </w:rPr>
              <w:t>Učestalost obavljanja</w:t>
            </w:r>
            <w:r w:rsidR="00F53300" w:rsidRPr="00A21FF5">
              <w:rPr>
                <w:b/>
                <w:bCs/>
                <w:iCs/>
                <w:sz w:val="22"/>
                <w:szCs w:val="22"/>
                <w:lang w:val="hr-HR"/>
              </w:rPr>
              <w:t xml:space="preserve"> radnih zadataka kod kuće, izvan radnog vremena</w:t>
            </w:r>
          </w:p>
        </w:tc>
      </w:tr>
      <w:tr w:rsidR="00F53300" w:rsidRPr="00A21FF5" w:rsidTr="00720AD4">
        <w:trPr>
          <w:trHeight w:val="255"/>
        </w:trPr>
        <w:tc>
          <w:tcPr>
            <w:tcW w:w="2710" w:type="dxa"/>
            <w:tcBorders>
              <w:top w:val="nil"/>
              <w:left w:val="single" w:sz="4" w:space="0" w:color="auto"/>
              <w:bottom w:val="single" w:sz="4" w:space="0" w:color="auto"/>
              <w:right w:val="single" w:sz="4" w:space="0" w:color="auto"/>
            </w:tcBorders>
            <w:shd w:val="clear" w:color="auto" w:fill="auto"/>
            <w:noWrap/>
            <w:vAlign w:val="bottom"/>
          </w:tcPr>
          <w:p w:rsidR="00F53300" w:rsidRPr="00A21FF5" w:rsidRDefault="00F53300" w:rsidP="00A21FF5">
            <w:pPr>
              <w:keepNext/>
              <w:keepLines/>
              <w:rPr>
                <w:sz w:val="22"/>
                <w:szCs w:val="20"/>
                <w:lang w:val="hr-HR"/>
              </w:rPr>
            </w:pPr>
            <w:r w:rsidRPr="00A21FF5">
              <w:rPr>
                <w:sz w:val="22"/>
                <w:szCs w:val="20"/>
                <w:lang w:val="hr-HR"/>
              </w:rPr>
              <w:t>Gotovo svaki dan</w:t>
            </w:r>
          </w:p>
        </w:tc>
        <w:tc>
          <w:tcPr>
            <w:tcW w:w="821" w:type="dxa"/>
            <w:tcBorders>
              <w:top w:val="nil"/>
              <w:left w:val="nil"/>
              <w:bottom w:val="single" w:sz="4" w:space="0" w:color="auto"/>
              <w:right w:val="single" w:sz="4" w:space="0" w:color="auto"/>
            </w:tcBorders>
            <w:shd w:val="clear" w:color="auto" w:fill="auto"/>
            <w:noWrap/>
            <w:vAlign w:val="bottom"/>
          </w:tcPr>
          <w:p w:rsidR="00F53300" w:rsidRPr="00A21FF5" w:rsidRDefault="00F53300" w:rsidP="00A21FF5">
            <w:pPr>
              <w:keepNext/>
              <w:keepLines/>
              <w:jc w:val="right"/>
              <w:rPr>
                <w:b/>
                <w:bCs/>
                <w:sz w:val="22"/>
                <w:szCs w:val="20"/>
                <w:lang w:val="hr-HR"/>
              </w:rPr>
            </w:pPr>
            <w:r w:rsidRPr="00A21FF5">
              <w:rPr>
                <w:b/>
                <w:bCs/>
                <w:sz w:val="22"/>
                <w:szCs w:val="20"/>
                <w:lang w:val="hr-HR"/>
              </w:rPr>
              <w:t>9,5%</w:t>
            </w:r>
          </w:p>
        </w:tc>
        <w:tc>
          <w:tcPr>
            <w:tcW w:w="656" w:type="dxa"/>
            <w:tcBorders>
              <w:top w:val="nil"/>
              <w:left w:val="nil"/>
              <w:bottom w:val="single" w:sz="4" w:space="0" w:color="auto"/>
              <w:right w:val="single" w:sz="4" w:space="0" w:color="auto"/>
            </w:tcBorders>
            <w:shd w:val="clear" w:color="auto" w:fill="auto"/>
            <w:noWrap/>
            <w:vAlign w:val="bottom"/>
          </w:tcPr>
          <w:p w:rsidR="00F53300" w:rsidRPr="00A21FF5" w:rsidRDefault="00F53300" w:rsidP="00A21FF5">
            <w:pPr>
              <w:keepNext/>
              <w:keepLines/>
              <w:jc w:val="right"/>
              <w:rPr>
                <w:sz w:val="22"/>
                <w:szCs w:val="20"/>
                <w:lang w:val="hr-HR"/>
              </w:rPr>
            </w:pPr>
            <w:r w:rsidRPr="00A21FF5">
              <w:rPr>
                <w:sz w:val="22"/>
                <w:szCs w:val="20"/>
                <w:lang w:val="hr-HR"/>
              </w:rPr>
              <w:t>26%</w:t>
            </w:r>
          </w:p>
        </w:tc>
        <w:tc>
          <w:tcPr>
            <w:tcW w:w="900" w:type="dxa"/>
            <w:tcBorders>
              <w:top w:val="nil"/>
              <w:left w:val="nil"/>
              <w:bottom w:val="single" w:sz="4" w:space="0" w:color="auto"/>
              <w:right w:val="single" w:sz="4" w:space="0" w:color="auto"/>
            </w:tcBorders>
            <w:shd w:val="clear" w:color="auto" w:fill="auto"/>
            <w:noWrap/>
            <w:vAlign w:val="bottom"/>
          </w:tcPr>
          <w:p w:rsidR="00F53300" w:rsidRPr="00A21FF5" w:rsidRDefault="00F53300" w:rsidP="00A21FF5">
            <w:pPr>
              <w:keepNext/>
              <w:keepLines/>
              <w:jc w:val="right"/>
              <w:rPr>
                <w:sz w:val="22"/>
                <w:szCs w:val="20"/>
                <w:lang w:val="hr-HR"/>
              </w:rPr>
            </w:pPr>
            <w:r w:rsidRPr="00A21FF5">
              <w:rPr>
                <w:sz w:val="22"/>
                <w:szCs w:val="20"/>
                <w:lang w:val="hr-HR"/>
              </w:rPr>
              <w:t>6%</w:t>
            </w:r>
          </w:p>
        </w:tc>
        <w:tc>
          <w:tcPr>
            <w:tcW w:w="620" w:type="dxa"/>
            <w:tcBorders>
              <w:top w:val="nil"/>
              <w:left w:val="nil"/>
              <w:bottom w:val="single" w:sz="4" w:space="0" w:color="auto"/>
              <w:right w:val="single" w:sz="4" w:space="0" w:color="auto"/>
            </w:tcBorders>
            <w:shd w:val="clear" w:color="auto" w:fill="auto"/>
            <w:noWrap/>
            <w:vAlign w:val="bottom"/>
          </w:tcPr>
          <w:p w:rsidR="00F53300" w:rsidRPr="00A21FF5" w:rsidRDefault="00F53300" w:rsidP="00A21FF5">
            <w:pPr>
              <w:keepNext/>
              <w:keepLines/>
              <w:jc w:val="right"/>
              <w:rPr>
                <w:sz w:val="22"/>
                <w:szCs w:val="20"/>
                <w:lang w:val="hr-HR"/>
              </w:rPr>
            </w:pPr>
            <w:r w:rsidRPr="00A21FF5">
              <w:rPr>
                <w:sz w:val="22"/>
                <w:szCs w:val="20"/>
                <w:lang w:val="hr-HR"/>
              </w:rPr>
              <w:t>12%</w:t>
            </w:r>
          </w:p>
        </w:tc>
        <w:tc>
          <w:tcPr>
            <w:tcW w:w="643" w:type="dxa"/>
            <w:tcBorders>
              <w:top w:val="nil"/>
              <w:left w:val="nil"/>
              <w:bottom w:val="single" w:sz="4" w:space="0" w:color="auto"/>
              <w:right w:val="single" w:sz="4" w:space="0" w:color="auto"/>
            </w:tcBorders>
            <w:shd w:val="clear" w:color="auto" w:fill="auto"/>
            <w:noWrap/>
            <w:vAlign w:val="bottom"/>
          </w:tcPr>
          <w:p w:rsidR="00F53300" w:rsidRPr="00A21FF5" w:rsidRDefault="00F53300" w:rsidP="00A21FF5">
            <w:pPr>
              <w:keepNext/>
              <w:keepLines/>
              <w:jc w:val="right"/>
              <w:rPr>
                <w:sz w:val="22"/>
                <w:szCs w:val="20"/>
                <w:lang w:val="hr-HR"/>
              </w:rPr>
            </w:pPr>
            <w:r w:rsidRPr="00A21FF5">
              <w:rPr>
                <w:sz w:val="22"/>
                <w:szCs w:val="20"/>
                <w:lang w:val="hr-HR"/>
              </w:rPr>
              <w:t>13%</w:t>
            </w:r>
          </w:p>
        </w:tc>
        <w:tc>
          <w:tcPr>
            <w:tcW w:w="620" w:type="dxa"/>
            <w:tcBorders>
              <w:top w:val="nil"/>
              <w:left w:val="nil"/>
              <w:bottom w:val="single" w:sz="4" w:space="0" w:color="auto"/>
              <w:right w:val="single" w:sz="4" w:space="0" w:color="auto"/>
            </w:tcBorders>
            <w:shd w:val="clear" w:color="auto" w:fill="auto"/>
            <w:noWrap/>
            <w:vAlign w:val="bottom"/>
          </w:tcPr>
          <w:p w:rsidR="00F53300" w:rsidRPr="00A21FF5" w:rsidRDefault="00F53300" w:rsidP="00A21FF5">
            <w:pPr>
              <w:keepNext/>
              <w:keepLines/>
              <w:jc w:val="right"/>
              <w:rPr>
                <w:sz w:val="22"/>
                <w:szCs w:val="20"/>
                <w:lang w:val="hr-HR"/>
              </w:rPr>
            </w:pPr>
            <w:r w:rsidRPr="00A21FF5">
              <w:rPr>
                <w:sz w:val="22"/>
                <w:szCs w:val="20"/>
                <w:lang w:val="hr-HR"/>
              </w:rPr>
              <w:t>0%</w:t>
            </w:r>
          </w:p>
        </w:tc>
        <w:tc>
          <w:tcPr>
            <w:tcW w:w="643" w:type="dxa"/>
            <w:tcBorders>
              <w:top w:val="nil"/>
              <w:left w:val="nil"/>
              <w:bottom w:val="single" w:sz="4" w:space="0" w:color="auto"/>
              <w:right w:val="single" w:sz="4" w:space="0" w:color="auto"/>
            </w:tcBorders>
            <w:shd w:val="clear" w:color="auto" w:fill="auto"/>
            <w:noWrap/>
            <w:vAlign w:val="bottom"/>
          </w:tcPr>
          <w:p w:rsidR="00F53300" w:rsidRPr="00A21FF5" w:rsidRDefault="00F53300" w:rsidP="00A21FF5">
            <w:pPr>
              <w:keepNext/>
              <w:keepLines/>
              <w:jc w:val="right"/>
              <w:rPr>
                <w:sz w:val="22"/>
                <w:szCs w:val="20"/>
                <w:lang w:val="hr-HR"/>
              </w:rPr>
            </w:pPr>
            <w:r w:rsidRPr="00A21FF5">
              <w:rPr>
                <w:sz w:val="22"/>
                <w:szCs w:val="20"/>
                <w:lang w:val="hr-HR"/>
              </w:rPr>
              <w:t>1%</w:t>
            </w:r>
          </w:p>
        </w:tc>
        <w:tc>
          <w:tcPr>
            <w:tcW w:w="620" w:type="dxa"/>
            <w:tcBorders>
              <w:top w:val="nil"/>
              <w:left w:val="nil"/>
              <w:bottom w:val="single" w:sz="4" w:space="0" w:color="auto"/>
              <w:right w:val="single" w:sz="4" w:space="0" w:color="auto"/>
            </w:tcBorders>
            <w:shd w:val="clear" w:color="auto" w:fill="auto"/>
            <w:noWrap/>
            <w:vAlign w:val="bottom"/>
          </w:tcPr>
          <w:p w:rsidR="00F53300" w:rsidRPr="00A21FF5" w:rsidRDefault="00F53300" w:rsidP="00A21FF5">
            <w:pPr>
              <w:keepNext/>
              <w:keepLines/>
              <w:jc w:val="right"/>
              <w:rPr>
                <w:sz w:val="22"/>
                <w:szCs w:val="20"/>
                <w:lang w:val="hr-HR"/>
              </w:rPr>
            </w:pPr>
            <w:r w:rsidRPr="00A21FF5">
              <w:rPr>
                <w:sz w:val="22"/>
                <w:szCs w:val="20"/>
                <w:lang w:val="hr-HR"/>
              </w:rPr>
              <w:t>3%</w:t>
            </w:r>
          </w:p>
        </w:tc>
        <w:tc>
          <w:tcPr>
            <w:tcW w:w="823" w:type="dxa"/>
            <w:tcBorders>
              <w:top w:val="nil"/>
              <w:left w:val="nil"/>
              <w:bottom w:val="single" w:sz="4" w:space="0" w:color="auto"/>
              <w:right w:val="single" w:sz="4" w:space="0" w:color="auto"/>
            </w:tcBorders>
            <w:shd w:val="clear" w:color="auto" w:fill="auto"/>
            <w:noWrap/>
            <w:vAlign w:val="bottom"/>
          </w:tcPr>
          <w:p w:rsidR="00F53300" w:rsidRPr="00A21FF5" w:rsidRDefault="00F53300" w:rsidP="00A21FF5">
            <w:pPr>
              <w:keepNext/>
              <w:keepLines/>
              <w:jc w:val="right"/>
              <w:rPr>
                <w:sz w:val="22"/>
                <w:szCs w:val="20"/>
                <w:lang w:val="hr-HR"/>
              </w:rPr>
            </w:pPr>
            <w:r w:rsidRPr="00A21FF5">
              <w:rPr>
                <w:sz w:val="22"/>
                <w:szCs w:val="20"/>
                <w:lang w:val="hr-HR"/>
              </w:rPr>
              <w:t>9%</w:t>
            </w:r>
          </w:p>
        </w:tc>
        <w:tc>
          <w:tcPr>
            <w:tcW w:w="620" w:type="dxa"/>
            <w:tcBorders>
              <w:top w:val="nil"/>
              <w:left w:val="nil"/>
              <w:bottom w:val="single" w:sz="4" w:space="0" w:color="auto"/>
              <w:right w:val="single" w:sz="4" w:space="0" w:color="auto"/>
            </w:tcBorders>
            <w:shd w:val="clear" w:color="auto" w:fill="auto"/>
            <w:noWrap/>
            <w:vAlign w:val="bottom"/>
          </w:tcPr>
          <w:p w:rsidR="00F53300" w:rsidRPr="00A21FF5" w:rsidRDefault="00F53300" w:rsidP="00A21FF5">
            <w:pPr>
              <w:keepNext/>
              <w:keepLines/>
              <w:jc w:val="right"/>
              <w:rPr>
                <w:sz w:val="22"/>
                <w:szCs w:val="20"/>
                <w:lang w:val="hr-HR"/>
              </w:rPr>
            </w:pPr>
            <w:r w:rsidRPr="00A21FF5">
              <w:rPr>
                <w:sz w:val="22"/>
                <w:szCs w:val="20"/>
                <w:lang w:val="hr-HR"/>
              </w:rPr>
              <w:t>28%</w:t>
            </w:r>
          </w:p>
        </w:tc>
      </w:tr>
      <w:tr w:rsidR="00F53300" w:rsidRPr="00A21FF5" w:rsidTr="00720AD4">
        <w:trPr>
          <w:trHeight w:val="255"/>
        </w:trPr>
        <w:tc>
          <w:tcPr>
            <w:tcW w:w="2710" w:type="dxa"/>
            <w:tcBorders>
              <w:top w:val="nil"/>
              <w:left w:val="single" w:sz="4" w:space="0" w:color="auto"/>
              <w:bottom w:val="single" w:sz="4" w:space="0" w:color="auto"/>
              <w:right w:val="single" w:sz="4" w:space="0" w:color="auto"/>
            </w:tcBorders>
            <w:shd w:val="clear" w:color="auto" w:fill="auto"/>
            <w:noWrap/>
            <w:vAlign w:val="bottom"/>
          </w:tcPr>
          <w:p w:rsidR="00F53300" w:rsidRPr="00A21FF5" w:rsidRDefault="00F53300" w:rsidP="00A21FF5">
            <w:pPr>
              <w:keepNext/>
              <w:keepLines/>
              <w:rPr>
                <w:sz w:val="22"/>
                <w:szCs w:val="20"/>
                <w:lang w:val="hr-HR"/>
              </w:rPr>
            </w:pPr>
            <w:r w:rsidRPr="00A21FF5">
              <w:rPr>
                <w:sz w:val="22"/>
                <w:szCs w:val="20"/>
                <w:lang w:val="hr-HR"/>
              </w:rPr>
              <w:t>Nekoliko puta tjedno</w:t>
            </w:r>
          </w:p>
        </w:tc>
        <w:tc>
          <w:tcPr>
            <w:tcW w:w="821" w:type="dxa"/>
            <w:tcBorders>
              <w:top w:val="nil"/>
              <w:left w:val="nil"/>
              <w:bottom w:val="single" w:sz="4" w:space="0" w:color="auto"/>
              <w:right w:val="single" w:sz="4" w:space="0" w:color="auto"/>
            </w:tcBorders>
            <w:shd w:val="clear" w:color="auto" w:fill="auto"/>
            <w:noWrap/>
            <w:vAlign w:val="bottom"/>
          </w:tcPr>
          <w:p w:rsidR="00F53300" w:rsidRPr="00A21FF5" w:rsidRDefault="00F53300" w:rsidP="00A21FF5">
            <w:pPr>
              <w:keepNext/>
              <w:keepLines/>
              <w:jc w:val="right"/>
              <w:rPr>
                <w:b/>
                <w:bCs/>
                <w:sz w:val="22"/>
                <w:szCs w:val="20"/>
                <w:lang w:val="hr-HR"/>
              </w:rPr>
            </w:pPr>
            <w:r w:rsidRPr="00A21FF5">
              <w:rPr>
                <w:b/>
                <w:bCs/>
                <w:sz w:val="22"/>
                <w:szCs w:val="20"/>
                <w:lang w:val="hr-HR"/>
              </w:rPr>
              <w:t>17,4%</w:t>
            </w:r>
          </w:p>
        </w:tc>
        <w:tc>
          <w:tcPr>
            <w:tcW w:w="656" w:type="dxa"/>
            <w:tcBorders>
              <w:top w:val="nil"/>
              <w:left w:val="nil"/>
              <w:bottom w:val="single" w:sz="4" w:space="0" w:color="auto"/>
              <w:right w:val="single" w:sz="4" w:space="0" w:color="auto"/>
            </w:tcBorders>
            <w:shd w:val="clear" w:color="auto" w:fill="auto"/>
            <w:noWrap/>
            <w:vAlign w:val="bottom"/>
          </w:tcPr>
          <w:p w:rsidR="00F53300" w:rsidRPr="00A21FF5" w:rsidRDefault="00F53300" w:rsidP="00A21FF5">
            <w:pPr>
              <w:keepNext/>
              <w:keepLines/>
              <w:jc w:val="right"/>
              <w:rPr>
                <w:sz w:val="22"/>
                <w:szCs w:val="20"/>
                <w:lang w:val="hr-HR"/>
              </w:rPr>
            </w:pPr>
            <w:r w:rsidRPr="00A21FF5">
              <w:rPr>
                <w:sz w:val="22"/>
                <w:szCs w:val="20"/>
                <w:lang w:val="hr-HR"/>
              </w:rPr>
              <w:t>31%</w:t>
            </w:r>
          </w:p>
        </w:tc>
        <w:tc>
          <w:tcPr>
            <w:tcW w:w="900" w:type="dxa"/>
            <w:tcBorders>
              <w:top w:val="nil"/>
              <w:left w:val="nil"/>
              <w:bottom w:val="single" w:sz="4" w:space="0" w:color="auto"/>
              <w:right w:val="single" w:sz="4" w:space="0" w:color="auto"/>
            </w:tcBorders>
            <w:shd w:val="clear" w:color="auto" w:fill="auto"/>
            <w:noWrap/>
            <w:vAlign w:val="bottom"/>
          </w:tcPr>
          <w:p w:rsidR="00F53300" w:rsidRPr="00A21FF5" w:rsidRDefault="00F53300" w:rsidP="00A21FF5">
            <w:pPr>
              <w:keepNext/>
              <w:keepLines/>
              <w:jc w:val="right"/>
              <w:rPr>
                <w:sz w:val="22"/>
                <w:szCs w:val="20"/>
                <w:lang w:val="hr-HR"/>
              </w:rPr>
            </w:pPr>
            <w:r w:rsidRPr="00A21FF5">
              <w:rPr>
                <w:sz w:val="22"/>
                <w:szCs w:val="20"/>
                <w:lang w:val="hr-HR"/>
              </w:rPr>
              <w:t>19%</w:t>
            </w:r>
          </w:p>
        </w:tc>
        <w:tc>
          <w:tcPr>
            <w:tcW w:w="620" w:type="dxa"/>
            <w:tcBorders>
              <w:top w:val="nil"/>
              <w:left w:val="nil"/>
              <w:bottom w:val="single" w:sz="4" w:space="0" w:color="auto"/>
              <w:right w:val="single" w:sz="4" w:space="0" w:color="auto"/>
            </w:tcBorders>
            <w:shd w:val="clear" w:color="auto" w:fill="auto"/>
            <w:noWrap/>
            <w:vAlign w:val="bottom"/>
          </w:tcPr>
          <w:p w:rsidR="00F53300" w:rsidRPr="00A21FF5" w:rsidRDefault="00F53300" w:rsidP="00A21FF5">
            <w:pPr>
              <w:keepNext/>
              <w:keepLines/>
              <w:jc w:val="right"/>
              <w:rPr>
                <w:sz w:val="22"/>
                <w:szCs w:val="20"/>
                <w:lang w:val="hr-HR"/>
              </w:rPr>
            </w:pPr>
            <w:r w:rsidRPr="00A21FF5">
              <w:rPr>
                <w:sz w:val="22"/>
                <w:szCs w:val="20"/>
                <w:lang w:val="hr-HR"/>
              </w:rPr>
              <w:t>27%</w:t>
            </w:r>
          </w:p>
        </w:tc>
        <w:tc>
          <w:tcPr>
            <w:tcW w:w="643" w:type="dxa"/>
            <w:tcBorders>
              <w:top w:val="nil"/>
              <w:left w:val="nil"/>
              <w:bottom w:val="single" w:sz="4" w:space="0" w:color="auto"/>
              <w:right w:val="single" w:sz="4" w:space="0" w:color="auto"/>
            </w:tcBorders>
            <w:shd w:val="clear" w:color="auto" w:fill="auto"/>
            <w:noWrap/>
            <w:vAlign w:val="bottom"/>
          </w:tcPr>
          <w:p w:rsidR="00F53300" w:rsidRPr="00A21FF5" w:rsidRDefault="00F53300" w:rsidP="00A21FF5">
            <w:pPr>
              <w:keepNext/>
              <w:keepLines/>
              <w:jc w:val="right"/>
              <w:rPr>
                <w:sz w:val="22"/>
                <w:szCs w:val="20"/>
                <w:lang w:val="hr-HR"/>
              </w:rPr>
            </w:pPr>
            <w:r w:rsidRPr="00A21FF5">
              <w:rPr>
                <w:sz w:val="22"/>
                <w:szCs w:val="20"/>
                <w:lang w:val="hr-HR"/>
              </w:rPr>
              <w:t>24%</w:t>
            </w:r>
          </w:p>
        </w:tc>
        <w:tc>
          <w:tcPr>
            <w:tcW w:w="620" w:type="dxa"/>
            <w:tcBorders>
              <w:top w:val="nil"/>
              <w:left w:val="nil"/>
              <w:bottom w:val="single" w:sz="4" w:space="0" w:color="auto"/>
              <w:right w:val="single" w:sz="4" w:space="0" w:color="auto"/>
            </w:tcBorders>
            <w:shd w:val="clear" w:color="auto" w:fill="auto"/>
            <w:noWrap/>
            <w:vAlign w:val="bottom"/>
          </w:tcPr>
          <w:p w:rsidR="00F53300" w:rsidRPr="00A21FF5" w:rsidRDefault="00F53300" w:rsidP="00A21FF5">
            <w:pPr>
              <w:keepNext/>
              <w:keepLines/>
              <w:jc w:val="right"/>
              <w:rPr>
                <w:sz w:val="22"/>
                <w:szCs w:val="20"/>
                <w:lang w:val="hr-HR"/>
              </w:rPr>
            </w:pPr>
            <w:r w:rsidRPr="00A21FF5">
              <w:rPr>
                <w:sz w:val="22"/>
                <w:szCs w:val="20"/>
                <w:lang w:val="hr-HR"/>
              </w:rPr>
              <w:t>2%</w:t>
            </w:r>
          </w:p>
        </w:tc>
        <w:tc>
          <w:tcPr>
            <w:tcW w:w="643" w:type="dxa"/>
            <w:tcBorders>
              <w:top w:val="nil"/>
              <w:left w:val="nil"/>
              <w:bottom w:val="single" w:sz="4" w:space="0" w:color="auto"/>
              <w:right w:val="single" w:sz="4" w:space="0" w:color="auto"/>
            </w:tcBorders>
            <w:shd w:val="clear" w:color="auto" w:fill="auto"/>
            <w:noWrap/>
            <w:vAlign w:val="bottom"/>
          </w:tcPr>
          <w:p w:rsidR="00F53300" w:rsidRPr="00A21FF5" w:rsidRDefault="00F53300" w:rsidP="00A21FF5">
            <w:pPr>
              <w:keepNext/>
              <w:keepLines/>
              <w:jc w:val="right"/>
              <w:rPr>
                <w:sz w:val="22"/>
                <w:szCs w:val="20"/>
                <w:lang w:val="hr-HR"/>
              </w:rPr>
            </w:pPr>
            <w:r w:rsidRPr="00A21FF5">
              <w:rPr>
                <w:sz w:val="22"/>
                <w:szCs w:val="20"/>
                <w:lang w:val="hr-HR"/>
              </w:rPr>
              <w:t>8%</w:t>
            </w:r>
          </w:p>
        </w:tc>
        <w:tc>
          <w:tcPr>
            <w:tcW w:w="620" w:type="dxa"/>
            <w:tcBorders>
              <w:top w:val="nil"/>
              <w:left w:val="nil"/>
              <w:bottom w:val="single" w:sz="4" w:space="0" w:color="auto"/>
              <w:right w:val="single" w:sz="4" w:space="0" w:color="auto"/>
            </w:tcBorders>
            <w:shd w:val="clear" w:color="auto" w:fill="auto"/>
            <w:noWrap/>
            <w:vAlign w:val="bottom"/>
          </w:tcPr>
          <w:p w:rsidR="00F53300" w:rsidRPr="00A21FF5" w:rsidRDefault="00F53300" w:rsidP="00A21FF5">
            <w:pPr>
              <w:keepNext/>
              <w:keepLines/>
              <w:jc w:val="right"/>
              <w:rPr>
                <w:sz w:val="22"/>
                <w:szCs w:val="20"/>
                <w:lang w:val="hr-HR"/>
              </w:rPr>
            </w:pPr>
            <w:r w:rsidRPr="00A21FF5">
              <w:rPr>
                <w:sz w:val="22"/>
                <w:szCs w:val="20"/>
                <w:lang w:val="hr-HR"/>
              </w:rPr>
              <w:t>16%</w:t>
            </w:r>
          </w:p>
        </w:tc>
        <w:tc>
          <w:tcPr>
            <w:tcW w:w="823" w:type="dxa"/>
            <w:tcBorders>
              <w:top w:val="nil"/>
              <w:left w:val="nil"/>
              <w:bottom w:val="single" w:sz="4" w:space="0" w:color="auto"/>
              <w:right w:val="single" w:sz="4" w:space="0" w:color="auto"/>
            </w:tcBorders>
            <w:shd w:val="clear" w:color="auto" w:fill="auto"/>
            <w:noWrap/>
            <w:vAlign w:val="bottom"/>
          </w:tcPr>
          <w:p w:rsidR="00F53300" w:rsidRPr="00A21FF5" w:rsidRDefault="00F53300" w:rsidP="00A21FF5">
            <w:pPr>
              <w:keepNext/>
              <w:keepLines/>
              <w:jc w:val="right"/>
              <w:rPr>
                <w:sz w:val="22"/>
                <w:szCs w:val="20"/>
                <w:lang w:val="hr-HR"/>
              </w:rPr>
            </w:pPr>
            <w:r w:rsidRPr="00A21FF5">
              <w:rPr>
                <w:sz w:val="22"/>
                <w:szCs w:val="20"/>
                <w:lang w:val="hr-HR"/>
              </w:rPr>
              <w:t>13%</w:t>
            </w:r>
          </w:p>
        </w:tc>
        <w:tc>
          <w:tcPr>
            <w:tcW w:w="620" w:type="dxa"/>
            <w:tcBorders>
              <w:top w:val="nil"/>
              <w:left w:val="nil"/>
              <w:bottom w:val="single" w:sz="4" w:space="0" w:color="auto"/>
              <w:right w:val="single" w:sz="4" w:space="0" w:color="auto"/>
            </w:tcBorders>
            <w:shd w:val="clear" w:color="auto" w:fill="auto"/>
            <w:noWrap/>
            <w:vAlign w:val="bottom"/>
          </w:tcPr>
          <w:p w:rsidR="00F53300" w:rsidRPr="00A21FF5" w:rsidRDefault="00F53300" w:rsidP="00A21FF5">
            <w:pPr>
              <w:keepNext/>
              <w:keepLines/>
              <w:jc w:val="right"/>
              <w:rPr>
                <w:sz w:val="22"/>
                <w:szCs w:val="20"/>
                <w:lang w:val="hr-HR"/>
              </w:rPr>
            </w:pPr>
            <w:r w:rsidRPr="00A21FF5">
              <w:rPr>
                <w:sz w:val="22"/>
                <w:szCs w:val="20"/>
                <w:lang w:val="hr-HR"/>
              </w:rPr>
              <w:t>7%</w:t>
            </w:r>
          </w:p>
        </w:tc>
      </w:tr>
      <w:tr w:rsidR="00F53300" w:rsidRPr="00A21FF5" w:rsidTr="00720AD4">
        <w:trPr>
          <w:trHeight w:val="255"/>
        </w:trPr>
        <w:tc>
          <w:tcPr>
            <w:tcW w:w="2710" w:type="dxa"/>
            <w:tcBorders>
              <w:top w:val="nil"/>
              <w:left w:val="single" w:sz="4" w:space="0" w:color="auto"/>
              <w:bottom w:val="single" w:sz="4" w:space="0" w:color="auto"/>
              <w:right w:val="single" w:sz="4" w:space="0" w:color="auto"/>
            </w:tcBorders>
            <w:shd w:val="clear" w:color="auto" w:fill="auto"/>
            <w:noWrap/>
            <w:vAlign w:val="bottom"/>
          </w:tcPr>
          <w:p w:rsidR="00F53300" w:rsidRPr="00A21FF5" w:rsidRDefault="00F53300" w:rsidP="00A21FF5">
            <w:pPr>
              <w:keepNext/>
              <w:keepLines/>
              <w:rPr>
                <w:sz w:val="22"/>
                <w:szCs w:val="20"/>
                <w:lang w:val="hr-HR"/>
              </w:rPr>
            </w:pPr>
            <w:r w:rsidRPr="00A21FF5">
              <w:rPr>
                <w:sz w:val="22"/>
                <w:szCs w:val="20"/>
                <w:lang w:val="hr-HR"/>
              </w:rPr>
              <w:t>Otprilike jednom tjedno</w:t>
            </w:r>
          </w:p>
        </w:tc>
        <w:tc>
          <w:tcPr>
            <w:tcW w:w="821" w:type="dxa"/>
            <w:tcBorders>
              <w:top w:val="nil"/>
              <w:left w:val="nil"/>
              <w:bottom w:val="single" w:sz="4" w:space="0" w:color="auto"/>
              <w:right w:val="single" w:sz="4" w:space="0" w:color="auto"/>
            </w:tcBorders>
            <w:shd w:val="clear" w:color="auto" w:fill="auto"/>
            <w:noWrap/>
            <w:vAlign w:val="bottom"/>
          </w:tcPr>
          <w:p w:rsidR="00F53300" w:rsidRPr="00A21FF5" w:rsidRDefault="00F53300" w:rsidP="00A21FF5">
            <w:pPr>
              <w:keepNext/>
              <w:keepLines/>
              <w:jc w:val="right"/>
              <w:rPr>
                <w:b/>
                <w:bCs/>
                <w:sz w:val="22"/>
                <w:szCs w:val="20"/>
                <w:lang w:val="hr-HR"/>
              </w:rPr>
            </w:pPr>
            <w:r w:rsidRPr="00A21FF5">
              <w:rPr>
                <w:b/>
                <w:bCs/>
                <w:sz w:val="22"/>
                <w:szCs w:val="20"/>
                <w:lang w:val="hr-HR"/>
              </w:rPr>
              <w:t>10,6%</w:t>
            </w:r>
          </w:p>
        </w:tc>
        <w:tc>
          <w:tcPr>
            <w:tcW w:w="656" w:type="dxa"/>
            <w:tcBorders>
              <w:top w:val="nil"/>
              <w:left w:val="nil"/>
              <w:bottom w:val="single" w:sz="4" w:space="0" w:color="auto"/>
              <w:right w:val="single" w:sz="4" w:space="0" w:color="auto"/>
            </w:tcBorders>
            <w:shd w:val="clear" w:color="auto" w:fill="auto"/>
            <w:noWrap/>
            <w:vAlign w:val="bottom"/>
          </w:tcPr>
          <w:p w:rsidR="00F53300" w:rsidRPr="00A21FF5" w:rsidRDefault="00F53300" w:rsidP="00A21FF5">
            <w:pPr>
              <w:keepNext/>
              <w:keepLines/>
              <w:jc w:val="right"/>
              <w:rPr>
                <w:sz w:val="22"/>
                <w:szCs w:val="20"/>
                <w:lang w:val="hr-HR"/>
              </w:rPr>
            </w:pPr>
            <w:r w:rsidRPr="00A21FF5">
              <w:rPr>
                <w:sz w:val="22"/>
                <w:szCs w:val="20"/>
                <w:lang w:val="hr-HR"/>
              </w:rPr>
              <w:t>8%</w:t>
            </w:r>
          </w:p>
        </w:tc>
        <w:tc>
          <w:tcPr>
            <w:tcW w:w="900" w:type="dxa"/>
            <w:tcBorders>
              <w:top w:val="nil"/>
              <w:left w:val="nil"/>
              <w:bottom w:val="single" w:sz="4" w:space="0" w:color="auto"/>
              <w:right w:val="single" w:sz="4" w:space="0" w:color="auto"/>
            </w:tcBorders>
            <w:shd w:val="clear" w:color="auto" w:fill="auto"/>
            <w:noWrap/>
            <w:vAlign w:val="bottom"/>
          </w:tcPr>
          <w:p w:rsidR="00F53300" w:rsidRPr="00A21FF5" w:rsidRDefault="00F53300" w:rsidP="00A21FF5">
            <w:pPr>
              <w:keepNext/>
              <w:keepLines/>
              <w:jc w:val="right"/>
              <w:rPr>
                <w:sz w:val="22"/>
                <w:szCs w:val="20"/>
                <w:lang w:val="hr-HR"/>
              </w:rPr>
            </w:pPr>
            <w:r w:rsidRPr="00A21FF5">
              <w:rPr>
                <w:sz w:val="22"/>
                <w:szCs w:val="20"/>
                <w:lang w:val="hr-HR"/>
              </w:rPr>
              <w:t>14%</w:t>
            </w:r>
          </w:p>
        </w:tc>
        <w:tc>
          <w:tcPr>
            <w:tcW w:w="620" w:type="dxa"/>
            <w:tcBorders>
              <w:top w:val="nil"/>
              <w:left w:val="nil"/>
              <w:bottom w:val="single" w:sz="4" w:space="0" w:color="auto"/>
              <w:right w:val="single" w:sz="4" w:space="0" w:color="auto"/>
            </w:tcBorders>
            <w:shd w:val="clear" w:color="auto" w:fill="auto"/>
            <w:noWrap/>
            <w:vAlign w:val="bottom"/>
          </w:tcPr>
          <w:p w:rsidR="00F53300" w:rsidRPr="00A21FF5" w:rsidRDefault="00F53300" w:rsidP="00A21FF5">
            <w:pPr>
              <w:keepNext/>
              <w:keepLines/>
              <w:jc w:val="right"/>
              <w:rPr>
                <w:sz w:val="22"/>
                <w:szCs w:val="20"/>
                <w:lang w:val="hr-HR"/>
              </w:rPr>
            </w:pPr>
            <w:r w:rsidRPr="00A21FF5">
              <w:rPr>
                <w:sz w:val="22"/>
                <w:szCs w:val="20"/>
                <w:lang w:val="hr-HR"/>
              </w:rPr>
              <w:t>13%</w:t>
            </w:r>
          </w:p>
        </w:tc>
        <w:tc>
          <w:tcPr>
            <w:tcW w:w="643" w:type="dxa"/>
            <w:tcBorders>
              <w:top w:val="nil"/>
              <w:left w:val="nil"/>
              <w:bottom w:val="single" w:sz="4" w:space="0" w:color="auto"/>
              <w:right w:val="single" w:sz="4" w:space="0" w:color="auto"/>
            </w:tcBorders>
            <w:shd w:val="clear" w:color="auto" w:fill="auto"/>
            <w:noWrap/>
            <w:vAlign w:val="bottom"/>
          </w:tcPr>
          <w:p w:rsidR="00F53300" w:rsidRPr="00A21FF5" w:rsidRDefault="00F53300" w:rsidP="00A21FF5">
            <w:pPr>
              <w:keepNext/>
              <w:keepLines/>
              <w:jc w:val="right"/>
              <w:rPr>
                <w:sz w:val="22"/>
                <w:szCs w:val="20"/>
                <w:lang w:val="hr-HR"/>
              </w:rPr>
            </w:pPr>
            <w:r w:rsidRPr="00A21FF5">
              <w:rPr>
                <w:sz w:val="22"/>
                <w:szCs w:val="20"/>
                <w:lang w:val="hr-HR"/>
              </w:rPr>
              <w:t>15%</w:t>
            </w:r>
          </w:p>
        </w:tc>
        <w:tc>
          <w:tcPr>
            <w:tcW w:w="620" w:type="dxa"/>
            <w:tcBorders>
              <w:top w:val="nil"/>
              <w:left w:val="nil"/>
              <w:bottom w:val="single" w:sz="4" w:space="0" w:color="auto"/>
              <w:right w:val="single" w:sz="4" w:space="0" w:color="auto"/>
            </w:tcBorders>
            <w:shd w:val="clear" w:color="auto" w:fill="auto"/>
            <w:noWrap/>
            <w:vAlign w:val="bottom"/>
          </w:tcPr>
          <w:p w:rsidR="00F53300" w:rsidRPr="00A21FF5" w:rsidRDefault="00F53300" w:rsidP="00A21FF5">
            <w:pPr>
              <w:keepNext/>
              <w:keepLines/>
              <w:jc w:val="right"/>
              <w:rPr>
                <w:sz w:val="22"/>
                <w:szCs w:val="20"/>
                <w:lang w:val="hr-HR"/>
              </w:rPr>
            </w:pPr>
            <w:r w:rsidRPr="00A21FF5">
              <w:rPr>
                <w:sz w:val="22"/>
                <w:szCs w:val="20"/>
                <w:lang w:val="hr-HR"/>
              </w:rPr>
              <w:t>13%</w:t>
            </w:r>
          </w:p>
        </w:tc>
        <w:tc>
          <w:tcPr>
            <w:tcW w:w="643" w:type="dxa"/>
            <w:tcBorders>
              <w:top w:val="nil"/>
              <w:left w:val="nil"/>
              <w:bottom w:val="single" w:sz="4" w:space="0" w:color="auto"/>
              <w:right w:val="single" w:sz="4" w:space="0" w:color="auto"/>
            </w:tcBorders>
            <w:shd w:val="clear" w:color="auto" w:fill="auto"/>
            <w:noWrap/>
            <w:vAlign w:val="bottom"/>
          </w:tcPr>
          <w:p w:rsidR="00F53300" w:rsidRPr="00A21FF5" w:rsidRDefault="00F53300" w:rsidP="00A21FF5">
            <w:pPr>
              <w:keepNext/>
              <w:keepLines/>
              <w:jc w:val="right"/>
              <w:rPr>
                <w:sz w:val="22"/>
                <w:szCs w:val="20"/>
                <w:lang w:val="hr-HR"/>
              </w:rPr>
            </w:pPr>
            <w:r w:rsidRPr="00A21FF5">
              <w:rPr>
                <w:sz w:val="22"/>
                <w:szCs w:val="20"/>
                <w:lang w:val="hr-HR"/>
              </w:rPr>
              <w:t>8%</w:t>
            </w:r>
          </w:p>
        </w:tc>
        <w:tc>
          <w:tcPr>
            <w:tcW w:w="620" w:type="dxa"/>
            <w:tcBorders>
              <w:top w:val="nil"/>
              <w:left w:val="nil"/>
              <w:bottom w:val="single" w:sz="4" w:space="0" w:color="auto"/>
              <w:right w:val="single" w:sz="4" w:space="0" w:color="auto"/>
            </w:tcBorders>
            <w:shd w:val="clear" w:color="auto" w:fill="auto"/>
            <w:noWrap/>
            <w:vAlign w:val="bottom"/>
          </w:tcPr>
          <w:p w:rsidR="00F53300" w:rsidRPr="00A21FF5" w:rsidRDefault="00F53300" w:rsidP="00A21FF5">
            <w:pPr>
              <w:keepNext/>
              <w:keepLines/>
              <w:jc w:val="right"/>
              <w:rPr>
                <w:sz w:val="22"/>
                <w:szCs w:val="20"/>
                <w:lang w:val="hr-HR"/>
              </w:rPr>
            </w:pPr>
            <w:r w:rsidRPr="00A21FF5">
              <w:rPr>
                <w:sz w:val="22"/>
                <w:szCs w:val="20"/>
                <w:lang w:val="hr-HR"/>
              </w:rPr>
              <w:t>10%</w:t>
            </w:r>
          </w:p>
        </w:tc>
        <w:tc>
          <w:tcPr>
            <w:tcW w:w="823" w:type="dxa"/>
            <w:tcBorders>
              <w:top w:val="nil"/>
              <w:left w:val="nil"/>
              <w:bottom w:val="single" w:sz="4" w:space="0" w:color="auto"/>
              <w:right w:val="single" w:sz="4" w:space="0" w:color="auto"/>
            </w:tcBorders>
            <w:shd w:val="clear" w:color="auto" w:fill="auto"/>
            <w:noWrap/>
            <w:vAlign w:val="bottom"/>
          </w:tcPr>
          <w:p w:rsidR="00F53300" w:rsidRPr="00A21FF5" w:rsidRDefault="00F53300" w:rsidP="00A21FF5">
            <w:pPr>
              <w:keepNext/>
              <w:keepLines/>
              <w:jc w:val="right"/>
              <w:rPr>
                <w:sz w:val="22"/>
                <w:szCs w:val="20"/>
                <w:lang w:val="hr-HR"/>
              </w:rPr>
            </w:pPr>
            <w:r w:rsidRPr="00A21FF5">
              <w:rPr>
                <w:sz w:val="22"/>
                <w:szCs w:val="20"/>
                <w:lang w:val="hr-HR"/>
              </w:rPr>
              <w:t>9%</w:t>
            </w:r>
          </w:p>
        </w:tc>
        <w:tc>
          <w:tcPr>
            <w:tcW w:w="620" w:type="dxa"/>
            <w:tcBorders>
              <w:top w:val="nil"/>
              <w:left w:val="nil"/>
              <w:bottom w:val="single" w:sz="4" w:space="0" w:color="auto"/>
              <w:right w:val="single" w:sz="4" w:space="0" w:color="auto"/>
            </w:tcBorders>
            <w:shd w:val="clear" w:color="auto" w:fill="auto"/>
            <w:noWrap/>
            <w:vAlign w:val="bottom"/>
          </w:tcPr>
          <w:p w:rsidR="00F53300" w:rsidRPr="00A21FF5" w:rsidRDefault="00F53300" w:rsidP="00A21FF5">
            <w:pPr>
              <w:keepNext/>
              <w:keepLines/>
              <w:jc w:val="right"/>
              <w:rPr>
                <w:sz w:val="22"/>
                <w:szCs w:val="20"/>
                <w:lang w:val="hr-HR"/>
              </w:rPr>
            </w:pPr>
            <w:r w:rsidRPr="00A21FF5">
              <w:rPr>
                <w:sz w:val="22"/>
                <w:szCs w:val="20"/>
                <w:lang w:val="hr-HR"/>
              </w:rPr>
              <w:t>7%</w:t>
            </w:r>
          </w:p>
        </w:tc>
      </w:tr>
      <w:tr w:rsidR="00F53300" w:rsidRPr="00A21FF5" w:rsidTr="00720AD4">
        <w:trPr>
          <w:trHeight w:val="255"/>
        </w:trPr>
        <w:tc>
          <w:tcPr>
            <w:tcW w:w="2710" w:type="dxa"/>
            <w:tcBorders>
              <w:top w:val="nil"/>
              <w:left w:val="single" w:sz="4" w:space="0" w:color="auto"/>
              <w:bottom w:val="single" w:sz="4" w:space="0" w:color="auto"/>
              <w:right w:val="single" w:sz="4" w:space="0" w:color="auto"/>
            </w:tcBorders>
            <w:shd w:val="clear" w:color="auto" w:fill="auto"/>
            <w:noWrap/>
            <w:vAlign w:val="bottom"/>
          </w:tcPr>
          <w:p w:rsidR="00F53300" w:rsidRPr="00A21FF5" w:rsidRDefault="00F53300" w:rsidP="00A21FF5">
            <w:pPr>
              <w:keepNext/>
              <w:keepLines/>
              <w:rPr>
                <w:sz w:val="22"/>
                <w:szCs w:val="20"/>
                <w:lang w:val="hr-HR"/>
              </w:rPr>
            </w:pPr>
            <w:r w:rsidRPr="00A21FF5">
              <w:rPr>
                <w:sz w:val="22"/>
                <w:szCs w:val="20"/>
                <w:lang w:val="hr-HR"/>
              </w:rPr>
              <w:t>Nekoliko puta mjesečno</w:t>
            </w:r>
          </w:p>
        </w:tc>
        <w:tc>
          <w:tcPr>
            <w:tcW w:w="821" w:type="dxa"/>
            <w:tcBorders>
              <w:top w:val="nil"/>
              <w:left w:val="nil"/>
              <w:bottom w:val="single" w:sz="4" w:space="0" w:color="auto"/>
              <w:right w:val="single" w:sz="4" w:space="0" w:color="auto"/>
            </w:tcBorders>
            <w:shd w:val="clear" w:color="auto" w:fill="auto"/>
            <w:noWrap/>
            <w:vAlign w:val="bottom"/>
          </w:tcPr>
          <w:p w:rsidR="00F53300" w:rsidRPr="00A21FF5" w:rsidRDefault="00F53300" w:rsidP="00A21FF5">
            <w:pPr>
              <w:keepNext/>
              <w:keepLines/>
              <w:jc w:val="right"/>
              <w:rPr>
                <w:b/>
                <w:bCs/>
                <w:sz w:val="22"/>
                <w:szCs w:val="20"/>
                <w:lang w:val="hr-HR"/>
              </w:rPr>
            </w:pPr>
            <w:r w:rsidRPr="00A21FF5">
              <w:rPr>
                <w:b/>
                <w:bCs/>
                <w:sz w:val="22"/>
                <w:szCs w:val="20"/>
                <w:lang w:val="hr-HR"/>
              </w:rPr>
              <w:t>19,3%</w:t>
            </w:r>
          </w:p>
        </w:tc>
        <w:tc>
          <w:tcPr>
            <w:tcW w:w="656" w:type="dxa"/>
            <w:tcBorders>
              <w:top w:val="nil"/>
              <w:left w:val="nil"/>
              <w:bottom w:val="single" w:sz="4" w:space="0" w:color="auto"/>
              <w:right w:val="single" w:sz="4" w:space="0" w:color="auto"/>
            </w:tcBorders>
            <w:shd w:val="clear" w:color="auto" w:fill="auto"/>
            <w:noWrap/>
            <w:vAlign w:val="bottom"/>
          </w:tcPr>
          <w:p w:rsidR="00F53300" w:rsidRPr="00A21FF5" w:rsidRDefault="00F53300" w:rsidP="00A21FF5">
            <w:pPr>
              <w:keepNext/>
              <w:keepLines/>
              <w:jc w:val="right"/>
              <w:rPr>
                <w:sz w:val="22"/>
                <w:szCs w:val="20"/>
                <w:lang w:val="hr-HR"/>
              </w:rPr>
            </w:pPr>
            <w:r w:rsidRPr="00A21FF5">
              <w:rPr>
                <w:sz w:val="22"/>
                <w:szCs w:val="20"/>
                <w:lang w:val="hr-HR"/>
              </w:rPr>
              <w:t>15%</w:t>
            </w:r>
          </w:p>
        </w:tc>
        <w:tc>
          <w:tcPr>
            <w:tcW w:w="900" w:type="dxa"/>
            <w:tcBorders>
              <w:top w:val="nil"/>
              <w:left w:val="nil"/>
              <w:bottom w:val="single" w:sz="4" w:space="0" w:color="auto"/>
              <w:right w:val="single" w:sz="4" w:space="0" w:color="auto"/>
            </w:tcBorders>
            <w:shd w:val="clear" w:color="auto" w:fill="auto"/>
            <w:noWrap/>
            <w:vAlign w:val="bottom"/>
          </w:tcPr>
          <w:p w:rsidR="00F53300" w:rsidRPr="00A21FF5" w:rsidRDefault="00F53300" w:rsidP="00A21FF5">
            <w:pPr>
              <w:keepNext/>
              <w:keepLines/>
              <w:jc w:val="right"/>
              <w:rPr>
                <w:sz w:val="22"/>
                <w:szCs w:val="20"/>
                <w:lang w:val="hr-HR"/>
              </w:rPr>
            </w:pPr>
            <w:r w:rsidRPr="00A21FF5">
              <w:rPr>
                <w:sz w:val="22"/>
                <w:szCs w:val="20"/>
                <w:lang w:val="hr-HR"/>
              </w:rPr>
              <w:t>22%</w:t>
            </w:r>
          </w:p>
        </w:tc>
        <w:tc>
          <w:tcPr>
            <w:tcW w:w="620" w:type="dxa"/>
            <w:tcBorders>
              <w:top w:val="nil"/>
              <w:left w:val="nil"/>
              <w:bottom w:val="single" w:sz="4" w:space="0" w:color="auto"/>
              <w:right w:val="single" w:sz="4" w:space="0" w:color="auto"/>
            </w:tcBorders>
            <w:shd w:val="clear" w:color="auto" w:fill="auto"/>
            <w:noWrap/>
            <w:vAlign w:val="bottom"/>
          </w:tcPr>
          <w:p w:rsidR="00F53300" w:rsidRPr="00A21FF5" w:rsidRDefault="00F53300" w:rsidP="00A21FF5">
            <w:pPr>
              <w:keepNext/>
              <w:keepLines/>
              <w:jc w:val="right"/>
              <w:rPr>
                <w:sz w:val="22"/>
                <w:szCs w:val="20"/>
                <w:lang w:val="hr-HR"/>
              </w:rPr>
            </w:pPr>
            <w:r w:rsidRPr="00A21FF5">
              <w:rPr>
                <w:sz w:val="22"/>
                <w:szCs w:val="20"/>
                <w:lang w:val="hr-HR"/>
              </w:rPr>
              <w:t>15%</w:t>
            </w:r>
          </w:p>
        </w:tc>
        <w:tc>
          <w:tcPr>
            <w:tcW w:w="643" w:type="dxa"/>
            <w:tcBorders>
              <w:top w:val="nil"/>
              <w:left w:val="nil"/>
              <w:bottom w:val="single" w:sz="4" w:space="0" w:color="auto"/>
              <w:right w:val="single" w:sz="4" w:space="0" w:color="auto"/>
            </w:tcBorders>
            <w:shd w:val="clear" w:color="auto" w:fill="auto"/>
            <w:noWrap/>
            <w:vAlign w:val="bottom"/>
          </w:tcPr>
          <w:p w:rsidR="00F53300" w:rsidRPr="00A21FF5" w:rsidRDefault="00F53300" w:rsidP="00A21FF5">
            <w:pPr>
              <w:keepNext/>
              <w:keepLines/>
              <w:jc w:val="right"/>
              <w:rPr>
                <w:sz w:val="22"/>
                <w:szCs w:val="20"/>
                <w:lang w:val="hr-HR"/>
              </w:rPr>
            </w:pPr>
            <w:r w:rsidRPr="00A21FF5">
              <w:rPr>
                <w:sz w:val="22"/>
                <w:szCs w:val="20"/>
                <w:lang w:val="hr-HR"/>
              </w:rPr>
              <w:t>26%</w:t>
            </w:r>
          </w:p>
        </w:tc>
        <w:tc>
          <w:tcPr>
            <w:tcW w:w="620" w:type="dxa"/>
            <w:tcBorders>
              <w:top w:val="nil"/>
              <w:left w:val="nil"/>
              <w:bottom w:val="single" w:sz="4" w:space="0" w:color="auto"/>
              <w:right w:val="single" w:sz="4" w:space="0" w:color="auto"/>
            </w:tcBorders>
            <w:shd w:val="clear" w:color="auto" w:fill="auto"/>
            <w:noWrap/>
            <w:vAlign w:val="bottom"/>
          </w:tcPr>
          <w:p w:rsidR="00F53300" w:rsidRPr="00A21FF5" w:rsidRDefault="00F53300" w:rsidP="00A21FF5">
            <w:pPr>
              <w:keepNext/>
              <w:keepLines/>
              <w:jc w:val="right"/>
              <w:rPr>
                <w:sz w:val="22"/>
                <w:szCs w:val="20"/>
                <w:lang w:val="hr-HR"/>
              </w:rPr>
            </w:pPr>
            <w:r w:rsidRPr="00A21FF5">
              <w:rPr>
                <w:sz w:val="22"/>
                <w:szCs w:val="20"/>
                <w:lang w:val="hr-HR"/>
              </w:rPr>
              <w:t>9%</w:t>
            </w:r>
          </w:p>
        </w:tc>
        <w:tc>
          <w:tcPr>
            <w:tcW w:w="643" w:type="dxa"/>
            <w:tcBorders>
              <w:top w:val="nil"/>
              <w:left w:val="nil"/>
              <w:bottom w:val="single" w:sz="4" w:space="0" w:color="auto"/>
              <w:right w:val="single" w:sz="4" w:space="0" w:color="auto"/>
            </w:tcBorders>
            <w:shd w:val="clear" w:color="auto" w:fill="auto"/>
            <w:noWrap/>
            <w:vAlign w:val="bottom"/>
          </w:tcPr>
          <w:p w:rsidR="00F53300" w:rsidRPr="00A21FF5" w:rsidRDefault="00F53300" w:rsidP="00A21FF5">
            <w:pPr>
              <w:keepNext/>
              <w:keepLines/>
              <w:jc w:val="right"/>
              <w:rPr>
                <w:sz w:val="22"/>
                <w:szCs w:val="20"/>
                <w:lang w:val="hr-HR"/>
              </w:rPr>
            </w:pPr>
            <w:r w:rsidRPr="00A21FF5">
              <w:rPr>
                <w:sz w:val="22"/>
                <w:szCs w:val="20"/>
                <w:lang w:val="hr-HR"/>
              </w:rPr>
              <w:t>16%</w:t>
            </w:r>
          </w:p>
        </w:tc>
        <w:tc>
          <w:tcPr>
            <w:tcW w:w="620" w:type="dxa"/>
            <w:tcBorders>
              <w:top w:val="nil"/>
              <w:left w:val="nil"/>
              <w:bottom w:val="single" w:sz="4" w:space="0" w:color="auto"/>
              <w:right w:val="single" w:sz="4" w:space="0" w:color="auto"/>
            </w:tcBorders>
            <w:shd w:val="clear" w:color="auto" w:fill="auto"/>
            <w:noWrap/>
            <w:vAlign w:val="bottom"/>
          </w:tcPr>
          <w:p w:rsidR="00F53300" w:rsidRPr="00A21FF5" w:rsidRDefault="00F53300" w:rsidP="00A21FF5">
            <w:pPr>
              <w:keepNext/>
              <w:keepLines/>
              <w:jc w:val="right"/>
              <w:rPr>
                <w:sz w:val="22"/>
                <w:szCs w:val="20"/>
                <w:lang w:val="hr-HR"/>
              </w:rPr>
            </w:pPr>
            <w:r w:rsidRPr="00A21FF5">
              <w:rPr>
                <w:sz w:val="22"/>
                <w:szCs w:val="20"/>
                <w:lang w:val="hr-HR"/>
              </w:rPr>
              <w:t>17%</w:t>
            </w:r>
          </w:p>
        </w:tc>
        <w:tc>
          <w:tcPr>
            <w:tcW w:w="823" w:type="dxa"/>
            <w:tcBorders>
              <w:top w:val="nil"/>
              <w:left w:val="nil"/>
              <w:bottom w:val="single" w:sz="4" w:space="0" w:color="auto"/>
              <w:right w:val="single" w:sz="4" w:space="0" w:color="auto"/>
            </w:tcBorders>
            <w:shd w:val="clear" w:color="auto" w:fill="auto"/>
            <w:noWrap/>
            <w:vAlign w:val="bottom"/>
          </w:tcPr>
          <w:p w:rsidR="00F53300" w:rsidRPr="00A21FF5" w:rsidRDefault="00F53300" w:rsidP="00A21FF5">
            <w:pPr>
              <w:keepNext/>
              <w:keepLines/>
              <w:jc w:val="right"/>
              <w:rPr>
                <w:sz w:val="22"/>
                <w:szCs w:val="20"/>
                <w:lang w:val="hr-HR"/>
              </w:rPr>
            </w:pPr>
            <w:r w:rsidRPr="00A21FF5">
              <w:rPr>
                <w:sz w:val="22"/>
                <w:szCs w:val="20"/>
                <w:lang w:val="hr-HR"/>
              </w:rPr>
              <w:t>24%</w:t>
            </w:r>
          </w:p>
        </w:tc>
        <w:tc>
          <w:tcPr>
            <w:tcW w:w="620" w:type="dxa"/>
            <w:tcBorders>
              <w:top w:val="nil"/>
              <w:left w:val="nil"/>
              <w:bottom w:val="single" w:sz="4" w:space="0" w:color="auto"/>
              <w:right w:val="single" w:sz="4" w:space="0" w:color="auto"/>
            </w:tcBorders>
            <w:shd w:val="clear" w:color="auto" w:fill="auto"/>
            <w:noWrap/>
            <w:vAlign w:val="bottom"/>
          </w:tcPr>
          <w:p w:rsidR="00F53300" w:rsidRPr="00A21FF5" w:rsidRDefault="00F53300" w:rsidP="00A21FF5">
            <w:pPr>
              <w:keepNext/>
              <w:keepLines/>
              <w:jc w:val="right"/>
              <w:rPr>
                <w:sz w:val="22"/>
                <w:szCs w:val="20"/>
                <w:lang w:val="hr-HR"/>
              </w:rPr>
            </w:pPr>
            <w:r w:rsidRPr="00A21FF5">
              <w:rPr>
                <w:sz w:val="22"/>
                <w:szCs w:val="20"/>
                <w:lang w:val="hr-HR"/>
              </w:rPr>
              <w:t>14%</w:t>
            </w:r>
          </w:p>
        </w:tc>
      </w:tr>
      <w:tr w:rsidR="00F53300" w:rsidRPr="00A21FF5" w:rsidTr="00720AD4">
        <w:trPr>
          <w:trHeight w:val="255"/>
        </w:trPr>
        <w:tc>
          <w:tcPr>
            <w:tcW w:w="2710" w:type="dxa"/>
            <w:tcBorders>
              <w:top w:val="nil"/>
              <w:left w:val="single" w:sz="4" w:space="0" w:color="auto"/>
              <w:bottom w:val="single" w:sz="4" w:space="0" w:color="auto"/>
              <w:right w:val="single" w:sz="4" w:space="0" w:color="auto"/>
            </w:tcBorders>
            <w:shd w:val="clear" w:color="auto" w:fill="auto"/>
            <w:noWrap/>
            <w:vAlign w:val="bottom"/>
          </w:tcPr>
          <w:p w:rsidR="00F53300" w:rsidRPr="00A21FF5" w:rsidRDefault="00F53300" w:rsidP="00A21FF5">
            <w:pPr>
              <w:keepNext/>
              <w:keepLines/>
              <w:rPr>
                <w:sz w:val="22"/>
                <w:szCs w:val="20"/>
                <w:lang w:val="hr-HR"/>
              </w:rPr>
            </w:pPr>
            <w:r w:rsidRPr="00A21FF5">
              <w:rPr>
                <w:sz w:val="22"/>
                <w:szCs w:val="20"/>
                <w:lang w:val="hr-HR"/>
              </w:rPr>
              <w:t>Jednom mjesečno ili rjeđe</w:t>
            </w:r>
          </w:p>
        </w:tc>
        <w:tc>
          <w:tcPr>
            <w:tcW w:w="821" w:type="dxa"/>
            <w:tcBorders>
              <w:top w:val="nil"/>
              <w:left w:val="nil"/>
              <w:bottom w:val="single" w:sz="4" w:space="0" w:color="auto"/>
              <w:right w:val="single" w:sz="4" w:space="0" w:color="auto"/>
            </w:tcBorders>
            <w:shd w:val="clear" w:color="auto" w:fill="auto"/>
            <w:noWrap/>
            <w:vAlign w:val="bottom"/>
          </w:tcPr>
          <w:p w:rsidR="00F53300" w:rsidRPr="00A21FF5" w:rsidRDefault="00F53300" w:rsidP="00A21FF5">
            <w:pPr>
              <w:keepNext/>
              <w:keepLines/>
              <w:jc w:val="right"/>
              <w:rPr>
                <w:b/>
                <w:bCs/>
                <w:sz w:val="22"/>
                <w:szCs w:val="20"/>
                <w:lang w:val="hr-HR"/>
              </w:rPr>
            </w:pPr>
            <w:r w:rsidRPr="00A21FF5">
              <w:rPr>
                <w:b/>
                <w:bCs/>
                <w:sz w:val="22"/>
                <w:szCs w:val="20"/>
                <w:lang w:val="hr-HR"/>
              </w:rPr>
              <w:t>23,8%</w:t>
            </w:r>
          </w:p>
        </w:tc>
        <w:tc>
          <w:tcPr>
            <w:tcW w:w="656" w:type="dxa"/>
            <w:tcBorders>
              <w:top w:val="nil"/>
              <w:left w:val="nil"/>
              <w:bottom w:val="single" w:sz="4" w:space="0" w:color="auto"/>
              <w:right w:val="single" w:sz="4" w:space="0" w:color="auto"/>
            </w:tcBorders>
            <w:shd w:val="clear" w:color="auto" w:fill="auto"/>
            <w:noWrap/>
            <w:vAlign w:val="bottom"/>
          </w:tcPr>
          <w:p w:rsidR="00F53300" w:rsidRPr="00A21FF5" w:rsidRDefault="00F53300" w:rsidP="00A21FF5">
            <w:pPr>
              <w:keepNext/>
              <w:keepLines/>
              <w:jc w:val="right"/>
              <w:rPr>
                <w:sz w:val="22"/>
                <w:szCs w:val="20"/>
                <w:lang w:val="hr-HR"/>
              </w:rPr>
            </w:pPr>
            <w:r w:rsidRPr="00A21FF5">
              <w:rPr>
                <w:sz w:val="22"/>
                <w:szCs w:val="20"/>
                <w:lang w:val="hr-HR"/>
              </w:rPr>
              <w:t>7%</w:t>
            </w:r>
          </w:p>
        </w:tc>
        <w:tc>
          <w:tcPr>
            <w:tcW w:w="900" w:type="dxa"/>
            <w:tcBorders>
              <w:top w:val="nil"/>
              <w:left w:val="nil"/>
              <w:bottom w:val="single" w:sz="4" w:space="0" w:color="auto"/>
              <w:right w:val="single" w:sz="4" w:space="0" w:color="auto"/>
            </w:tcBorders>
            <w:shd w:val="clear" w:color="auto" w:fill="auto"/>
            <w:noWrap/>
            <w:vAlign w:val="bottom"/>
          </w:tcPr>
          <w:p w:rsidR="00F53300" w:rsidRPr="00A21FF5" w:rsidRDefault="00F53300" w:rsidP="00A21FF5">
            <w:pPr>
              <w:keepNext/>
              <w:keepLines/>
              <w:jc w:val="right"/>
              <w:rPr>
                <w:sz w:val="22"/>
                <w:szCs w:val="20"/>
                <w:lang w:val="hr-HR"/>
              </w:rPr>
            </w:pPr>
            <w:r w:rsidRPr="00A21FF5">
              <w:rPr>
                <w:sz w:val="22"/>
                <w:szCs w:val="20"/>
                <w:lang w:val="hr-HR"/>
              </w:rPr>
              <w:t>25%</w:t>
            </w:r>
          </w:p>
        </w:tc>
        <w:tc>
          <w:tcPr>
            <w:tcW w:w="620" w:type="dxa"/>
            <w:tcBorders>
              <w:top w:val="nil"/>
              <w:left w:val="nil"/>
              <w:bottom w:val="single" w:sz="4" w:space="0" w:color="auto"/>
              <w:right w:val="single" w:sz="4" w:space="0" w:color="auto"/>
            </w:tcBorders>
            <w:shd w:val="clear" w:color="auto" w:fill="auto"/>
            <w:noWrap/>
            <w:vAlign w:val="bottom"/>
          </w:tcPr>
          <w:p w:rsidR="00F53300" w:rsidRPr="00A21FF5" w:rsidRDefault="00F53300" w:rsidP="00A21FF5">
            <w:pPr>
              <w:keepNext/>
              <w:keepLines/>
              <w:jc w:val="right"/>
              <w:rPr>
                <w:sz w:val="22"/>
                <w:szCs w:val="20"/>
                <w:lang w:val="hr-HR"/>
              </w:rPr>
            </w:pPr>
            <w:r w:rsidRPr="00A21FF5">
              <w:rPr>
                <w:sz w:val="22"/>
                <w:szCs w:val="20"/>
                <w:lang w:val="hr-HR"/>
              </w:rPr>
              <w:t>18%</w:t>
            </w:r>
          </w:p>
        </w:tc>
        <w:tc>
          <w:tcPr>
            <w:tcW w:w="643" w:type="dxa"/>
            <w:tcBorders>
              <w:top w:val="nil"/>
              <w:left w:val="nil"/>
              <w:bottom w:val="single" w:sz="4" w:space="0" w:color="auto"/>
              <w:right w:val="single" w:sz="4" w:space="0" w:color="auto"/>
            </w:tcBorders>
            <w:shd w:val="clear" w:color="auto" w:fill="auto"/>
            <w:noWrap/>
            <w:vAlign w:val="bottom"/>
          </w:tcPr>
          <w:p w:rsidR="00F53300" w:rsidRPr="00A21FF5" w:rsidRDefault="00F53300" w:rsidP="00A21FF5">
            <w:pPr>
              <w:keepNext/>
              <w:keepLines/>
              <w:jc w:val="right"/>
              <w:rPr>
                <w:sz w:val="22"/>
                <w:szCs w:val="20"/>
                <w:lang w:val="hr-HR"/>
              </w:rPr>
            </w:pPr>
            <w:r w:rsidRPr="00A21FF5">
              <w:rPr>
                <w:sz w:val="22"/>
                <w:szCs w:val="20"/>
                <w:lang w:val="hr-HR"/>
              </w:rPr>
              <w:t>15%</w:t>
            </w:r>
          </w:p>
        </w:tc>
        <w:tc>
          <w:tcPr>
            <w:tcW w:w="620" w:type="dxa"/>
            <w:tcBorders>
              <w:top w:val="nil"/>
              <w:left w:val="nil"/>
              <w:bottom w:val="single" w:sz="4" w:space="0" w:color="auto"/>
              <w:right w:val="single" w:sz="4" w:space="0" w:color="auto"/>
            </w:tcBorders>
            <w:shd w:val="clear" w:color="auto" w:fill="auto"/>
            <w:noWrap/>
            <w:vAlign w:val="bottom"/>
          </w:tcPr>
          <w:p w:rsidR="00F53300" w:rsidRPr="00A21FF5" w:rsidRDefault="00F53300" w:rsidP="00A21FF5">
            <w:pPr>
              <w:keepNext/>
              <w:keepLines/>
              <w:jc w:val="right"/>
              <w:rPr>
                <w:sz w:val="22"/>
                <w:szCs w:val="20"/>
                <w:lang w:val="hr-HR"/>
              </w:rPr>
            </w:pPr>
            <w:r w:rsidRPr="00A21FF5">
              <w:rPr>
                <w:sz w:val="22"/>
                <w:szCs w:val="20"/>
                <w:lang w:val="hr-HR"/>
              </w:rPr>
              <w:t>28%</w:t>
            </w:r>
          </w:p>
        </w:tc>
        <w:tc>
          <w:tcPr>
            <w:tcW w:w="643" w:type="dxa"/>
            <w:tcBorders>
              <w:top w:val="nil"/>
              <w:left w:val="nil"/>
              <w:bottom w:val="single" w:sz="4" w:space="0" w:color="auto"/>
              <w:right w:val="single" w:sz="4" w:space="0" w:color="auto"/>
            </w:tcBorders>
            <w:shd w:val="clear" w:color="auto" w:fill="auto"/>
            <w:noWrap/>
            <w:vAlign w:val="bottom"/>
          </w:tcPr>
          <w:p w:rsidR="00F53300" w:rsidRPr="00A21FF5" w:rsidRDefault="00F53300" w:rsidP="00A21FF5">
            <w:pPr>
              <w:keepNext/>
              <w:keepLines/>
              <w:jc w:val="right"/>
              <w:rPr>
                <w:sz w:val="22"/>
                <w:szCs w:val="20"/>
                <w:lang w:val="hr-HR"/>
              </w:rPr>
            </w:pPr>
            <w:r w:rsidRPr="00A21FF5">
              <w:rPr>
                <w:sz w:val="22"/>
                <w:szCs w:val="20"/>
                <w:lang w:val="hr-HR"/>
              </w:rPr>
              <w:t>34%</w:t>
            </w:r>
          </w:p>
        </w:tc>
        <w:tc>
          <w:tcPr>
            <w:tcW w:w="620" w:type="dxa"/>
            <w:tcBorders>
              <w:top w:val="nil"/>
              <w:left w:val="nil"/>
              <w:bottom w:val="single" w:sz="4" w:space="0" w:color="auto"/>
              <w:right w:val="single" w:sz="4" w:space="0" w:color="auto"/>
            </w:tcBorders>
            <w:shd w:val="clear" w:color="auto" w:fill="auto"/>
            <w:noWrap/>
            <w:vAlign w:val="bottom"/>
          </w:tcPr>
          <w:p w:rsidR="00F53300" w:rsidRPr="00A21FF5" w:rsidRDefault="00F53300" w:rsidP="00A21FF5">
            <w:pPr>
              <w:keepNext/>
              <w:keepLines/>
              <w:jc w:val="right"/>
              <w:rPr>
                <w:sz w:val="22"/>
                <w:szCs w:val="20"/>
                <w:lang w:val="hr-HR"/>
              </w:rPr>
            </w:pPr>
            <w:r w:rsidRPr="00A21FF5">
              <w:rPr>
                <w:sz w:val="22"/>
                <w:szCs w:val="20"/>
                <w:lang w:val="hr-HR"/>
              </w:rPr>
              <w:t>27%</w:t>
            </w:r>
          </w:p>
        </w:tc>
        <w:tc>
          <w:tcPr>
            <w:tcW w:w="823" w:type="dxa"/>
            <w:tcBorders>
              <w:top w:val="nil"/>
              <w:left w:val="nil"/>
              <w:bottom w:val="single" w:sz="4" w:space="0" w:color="auto"/>
              <w:right w:val="single" w:sz="4" w:space="0" w:color="auto"/>
            </w:tcBorders>
            <w:shd w:val="clear" w:color="auto" w:fill="auto"/>
            <w:noWrap/>
            <w:vAlign w:val="bottom"/>
          </w:tcPr>
          <w:p w:rsidR="00F53300" w:rsidRPr="00A21FF5" w:rsidRDefault="00F53300" w:rsidP="00A21FF5">
            <w:pPr>
              <w:keepNext/>
              <w:keepLines/>
              <w:jc w:val="right"/>
              <w:rPr>
                <w:sz w:val="22"/>
                <w:szCs w:val="20"/>
                <w:lang w:val="hr-HR"/>
              </w:rPr>
            </w:pPr>
            <w:r w:rsidRPr="00A21FF5">
              <w:rPr>
                <w:sz w:val="22"/>
                <w:szCs w:val="20"/>
                <w:lang w:val="hr-HR"/>
              </w:rPr>
              <w:t>28%</w:t>
            </w:r>
          </w:p>
        </w:tc>
        <w:tc>
          <w:tcPr>
            <w:tcW w:w="620" w:type="dxa"/>
            <w:tcBorders>
              <w:top w:val="nil"/>
              <w:left w:val="nil"/>
              <w:bottom w:val="single" w:sz="4" w:space="0" w:color="auto"/>
              <w:right w:val="single" w:sz="4" w:space="0" w:color="auto"/>
            </w:tcBorders>
            <w:shd w:val="clear" w:color="auto" w:fill="auto"/>
            <w:noWrap/>
            <w:vAlign w:val="bottom"/>
          </w:tcPr>
          <w:p w:rsidR="00F53300" w:rsidRPr="00A21FF5" w:rsidRDefault="00F53300" w:rsidP="00A21FF5">
            <w:pPr>
              <w:keepNext/>
              <w:keepLines/>
              <w:jc w:val="right"/>
              <w:rPr>
                <w:sz w:val="22"/>
                <w:szCs w:val="20"/>
                <w:lang w:val="hr-HR"/>
              </w:rPr>
            </w:pPr>
            <w:r w:rsidRPr="00A21FF5">
              <w:rPr>
                <w:sz w:val="22"/>
                <w:szCs w:val="20"/>
                <w:lang w:val="hr-HR"/>
              </w:rPr>
              <w:t>28%</w:t>
            </w:r>
          </w:p>
        </w:tc>
      </w:tr>
      <w:tr w:rsidR="00F53300" w:rsidRPr="00A21FF5" w:rsidTr="00720AD4">
        <w:trPr>
          <w:trHeight w:val="255"/>
        </w:trPr>
        <w:tc>
          <w:tcPr>
            <w:tcW w:w="2710" w:type="dxa"/>
            <w:tcBorders>
              <w:top w:val="nil"/>
              <w:left w:val="single" w:sz="4" w:space="0" w:color="auto"/>
              <w:bottom w:val="single" w:sz="4" w:space="0" w:color="auto"/>
              <w:right w:val="single" w:sz="4" w:space="0" w:color="auto"/>
            </w:tcBorders>
            <w:shd w:val="clear" w:color="auto" w:fill="auto"/>
            <w:noWrap/>
            <w:vAlign w:val="bottom"/>
          </w:tcPr>
          <w:p w:rsidR="00F53300" w:rsidRPr="00A21FF5" w:rsidRDefault="00F53300" w:rsidP="00A21FF5">
            <w:pPr>
              <w:keepNext/>
              <w:keepLines/>
              <w:rPr>
                <w:sz w:val="22"/>
                <w:szCs w:val="20"/>
                <w:lang w:val="hr-HR"/>
              </w:rPr>
            </w:pPr>
            <w:r w:rsidRPr="00A21FF5">
              <w:rPr>
                <w:sz w:val="22"/>
                <w:szCs w:val="20"/>
                <w:lang w:val="hr-HR"/>
              </w:rPr>
              <w:t>Nikada</w:t>
            </w:r>
          </w:p>
        </w:tc>
        <w:tc>
          <w:tcPr>
            <w:tcW w:w="821" w:type="dxa"/>
            <w:tcBorders>
              <w:top w:val="nil"/>
              <w:left w:val="nil"/>
              <w:bottom w:val="single" w:sz="4" w:space="0" w:color="auto"/>
              <w:right w:val="single" w:sz="4" w:space="0" w:color="auto"/>
            </w:tcBorders>
            <w:shd w:val="clear" w:color="auto" w:fill="auto"/>
            <w:noWrap/>
            <w:vAlign w:val="bottom"/>
          </w:tcPr>
          <w:p w:rsidR="00F53300" w:rsidRPr="00A21FF5" w:rsidRDefault="00F53300" w:rsidP="00A21FF5">
            <w:pPr>
              <w:keepNext/>
              <w:keepLines/>
              <w:jc w:val="right"/>
              <w:rPr>
                <w:b/>
                <w:bCs/>
                <w:sz w:val="22"/>
                <w:szCs w:val="20"/>
                <w:lang w:val="hr-HR"/>
              </w:rPr>
            </w:pPr>
            <w:r w:rsidRPr="00A21FF5">
              <w:rPr>
                <w:b/>
                <w:bCs/>
                <w:sz w:val="22"/>
                <w:szCs w:val="20"/>
                <w:lang w:val="hr-HR"/>
              </w:rPr>
              <w:t>19,5%</w:t>
            </w:r>
          </w:p>
        </w:tc>
        <w:tc>
          <w:tcPr>
            <w:tcW w:w="656" w:type="dxa"/>
            <w:tcBorders>
              <w:top w:val="nil"/>
              <w:left w:val="nil"/>
              <w:bottom w:val="single" w:sz="4" w:space="0" w:color="auto"/>
              <w:right w:val="single" w:sz="4" w:space="0" w:color="auto"/>
            </w:tcBorders>
            <w:shd w:val="clear" w:color="auto" w:fill="auto"/>
            <w:noWrap/>
            <w:vAlign w:val="bottom"/>
          </w:tcPr>
          <w:p w:rsidR="00F53300" w:rsidRPr="00A21FF5" w:rsidRDefault="00F53300" w:rsidP="00A21FF5">
            <w:pPr>
              <w:keepNext/>
              <w:keepLines/>
              <w:jc w:val="right"/>
              <w:rPr>
                <w:sz w:val="22"/>
                <w:szCs w:val="20"/>
                <w:lang w:val="hr-HR"/>
              </w:rPr>
            </w:pPr>
            <w:r w:rsidRPr="00A21FF5">
              <w:rPr>
                <w:sz w:val="22"/>
                <w:szCs w:val="20"/>
                <w:lang w:val="hr-HR"/>
              </w:rPr>
              <w:t>12%</w:t>
            </w:r>
          </w:p>
        </w:tc>
        <w:tc>
          <w:tcPr>
            <w:tcW w:w="900" w:type="dxa"/>
            <w:tcBorders>
              <w:top w:val="nil"/>
              <w:left w:val="nil"/>
              <w:bottom w:val="single" w:sz="4" w:space="0" w:color="auto"/>
              <w:right w:val="single" w:sz="4" w:space="0" w:color="auto"/>
            </w:tcBorders>
            <w:shd w:val="clear" w:color="auto" w:fill="auto"/>
            <w:noWrap/>
            <w:vAlign w:val="bottom"/>
          </w:tcPr>
          <w:p w:rsidR="00F53300" w:rsidRPr="00A21FF5" w:rsidRDefault="00F53300" w:rsidP="00A21FF5">
            <w:pPr>
              <w:keepNext/>
              <w:keepLines/>
              <w:jc w:val="right"/>
              <w:rPr>
                <w:sz w:val="22"/>
                <w:szCs w:val="20"/>
                <w:lang w:val="hr-HR"/>
              </w:rPr>
            </w:pPr>
            <w:r w:rsidRPr="00A21FF5">
              <w:rPr>
                <w:sz w:val="22"/>
                <w:szCs w:val="20"/>
                <w:lang w:val="hr-HR"/>
              </w:rPr>
              <w:t>14%</w:t>
            </w:r>
          </w:p>
        </w:tc>
        <w:tc>
          <w:tcPr>
            <w:tcW w:w="620" w:type="dxa"/>
            <w:tcBorders>
              <w:top w:val="nil"/>
              <w:left w:val="nil"/>
              <w:bottom w:val="single" w:sz="4" w:space="0" w:color="auto"/>
              <w:right w:val="single" w:sz="4" w:space="0" w:color="auto"/>
            </w:tcBorders>
            <w:shd w:val="clear" w:color="auto" w:fill="auto"/>
            <w:noWrap/>
            <w:vAlign w:val="bottom"/>
          </w:tcPr>
          <w:p w:rsidR="00F53300" w:rsidRPr="00A21FF5" w:rsidRDefault="00F53300" w:rsidP="00A21FF5">
            <w:pPr>
              <w:keepNext/>
              <w:keepLines/>
              <w:jc w:val="right"/>
              <w:rPr>
                <w:sz w:val="22"/>
                <w:szCs w:val="20"/>
                <w:lang w:val="hr-HR"/>
              </w:rPr>
            </w:pPr>
            <w:r w:rsidRPr="00A21FF5">
              <w:rPr>
                <w:sz w:val="22"/>
                <w:szCs w:val="20"/>
                <w:lang w:val="hr-HR"/>
              </w:rPr>
              <w:t>15%</w:t>
            </w:r>
          </w:p>
        </w:tc>
        <w:tc>
          <w:tcPr>
            <w:tcW w:w="643" w:type="dxa"/>
            <w:tcBorders>
              <w:top w:val="nil"/>
              <w:left w:val="nil"/>
              <w:bottom w:val="single" w:sz="4" w:space="0" w:color="auto"/>
              <w:right w:val="single" w:sz="4" w:space="0" w:color="auto"/>
            </w:tcBorders>
            <w:shd w:val="clear" w:color="auto" w:fill="auto"/>
            <w:noWrap/>
            <w:vAlign w:val="bottom"/>
          </w:tcPr>
          <w:p w:rsidR="00F53300" w:rsidRPr="00A21FF5" w:rsidRDefault="00F53300" w:rsidP="00A21FF5">
            <w:pPr>
              <w:keepNext/>
              <w:keepLines/>
              <w:jc w:val="right"/>
              <w:rPr>
                <w:sz w:val="22"/>
                <w:szCs w:val="20"/>
                <w:lang w:val="hr-HR"/>
              </w:rPr>
            </w:pPr>
            <w:r w:rsidRPr="00A21FF5">
              <w:rPr>
                <w:sz w:val="22"/>
                <w:szCs w:val="20"/>
                <w:lang w:val="hr-HR"/>
              </w:rPr>
              <w:t>8%</w:t>
            </w:r>
          </w:p>
        </w:tc>
        <w:tc>
          <w:tcPr>
            <w:tcW w:w="620" w:type="dxa"/>
            <w:tcBorders>
              <w:top w:val="nil"/>
              <w:left w:val="nil"/>
              <w:bottom w:val="single" w:sz="4" w:space="0" w:color="auto"/>
              <w:right w:val="single" w:sz="4" w:space="0" w:color="auto"/>
            </w:tcBorders>
            <w:shd w:val="clear" w:color="auto" w:fill="auto"/>
            <w:noWrap/>
            <w:vAlign w:val="bottom"/>
          </w:tcPr>
          <w:p w:rsidR="00F53300" w:rsidRPr="00A21FF5" w:rsidRDefault="00F53300" w:rsidP="00A21FF5">
            <w:pPr>
              <w:keepNext/>
              <w:keepLines/>
              <w:jc w:val="right"/>
              <w:rPr>
                <w:sz w:val="22"/>
                <w:szCs w:val="20"/>
                <w:lang w:val="hr-HR"/>
              </w:rPr>
            </w:pPr>
            <w:r w:rsidRPr="00A21FF5">
              <w:rPr>
                <w:sz w:val="22"/>
                <w:szCs w:val="20"/>
                <w:lang w:val="hr-HR"/>
              </w:rPr>
              <w:t>48%</w:t>
            </w:r>
          </w:p>
        </w:tc>
        <w:tc>
          <w:tcPr>
            <w:tcW w:w="643" w:type="dxa"/>
            <w:tcBorders>
              <w:top w:val="nil"/>
              <w:left w:val="nil"/>
              <w:bottom w:val="single" w:sz="4" w:space="0" w:color="auto"/>
              <w:right w:val="single" w:sz="4" w:space="0" w:color="auto"/>
            </w:tcBorders>
            <w:shd w:val="clear" w:color="auto" w:fill="auto"/>
            <w:noWrap/>
            <w:vAlign w:val="bottom"/>
          </w:tcPr>
          <w:p w:rsidR="00F53300" w:rsidRPr="00A21FF5" w:rsidRDefault="00F53300" w:rsidP="00A21FF5">
            <w:pPr>
              <w:keepNext/>
              <w:keepLines/>
              <w:jc w:val="right"/>
              <w:rPr>
                <w:sz w:val="22"/>
                <w:szCs w:val="20"/>
                <w:lang w:val="hr-HR"/>
              </w:rPr>
            </w:pPr>
            <w:r w:rsidRPr="00A21FF5">
              <w:rPr>
                <w:sz w:val="22"/>
                <w:szCs w:val="20"/>
                <w:lang w:val="hr-HR"/>
              </w:rPr>
              <w:t>32%</w:t>
            </w:r>
          </w:p>
        </w:tc>
        <w:tc>
          <w:tcPr>
            <w:tcW w:w="620" w:type="dxa"/>
            <w:tcBorders>
              <w:top w:val="nil"/>
              <w:left w:val="nil"/>
              <w:bottom w:val="single" w:sz="4" w:space="0" w:color="auto"/>
              <w:right w:val="single" w:sz="4" w:space="0" w:color="auto"/>
            </w:tcBorders>
            <w:shd w:val="clear" w:color="auto" w:fill="auto"/>
            <w:noWrap/>
            <w:vAlign w:val="bottom"/>
          </w:tcPr>
          <w:p w:rsidR="00F53300" w:rsidRPr="00A21FF5" w:rsidRDefault="00F53300" w:rsidP="00A21FF5">
            <w:pPr>
              <w:keepNext/>
              <w:keepLines/>
              <w:jc w:val="right"/>
              <w:rPr>
                <w:sz w:val="22"/>
                <w:szCs w:val="20"/>
                <w:lang w:val="hr-HR"/>
              </w:rPr>
            </w:pPr>
            <w:r w:rsidRPr="00A21FF5">
              <w:rPr>
                <w:sz w:val="22"/>
                <w:szCs w:val="20"/>
                <w:lang w:val="hr-HR"/>
              </w:rPr>
              <w:t>26%</w:t>
            </w:r>
          </w:p>
        </w:tc>
        <w:tc>
          <w:tcPr>
            <w:tcW w:w="823" w:type="dxa"/>
            <w:tcBorders>
              <w:top w:val="nil"/>
              <w:left w:val="nil"/>
              <w:bottom w:val="single" w:sz="4" w:space="0" w:color="auto"/>
              <w:right w:val="single" w:sz="4" w:space="0" w:color="auto"/>
            </w:tcBorders>
            <w:shd w:val="clear" w:color="auto" w:fill="auto"/>
            <w:noWrap/>
            <w:vAlign w:val="bottom"/>
          </w:tcPr>
          <w:p w:rsidR="00F53300" w:rsidRPr="00A21FF5" w:rsidRDefault="00F53300" w:rsidP="00A21FF5">
            <w:pPr>
              <w:keepNext/>
              <w:keepLines/>
              <w:jc w:val="right"/>
              <w:rPr>
                <w:sz w:val="22"/>
                <w:szCs w:val="20"/>
                <w:lang w:val="hr-HR"/>
              </w:rPr>
            </w:pPr>
            <w:r w:rsidRPr="00A21FF5">
              <w:rPr>
                <w:sz w:val="22"/>
                <w:szCs w:val="20"/>
                <w:lang w:val="hr-HR"/>
              </w:rPr>
              <w:t>18%</w:t>
            </w:r>
          </w:p>
        </w:tc>
        <w:tc>
          <w:tcPr>
            <w:tcW w:w="620" w:type="dxa"/>
            <w:tcBorders>
              <w:top w:val="nil"/>
              <w:left w:val="nil"/>
              <w:bottom w:val="single" w:sz="4" w:space="0" w:color="auto"/>
              <w:right w:val="single" w:sz="4" w:space="0" w:color="auto"/>
            </w:tcBorders>
            <w:shd w:val="clear" w:color="auto" w:fill="auto"/>
            <w:noWrap/>
            <w:vAlign w:val="bottom"/>
          </w:tcPr>
          <w:p w:rsidR="00F53300" w:rsidRPr="00A21FF5" w:rsidRDefault="00F53300" w:rsidP="00A21FF5">
            <w:pPr>
              <w:keepNext/>
              <w:keepLines/>
              <w:jc w:val="right"/>
              <w:rPr>
                <w:sz w:val="22"/>
                <w:szCs w:val="20"/>
                <w:lang w:val="hr-HR"/>
              </w:rPr>
            </w:pPr>
            <w:r w:rsidRPr="00A21FF5">
              <w:rPr>
                <w:sz w:val="22"/>
                <w:szCs w:val="20"/>
                <w:lang w:val="hr-HR"/>
              </w:rPr>
              <w:t>17%</w:t>
            </w:r>
          </w:p>
        </w:tc>
      </w:tr>
      <w:tr w:rsidR="00F53300" w:rsidRPr="00A21FF5" w:rsidTr="00720AD4">
        <w:trPr>
          <w:trHeight w:val="255"/>
        </w:trPr>
        <w:tc>
          <w:tcPr>
            <w:tcW w:w="9676" w:type="dxa"/>
            <w:gridSpan w:val="11"/>
            <w:tcBorders>
              <w:top w:val="nil"/>
              <w:left w:val="single" w:sz="4" w:space="0" w:color="auto"/>
              <w:bottom w:val="single" w:sz="4" w:space="0" w:color="auto"/>
              <w:right w:val="single" w:sz="4" w:space="0" w:color="auto"/>
            </w:tcBorders>
            <w:shd w:val="clear" w:color="auto" w:fill="auto"/>
            <w:noWrap/>
            <w:vAlign w:val="bottom"/>
          </w:tcPr>
          <w:p w:rsidR="00F53300" w:rsidRPr="00A21FF5" w:rsidRDefault="00F53300" w:rsidP="00A21FF5">
            <w:pPr>
              <w:keepNext/>
              <w:keepLines/>
              <w:rPr>
                <w:b/>
                <w:bCs/>
                <w:sz w:val="22"/>
                <w:szCs w:val="22"/>
                <w:lang w:val="hr-HR"/>
              </w:rPr>
            </w:pPr>
            <w:r w:rsidRPr="00A21FF5">
              <w:rPr>
                <w:b/>
                <w:bCs/>
                <w:sz w:val="22"/>
                <w:szCs w:val="22"/>
                <w:lang w:val="hr-HR"/>
              </w:rPr>
              <w:t xml:space="preserve">Mogućnost pomaka početka ili kraja radnog vremena zbog obiteljskih ili osobnih razloga </w:t>
            </w:r>
          </w:p>
        </w:tc>
      </w:tr>
      <w:tr w:rsidR="00720AD4" w:rsidRPr="00A21FF5" w:rsidTr="00720AD4">
        <w:trPr>
          <w:trHeight w:val="255"/>
        </w:trPr>
        <w:tc>
          <w:tcPr>
            <w:tcW w:w="2710" w:type="dxa"/>
            <w:tcBorders>
              <w:top w:val="nil"/>
              <w:left w:val="single" w:sz="4" w:space="0" w:color="auto"/>
              <w:bottom w:val="single" w:sz="4" w:space="0" w:color="auto"/>
              <w:right w:val="single" w:sz="4" w:space="0" w:color="auto"/>
            </w:tcBorders>
            <w:shd w:val="clear" w:color="auto" w:fill="auto"/>
            <w:noWrap/>
            <w:vAlign w:val="bottom"/>
          </w:tcPr>
          <w:p w:rsidR="00720AD4" w:rsidRPr="00A21FF5" w:rsidRDefault="00720AD4" w:rsidP="00A21FF5">
            <w:pPr>
              <w:keepNext/>
              <w:keepLines/>
              <w:rPr>
                <w:sz w:val="22"/>
                <w:szCs w:val="22"/>
                <w:lang w:val="hr-HR"/>
              </w:rPr>
            </w:pPr>
            <w:r w:rsidRPr="00A21FF5">
              <w:rPr>
                <w:sz w:val="22"/>
                <w:szCs w:val="22"/>
                <w:lang w:val="hr-HR"/>
              </w:rPr>
              <w:t>Kad god postoji potreba</w:t>
            </w:r>
          </w:p>
        </w:tc>
        <w:tc>
          <w:tcPr>
            <w:tcW w:w="821" w:type="dxa"/>
            <w:tcBorders>
              <w:top w:val="nil"/>
              <w:left w:val="nil"/>
              <w:bottom w:val="single" w:sz="4" w:space="0" w:color="auto"/>
              <w:right w:val="single" w:sz="4" w:space="0" w:color="auto"/>
            </w:tcBorders>
            <w:shd w:val="clear" w:color="auto" w:fill="auto"/>
            <w:noWrap/>
            <w:vAlign w:val="bottom"/>
          </w:tcPr>
          <w:p w:rsidR="00720AD4" w:rsidRPr="00A21FF5" w:rsidRDefault="00720AD4" w:rsidP="00A21FF5">
            <w:pPr>
              <w:keepNext/>
              <w:keepLines/>
              <w:jc w:val="right"/>
              <w:rPr>
                <w:b/>
                <w:bCs/>
                <w:sz w:val="22"/>
                <w:szCs w:val="20"/>
                <w:lang w:val="hr-HR"/>
              </w:rPr>
            </w:pPr>
            <w:r w:rsidRPr="00A21FF5">
              <w:rPr>
                <w:b/>
                <w:bCs/>
                <w:sz w:val="22"/>
                <w:szCs w:val="20"/>
                <w:lang w:val="hr-HR"/>
              </w:rPr>
              <w:t>29,8%</w:t>
            </w:r>
          </w:p>
        </w:tc>
        <w:tc>
          <w:tcPr>
            <w:tcW w:w="656" w:type="dxa"/>
            <w:tcBorders>
              <w:top w:val="nil"/>
              <w:left w:val="nil"/>
              <w:bottom w:val="single" w:sz="4" w:space="0" w:color="auto"/>
              <w:right w:val="single" w:sz="4" w:space="0" w:color="auto"/>
            </w:tcBorders>
            <w:shd w:val="clear" w:color="auto" w:fill="auto"/>
            <w:noWrap/>
            <w:vAlign w:val="bottom"/>
          </w:tcPr>
          <w:p w:rsidR="00720AD4" w:rsidRPr="00A21FF5" w:rsidRDefault="00720AD4" w:rsidP="00A21FF5">
            <w:pPr>
              <w:keepNext/>
              <w:keepLines/>
              <w:jc w:val="right"/>
              <w:rPr>
                <w:sz w:val="22"/>
                <w:szCs w:val="20"/>
                <w:lang w:val="hr-HR"/>
              </w:rPr>
            </w:pPr>
            <w:r w:rsidRPr="00A21FF5">
              <w:rPr>
                <w:sz w:val="22"/>
                <w:szCs w:val="20"/>
                <w:lang w:val="hr-HR"/>
              </w:rPr>
              <w:t>58%</w:t>
            </w:r>
          </w:p>
        </w:tc>
        <w:tc>
          <w:tcPr>
            <w:tcW w:w="900" w:type="dxa"/>
            <w:tcBorders>
              <w:top w:val="nil"/>
              <w:left w:val="nil"/>
              <w:bottom w:val="single" w:sz="4" w:space="0" w:color="auto"/>
              <w:right w:val="single" w:sz="4" w:space="0" w:color="auto"/>
            </w:tcBorders>
            <w:shd w:val="clear" w:color="auto" w:fill="auto"/>
            <w:noWrap/>
            <w:vAlign w:val="bottom"/>
          </w:tcPr>
          <w:p w:rsidR="00720AD4" w:rsidRPr="00A21FF5" w:rsidRDefault="00720AD4" w:rsidP="00A21FF5">
            <w:pPr>
              <w:keepNext/>
              <w:keepLines/>
              <w:jc w:val="right"/>
              <w:rPr>
                <w:sz w:val="22"/>
                <w:szCs w:val="20"/>
                <w:lang w:val="hr-HR"/>
              </w:rPr>
            </w:pPr>
            <w:r w:rsidRPr="00A21FF5">
              <w:rPr>
                <w:sz w:val="22"/>
                <w:szCs w:val="20"/>
                <w:lang w:val="hr-HR"/>
              </w:rPr>
              <w:t>35%</w:t>
            </w:r>
          </w:p>
        </w:tc>
        <w:tc>
          <w:tcPr>
            <w:tcW w:w="620" w:type="dxa"/>
            <w:tcBorders>
              <w:top w:val="nil"/>
              <w:left w:val="nil"/>
              <w:bottom w:val="single" w:sz="4" w:space="0" w:color="auto"/>
              <w:right w:val="single" w:sz="4" w:space="0" w:color="auto"/>
            </w:tcBorders>
            <w:shd w:val="clear" w:color="auto" w:fill="auto"/>
            <w:noWrap/>
            <w:vAlign w:val="bottom"/>
          </w:tcPr>
          <w:p w:rsidR="00720AD4" w:rsidRPr="00A21FF5" w:rsidRDefault="00720AD4" w:rsidP="00A21FF5">
            <w:pPr>
              <w:keepNext/>
              <w:keepLines/>
              <w:jc w:val="right"/>
              <w:rPr>
                <w:sz w:val="22"/>
                <w:szCs w:val="20"/>
                <w:lang w:val="hr-HR"/>
              </w:rPr>
            </w:pPr>
            <w:r w:rsidRPr="00A21FF5">
              <w:rPr>
                <w:sz w:val="22"/>
                <w:szCs w:val="20"/>
                <w:lang w:val="hr-HR"/>
              </w:rPr>
              <w:t>23%</w:t>
            </w:r>
          </w:p>
        </w:tc>
        <w:tc>
          <w:tcPr>
            <w:tcW w:w="643" w:type="dxa"/>
            <w:tcBorders>
              <w:top w:val="nil"/>
              <w:left w:val="nil"/>
              <w:bottom w:val="single" w:sz="4" w:space="0" w:color="auto"/>
              <w:right w:val="single" w:sz="4" w:space="0" w:color="auto"/>
            </w:tcBorders>
            <w:shd w:val="clear" w:color="auto" w:fill="auto"/>
            <w:noWrap/>
            <w:vAlign w:val="bottom"/>
          </w:tcPr>
          <w:p w:rsidR="00720AD4" w:rsidRPr="00A21FF5" w:rsidRDefault="00720AD4" w:rsidP="00A21FF5">
            <w:pPr>
              <w:keepNext/>
              <w:keepLines/>
              <w:jc w:val="right"/>
              <w:rPr>
                <w:sz w:val="22"/>
                <w:szCs w:val="20"/>
                <w:lang w:val="hr-HR"/>
              </w:rPr>
            </w:pPr>
            <w:r w:rsidRPr="00A21FF5">
              <w:rPr>
                <w:sz w:val="22"/>
                <w:szCs w:val="20"/>
                <w:lang w:val="hr-HR"/>
              </w:rPr>
              <w:t>14%</w:t>
            </w:r>
          </w:p>
        </w:tc>
        <w:tc>
          <w:tcPr>
            <w:tcW w:w="620" w:type="dxa"/>
            <w:tcBorders>
              <w:top w:val="nil"/>
              <w:left w:val="nil"/>
              <w:bottom w:val="single" w:sz="4" w:space="0" w:color="auto"/>
              <w:right w:val="single" w:sz="4" w:space="0" w:color="auto"/>
            </w:tcBorders>
            <w:shd w:val="clear" w:color="auto" w:fill="auto"/>
            <w:noWrap/>
            <w:vAlign w:val="bottom"/>
          </w:tcPr>
          <w:p w:rsidR="00720AD4" w:rsidRPr="00A21FF5" w:rsidRDefault="00720AD4" w:rsidP="00A21FF5">
            <w:pPr>
              <w:keepNext/>
              <w:keepLines/>
              <w:jc w:val="right"/>
              <w:rPr>
                <w:sz w:val="22"/>
                <w:szCs w:val="20"/>
                <w:lang w:val="hr-HR"/>
              </w:rPr>
            </w:pPr>
            <w:r w:rsidRPr="00A21FF5">
              <w:rPr>
                <w:sz w:val="22"/>
                <w:szCs w:val="20"/>
                <w:lang w:val="hr-HR"/>
              </w:rPr>
              <w:t>22%</w:t>
            </w:r>
          </w:p>
        </w:tc>
        <w:tc>
          <w:tcPr>
            <w:tcW w:w="643" w:type="dxa"/>
            <w:tcBorders>
              <w:top w:val="nil"/>
              <w:left w:val="nil"/>
              <w:bottom w:val="single" w:sz="4" w:space="0" w:color="auto"/>
              <w:right w:val="single" w:sz="4" w:space="0" w:color="auto"/>
            </w:tcBorders>
            <w:shd w:val="clear" w:color="auto" w:fill="auto"/>
            <w:noWrap/>
            <w:vAlign w:val="bottom"/>
          </w:tcPr>
          <w:p w:rsidR="00720AD4" w:rsidRPr="00A21FF5" w:rsidRDefault="00720AD4" w:rsidP="00A21FF5">
            <w:pPr>
              <w:keepNext/>
              <w:keepLines/>
              <w:jc w:val="right"/>
              <w:rPr>
                <w:sz w:val="22"/>
                <w:szCs w:val="20"/>
                <w:lang w:val="hr-HR"/>
              </w:rPr>
            </w:pPr>
            <w:r w:rsidRPr="00A21FF5">
              <w:rPr>
                <w:sz w:val="22"/>
                <w:szCs w:val="20"/>
                <w:lang w:val="hr-HR"/>
              </w:rPr>
              <w:t>13%</w:t>
            </w:r>
          </w:p>
        </w:tc>
        <w:tc>
          <w:tcPr>
            <w:tcW w:w="620" w:type="dxa"/>
            <w:tcBorders>
              <w:top w:val="nil"/>
              <w:left w:val="nil"/>
              <w:bottom w:val="single" w:sz="4" w:space="0" w:color="auto"/>
              <w:right w:val="single" w:sz="4" w:space="0" w:color="auto"/>
            </w:tcBorders>
            <w:shd w:val="clear" w:color="auto" w:fill="auto"/>
            <w:noWrap/>
            <w:vAlign w:val="bottom"/>
          </w:tcPr>
          <w:p w:rsidR="00720AD4" w:rsidRPr="00A21FF5" w:rsidRDefault="00720AD4" w:rsidP="00A21FF5">
            <w:pPr>
              <w:keepNext/>
              <w:keepLines/>
              <w:jc w:val="right"/>
              <w:rPr>
                <w:sz w:val="22"/>
                <w:szCs w:val="20"/>
                <w:lang w:val="hr-HR"/>
              </w:rPr>
            </w:pPr>
            <w:r w:rsidRPr="00A21FF5">
              <w:rPr>
                <w:sz w:val="22"/>
                <w:szCs w:val="20"/>
                <w:lang w:val="hr-HR"/>
              </w:rPr>
              <w:t>18%</w:t>
            </w:r>
          </w:p>
        </w:tc>
        <w:tc>
          <w:tcPr>
            <w:tcW w:w="823" w:type="dxa"/>
            <w:tcBorders>
              <w:top w:val="nil"/>
              <w:left w:val="nil"/>
              <w:bottom w:val="single" w:sz="4" w:space="0" w:color="auto"/>
              <w:right w:val="single" w:sz="4" w:space="0" w:color="auto"/>
            </w:tcBorders>
            <w:shd w:val="clear" w:color="auto" w:fill="auto"/>
            <w:noWrap/>
            <w:vAlign w:val="bottom"/>
          </w:tcPr>
          <w:p w:rsidR="00720AD4" w:rsidRPr="00A21FF5" w:rsidRDefault="00720AD4" w:rsidP="00A21FF5">
            <w:pPr>
              <w:keepNext/>
              <w:keepLines/>
              <w:jc w:val="right"/>
              <w:rPr>
                <w:sz w:val="22"/>
                <w:szCs w:val="20"/>
                <w:lang w:val="hr-HR"/>
              </w:rPr>
            </w:pPr>
            <w:r w:rsidRPr="00A21FF5">
              <w:rPr>
                <w:sz w:val="22"/>
                <w:szCs w:val="20"/>
                <w:lang w:val="hr-HR"/>
              </w:rPr>
              <w:t>28%</w:t>
            </w:r>
          </w:p>
        </w:tc>
        <w:tc>
          <w:tcPr>
            <w:tcW w:w="620" w:type="dxa"/>
            <w:tcBorders>
              <w:top w:val="nil"/>
              <w:left w:val="nil"/>
              <w:bottom w:val="single" w:sz="4" w:space="0" w:color="auto"/>
              <w:right w:val="single" w:sz="4" w:space="0" w:color="auto"/>
            </w:tcBorders>
            <w:shd w:val="clear" w:color="auto" w:fill="auto"/>
            <w:noWrap/>
            <w:vAlign w:val="bottom"/>
          </w:tcPr>
          <w:p w:rsidR="00720AD4" w:rsidRPr="00A21FF5" w:rsidRDefault="00720AD4" w:rsidP="00A21FF5">
            <w:pPr>
              <w:keepNext/>
              <w:keepLines/>
              <w:jc w:val="right"/>
              <w:rPr>
                <w:sz w:val="22"/>
                <w:szCs w:val="20"/>
                <w:lang w:val="hr-HR"/>
              </w:rPr>
            </w:pPr>
            <w:r w:rsidRPr="00A21FF5">
              <w:rPr>
                <w:sz w:val="22"/>
                <w:szCs w:val="20"/>
                <w:lang w:val="hr-HR"/>
              </w:rPr>
              <w:t>47%</w:t>
            </w:r>
          </w:p>
        </w:tc>
      </w:tr>
      <w:tr w:rsidR="00720AD4" w:rsidRPr="00A21FF5" w:rsidTr="00720AD4">
        <w:trPr>
          <w:trHeight w:val="255"/>
        </w:trPr>
        <w:tc>
          <w:tcPr>
            <w:tcW w:w="2710" w:type="dxa"/>
            <w:tcBorders>
              <w:top w:val="nil"/>
              <w:left w:val="single" w:sz="4" w:space="0" w:color="auto"/>
              <w:bottom w:val="single" w:sz="4" w:space="0" w:color="auto"/>
              <w:right w:val="single" w:sz="4" w:space="0" w:color="auto"/>
            </w:tcBorders>
            <w:shd w:val="clear" w:color="auto" w:fill="auto"/>
            <w:noWrap/>
            <w:vAlign w:val="bottom"/>
          </w:tcPr>
          <w:p w:rsidR="00720AD4" w:rsidRPr="00A21FF5" w:rsidRDefault="00720AD4" w:rsidP="00A21FF5">
            <w:pPr>
              <w:keepNext/>
              <w:keepLines/>
              <w:rPr>
                <w:sz w:val="22"/>
                <w:szCs w:val="22"/>
                <w:lang w:val="hr-HR"/>
              </w:rPr>
            </w:pPr>
            <w:r w:rsidRPr="00A21FF5">
              <w:rPr>
                <w:sz w:val="22"/>
                <w:szCs w:val="22"/>
                <w:lang w:val="hr-HR"/>
              </w:rPr>
              <w:t>U većini slučajeva</w:t>
            </w:r>
          </w:p>
        </w:tc>
        <w:tc>
          <w:tcPr>
            <w:tcW w:w="821" w:type="dxa"/>
            <w:tcBorders>
              <w:top w:val="nil"/>
              <w:left w:val="nil"/>
              <w:bottom w:val="single" w:sz="4" w:space="0" w:color="auto"/>
              <w:right w:val="single" w:sz="4" w:space="0" w:color="auto"/>
            </w:tcBorders>
            <w:shd w:val="clear" w:color="auto" w:fill="auto"/>
            <w:noWrap/>
            <w:vAlign w:val="bottom"/>
          </w:tcPr>
          <w:p w:rsidR="00720AD4" w:rsidRPr="00A21FF5" w:rsidRDefault="00720AD4" w:rsidP="00A21FF5">
            <w:pPr>
              <w:keepNext/>
              <w:keepLines/>
              <w:jc w:val="right"/>
              <w:rPr>
                <w:b/>
                <w:bCs/>
                <w:sz w:val="22"/>
                <w:szCs w:val="20"/>
                <w:lang w:val="hr-HR"/>
              </w:rPr>
            </w:pPr>
            <w:r w:rsidRPr="00A21FF5">
              <w:rPr>
                <w:b/>
                <w:bCs/>
                <w:sz w:val="22"/>
                <w:szCs w:val="20"/>
                <w:lang w:val="hr-HR"/>
              </w:rPr>
              <w:t>30,5%</w:t>
            </w:r>
          </w:p>
        </w:tc>
        <w:tc>
          <w:tcPr>
            <w:tcW w:w="656" w:type="dxa"/>
            <w:tcBorders>
              <w:top w:val="nil"/>
              <w:left w:val="nil"/>
              <w:bottom w:val="single" w:sz="4" w:space="0" w:color="auto"/>
              <w:right w:val="single" w:sz="4" w:space="0" w:color="auto"/>
            </w:tcBorders>
            <w:shd w:val="clear" w:color="auto" w:fill="auto"/>
            <w:noWrap/>
            <w:vAlign w:val="bottom"/>
          </w:tcPr>
          <w:p w:rsidR="00720AD4" w:rsidRPr="00A21FF5" w:rsidRDefault="00720AD4" w:rsidP="00A21FF5">
            <w:pPr>
              <w:keepNext/>
              <w:keepLines/>
              <w:jc w:val="right"/>
              <w:rPr>
                <w:sz w:val="22"/>
                <w:szCs w:val="20"/>
                <w:lang w:val="hr-HR"/>
              </w:rPr>
            </w:pPr>
            <w:r w:rsidRPr="00A21FF5">
              <w:rPr>
                <w:sz w:val="22"/>
                <w:szCs w:val="20"/>
                <w:lang w:val="hr-HR"/>
              </w:rPr>
              <w:t>36%</w:t>
            </w:r>
          </w:p>
        </w:tc>
        <w:tc>
          <w:tcPr>
            <w:tcW w:w="900" w:type="dxa"/>
            <w:tcBorders>
              <w:top w:val="nil"/>
              <w:left w:val="nil"/>
              <w:bottom w:val="single" w:sz="4" w:space="0" w:color="auto"/>
              <w:right w:val="single" w:sz="4" w:space="0" w:color="auto"/>
            </w:tcBorders>
            <w:shd w:val="clear" w:color="auto" w:fill="auto"/>
            <w:noWrap/>
            <w:vAlign w:val="bottom"/>
          </w:tcPr>
          <w:p w:rsidR="00720AD4" w:rsidRPr="00A21FF5" w:rsidRDefault="00720AD4" w:rsidP="00A21FF5">
            <w:pPr>
              <w:keepNext/>
              <w:keepLines/>
              <w:jc w:val="right"/>
              <w:rPr>
                <w:sz w:val="22"/>
                <w:szCs w:val="20"/>
                <w:lang w:val="hr-HR"/>
              </w:rPr>
            </w:pPr>
            <w:r w:rsidRPr="00A21FF5">
              <w:rPr>
                <w:sz w:val="22"/>
                <w:szCs w:val="20"/>
                <w:lang w:val="hr-HR"/>
              </w:rPr>
              <w:t>35%</w:t>
            </w:r>
          </w:p>
        </w:tc>
        <w:tc>
          <w:tcPr>
            <w:tcW w:w="620" w:type="dxa"/>
            <w:tcBorders>
              <w:top w:val="nil"/>
              <w:left w:val="nil"/>
              <w:bottom w:val="single" w:sz="4" w:space="0" w:color="auto"/>
              <w:right w:val="single" w:sz="4" w:space="0" w:color="auto"/>
            </w:tcBorders>
            <w:shd w:val="clear" w:color="auto" w:fill="auto"/>
            <w:noWrap/>
            <w:vAlign w:val="bottom"/>
          </w:tcPr>
          <w:p w:rsidR="00720AD4" w:rsidRPr="00A21FF5" w:rsidRDefault="00720AD4" w:rsidP="00A21FF5">
            <w:pPr>
              <w:keepNext/>
              <w:keepLines/>
              <w:jc w:val="right"/>
              <w:rPr>
                <w:sz w:val="22"/>
                <w:szCs w:val="20"/>
                <w:lang w:val="hr-HR"/>
              </w:rPr>
            </w:pPr>
            <w:r w:rsidRPr="00A21FF5">
              <w:rPr>
                <w:sz w:val="22"/>
                <w:szCs w:val="20"/>
                <w:lang w:val="hr-HR"/>
              </w:rPr>
              <w:t>29%</w:t>
            </w:r>
          </w:p>
        </w:tc>
        <w:tc>
          <w:tcPr>
            <w:tcW w:w="643" w:type="dxa"/>
            <w:tcBorders>
              <w:top w:val="nil"/>
              <w:left w:val="nil"/>
              <w:bottom w:val="single" w:sz="4" w:space="0" w:color="auto"/>
              <w:right w:val="single" w:sz="4" w:space="0" w:color="auto"/>
            </w:tcBorders>
            <w:shd w:val="clear" w:color="auto" w:fill="auto"/>
            <w:noWrap/>
            <w:vAlign w:val="bottom"/>
          </w:tcPr>
          <w:p w:rsidR="00720AD4" w:rsidRPr="00A21FF5" w:rsidRDefault="00720AD4" w:rsidP="00A21FF5">
            <w:pPr>
              <w:keepNext/>
              <w:keepLines/>
              <w:jc w:val="right"/>
              <w:rPr>
                <w:sz w:val="22"/>
                <w:szCs w:val="20"/>
                <w:lang w:val="hr-HR"/>
              </w:rPr>
            </w:pPr>
            <w:r w:rsidRPr="00A21FF5">
              <w:rPr>
                <w:sz w:val="22"/>
                <w:szCs w:val="20"/>
                <w:lang w:val="hr-HR"/>
              </w:rPr>
              <w:t>13%</w:t>
            </w:r>
          </w:p>
        </w:tc>
        <w:tc>
          <w:tcPr>
            <w:tcW w:w="620" w:type="dxa"/>
            <w:tcBorders>
              <w:top w:val="nil"/>
              <w:left w:val="nil"/>
              <w:bottom w:val="single" w:sz="4" w:space="0" w:color="auto"/>
              <w:right w:val="single" w:sz="4" w:space="0" w:color="auto"/>
            </w:tcBorders>
            <w:shd w:val="clear" w:color="auto" w:fill="auto"/>
            <w:noWrap/>
            <w:vAlign w:val="bottom"/>
          </w:tcPr>
          <w:p w:rsidR="00720AD4" w:rsidRPr="00A21FF5" w:rsidRDefault="00720AD4" w:rsidP="00A21FF5">
            <w:pPr>
              <w:keepNext/>
              <w:keepLines/>
              <w:jc w:val="right"/>
              <w:rPr>
                <w:sz w:val="22"/>
                <w:szCs w:val="20"/>
                <w:lang w:val="hr-HR"/>
              </w:rPr>
            </w:pPr>
            <w:r w:rsidRPr="00A21FF5">
              <w:rPr>
                <w:sz w:val="22"/>
                <w:szCs w:val="20"/>
                <w:lang w:val="hr-HR"/>
              </w:rPr>
              <w:t>20%</w:t>
            </w:r>
          </w:p>
        </w:tc>
        <w:tc>
          <w:tcPr>
            <w:tcW w:w="643" w:type="dxa"/>
            <w:tcBorders>
              <w:top w:val="nil"/>
              <w:left w:val="nil"/>
              <w:bottom w:val="single" w:sz="4" w:space="0" w:color="auto"/>
              <w:right w:val="single" w:sz="4" w:space="0" w:color="auto"/>
            </w:tcBorders>
            <w:shd w:val="clear" w:color="auto" w:fill="auto"/>
            <w:noWrap/>
            <w:vAlign w:val="bottom"/>
          </w:tcPr>
          <w:p w:rsidR="00720AD4" w:rsidRPr="00A21FF5" w:rsidRDefault="00720AD4" w:rsidP="00A21FF5">
            <w:pPr>
              <w:keepNext/>
              <w:keepLines/>
              <w:jc w:val="right"/>
              <w:rPr>
                <w:sz w:val="22"/>
                <w:szCs w:val="20"/>
                <w:lang w:val="hr-HR"/>
              </w:rPr>
            </w:pPr>
            <w:r w:rsidRPr="00A21FF5">
              <w:rPr>
                <w:sz w:val="22"/>
                <w:szCs w:val="20"/>
                <w:lang w:val="hr-HR"/>
              </w:rPr>
              <w:t>22%</w:t>
            </w:r>
          </w:p>
        </w:tc>
        <w:tc>
          <w:tcPr>
            <w:tcW w:w="620" w:type="dxa"/>
            <w:tcBorders>
              <w:top w:val="nil"/>
              <w:left w:val="nil"/>
              <w:bottom w:val="single" w:sz="4" w:space="0" w:color="auto"/>
              <w:right w:val="single" w:sz="4" w:space="0" w:color="auto"/>
            </w:tcBorders>
            <w:shd w:val="clear" w:color="auto" w:fill="auto"/>
            <w:noWrap/>
            <w:vAlign w:val="bottom"/>
          </w:tcPr>
          <w:p w:rsidR="00720AD4" w:rsidRPr="00A21FF5" w:rsidRDefault="00720AD4" w:rsidP="00A21FF5">
            <w:pPr>
              <w:keepNext/>
              <w:keepLines/>
              <w:jc w:val="right"/>
              <w:rPr>
                <w:sz w:val="22"/>
                <w:szCs w:val="20"/>
                <w:lang w:val="hr-HR"/>
              </w:rPr>
            </w:pPr>
            <w:r w:rsidRPr="00A21FF5">
              <w:rPr>
                <w:sz w:val="22"/>
                <w:szCs w:val="20"/>
                <w:lang w:val="hr-HR"/>
              </w:rPr>
              <w:t>33%</w:t>
            </w:r>
          </w:p>
        </w:tc>
        <w:tc>
          <w:tcPr>
            <w:tcW w:w="823" w:type="dxa"/>
            <w:tcBorders>
              <w:top w:val="nil"/>
              <w:left w:val="nil"/>
              <w:bottom w:val="single" w:sz="4" w:space="0" w:color="auto"/>
              <w:right w:val="single" w:sz="4" w:space="0" w:color="auto"/>
            </w:tcBorders>
            <w:shd w:val="clear" w:color="auto" w:fill="auto"/>
            <w:noWrap/>
            <w:vAlign w:val="bottom"/>
          </w:tcPr>
          <w:p w:rsidR="00720AD4" w:rsidRPr="00A21FF5" w:rsidRDefault="00720AD4" w:rsidP="00A21FF5">
            <w:pPr>
              <w:keepNext/>
              <w:keepLines/>
              <w:jc w:val="right"/>
              <w:rPr>
                <w:sz w:val="22"/>
                <w:szCs w:val="20"/>
                <w:lang w:val="hr-HR"/>
              </w:rPr>
            </w:pPr>
            <w:r w:rsidRPr="00A21FF5">
              <w:rPr>
                <w:sz w:val="22"/>
                <w:szCs w:val="20"/>
                <w:lang w:val="hr-HR"/>
              </w:rPr>
              <w:t>34%</w:t>
            </w:r>
          </w:p>
        </w:tc>
        <w:tc>
          <w:tcPr>
            <w:tcW w:w="620" w:type="dxa"/>
            <w:tcBorders>
              <w:top w:val="nil"/>
              <w:left w:val="nil"/>
              <w:bottom w:val="single" w:sz="4" w:space="0" w:color="auto"/>
              <w:right w:val="single" w:sz="4" w:space="0" w:color="auto"/>
            </w:tcBorders>
            <w:shd w:val="clear" w:color="auto" w:fill="auto"/>
            <w:noWrap/>
            <w:vAlign w:val="bottom"/>
          </w:tcPr>
          <w:p w:rsidR="00720AD4" w:rsidRPr="00A21FF5" w:rsidRDefault="00720AD4" w:rsidP="00A21FF5">
            <w:pPr>
              <w:keepNext/>
              <w:keepLines/>
              <w:jc w:val="right"/>
              <w:rPr>
                <w:sz w:val="22"/>
                <w:szCs w:val="20"/>
                <w:lang w:val="hr-HR"/>
              </w:rPr>
            </w:pPr>
            <w:r w:rsidRPr="00A21FF5">
              <w:rPr>
                <w:sz w:val="22"/>
                <w:szCs w:val="20"/>
                <w:lang w:val="hr-HR"/>
              </w:rPr>
              <w:t>27%</w:t>
            </w:r>
          </w:p>
        </w:tc>
      </w:tr>
      <w:tr w:rsidR="00720AD4" w:rsidRPr="00A21FF5" w:rsidTr="00720AD4">
        <w:trPr>
          <w:trHeight w:val="255"/>
        </w:trPr>
        <w:tc>
          <w:tcPr>
            <w:tcW w:w="2710" w:type="dxa"/>
            <w:tcBorders>
              <w:top w:val="nil"/>
              <w:left w:val="single" w:sz="4" w:space="0" w:color="auto"/>
              <w:bottom w:val="single" w:sz="4" w:space="0" w:color="auto"/>
              <w:right w:val="single" w:sz="4" w:space="0" w:color="auto"/>
            </w:tcBorders>
            <w:shd w:val="clear" w:color="auto" w:fill="auto"/>
            <w:noWrap/>
            <w:vAlign w:val="bottom"/>
          </w:tcPr>
          <w:p w:rsidR="00720AD4" w:rsidRPr="00A21FF5" w:rsidRDefault="00720AD4" w:rsidP="00A21FF5">
            <w:pPr>
              <w:keepNext/>
              <w:keepLines/>
              <w:rPr>
                <w:sz w:val="22"/>
                <w:szCs w:val="22"/>
                <w:lang w:val="hr-HR"/>
              </w:rPr>
            </w:pPr>
            <w:r w:rsidRPr="00A21FF5">
              <w:rPr>
                <w:sz w:val="22"/>
                <w:szCs w:val="22"/>
                <w:lang w:val="hr-HR"/>
              </w:rPr>
              <w:t>Samo iznimno</w:t>
            </w:r>
          </w:p>
        </w:tc>
        <w:tc>
          <w:tcPr>
            <w:tcW w:w="821" w:type="dxa"/>
            <w:tcBorders>
              <w:top w:val="nil"/>
              <w:left w:val="nil"/>
              <w:bottom w:val="single" w:sz="4" w:space="0" w:color="auto"/>
              <w:right w:val="single" w:sz="4" w:space="0" w:color="auto"/>
            </w:tcBorders>
            <w:shd w:val="clear" w:color="auto" w:fill="auto"/>
            <w:noWrap/>
            <w:vAlign w:val="bottom"/>
          </w:tcPr>
          <w:p w:rsidR="00720AD4" w:rsidRPr="00A21FF5" w:rsidRDefault="00720AD4" w:rsidP="00A21FF5">
            <w:pPr>
              <w:keepNext/>
              <w:keepLines/>
              <w:jc w:val="right"/>
              <w:rPr>
                <w:b/>
                <w:bCs/>
                <w:sz w:val="22"/>
                <w:szCs w:val="20"/>
                <w:lang w:val="hr-HR"/>
              </w:rPr>
            </w:pPr>
            <w:r w:rsidRPr="00A21FF5">
              <w:rPr>
                <w:b/>
                <w:bCs/>
                <w:sz w:val="22"/>
                <w:szCs w:val="20"/>
                <w:lang w:val="hr-HR"/>
              </w:rPr>
              <w:t>23,3%</w:t>
            </w:r>
          </w:p>
        </w:tc>
        <w:tc>
          <w:tcPr>
            <w:tcW w:w="656" w:type="dxa"/>
            <w:tcBorders>
              <w:top w:val="nil"/>
              <w:left w:val="nil"/>
              <w:bottom w:val="single" w:sz="4" w:space="0" w:color="auto"/>
              <w:right w:val="single" w:sz="4" w:space="0" w:color="auto"/>
            </w:tcBorders>
            <w:shd w:val="clear" w:color="auto" w:fill="auto"/>
            <w:noWrap/>
            <w:vAlign w:val="bottom"/>
          </w:tcPr>
          <w:p w:rsidR="00720AD4" w:rsidRPr="00A21FF5" w:rsidRDefault="00720AD4" w:rsidP="00A21FF5">
            <w:pPr>
              <w:keepNext/>
              <w:keepLines/>
              <w:jc w:val="right"/>
              <w:rPr>
                <w:sz w:val="22"/>
                <w:szCs w:val="20"/>
                <w:lang w:val="hr-HR"/>
              </w:rPr>
            </w:pPr>
            <w:r w:rsidRPr="00A21FF5">
              <w:rPr>
                <w:sz w:val="22"/>
                <w:szCs w:val="20"/>
                <w:lang w:val="hr-HR"/>
              </w:rPr>
              <w:t>5%</w:t>
            </w:r>
          </w:p>
        </w:tc>
        <w:tc>
          <w:tcPr>
            <w:tcW w:w="900" w:type="dxa"/>
            <w:tcBorders>
              <w:top w:val="nil"/>
              <w:left w:val="nil"/>
              <w:bottom w:val="single" w:sz="4" w:space="0" w:color="auto"/>
              <w:right w:val="single" w:sz="4" w:space="0" w:color="auto"/>
            </w:tcBorders>
            <w:shd w:val="clear" w:color="auto" w:fill="auto"/>
            <w:noWrap/>
            <w:vAlign w:val="bottom"/>
          </w:tcPr>
          <w:p w:rsidR="00720AD4" w:rsidRPr="00A21FF5" w:rsidRDefault="00720AD4" w:rsidP="00A21FF5">
            <w:pPr>
              <w:keepNext/>
              <w:keepLines/>
              <w:jc w:val="right"/>
              <w:rPr>
                <w:sz w:val="22"/>
                <w:szCs w:val="20"/>
                <w:lang w:val="hr-HR"/>
              </w:rPr>
            </w:pPr>
            <w:r w:rsidRPr="00A21FF5">
              <w:rPr>
                <w:sz w:val="22"/>
                <w:szCs w:val="20"/>
                <w:lang w:val="hr-HR"/>
              </w:rPr>
              <w:t>18%</w:t>
            </w:r>
          </w:p>
        </w:tc>
        <w:tc>
          <w:tcPr>
            <w:tcW w:w="620" w:type="dxa"/>
            <w:tcBorders>
              <w:top w:val="nil"/>
              <w:left w:val="nil"/>
              <w:bottom w:val="single" w:sz="4" w:space="0" w:color="auto"/>
              <w:right w:val="single" w:sz="4" w:space="0" w:color="auto"/>
            </w:tcBorders>
            <w:shd w:val="clear" w:color="auto" w:fill="auto"/>
            <w:noWrap/>
            <w:vAlign w:val="bottom"/>
          </w:tcPr>
          <w:p w:rsidR="00720AD4" w:rsidRPr="00A21FF5" w:rsidRDefault="00720AD4" w:rsidP="00A21FF5">
            <w:pPr>
              <w:keepNext/>
              <w:keepLines/>
              <w:jc w:val="right"/>
              <w:rPr>
                <w:sz w:val="22"/>
                <w:szCs w:val="20"/>
                <w:lang w:val="hr-HR"/>
              </w:rPr>
            </w:pPr>
            <w:r w:rsidRPr="00A21FF5">
              <w:rPr>
                <w:sz w:val="22"/>
                <w:szCs w:val="20"/>
                <w:lang w:val="hr-HR"/>
              </w:rPr>
              <w:t>30%</w:t>
            </w:r>
          </w:p>
        </w:tc>
        <w:tc>
          <w:tcPr>
            <w:tcW w:w="643" w:type="dxa"/>
            <w:tcBorders>
              <w:top w:val="nil"/>
              <w:left w:val="nil"/>
              <w:bottom w:val="single" w:sz="4" w:space="0" w:color="auto"/>
              <w:right w:val="single" w:sz="4" w:space="0" w:color="auto"/>
            </w:tcBorders>
            <w:shd w:val="clear" w:color="auto" w:fill="auto"/>
            <w:noWrap/>
            <w:vAlign w:val="bottom"/>
          </w:tcPr>
          <w:p w:rsidR="00720AD4" w:rsidRPr="00A21FF5" w:rsidRDefault="00720AD4" w:rsidP="00A21FF5">
            <w:pPr>
              <w:keepNext/>
              <w:keepLines/>
              <w:jc w:val="right"/>
              <w:rPr>
                <w:sz w:val="22"/>
                <w:szCs w:val="20"/>
                <w:lang w:val="hr-HR"/>
              </w:rPr>
            </w:pPr>
            <w:r w:rsidRPr="00A21FF5">
              <w:rPr>
                <w:sz w:val="22"/>
                <w:szCs w:val="20"/>
                <w:lang w:val="hr-HR"/>
              </w:rPr>
              <w:t>38%</w:t>
            </w:r>
          </w:p>
        </w:tc>
        <w:tc>
          <w:tcPr>
            <w:tcW w:w="620" w:type="dxa"/>
            <w:tcBorders>
              <w:top w:val="nil"/>
              <w:left w:val="nil"/>
              <w:bottom w:val="single" w:sz="4" w:space="0" w:color="auto"/>
              <w:right w:val="single" w:sz="4" w:space="0" w:color="auto"/>
            </w:tcBorders>
            <w:shd w:val="clear" w:color="auto" w:fill="auto"/>
            <w:noWrap/>
            <w:vAlign w:val="bottom"/>
          </w:tcPr>
          <w:p w:rsidR="00720AD4" w:rsidRPr="00A21FF5" w:rsidRDefault="00720AD4" w:rsidP="00A21FF5">
            <w:pPr>
              <w:keepNext/>
              <w:keepLines/>
              <w:jc w:val="right"/>
              <w:rPr>
                <w:sz w:val="22"/>
                <w:szCs w:val="20"/>
                <w:lang w:val="hr-HR"/>
              </w:rPr>
            </w:pPr>
            <w:r w:rsidRPr="00A21FF5">
              <w:rPr>
                <w:sz w:val="22"/>
                <w:szCs w:val="20"/>
                <w:lang w:val="hr-HR"/>
              </w:rPr>
              <w:t>31%</w:t>
            </w:r>
          </w:p>
        </w:tc>
        <w:tc>
          <w:tcPr>
            <w:tcW w:w="643" w:type="dxa"/>
            <w:tcBorders>
              <w:top w:val="nil"/>
              <w:left w:val="nil"/>
              <w:bottom w:val="single" w:sz="4" w:space="0" w:color="auto"/>
              <w:right w:val="single" w:sz="4" w:space="0" w:color="auto"/>
            </w:tcBorders>
            <w:shd w:val="clear" w:color="auto" w:fill="auto"/>
            <w:noWrap/>
            <w:vAlign w:val="bottom"/>
          </w:tcPr>
          <w:p w:rsidR="00720AD4" w:rsidRPr="00A21FF5" w:rsidRDefault="00720AD4" w:rsidP="00A21FF5">
            <w:pPr>
              <w:keepNext/>
              <w:keepLines/>
              <w:jc w:val="right"/>
              <w:rPr>
                <w:sz w:val="22"/>
                <w:szCs w:val="20"/>
                <w:lang w:val="hr-HR"/>
              </w:rPr>
            </w:pPr>
            <w:r w:rsidRPr="00A21FF5">
              <w:rPr>
                <w:sz w:val="22"/>
                <w:szCs w:val="20"/>
                <w:lang w:val="hr-HR"/>
              </w:rPr>
              <w:t>35%</w:t>
            </w:r>
          </w:p>
        </w:tc>
        <w:tc>
          <w:tcPr>
            <w:tcW w:w="620" w:type="dxa"/>
            <w:tcBorders>
              <w:top w:val="nil"/>
              <w:left w:val="nil"/>
              <w:bottom w:val="single" w:sz="4" w:space="0" w:color="auto"/>
              <w:right w:val="single" w:sz="4" w:space="0" w:color="auto"/>
            </w:tcBorders>
            <w:shd w:val="clear" w:color="auto" w:fill="auto"/>
            <w:noWrap/>
            <w:vAlign w:val="bottom"/>
          </w:tcPr>
          <w:p w:rsidR="00720AD4" w:rsidRPr="00A21FF5" w:rsidRDefault="00720AD4" w:rsidP="00A21FF5">
            <w:pPr>
              <w:keepNext/>
              <w:keepLines/>
              <w:jc w:val="right"/>
              <w:rPr>
                <w:sz w:val="22"/>
                <w:szCs w:val="20"/>
                <w:lang w:val="hr-HR"/>
              </w:rPr>
            </w:pPr>
            <w:r w:rsidRPr="00A21FF5">
              <w:rPr>
                <w:sz w:val="22"/>
                <w:szCs w:val="20"/>
                <w:lang w:val="hr-HR"/>
              </w:rPr>
              <w:t>26%</w:t>
            </w:r>
          </w:p>
        </w:tc>
        <w:tc>
          <w:tcPr>
            <w:tcW w:w="823" w:type="dxa"/>
            <w:tcBorders>
              <w:top w:val="nil"/>
              <w:left w:val="nil"/>
              <w:bottom w:val="single" w:sz="4" w:space="0" w:color="auto"/>
              <w:right w:val="single" w:sz="4" w:space="0" w:color="auto"/>
            </w:tcBorders>
            <w:shd w:val="clear" w:color="auto" w:fill="auto"/>
            <w:noWrap/>
            <w:vAlign w:val="bottom"/>
          </w:tcPr>
          <w:p w:rsidR="00720AD4" w:rsidRPr="00A21FF5" w:rsidRDefault="00720AD4" w:rsidP="00A21FF5">
            <w:pPr>
              <w:keepNext/>
              <w:keepLines/>
              <w:jc w:val="right"/>
              <w:rPr>
                <w:sz w:val="22"/>
                <w:szCs w:val="20"/>
                <w:lang w:val="hr-HR"/>
              </w:rPr>
            </w:pPr>
            <w:r w:rsidRPr="00A21FF5">
              <w:rPr>
                <w:sz w:val="22"/>
                <w:szCs w:val="20"/>
                <w:lang w:val="hr-HR"/>
              </w:rPr>
              <w:t>23%</w:t>
            </w:r>
          </w:p>
        </w:tc>
        <w:tc>
          <w:tcPr>
            <w:tcW w:w="620" w:type="dxa"/>
            <w:tcBorders>
              <w:top w:val="nil"/>
              <w:left w:val="nil"/>
              <w:bottom w:val="single" w:sz="4" w:space="0" w:color="auto"/>
              <w:right w:val="single" w:sz="4" w:space="0" w:color="auto"/>
            </w:tcBorders>
            <w:shd w:val="clear" w:color="auto" w:fill="auto"/>
            <w:noWrap/>
            <w:vAlign w:val="bottom"/>
          </w:tcPr>
          <w:p w:rsidR="00720AD4" w:rsidRPr="00A21FF5" w:rsidRDefault="00720AD4" w:rsidP="00A21FF5">
            <w:pPr>
              <w:keepNext/>
              <w:keepLines/>
              <w:jc w:val="right"/>
              <w:rPr>
                <w:sz w:val="22"/>
                <w:szCs w:val="20"/>
                <w:lang w:val="hr-HR"/>
              </w:rPr>
            </w:pPr>
            <w:r w:rsidRPr="00A21FF5">
              <w:rPr>
                <w:sz w:val="22"/>
                <w:szCs w:val="20"/>
                <w:lang w:val="hr-HR"/>
              </w:rPr>
              <w:t>17%</w:t>
            </w:r>
          </w:p>
        </w:tc>
      </w:tr>
      <w:tr w:rsidR="00720AD4" w:rsidRPr="00A21FF5" w:rsidTr="00720AD4">
        <w:trPr>
          <w:trHeight w:val="255"/>
        </w:trPr>
        <w:tc>
          <w:tcPr>
            <w:tcW w:w="2710" w:type="dxa"/>
            <w:tcBorders>
              <w:top w:val="nil"/>
              <w:left w:val="single" w:sz="4" w:space="0" w:color="auto"/>
              <w:bottom w:val="single" w:sz="4" w:space="0" w:color="auto"/>
              <w:right w:val="single" w:sz="4" w:space="0" w:color="auto"/>
            </w:tcBorders>
            <w:shd w:val="clear" w:color="auto" w:fill="auto"/>
            <w:noWrap/>
            <w:vAlign w:val="bottom"/>
          </w:tcPr>
          <w:p w:rsidR="00720AD4" w:rsidRPr="00A21FF5" w:rsidRDefault="00720AD4" w:rsidP="00A21FF5">
            <w:pPr>
              <w:keepNext/>
              <w:keepLines/>
              <w:rPr>
                <w:sz w:val="22"/>
                <w:szCs w:val="22"/>
                <w:lang w:val="hr-HR"/>
              </w:rPr>
            </w:pPr>
            <w:r w:rsidRPr="00A21FF5">
              <w:rPr>
                <w:sz w:val="22"/>
                <w:szCs w:val="22"/>
                <w:lang w:val="hr-HR"/>
              </w:rPr>
              <w:t>Ne postoji mogućnost</w:t>
            </w:r>
          </w:p>
        </w:tc>
        <w:tc>
          <w:tcPr>
            <w:tcW w:w="821" w:type="dxa"/>
            <w:tcBorders>
              <w:top w:val="nil"/>
              <w:left w:val="nil"/>
              <w:bottom w:val="single" w:sz="4" w:space="0" w:color="auto"/>
              <w:right w:val="single" w:sz="4" w:space="0" w:color="auto"/>
            </w:tcBorders>
            <w:shd w:val="clear" w:color="auto" w:fill="auto"/>
            <w:noWrap/>
            <w:vAlign w:val="bottom"/>
          </w:tcPr>
          <w:p w:rsidR="00720AD4" w:rsidRPr="00A21FF5" w:rsidRDefault="00720AD4" w:rsidP="00A21FF5">
            <w:pPr>
              <w:keepNext/>
              <w:keepLines/>
              <w:jc w:val="right"/>
              <w:rPr>
                <w:b/>
                <w:bCs/>
                <w:sz w:val="22"/>
                <w:szCs w:val="20"/>
                <w:lang w:val="hr-HR"/>
              </w:rPr>
            </w:pPr>
            <w:r w:rsidRPr="00A21FF5">
              <w:rPr>
                <w:b/>
                <w:bCs/>
                <w:sz w:val="22"/>
                <w:szCs w:val="20"/>
                <w:lang w:val="hr-HR"/>
              </w:rPr>
              <w:t>16,4%</w:t>
            </w:r>
          </w:p>
        </w:tc>
        <w:tc>
          <w:tcPr>
            <w:tcW w:w="656" w:type="dxa"/>
            <w:tcBorders>
              <w:top w:val="nil"/>
              <w:left w:val="nil"/>
              <w:bottom w:val="single" w:sz="4" w:space="0" w:color="auto"/>
              <w:right w:val="single" w:sz="4" w:space="0" w:color="auto"/>
            </w:tcBorders>
            <w:shd w:val="clear" w:color="auto" w:fill="auto"/>
            <w:noWrap/>
            <w:vAlign w:val="bottom"/>
          </w:tcPr>
          <w:p w:rsidR="00720AD4" w:rsidRPr="00A21FF5" w:rsidRDefault="00720AD4" w:rsidP="00A21FF5">
            <w:pPr>
              <w:keepNext/>
              <w:keepLines/>
              <w:jc w:val="right"/>
              <w:rPr>
                <w:sz w:val="22"/>
                <w:szCs w:val="20"/>
                <w:lang w:val="hr-HR"/>
              </w:rPr>
            </w:pPr>
            <w:r w:rsidRPr="00A21FF5">
              <w:rPr>
                <w:sz w:val="22"/>
                <w:szCs w:val="20"/>
                <w:lang w:val="hr-HR"/>
              </w:rPr>
              <w:t>1%</w:t>
            </w:r>
          </w:p>
        </w:tc>
        <w:tc>
          <w:tcPr>
            <w:tcW w:w="900" w:type="dxa"/>
            <w:tcBorders>
              <w:top w:val="nil"/>
              <w:left w:val="nil"/>
              <w:bottom w:val="single" w:sz="4" w:space="0" w:color="auto"/>
              <w:right w:val="single" w:sz="4" w:space="0" w:color="auto"/>
            </w:tcBorders>
            <w:shd w:val="clear" w:color="auto" w:fill="auto"/>
            <w:noWrap/>
            <w:vAlign w:val="bottom"/>
          </w:tcPr>
          <w:p w:rsidR="00720AD4" w:rsidRPr="00A21FF5" w:rsidRDefault="00720AD4" w:rsidP="00A21FF5">
            <w:pPr>
              <w:keepNext/>
              <w:keepLines/>
              <w:jc w:val="right"/>
              <w:rPr>
                <w:sz w:val="22"/>
                <w:szCs w:val="20"/>
                <w:lang w:val="hr-HR"/>
              </w:rPr>
            </w:pPr>
            <w:r w:rsidRPr="00A21FF5">
              <w:rPr>
                <w:sz w:val="22"/>
                <w:szCs w:val="20"/>
                <w:lang w:val="hr-HR"/>
              </w:rPr>
              <w:t>11%</w:t>
            </w:r>
          </w:p>
        </w:tc>
        <w:tc>
          <w:tcPr>
            <w:tcW w:w="620" w:type="dxa"/>
            <w:tcBorders>
              <w:top w:val="nil"/>
              <w:left w:val="nil"/>
              <w:bottom w:val="single" w:sz="4" w:space="0" w:color="auto"/>
              <w:right w:val="single" w:sz="4" w:space="0" w:color="auto"/>
            </w:tcBorders>
            <w:shd w:val="clear" w:color="auto" w:fill="auto"/>
            <w:noWrap/>
            <w:vAlign w:val="bottom"/>
          </w:tcPr>
          <w:p w:rsidR="00720AD4" w:rsidRPr="00A21FF5" w:rsidRDefault="00720AD4" w:rsidP="00A21FF5">
            <w:pPr>
              <w:keepNext/>
              <w:keepLines/>
              <w:jc w:val="right"/>
              <w:rPr>
                <w:sz w:val="22"/>
                <w:szCs w:val="20"/>
                <w:lang w:val="hr-HR"/>
              </w:rPr>
            </w:pPr>
            <w:r w:rsidRPr="00A21FF5">
              <w:rPr>
                <w:sz w:val="22"/>
                <w:szCs w:val="20"/>
                <w:lang w:val="hr-HR"/>
              </w:rPr>
              <w:t>17%</w:t>
            </w:r>
          </w:p>
        </w:tc>
        <w:tc>
          <w:tcPr>
            <w:tcW w:w="643" w:type="dxa"/>
            <w:tcBorders>
              <w:top w:val="nil"/>
              <w:left w:val="nil"/>
              <w:bottom w:val="single" w:sz="4" w:space="0" w:color="auto"/>
              <w:right w:val="single" w:sz="4" w:space="0" w:color="auto"/>
            </w:tcBorders>
            <w:shd w:val="clear" w:color="auto" w:fill="auto"/>
            <w:noWrap/>
            <w:vAlign w:val="bottom"/>
          </w:tcPr>
          <w:p w:rsidR="00720AD4" w:rsidRPr="00A21FF5" w:rsidRDefault="00720AD4" w:rsidP="00A21FF5">
            <w:pPr>
              <w:keepNext/>
              <w:keepLines/>
              <w:jc w:val="right"/>
              <w:rPr>
                <w:sz w:val="22"/>
                <w:szCs w:val="20"/>
                <w:lang w:val="hr-HR"/>
              </w:rPr>
            </w:pPr>
            <w:r w:rsidRPr="00A21FF5">
              <w:rPr>
                <w:sz w:val="22"/>
                <w:szCs w:val="20"/>
                <w:lang w:val="hr-HR"/>
              </w:rPr>
              <w:t>36%</w:t>
            </w:r>
          </w:p>
        </w:tc>
        <w:tc>
          <w:tcPr>
            <w:tcW w:w="620" w:type="dxa"/>
            <w:tcBorders>
              <w:top w:val="nil"/>
              <w:left w:val="nil"/>
              <w:bottom w:val="single" w:sz="4" w:space="0" w:color="auto"/>
              <w:right w:val="single" w:sz="4" w:space="0" w:color="auto"/>
            </w:tcBorders>
            <w:shd w:val="clear" w:color="auto" w:fill="auto"/>
            <w:noWrap/>
            <w:vAlign w:val="bottom"/>
          </w:tcPr>
          <w:p w:rsidR="00720AD4" w:rsidRPr="00A21FF5" w:rsidRDefault="00720AD4" w:rsidP="00A21FF5">
            <w:pPr>
              <w:keepNext/>
              <w:keepLines/>
              <w:jc w:val="right"/>
              <w:rPr>
                <w:sz w:val="22"/>
                <w:szCs w:val="20"/>
                <w:lang w:val="hr-HR"/>
              </w:rPr>
            </w:pPr>
            <w:r w:rsidRPr="00A21FF5">
              <w:rPr>
                <w:sz w:val="22"/>
                <w:szCs w:val="20"/>
                <w:lang w:val="hr-HR"/>
              </w:rPr>
              <w:t>27%</w:t>
            </w:r>
          </w:p>
        </w:tc>
        <w:tc>
          <w:tcPr>
            <w:tcW w:w="643" w:type="dxa"/>
            <w:tcBorders>
              <w:top w:val="nil"/>
              <w:left w:val="nil"/>
              <w:bottom w:val="single" w:sz="4" w:space="0" w:color="auto"/>
              <w:right w:val="single" w:sz="4" w:space="0" w:color="auto"/>
            </w:tcBorders>
            <w:shd w:val="clear" w:color="auto" w:fill="auto"/>
            <w:noWrap/>
            <w:vAlign w:val="bottom"/>
          </w:tcPr>
          <w:p w:rsidR="00720AD4" w:rsidRPr="00A21FF5" w:rsidRDefault="00720AD4" w:rsidP="00A21FF5">
            <w:pPr>
              <w:keepNext/>
              <w:keepLines/>
              <w:jc w:val="right"/>
              <w:rPr>
                <w:sz w:val="22"/>
                <w:szCs w:val="20"/>
                <w:lang w:val="hr-HR"/>
              </w:rPr>
            </w:pPr>
            <w:r w:rsidRPr="00A21FF5">
              <w:rPr>
                <w:sz w:val="22"/>
                <w:szCs w:val="20"/>
                <w:lang w:val="hr-HR"/>
              </w:rPr>
              <w:t>29%</w:t>
            </w:r>
          </w:p>
        </w:tc>
        <w:tc>
          <w:tcPr>
            <w:tcW w:w="620" w:type="dxa"/>
            <w:tcBorders>
              <w:top w:val="nil"/>
              <w:left w:val="nil"/>
              <w:bottom w:val="single" w:sz="4" w:space="0" w:color="auto"/>
              <w:right w:val="single" w:sz="4" w:space="0" w:color="auto"/>
            </w:tcBorders>
            <w:shd w:val="clear" w:color="auto" w:fill="auto"/>
            <w:noWrap/>
            <w:vAlign w:val="bottom"/>
          </w:tcPr>
          <w:p w:rsidR="00720AD4" w:rsidRPr="00A21FF5" w:rsidRDefault="00720AD4" w:rsidP="00A21FF5">
            <w:pPr>
              <w:keepNext/>
              <w:keepLines/>
              <w:jc w:val="right"/>
              <w:rPr>
                <w:sz w:val="22"/>
                <w:szCs w:val="20"/>
                <w:lang w:val="hr-HR"/>
              </w:rPr>
            </w:pPr>
            <w:r w:rsidRPr="00A21FF5">
              <w:rPr>
                <w:sz w:val="22"/>
                <w:szCs w:val="20"/>
                <w:lang w:val="hr-HR"/>
              </w:rPr>
              <w:t>23%</w:t>
            </w:r>
          </w:p>
        </w:tc>
        <w:tc>
          <w:tcPr>
            <w:tcW w:w="823" w:type="dxa"/>
            <w:tcBorders>
              <w:top w:val="nil"/>
              <w:left w:val="nil"/>
              <w:bottom w:val="single" w:sz="4" w:space="0" w:color="auto"/>
              <w:right w:val="single" w:sz="4" w:space="0" w:color="auto"/>
            </w:tcBorders>
            <w:shd w:val="clear" w:color="auto" w:fill="auto"/>
            <w:noWrap/>
            <w:vAlign w:val="bottom"/>
          </w:tcPr>
          <w:p w:rsidR="00720AD4" w:rsidRPr="00A21FF5" w:rsidRDefault="00720AD4" w:rsidP="00A21FF5">
            <w:pPr>
              <w:keepNext/>
              <w:keepLines/>
              <w:jc w:val="right"/>
              <w:rPr>
                <w:sz w:val="22"/>
                <w:szCs w:val="20"/>
                <w:lang w:val="hr-HR"/>
              </w:rPr>
            </w:pPr>
            <w:r w:rsidRPr="00A21FF5">
              <w:rPr>
                <w:sz w:val="22"/>
                <w:szCs w:val="20"/>
                <w:lang w:val="hr-HR"/>
              </w:rPr>
              <w:t>15%</w:t>
            </w:r>
          </w:p>
        </w:tc>
        <w:tc>
          <w:tcPr>
            <w:tcW w:w="620" w:type="dxa"/>
            <w:tcBorders>
              <w:top w:val="nil"/>
              <w:left w:val="nil"/>
              <w:bottom w:val="single" w:sz="4" w:space="0" w:color="auto"/>
              <w:right w:val="single" w:sz="4" w:space="0" w:color="auto"/>
            </w:tcBorders>
            <w:shd w:val="clear" w:color="auto" w:fill="auto"/>
            <w:noWrap/>
            <w:vAlign w:val="bottom"/>
          </w:tcPr>
          <w:p w:rsidR="00720AD4" w:rsidRPr="00A21FF5" w:rsidRDefault="00720AD4" w:rsidP="00A21FF5">
            <w:pPr>
              <w:keepNext/>
              <w:keepLines/>
              <w:jc w:val="right"/>
              <w:rPr>
                <w:sz w:val="22"/>
                <w:szCs w:val="20"/>
                <w:lang w:val="hr-HR"/>
              </w:rPr>
            </w:pPr>
            <w:r w:rsidRPr="00A21FF5">
              <w:rPr>
                <w:sz w:val="22"/>
                <w:szCs w:val="20"/>
                <w:lang w:val="hr-HR"/>
              </w:rPr>
              <w:t>10%</w:t>
            </w:r>
          </w:p>
        </w:tc>
      </w:tr>
    </w:tbl>
    <w:p w:rsidR="00C62995" w:rsidRPr="00A21FF5" w:rsidRDefault="00C62995" w:rsidP="001D4106">
      <w:pPr>
        <w:tabs>
          <w:tab w:val="left" w:pos="1120"/>
        </w:tabs>
        <w:spacing w:line="360" w:lineRule="auto"/>
        <w:rPr>
          <w:lang w:val="hr-HR"/>
        </w:rPr>
      </w:pPr>
    </w:p>
    <w:p w:rsidR="00C62995" w:rsidRPr="00A21FF5" w:rsidRDefault="00C95809" w:rsidP="001D4106">
      <w:pPr>
        <w:tabs>
          <w:tab w:val="left" w:pos="1120"/>
        </w:tabs>
        <w:spacing w:line="360" w:lineRule="auto"/>
        <w:jc w:val="both"/>
        <w:rPr>
          <w:lang w:val="hr-HR"/>
        </w:rPr>
      </w:pPr>
      <w:r w:rsidRPr="00A21FF5">
        <w:rPr>
          <w:lang w:val="hr-HR"/>
        </w:rPr>
        <w:t>Zanimanja</w:t>
      </w:r>
      <w:r w:rsidR="00C62995" w:rsidRPr="00A21FF5">
        <w:rPr>
          <w:lang w:val="hr-HR"/>
        </w:rPr>
        <w:t xml:space="preserve"> stručnjaka, posebno zaposlenih u profesijama, u pravilu </w:t>
      </w:r>
      <w:r w:rsidR="003D2B48" w:rsidRPr="00A21FF5">
        <w:rPr>
          <w:lang w:val="hr-HR"/>
        </w:rPr>
        <w:t>obilježava</w:t>
      </w:r>
      <w:r w:rsidR="00C62995" w:rsidRPr="00A21FF5">
        <w:rPr>
          <w:lang w:val="hr-HR"/>
        </w:rPr>
        <w:t xml:space="preserve"> specifičnost i složenost zadataka čije izvršavanje nije lako procijeniti niti nadzirati, te velika vrijednost rada (odnosno potencijalna šteta koja može nastati). Ovdje sudionici </w:t>
      </w:r>
      <w:r w:rsidR="003D2B48" w:rsidRPr="00A21FF5">
        <w:rPr>
          <w:lang w:val="hr-HR"/>
        </w:rPr>
        <w:t xml:space="preserve">istraživanja </w:t>
      </w:r>
      <w:r w:rsidR="00C62995" w:rsidRPr="00A21FF5">
        <w:rPr>
          <w:lang w:val="hr-HR"/>
        </w:rPr>
        <w:t xml:space="preserve">u pravilu pružaju umjereno visoke vrijednosti za mogućnost procjene učinka i postojeći nadzor svog rada (prosjek </w:t>
      </w:r>
      <w:r w:rsidR="00AC467E" w:rsidRPr="00A21FF5">
        <w:rPr>
          <w:lang w:val="hr-HR"/>
        </w:rPr>
        <w:t xml:space="preserve">3,8 odnosno </w:t>
      </w:r>
      <w:r w:rsidR="00C62995" w:rsidRPr="00A21FF5">
        <w:rPr>
          <w:lang w:val="hr-HR"/>
        </w:rPr>
        <w:t xml:space="preserve">3,7 na skali 1-5), te razmjerno veliku odgovornost, odnosno potencijalnu štetu koju bi njihov propust mogao nanijeti organizaciji (prosjek </w:t>
      </w:r>
      <w:r w:rsidR="00AC467E" w:rsidRPr="00A21FF5">
        <w:rPr>
          <w:lang w:val="hr-HR"/>
        </w:rPr>
        <w:t>4,1</w:t>
      </w:r>
      <w:r w:rsidR="00C62995" w:rsidRPr="00A21FF5">
        <w:rPr>
          <w:lang w:val="hr-HR"/>
        </w:rPr>
        <w:t xml:space="preserve">).  </w:t>
      </w:r>
    </w:p>
    <w:p w:rsidR="004A1FF0" w:rsidRPr="00A21FF5" w:rsidRDefault="004A1FF0" w:rsidP="004A1FF0">
      <w:pPr>
        <w:tabs>
          <w:tab w:val="left" w:pos="1120"/>
        </w:tabs>
        <w:rPr>
          <w:lang w:val="hr-HR"/>
        </w:rPr>
      </w:pPr>
    </w:p>
    <w:p w:rsidR="00A7443F" w:rsidRDefault="00A7443F" w:rsidP="004A1FF0">
      <w:pPr>
        <w:tabs>
          <w:tab w:val="left" w:pos="1120"/>
        </w:tabs>
        <w:rPr>
          <w:b/>
          <w:sz w:val="22"/>
          <w:lang w:val="hr-HR"/>
        </w:rPr>
      </w:pPr>
    </w:p>
    <w:p w:rsidR="00A7443F" w:rsidRDefault="00A7443F" w:rsidP="004A1FF0">
      <w:pPr>
        <w:tabs>
          <w:tab w:val="left" w:pos="1120"/>
        </w:tabs>
        <w:rPr>
          <w:b/>
          <w:sz w:val="22"/>
          <w:lang w:val="hr-HR"/>
        </w:rPr>
      </w:pPr>
    </w:p>
    <w:p w:rsidR="00A7443F" w:rsidRDefault="00A7443F" w:rsidP="004A1FF0">
      <w:pPr>
        <w:tabs>
          <w:tab w:val="left" w:pos="1120"/>
        </w:tabs>
        <w:rPr>
          <w:b/>
          <w:sz w:val="22"/>
          <w:lang w:val="hr-HR"/>
        </w:rPr>
      </w:pPr>
    </w:p>
    <w:p w:rsidR="00A7443F" w:rsidRDefault="00A7443F" w:rsidP="004A1FF0">
      <w:pPr>
        <w:tabs>
          <w:tab w:val="left" w:pos="1120"/>
        </w:tabs>
        <w:rPr>
          <w:b/>
          <w:sz w:val="22"/>
          <w:lang w:val="hr-HR"/>
        </w:rPr>
      </w:pPr>
    </w:p>
    <w:p w:rsidR="00A7443F" w:rsidRDefault="00A7443F" w:rsidP="004A1FF0">
      <w:pPr>
        <w:tabs>
          <w:tab w:val="left" w:pos="1120"/>
        </w:tabs>
        <w:rPr>
          <w:b/>
          <w:sz w:val="22"/>
          <w:lang w:val="hr-HR"/>
        </w:rPr>
      </w:pPr>
    </w:p>
    <w:p w:rsidR="00A7443F" w:rsidRDefault="00A7443F" w:rsidP="004A1FF0">
      <w:pPr>
        <w:tabs>
          <w:tab w:val="left" w:pos="1120"/>
        </w:tabs>
        <w:rPr>
          <w:b/>
          <w:sz w:val="22"/>
          <w:lang w:val="hr-HR"/>
        </w:rPr>
      </w:pPr>
    </w:p>
    <w:p w:rsidR="00A7443F" w:rsidRDefault="00A7443F" w:rsidP="004A1FF0">
      <w:pPr>
        <w:tabs>
          <w:tab w:val="left" w:pos="1120"/>
        </w:tabs>
        <w:rPr>
          <w:b/>
          <w:sz w:val="22"/>
          <w:lang w:val="hr-HR"/>
        </w:rPr>
      </w:pPr>
    </w:p>
    <w:p w:rsidR="00A7443F" w:rsidRDefault="00A7443F" w:rsidP="004A1FF0">
      <w:pPr>
        <w:tabs>
          <w:tab w:val="left" w:pos="1120"/>
        </w:tabs>
        <w:rPr>
          <w:b/>
          <w:sz w:val="22"/>
          <w:lang w:val="hr-HR"/>
        </w:rPr>
      </w:pPr>
    </w:p>
    <w:p w:rsidR="00A7443F" w:rsidRDefault="00A7443F" w:rsidP="004A1FF0">
      <w:pPr>
        <w:tabs>
          <w:tab w:val="left" w:pos="1120"/>
        </w:tabs>
        <w:rPr>
          <w:b/>
          <w:sz w:val="22"/>
          <w:lang w:val="hr-HR"/>
        </w:rPr>
      </w:pPr>
    </w:p>
    <w:p w:rsidR="00A7443F" w:rsidRDefault="00A7443F" w:rsidP="004A1FF0">
      <w:pPr>
        <w:tabs>
          <w:tab w:val="left" w:pos="1120"/>
        </w:tabs>
        <w:rPr>
          <w:b/>
          <w:sz w:val="22"/>
          <w:lang w:val="hr-HR"/>
        </w:rPr>
      </w:pPr>
    </w:p>
    <w:p w:rsidR="00A7443F" w:rsidRDefault="00A7443F" w:rsidP="004A1FF0">
      <w:pPr>
        <w:tabs>
          <w:tab w:val="left" w:pos="1120"/>
        </w:tabs>
        <w:rPr>
          <w:b/>
          <w:sz w:val="22"/>
          <w:lang w:val="hr-HR"/>
        </w:rPr>
      </w:pPr>
    </w:p>
    <w:p w:rsidR="00C62995" w:rsidRPr="00A21FF5" w:rsidRDefault="00C10FE3" w:rsidP="004A1FF0">
      <w:pPr>
        <w:tabs>
          <w:tab w:val="left" w:pos="1120"/>
        </w:tabs>
        <w:rPr>
          <w:lang w:val="hr-HR"/>
        </w:rPr>
      </w:pPr>
      <w:r w:rsidRPr="00A21FF5">
        <w:rPr>
          <w:b/>
          <w:sz w:val="22"/>
          <w:lang w:val="hr-HR"/>
        </w:rPr>
        <w:lastRenderedPageBreak/>
        <w:t>Ta</w:t>
      </w:r>
      <w:r w:rsidR="004F293C" w:rsidRPr="00A21FF5">
        <w:rPr>
          <w:b/>
          <w:sz w:val="22"/>
          <w:lang w:val="hr-HR"/>
        </w:rPr>
        <w:t>blica 51</w:t>
      </w:r>
      <w:r w:rsidRPr="00A21FF5">
        <w:rPr>
          <w:b/>
          <w:sz w:val="22"/>
          <w:lang w:val="hr-HR"/>
        </w:rPr>
        <w:t xml:space="preserve">. </w:t>
      </w:r>
      <w:r w:rsidR="00153ED2" w:rsidRPr="00A21FF5">
        <w:rPr>
          <w:sz w:val="22"/>
          <w:lang w:val="hr-HR"/>
        </w:rPr>
        <w:t>Procjena n</w:t>
      </w:r>
      <w:r w:rsidR="00C62995" w:rsidRPr="00A21FF5">
        <w:rPr>
          <w:sz w:val="22"/>
          <w:lang w:val="hr-HR"/>
        </w:rPr>
        <w:t>adzor</w:t>
      </w:r>
      <w:r w:rsidR="00153ED2" w:rsidRPr="00A21FF5">
        <w:rPr>
          <w:sz w:val="22"/>
          <w:lang w:val="hr-HR"/>
        </w:rPr>
        <w:t>a</w:t>
      </w:r>
      <w:r w:rsidR="00C62995" w:rsidRPr="00A21FF5">
        <w:rPr>
          <w:sz w:val="22"/>
          <w:lang w:val="hr-HR"/>
        </w:rPr>
        <w:t xml:space="preserve"> i odgovornost</w:t>
      </w:r>
      <w:r w:rsidR="00153ED2" w:rsidRPr="00A21FF5">
        <w:rPr>
          <w:sz w:val="22"/>
          <w:lang w:val="hr-HR"/>
        </w:rPr>
        <w:t>i</w:t>
      </w:r>
      <w:r w:rsidR="00C62995" w:rsidRPr="00A21FF5">
        <w:rPr>
          <w:sz w:val="22"/>
          <w:lang w:val="hr-HR"/>
        </w:rPr>
        <w:t xml:space="preserve"> posla</w:t>
      </w:r>
    </w:p>
    <w:tbl>
      <w:tblPr>
        <w:tblW w:w="9758" w:type="dxa"/>
        <w:tblInd w:w="93" w:type="dxa"/>
        <w:tblLayout w:type="fixed"/>
        <w:tblLook w:val="0000" w:firstRow="0" w:lastRow="0" w:firstColumn="0" w:lastColumn="0" w:noHBand="0" w:noVBand="0"/>
      </w:tblPr>
      <w:tblGrid>
        <w:gridCol w:w="1815"/>
        <w:gridCol w:w="973"/>
        <w:gridCol w:w="1394"/>
        <w:gridCol w:w="1394"/>
        <w:gridCol w:w="1394"/>
        <w:gridCol w:w="785"/>
        <w:gridCol w:w="2003"/>
      </w:tblGrid>
      <w:tr w:rsidR="00C62995" w:rsidRPr="00A21FF5" w:rsidTr="003D2B48">
        <w:trPr>
          <w:trHeight w:val="255"/>
        </w:trPr>
        <w:tc>
          <w:tcPr>
            <w:tcW w:w="9758" w:type="dxa"/>
            <w:gridSpan w:val="7"/>
            <w:tcBorders>
              <w:top w:val="single" w:sz="4" w:space="0" w:color="auto"/>
              <w:left w:val="single" w:sz="4" w:space="0" w:color="auto"/>
              <w:bottom w:val="single" w:sz="4" w:space="0" w:color="auto"/>
              <w:right w:val="single" w:sz="4" w:space="0" w:color="auto"/>
            </w:tcBorders>
            <w:noWrap/>
            <w:vAlign w:val="center"/>
          </w:tcPr>
          <w:p w:rsidR="00C62995" w:rsidRPr="00A21FF5" w:rsidRDefault="00C62995" w:rsidP="00A21FF5">
            <w:pPr>
              <w:keepNext/>
              <w:keepLines/>
              <w:spacing w:line="360" w:lineRule="auto"/>
              <w:jc w:val="center"/>
              <w:rPr>
                <w:b/>
                <w:bCs/>
                <w:sz w:val="22"/>
                <w:szCs w:val="22"/>
                <w:lang w:val="hr-HR"/>
              </w:rPr>
            </w:pPr>
            <w:r w:rsidRPr="00A21FF5">
              <w:rPr>
                <w:b/>
                <w:bCs/>
                <w:sz w:val="22"/>
                <w:szCs w:val="22"/>
                <w:lang w:val="hr-HR"/>
              </w:rPr>
              <w:t>Mogućnost procjene radnog učinka od strane drugih osoba</w:t>
            </w:r>
          </w:p>
        </w:tc>
      </w:tr>
      <w:tr w:rsidR="00AC467E" w:rsidRPr="00A21FF5" w:rsidTr="003D2B48">
        <w:trPr>
          <w:trHeight w:val="255"/>
        </w:trPr>
        <w:tc>
          <w:tcPr>
            <w:tcW w:w="1815" w:type="dxa"/>
            <w:tcBorders>
              <w:top w:val="nil"/>
              <w:left w:val="single" w:sz="4" w:space="0" w:color="auto"/>
              <w:bottom w:val="single" w:sz="4" w:space="0" w:color="auto"/>
              <w:right w:val="single" w:sz="4" w:space="0" w:color="auto"/>
            </w:tcBorders>
            <w:noWrap/>
            <w:vAlign w:val="center"/>
          </w:tcPr>
          <w:p w:rsidR="00AC467E" w:rsidRPr="00A21FF5" w:rsidRDefault="00AC467E" w:rsidP="00A21FF5">
            <w:pPr>
              <w:keepNext/>
              <w:keepLines/>
              <w:spacing w:line="360" w:lineRule="auto"/>
              <w:jc w:val="center"/>
              <w:rPr>
                <w:sz w:val="22"/>
                <w:szCs w:val="22"/>
                <w:lang w:val="hr-HR"/>
              </w:rPr>
            </w:pPr>
            <w:r w:rsidRPr="00A21FF5">
              <w:rPr>
                <w:sz w:val="22"/>
                <w:szCs w:val="22"/>
                <w:lang w:val="hr-HR"/>
              </w:rPr>
              <w:t>Uopće ne može</w:t>
            </w:r>
          </w:p>
        </w:tc>
        <w:tc>
          <w:tcPr>
            <w:tcW w:w="973" w:type="dxa"/>
            <w:tcBorders>
              <w:top w:val="nil"/>
              <w:left w:val="nil"/>
              <w:bottom w:val="single" w:sz="4" w:space="0" w:color="auto"/>
              <w:right w:val="single" w:sz="4" w:space="0" w:color="auto"/>
            </w:tcBorders>
            <w:noWrap/>
            <w:vAlign w:val="center"/>
          </w:tcPr>
          <w:p w:rsidR="00AC467E" w:rsidRPr="00A21FF5" w:rsidRDefault="00AC467E" w:rsidP="00A21FF5">
            <w:pPr>
              <w:keepNext/>
              <w:keepLines/>
              <w:spacing w:line="360" w:lineRule="auto"/>
              <w:jc w:val="center"/>
              <w:rPr>
                <w:sz w:val="22"/>
                <w:szCs w:val="22"/>
                <w:lang w:val="hr-HR"/>
              </w:rPr>
            </w:pPr>
            <w:r w:rsidRPr="00A21FF5">
              <w:rPr>
                <w:sz w:val="22"/>
                <w:szCs w:val="22"/>
                <w:lang w:val="hr-HR"/>
              </w:rPr>
              <w:t>2,1%</w:t>
            </w:r>
          </w:p>
        </w:tc>
        <w:tc>
          <w:tcPr>
            <w:tcW w:w="1394" w:type="dxa"/>
            <w:tcBorders>
              <w:top w:val="nil"/>
              <w:left w:val="nil"/>
              <w:bottom w:val="single" w:sz="4" w:space="0" w:color="auto"/>
              <w:right w:val="single" w:sz="4" w:space="0" w:color="auto"/>
            </w:tcBorders>
            <w:noWrap/>
            <w:vAlign w:val="center"/>
          </w:tcPr>
          <w:p w:rsidR="00AC467E" w:rsidRPr="00A21FF5" w:rsidRDefault="00AC467E" w:rsidP="00A21FF5">
            <w:pPr>
              <w:keepNext/>
              <w:keepLines/>
              <w:spacing w:line="360" w:lineRule="auto"/>
              <w:jc w:val="center"/>
              <w:rPr>
                <w:sz w:val="22"/>
                <w:szCs w:val="22"/>
                <w:lang w:val="hr-HR"/>
              </w:rPr>
            </w:pPr>
            <w:r w:rsidRPr="00A21FF5">
              <w:rPr>
                <w:sz w:val="22"/>
                <w:szCs w:val="22"/>
                <w:lang w:val="hr-HR"/>
              </w:rPr>
              <w:t>8,4%</w:t>
            </w:r>
          </w:p>
        </w:tc>
        <w:tc>
          <w:tcPr>
            <w:tcW w:w="1394" w:type="dxa"/>
            <w:tcBorders>
              <w:top w:val="nil"/>
              <w:left w:val="nil"/>
              <w:bottom w:val="single" w:sz="4" w:space="0" w:color="auto"/>
              <w:right w:val="single" w:sz="4" w:space="0" w:color="auto"/>
            </w:tcBorders>
            <w:noWrap/>
            <w:vAlign w:val="center"/>
          </w:tcPr>
          <w:p w:rsidR="00AC467E" w:rsidRPr="00A21FF5" w:rsidRDefault="00AC467E" w:rsidP="00A21FF5">
            <w:pPr>
              <w:keepNext/>
              <w:keepLines/>
              <w:spacing w:line="360" w:lineRule="auto"/>
              <w:jc w:val="center"/>
              <w:rPr>
                <w:sz w:val="22"/>
                <w:szCs w:val="22"/>
                <w:lang w:val="hr-HR"/>
              </w:rPr>
            </w:pPr>
            <w:r w:rsidRPr="00A21FF5">
              <w:rPr>
                <w:sz w:val="22"/>
                <w:szCs w:val="22"/>
                <w:lang w:val="hr-HR"/>
              </w:rPr>
              <w:t>25,4%</w:t>
            </w:r>
          </w:p>
        </w:tc>
        <w:tc>
          <w:tcPr>
            <w:tcW w:w="1394" w:type="dxa"/>
            <w:tcBorders>
              <w:top w:val="nil"/>
              <w:left w:val="nil"/>
              <w:bottom w:val="single" w:sz="4" w:space="0" w:color="auto"/>
              <w:right w:val="single" w:sz="4" w:space="0" w:color="auto"/>
            </w:tcBorders>
            <w:noWrap/>
            <w:vAlign w:val="center"/>
          </w:tcPr>
          <w:p w:rsidR="00AC467E" w:rsidRPr="00A21FF5" w:rsidRDefault="00AC467E" w:rsidP="00A21FF5">
            <w:pPr>
              <w:keepNext/>
              <w:keepLines/>
              <w:spacing w:line="360" w:lineRule="auto"/>
              <w:jc w:val="center"/>
              <w:rPr>
                <w:sz w:val="22"/>
                <w:szCs w:val="22"/>
                <w:lang w:val="hr-HR"/>
              </w:rPr>
            </w:pPr>
            <w:r w:rsidRPr="00A21FF5">
              <w:rPr>
                <w:sz w:val="22"/>
                <w:szCs w:val="22"/>
                <w:lang w:val="hr-HR"/>
              </w:rPr>
              <w:t>35,1%</w:t>
            </w:r>
          </w:p>
        </w:tc>
        <w:tc>
          <w:tcPr>
            <w:tcW w:w="785" w:type="dxa"/>
            <w:tcBorders>
              <w:top w:val="nil"/>
              <w:left w:val="nil"/>
              <w:bottom w:val="single" w:sz="4" w:space="0" w:color="auto"/>
              <w:right w:val="single" w:sz="4" w:space="0" w:color="auto"/>
            </w:tcBorders>
            <w:noWrap/>
            <w:vAlign w:val="center"/>
          </w:tcPr>
          <w:p w:rsidR="00AC467E" w:rsidRPr="00A21FF5" w:rsidRDefault="00AC467E" w:rsidP="00A21FF5">
            <w:pPr>
              <w:keepNext/>
              <w:keepLines/>
              <w:spacing w:line="360" w:lineRule="auto"/>
              <w:jc w:val="center"/>
              <w:rPr>
                <w:sz w:val="22"/>
                <w:szCs w:val="22"/>
                <w:lang w:val="hr-HR"/>
              </w:rPr>
            </w:pPr>
            <w:r w:rsidRPr="00A21FF5">
              <w:rPr>
                <w:sz w:val="22"/>
                <w:szCs w:val="22"/>
                <w:lang w:val="hr-HR"/>
              </w:rPr>
              <w:t>29,1%</w:t>
            </w:r>
          </w:p>
        </w:tc>
        <w:tc>
          <w:tcPr>
            <w:tcW w:w="2003" w:type="dxa"/>
            <w:tcBorders>
              <w:top w:val="nil"/>
              <w:left w:val="nil"/>
              <w:bottom w:val="single" w:sz="4" w:space="0" w:color="auto"/>
              <w:right w:val="single" w:sz="4" w:space="0" w:color="auto"/>
            </w:tcBorders>
            <w:noWrap/>
            <w:vAlign w:val="center"/>
          </w:tcPr>
          <w:p w:rsidR="00AC467E" w:rsidRPr="00A21FF5" w:rsidRDefault="00AC467E" w:rsidP="00A21FF5">
            <w:pPr>
              <w:keepNext/>
              <w:keepLines/>
              <w:spacing w:line="360" w:lineRule="auto"/>
              <w:jc w:val="center"/>
              <w:rPr>
                <w:sz w:val="22"/>
                <w:szCs w:val="22"/>
                <w:lang w:val="hr-HR"/>
              </w:rPr>
            </w:pPr>
            <w:r w:rsidRPr="00A21FF5">
              <w:rPr>
                <w:sz w:val="22"/>
                <w:szCs w:val="22"/>
                <w:lang w:val="hr-HR"/>
              </w:rPr>
              <w:t>U potpunosti može</w:t>
            </w:r>
          </w:p>
        </w:tc>
      </w:tr>
      <w:tr w:rsidR="00C62995" w:rsidRPr="00A21FF5" w:rsidTr="003D2B48">
        <w:trPr>
          <w:trHeight w:val="255"/>
        </w:trPr>
        <w:tc>
          <w:tcPr>
            <w:tcW w:w="9758" w:type="dxa"/>
            <w:gridSpan w:val="7"/>
            <w:tcBorders>
              <w:top w:val="nil"/>
              <w:left w:val="single" w:sz="4" w:space="0" w:color="auto"/>
              <w:bottom w:val="single" w:sz="4" w:space="0" w:color="auto"/>
              <w:right w:val="single" w:sz="4" w:space="0" w:color="auto"/>
            </w:tcBorders>
            <w:noWrap/>
            <w:vAlign w:val="center"/>
          </w:tcPr>
          <w:p w:rsidR="00C62995" w:rsidRPr="00A21FF5" w:rsidRDefault="00C62995" w:rsidP="00A21FF5">
            <w:pPr>
              <w:keepNext/>
              <w:keepLines/>
              <w:spacing w:line="360" w:lineRule="auto"/>
              <w:jc w:val="center"/>
              <w:rPr>
                <w:b/>
                <w:bCs/>
                <w:sz w:val="22"/>
                <w:szCs w:val="22"/>
                <w:lang w:val="hr-HR"/>
              </w:rPr>
            </w:pPr>
            <w:r w:rsidRPr="00A21FF5">
              <w:rPr>
                <w:b/>
                <w:bCs/>
                <w:sz w:val="22"/>
                <w:szCs w:val="22"/>
                <w:lang w:val="hr-HR"/>
              </w:rPr>
              <w:t>Stupanj nadziranja rada s</w:t>
            </w:r>
            <w:r w:rsidR="006D4C40" w:rsidRPr="00A21FF5">
              <w:rPr>
                <w:b/>
                <w:bCs/>
                <w:sz w:val="22"/>
                <w:szCs w:val="22"/>
                <w:lang w:val="hr-HR"/>
              </w:rPr>
              <w:t>udionika od strane nadređenog.</w:t>
            </w:r>
          </w:p>
        </w:tc>
      </w:tr>
      <w:tr w:rsidR="00AC467E" w:rsidRPr="00A21FF5" w:rsidTr="003D2B48">
        <w:trPr>
          <w:trHeight w:val="255"/>
        </w:trPr>
        <w:tc>
          <w:tcPr>
            <w:tcW w:w="1815" w:type="dxa"/>
            <w:tcBorders>
              <w:top w:val="nil"/>
              <w:left w:val="single" w:sz="4" w:space="0" w:color="auto"/>
              <w:bottom w:val="single" w:sz="4" w:space="0" w:color="auto"/>
              <w:right w:val="single" w:sz="4" w:space="0" w:color="auto"/>
            </w:tcBorders>
            <w:noWrap/>
            <w:vAlign w:val="center"/>
          </w:tcPr>
          <w:p w:rsidR="00AC467E" w:rsidRPr="00A21FF5" w:rsidRDefault="00AC467E" w:rsidP="00A21FF5">
            <w:pPr>
              <w:keepNext/>
              <w:keepLines/>
              <w:spacing w:line="360" w:lineRule="auto"/>
              <w:jc w:val="center"/>
              <w:rPr>
                <w:sz w:val="22"/>
                <w:szCs w:val="22"/>
                <w:lang w:val="hr-HR"/>
              </w:rPr>
            </w:pPr>
            <w:r w:rsidRPr="00A21FF5">
              <w:rPr>
                <w:sz w:val="22"/>
                <w:szCs w:val="22"/>
                <w:lang w:val="hr-HR"/>
              </w:rPr>
              <w:t>Uopće ne nadziru</w:t>
            </w:r>
          </w:p>
        </w:tc>
        <w:tc>
          <w:tcPr>
            <w:tcW w:w="973" w:type="dxa"/>
            <w:tcBorders>
              <w:top w:val="nil"/>
              <w:left w:val="nil"/>
              <w:bottom w:val="single" w:sz="4" w:space="0" w:color="auto"/>
              <w:right w:val="single" w:sz="4" w:space="0" w:color="auto"/>
            </w:tcBorders>
            <w:noWrap/>
            <w:vAlign w:val="center"/>
          </w:tcPr>
          <w:p w:rsidR="00AC467E" w:rsidRPr="00A21FF5" w:rsidRDefault="00AC467E" w:rsidP="00A21FF5">
            <w:pPr>
              <w:keepNext/>
              <w:keepLines/>
              <w:spacing w:line="360" w:lineRule="auto"/>
              <w:jc w:val="center"/>
              <w:rPr>
                <w:sz w:val="22"/>
                <w:szCs w:val="22"/>
                <w:lang w:val="hr-HR"/>
              </w:rPr>
            </w:pPr>
            <w:r w:rsidRPr="00A21FF5">
              <w:rPr>
                <w:sz w:val="22"/>
                <w:szCs w:val="22"/>
                <w:lang w:val="hr-HR"/>
              </w:rPr>
              <w:t>3,0%</w:t>
            </w:r>
          </w:p>
        </w:tc>
        <w:tc>
          <w:tcPr>
            <w:tcW w:w="1394" w:type="dxa"/>
            <w:tcBorders>
              <w:top w:val="nil"/>
              <w:left w:val="nil"/>
              <w:bottom w:val="single" w:sz="4" w:space="0" w:color="auto"/>
              <w:right w:val="single" w:sz="4" w:space="0" w:color="auto"/>
            </w:tcBorders>
            <w:noWrap/>
            <w:vAlign w:val="center"/>
          </w:tcPr>
          <w:p w:rsidR="00AC467E" w:rsidRPr="00A21FF5" w:rsidRDefault="00AC467E" w:rsidP="00A21FF5">
            <w:pPr>
              <w:keepNext/>
              <w:keepLines/>
              <w:spacing w:line="360" w:lineRule="auto"/>
              <w:jc w:val="center"/>
              <w:rPr>
                <w:sz w:val="22"/>
                <w:szCs w:val="22"/>
                <w:lang w:val="hr-HR"/>
              </w:rPr>
            </w:pPr>
            <w:r w:rsidRPr="00A21FF5">
              <w:rPr>
                <w:sz w:val="22"/>
                <w:szCs w:val="22"/>
                <w:lang w:val="hr-HR"/>
              </w:rPr>
              <w:t>9,6%</w:t>
            </w:r>
          </w:p>
        </w:tc>
        <w:tc>
          <w:tcPr>
            <w:tcW w:w="1394" w:type="dxa"/>
            <w:tcBorders>
              <w:top w:val="nil"/>
              <w:left w:val="nil"/>
              <w:bottom w:val="single" w:sz="4" w:space="0" w:color="auto"/>
              <w:right w:val="single" w:sz="4" w:space="0" w:color="auto"/>
            </w:tcBorders>
            <w:noWrap/>
            <w:vAlign w:val="center"/>
          </w:tcPr>
          <w:p w:rsidR="00AC467E" w:rsidRPr="00A21FF5" w:rsidRDefault="00AC467E" w:rsidP="00A21FF5">
            <w:pPr>
              <w:keepNext/>
              <w:keepLines/>
              <w:spacing w:line="360" w:lineRule="auto"/>
              <w:jc w:val="center"/>
              <w:rPr>
                <w:sz w:val="22"/>
                <w:szCs w:val="22"/>
                <w:lang w:val="hr-HR"/>
              </w:rPr>
            </w:pPr>
            <w:r w:rsidRPr="00A21FF5">
              <w:rPr>
                <w:sz w:val="22"/>
                <w:szCs w:val="22"/>
                <w:lang w:val="hr-HR"/>
              </w:rPr>
              <w:t>29,7%</w:t>
            </w:r>
          </w:p>
        </w:tc>
        <w:tc>
          <w:tcPr>
            <w:tcW w:w="1394" w:type="dxa"/>
            <w:tcBorders>
              <w:top w:val="nil"/>
              <w:left w:val="nil"/>
              <w:bottom w:val="single" w:sz="4" w:space="0" w:color="auto"/>
              <w:right w:val="single" w:sz="4" w:space="0" w:color="auto"/>
            </w:tcBorders>
            <w:noWrap/>
            <w:vAlign w:val="center"/>
          </w:tcPr>
          <w:p w:rsidR="00AC467E" w:rsidRPr="00A21FF5" w:rsidRDefault="00AC467E" w:rsidP="00A21FF5">
            <w:pPr>
              <w:keepNext/>
              <w:keepLines/>
              <w:spacing w:line="360" w:lineRule="auto"/>
              <w:jc w:val="center"/>
              <w:rPr>
                <w:sz w:val="22"/>
                <w:szCs w:val="22"/>
                <w:lang w:val="hr-HR"/>
              </w:rPr>
            </w:pPr>
            <w:r w:rsidRPr="00A21FF5">
              <w:rPr>
                <w:sz w:val="22"/>
                <w:szCs w:val="22"/>
                <w:lang w:val="hr-HR"/>
              </w:rPr>
              <w:t>33,5%</w:t>
            </w:r>
          </w:p>
        </w:tc>
        <w:tc>
          <w:tcPr>
            <w:tcW w:w="785" w:type="dxa"/>
            <w:tcBorders>
              <w:top w:val="nil"/>
              <w:left w:val="nil"/>
              <w:bottom w:val="single" w:sz="4" w:space="0" w:color="auto"/>
              <w:right w:val="single" w:sz="4" w:space="0" w:color="auto"/>
            </w:tcBorders>
            <w:noWrap/>
            <w:vAlign w:val="center"/>
          </w:tcPr>
          <w:p w:rsidR="00AC467E" w:rsidRPr="00A21FF5" w:rsidRDefault="00AC467E" w:rsidP="00A21FF5">
            <w:pPr>
              <w:keepNext/>
              <w:keepLines/>
              <w:spacing w:line="360" w:lineRule="auto"/>
              <w:jc w:val="center"/>
              <w:rPr>
                <w:sz w:val="22"/>
                <w:szCs w:val="22"/>
                <w:lang w:val="hr-HR"/>
              </w:rPr>
            </w:pPr>
            <w:r w:rsidRPr="00A21FF5">
              <w:rPr>
                <w:sz w:val="22"/>
                <w:szCs w:val="22"/>
                <w:lang w:val="hr-HR"/>
              </w:rPr>
              <w:t>24,3%</w:t>
            </w:r>
          </w:p>
        </w:tc>
        <w:tc>
          <w:tcPr>
            <w:tcW w:w="2003" w:type="dxa"/>
            <w:tcBorders>
              <w:top w:val="nil"/>
              <w:left w:val="nil"/>
              <w:bottom w:val="single" w:sz="4" w:space="0" w:color="auto"/>
              <w:right w:val="single" w:sz="4" w:space="0" w:color="auto"/>
            </w:tcBorders>
            <w:noWrap/>
            <w:vAlign w:val="center"/>
          </w:tcPr>
          <w:p w:rsidR="00AC467E" w:rsidRPr="00A21FF5" w:rsidRDefault="00AC467E" w:rsidP="00A21FF5">
            <w:pPr>
              <w:keepNext/>
              <w:keepLines/>
              <w:spacing w:line="360" w:lineRule="auto"/>
              <w:jc w:val="center"/>
              <w:rPr>
                <w:sz w:val="22"/>
                <w:szCs w:val="22"/>
                <w:lang w:val="hr-HR"/>
              </w:rPr>
            </w:pPr>
            <w:r w:rsidRPr="00A21FF5">
              <w:rPr>
                <w:sz w:val="22"/>
                <w:szCs w:val="22"/>
                <w:lang w:val="hr-HR"/>
              </w:rPr>
              <w:t>Izrazito podrobno</w:t>
            </w:r>
          </w:p>
        </w:tc>
      </w:tr>
      <w:tr w:rsidR="00C62995" w:rsidRPr="00A21FF5" w:rsidTr="003D2B48">
        <w:trPr>
          <w:trHeight w:val="255"/>
        </w:trPr>
        <w:tc>
          <w:tcPr>
            <w:tcW w:w="9758" w:type="dxa"/>
            <w:gridSpan w:val="7"/>
            <w:tcBorders>
              <w:top w:val="nil"/>
              <w:left w:val="single" w:sz="4" w:space="0" w:color="auto"/>
              <w:bottom w:val="single" w:sz="4" w:space="0" w:color="auto"/>
              <w:right w:val="single" w:sz="4" w:space="0" w:color="auto"/>
            </w:tcBorders>
            <w:noWrap/>
            <w:vAlign w:val="center"/>
          </w:tcPr>
          <w:p w:rsidR="006D4C40" w:rsidRPr="00A21FF5" w:rsidRDefault="00C62995" w:rsidP="00A21FF5">
            <w:pPr>
              <w:keepNext/>
              <w:keepLines/>
              <w:spacing w:line="360" w:lineRule="auto"/>
              <w:jc w:val="center"/>
              <w:rPr>
                <w:b/>
                <w:bCs/>
                <w:sz w:val="22"/>
                <w:szCs w:val="22"/>
                <w:lang w:val="hr-HR"/>
              </w:rPr>
            </w:pPr>
            <w:r w:rsidRPr="00A21FF5">
              <w:rPr>
                <w:b/>
                <w:bCs/>
                <w:sz w:val="22"/>
                <w:szCs w:val="22"/>
                <w:lang w:val="hr-HR"/>
              </w:rPr>
              <w:t>Razina štete koju može organizaciji nanijeti veći propust ili pogreška sudionika</w:t>
            </w:r>
          </w:p>
        </w:tc>
      </w:tr>
      <w:tr w:rsidR="00AC467E" w:rsidRPr="00A21FF5" w:rsidTr="003D2B48">
        <w:trPr>
          <w:trHeight w:val="255"/>
        </w:trPr>
        <w:tc>
          <w:tcPr>
            <w:tcW w:w="1815" w:type="dxa"/>
            <w:tcBorders>
              <w:top w:val="nil"/>
              <w:left w:val="single" w:sz="4" w:space="0" w:color="auto"/>
              <w:bottom w:val="single" w:sz="4" w:space="0" w:color="auto"/>
              <w:right w:val="single" w:sz="4" w:space="0" w:color="auto"/>
            </w:tcBorders>
            <w:noWrap/>
            <w:vAlign w:val="center"/>
          </w:tcPr>
          <w:p w:rsidR="00AC467E" w:rsidRPr="00A21FF5" w:rsidRDefault="00AC467E" w:rsidP="00A21FF5">
            <w:pPr>
              <w:keepNext/>
              <w:keepLines/>
              <w:spacing w:line="360" w:lineRule="auto"/>
              <w:jc w:val="center"/>
              <w:rPr>
                <w:sz w:val="22"/>
                <w:szCs w:val="22"/>
                <w:lang w:val="hr-HR"/>
              </w:rPr>
            </w:pPr>
            <w:r w:rsidRPr="00A21FF5">
              <w:rPr>
                <w:sz w:val="22"/>
                <w:szCs w:val="22"/>
                <w:lang w:val="hr-HR"/>
              </w:rPr>
              <w:t>Vrlo malu</w:t>
            </w:r>
          </w:p>
        </w:tc>
        <w:tc>
          <w:tcPr>
            <w:tcW w:w="973" w:type="dxa"/>
            <w:tcBorders>
              <w:top w:val="nil"/>
              <w:left w:val="nil"/>
              <w:bottom w:val="single" w:sz="4" w:space="0" w:color="auto"/>
              <w:right w:val="single" w:sz="4" w:space="0" w:color="auto"/>
            </w:tcBorders>
            <w:noWrap/>
            <w:vAlign w:val="center"/>
          </w:tcPr>
          <w:p w:rsidR="00AC467E" w:rsidRPr="00A21FF5" w:rsidRDefault="00AC467E" w:rsidP="00A21FF5">
            <w:pPr>
              <w:keepNext/>
              <w:keepLines/>
              <w:spacing w:line="360" w:lineRule="auto"/>
              <w:jc w:val="center"/>
              <w:rPr>
                <w:sz w:val="22"/>
                <w:szCs w:val="22"/>
                <w:lang w:val="hr-HR"/>
              </w:rPr>
            </w:pPr>
            <w:r w:rsidRPr="00A21FF5">
              <w:rPr>
                <w:sz w:val="22"/>
                <w:szCs w:val="22"/>
                <w:lang w:val="hr-HR"/>
              </w:rPr>
              <w:t>1,7%</w:t>
            </w:r>
          </w:p>
        </w:tc>
        <w:tc>
          <w:tcPr>
            <w:tcW w:w="1394" w:type="dxa"/>
            <w:tcBorders>
              <w:top w:val="nil"/>
              <w:left w:val="nil"/>
              <w:bottom w:val="single" w:sz="4" w:space="0" w:color="auto"/>
              <w:right w:val="single" w:sz="4" w:space="0" w:color="auto"/>
            </w:tcBorders>
            <w:noWrap/>
            <w:vAlign w:val="center"/>
          </w:tcPr>
          <w:p w:rsidR="00AC467E" w:rsidRPr="00A21FF5" w:rsidRDefault="00AC467E" w:rsidP="00A21FF5">
            <w:pPr>
              <w:keepNext/>
              <w:keepLines/>
              <w:spacing w:line="360" w:lineRule="auto"/>
              <w:jc w:val="center"/>
              <w:rPr>
                <w:sz w:val="22"/>
                <w:szCs w:val="22"/>
                <w:lang w:val="hr-HR"/>
              </w:rPr>
            </w:pPr>
            <w:r w:rsidRPr="00A21FF5">
              <w:rPr>
                <w:sz w:val="22"/>
                <w:szCs w:val="22"/>
                <w:lang w:val="hr-HR"/>
              </w:rPr>
              <w:t>4,5%</w:t>
            </w:r>
          </w:p>
        </w:tc>
        <w:tc>
          <w:tcPr>
            <w:tcW w:w="1394" w:type="dxa"/>
            <w:tcBorders>
              <w:top w:val="nil"/>
              <w:left w:val="nil"/>
              <w:bottom w:val="single" w:sz="4" w:space="0" w:color="auto"/>
              <w:right w:val="single" w:sz="4" w:space="0" w:color="auto"/>
            </w:tcBorders>
            <w:noWrap/>
            <w:vAlign w:val="center"/>
          </w:tcPr>
          <w:p w:rsidR="00AC467E" w:rsidRPr="00A21FF5" w:rsidRDefault="00AC467E" w:rsidP="00A21FF5">
            <w:pPr>
              <w:keepNext/>
              <w:keepLines/>
              <w:spacing w:line="360" w:lineRule="auto"/>
              <w:jc w:val="center"/>
              <w:rPr>
                <w:sz w:val="22"/>
                <w:szCs w:val="22"/>
                <w:lang w:val="hr-HR"/>
              </w:rPr>
            </w:pPr>
            <w:r w:rsidRPr="00A21FF5">
              <w:rPr>
                <w:sz w:val="22"/>
                <w:szCs w:val="22"/>
                <w:lang w:val="hr-HR"/>
              </w:rPr>
              <w:t>19,4%</w:t>
            </w:r>
          </w:p>
        </w:tc>
        <w:tc>
          <w:tcPr>
            <w:tcW w:w="1394" w:type="dxa"/>
            <w:tcBorders>
              <w:top w:val="nil"/>
              <w:left w:val="nil"/>
              <w:bottom w:val="single" w:sz="4" w:space="0" w:color="auto"/>
              <w:right w:val="single" w:sz="4" w:space="0" w:color="auto"/>
            </w:tcBorders>
            <w:noWrap/>
            <w:vAlign w:val="center"/>
          </w:tcPr>
          <w:p w:rsidR="00AC467E" w:rsidRPr="00A21FF5" w:rsidRDefault="00AC467E" w:rsidP="00A21FF5">
            <w:pPr>
              <w:keepNext/>
              <w:keepLines/>
              <w:spacing w:line="360" w:lineRule="auto"/>
              <w:jc w:val="center"/>
              <w:rPr>
                <w:sz w:val="22"/>
                <w:szCs w:val="22"/>
                <w:lang w:val="hr-HR"/>
              </w:rPr>
            </w:pPr>
            <w:r w:rsidRPr="00A21FF5">
              <w:rPr>
                <w:sz w:val="22"/>
                <w:szCs w:val="22"/>
                <w:lang w:val="hr-HR"/>
              </w:rPr>
              <w:t>33,3%</w:t>
            </w:r>
          </w:p>
        </w:tc>
        <w:tc>
          <w:tcPr>
            <w:tcW w:w="785" w:type="dxa"/>
            <w:tcBorders>
              <w:top w:val="nil"/>
              <w:left w:val="nil"/>
              <w:bottom w:val="single" w:sz="4" w:space="0" w:color="auto"/>
              <w:right w:val="single" w:sz="4" w:space="0" w:color="auto"/>
            </w:tcBorders>
            <w:noWrap/>
            <w:vAlign w:val="center"/>
          </w:tcPr>
          <w:p w:rsidR="00AC467E" w:rsidRPr="00A21FF5" w:rsidRDefault="00AC467E" w:rsidP="00A21FF5">
            <w:pPr>
              <w:keepNext/>
              <w:keepLines/>
              <w:spacing w:line="360" w:lineRule="auto"/>
              <w:jc w:val="center"/>
              <w:rPr>
                <w:sz w:val="22"/>
                <w:szCs w:val="22"/>
                <w:lang w:val="hr-HR"/>
              </w:rPr>
            </w:pPr>
            <w:r w:rsidRPr="00A21FF5">
              <w:rPr>
                <w:sz w:val="22"/>
                <w:szCs w:val="22"/>
                <w:lang w:val="hr-HR"/>
              </w:rPr>
              <w:t>41,2%</w:t>
            </w:r>
          </w:p>
        </w:tc>
        <w:tc>
          <w:tcPr>
            <w:tcW w:w="2003" w:type="dxa"/>
            <w:tcBorders>
              <w:top w:val="nil"/>
              <w:left w:val="nil"/>
              <w:bottom w:val="single" w:sz="4" w:space="0" w:color="auto"/>
              <w:right w:val="single" w:sz="4" w:space="0" w:color="auto"/>
            </w:tcBorders>
            <w:noWrap/>
            <w:vAlign w:val="center"/>
          </w:tcPr>
          <w:p w:rsidR="00AC467E" w:rsidRPr="00A21FF5" w:rsidRDefault="00AC467E" w:rsidP="00A21FF5">
            <w:pPr>
              <w:keepNext/>
              <w:keepLines/>
              <w:spacing w:line="360" w:lineRule="auto"/>
              <w:jc w:val="center"/>
              <w:rPr>
                <w:sz w:val="22"/>
                <w:szCs w:val="22"/>
                <w:lang w:val="hr-HR"/>
              </w:rPr>
            </w:pPr>
            <w:r w:rsidRPr="00A21FF5">
              <w:rPr>
                <w:sz w:val="22"/>
                <w:szCs w:val="22"/>
                <w:lang w:val="hr-HR"/>
              </w:rPr>
              <w:t>Izrazito veliku</w:t>
            </w:r>
          </w:p>
        </w:tc>
      </w:tr>
    </w:tbl>
    <w:p w:rsidR="002F7844" w:rsidRDefault="002F7844" w:rsidP="001D4106">
      <w:pPr>
        <w:tabs>
          <w:tab w:val="left" w:pos="1120"/>
        </w:tabs>
        <w:spacing w:line="360" w:lineRule="auto"/>
        <w:jc w:val="both"/>
        <w:rPr>
          <w:lang w:val="hr-HR"/>
        </w:rPr>
      </w:pPr>
    </w:p>
    <w:p w:rsidR="00C62995" w:rsidRPr="00A21FF5" w:rsidRDefault="00C62995" w:rsidP="001D4106">
      <w:pPr>
        <w:tabs>
          <w:tab w:val="left" w:pos="1120"/>
        </w:tabs>
        <w:spacing w:line="360" w:lineRule="auto"/>
        <w:jc w:val="both"/>
        <w:rPr>
          <w:lang w:val="hr-HR"/>
        </w:rPr>
      </w:pPr>
      <w:r w:rsidRPr="002F7844">
        <w:rPr>
          <w:lang w:val="hr-HR"/>
        </w:rPr>
        <w:t xml:space="preserve">Pri procjeni odgovornosti, mogućnosti i prakse nadzora </w:t>
      </w:r>
      <w:r w:rsidR="00191EDC" w:rsidRPr="002F7844">
        <w:rPr>
          <w:lang w:val="hr-HR"/>
        </w:rPr>
        <w:t>postoje određene</w:t>
      </w:r>
      <w:r w:rsidRPr="00A21FF5">
        <w:rPr>
          <w:lang w:val="hr-HR"/>
        </w:rPr>
        <w:t xml:space="preserve"> razlike između zaposlenih u pojedinim djelatnostima</w:t>
      </w:r>
      <w:r w:rsidR="00191EDC" w:rsidRPr="00A21FF5">
        <w:rPr>
          <w:lang w:val="hr-HR"/>
        </w:rPr>
        <w:t>. Mogućnost procjene vlastitog učinka od strane drugih nešto višom smatraju zaposlenici sudova i državnog odvjetništva, dok ju nižom smatraju sudionici koji imaju vlastiti odvjetnički ured, zaposlenici državne uprave, lokalne samouprave, te pravnici u specifičnim djelatnostima. Stupanj nadzora od strane nadređenih procjenjuje se najvišim u sudstvu te državnom odvjetništvu, a razmjerno niskim kod pravnika u drugim djelatnostima te među zaposlenicima odvjetničkih ureda.</w:t>
      </w:r>
      <w:r w:rsidR="009B5A61" w:rsidRPr="00A21FF5">
        <w:rPr>
          <w:lang w:val="hr-HR"/>
        </w:rPr>
        <w:t xml:space="preserve"> Iako su prema razini percipirane odgovornosti razlike umjerene, zaposleni u odvjetničkim i javnobilježničkim uredima vide razinu potencijalne štete koja može nastati vlastitim propustom u prosjeku najvećom, dok je takva procjena najmanje izražena kod zaposlenika u državnoj upravi.</w:t>
      </w:r>
    </w:p>
    <w:p w:rsidR="003D2B48" w:rsidRPr="00A21FF5" w:rsidRDefault="003D2B48" w:rsidP="00646B06">
      <w:pPr>
        <w:tabs>
          <w:tab w:val="left" w:pos="1120"/>
        </w:tabs>
        <w:rPr>
          <w:lang w:val="hr-HR"/>
        </w:rPr>
      </w:pPr>
    </w:p>
    <w:p w:rsidR="00C62995" w:rsidRPr="00A21FF5" w:rsidRDefault="00C10FE3" w:rsidP="00A21FF5">
      <w:pPr>
        <w:keepNext/>
        <w:keepLines/>
        <w:tabs>
          <w:tab w:val="left" w:pos="1120"/>
        </w:tabs>
        <w:rPr>
          <w:sz w:val="22"/>
          <w:lang w:val="hr-HR"/>
        </w:rPr>
      </w:pPr>
      <w:r w:rsidRPr="00A21FF5">
        <w:rPr>
          <w:b/>
          <w:sz w:val="22"/>
          <w:lang w:val="hr-HR"/>
        </w:rPr>
        <w:t>Ta</w:t>
      </w:r>
      <w:r w:rsidR="00F047BA" w:rsidRPr="00A21FF5">
        <w:rPr>
          <w:b/>
          <w:sz w:val="22"/>
          <w:lang w:val="hr-HR"/>
        </w:rPr>
        <w:t>blica 5</w:t>
      </w:r>
      <w:r w:rsidR="004F293C" w:rsidRPr="00A21FF5">
        <w:rPr>
          <w:b/>
          <w:sz w:val="22"/>
          <w:lang w:val="hr-HR"/>
        </w:rPr>
        <w:t>2</w:t>
      </w:r>
      <w:r w:rsidRPr="00A21FF5">
        <w:rPr>
          <w:b/>
          <w:sz w:val="22"/>
          <w:lang w:val="hr-HR"/>
        </w:rPr>
        <w:t xml:space="preserve">. </w:t>
      </w:r>
      <w:r w:rsidR="00720AD4" w:rsidRPr="00A21FF5">
        <w:rPr>
          <w:sz w:val="22"/>
          <w:lang w:val="hr-HR"/>
        </w:rPr>
        <w:t>Razina n</w:t>
      </w:r>
      <w:r w:rsidR="00C62995" w:rsidRPr="00A21FF5">
        <w:rPr>
          <w:sz w:val="22"/>
          <w:lang w:val="hr-HR"/>
        </w:rPr>
        <w:t>adzor</w:t>
      </w:r>
      <w:r w:rsidR="00720AD4" w:rsidRPr="00A21FF5">
        <w:rPr>
          <w:sz w:val="22"/>
          <w:lang w:val="hr-HR"/>
        </w:rPr>
        <w:t>a</w:t>
      </w:r>
      <w:r w:rsidR="00C62995" w:rsidRPr="00A21FF5">
        <w:rPr>
          <w:sz w:val="22"/>
          <w:lang w:val="hr-HR"/>
        </w:rPr>
        <w:t xml:space="preserve"> i odgovornost</w:t>
      </w:r>
      <w:r w:rsidR="00720AD4" w:rsidRPr="00A21FF5">
        <w:rPr>
          <w:sz w:val="22"/>
          <w:lang w:val="hr-HR"/>
        </w:rPr>
        <w:t>i</w:t>
      </w:r>
      <w:r w:rsidR="00C62995" w:rsidRPr="00A21FF5">
        <w:rPr>
          <w:sz w:val="22"/>
          <w:lang w:val="hr-HR"/>
        </w:rPr>
        <w:t xml:space="preserve"> posla,</w:t>
      </w:r>
      <w:r w:rsidR="00191EDC" w:rsidRPr="00A21FF5">
        <w:rPr>
          <w:sz w:val="22"/>
          <w:lang w:val="hr-HR"/>
        </w:rPr>
        <w:t xml:space="preserve"> prosječne procjene</w:t>
      </w:r>
      <w:r w:rsidR="00646B06" w:rsidRPr="00A21FF5">
        <w:rPr>
          <w:sz w:val="22"/>
          <w:lang w:val="hr-HR"/>
        </w:rPr>
        <w:t>,</w:t>
      </w:r>
      <w:r w:rsidR="00720AD4" w:rsidRPr="00A21FF5">
        <w:rPr>
          <w:sz w:val="22"/>
          <w:lang w:val="hr-HR"/>
        </w:rPr>
        <w:t xml:space="preserve"> prema djelatnosti</w:t>
      </w:r>
    </w:p>
    <w:tbl>
      <w:tblPr>
        <w:tblW w:w="10125" w:type="dxa"/>
        <w:tblInd w:w="98" w:type="dxa"/>
        <w:tblLook w:val="0000" w:firstRow="0" w:lastRow="0" w:firstColumn="0" w:lastColumn="0" w:noHBand="0" w:noVBand="0"/>
      </w:tblPr>
      <w:tblGrid>
        <w:gridCol w:w="2710"/>
        <w:gridCol w:w="784"/>
        <w:gridCol w:w="911"/>
        <w:gridCol w:w="900"/>
        <w:gridCol w:w="617"/>
        <w:gridCol w:w="643"/>
        <w:gridCol w:w="617"/>
        <w:gridCol w:w="643"/>
        <w:gridCol w:w="617"/>
        <w:gridCol w:w="1066"/>
        <w:gridCol w:w="617"/>
      </w:tblGrid>
      <w:tr w:rsidR="00191EDC" w:rsidRPr="00A21FF5" w:rsidTr="00646B06">
        <w:trPr>
          <w:cantSplit/>
          <w:trHeight w:val="1706"/>
        </w:trPr>
        <w:tc>
          <w:tcPr>
            <w:tcW w:w="2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1EDC" w:rsidRPr="00A21FF5" w:rsidRDefault="00191EDC" w:rsidP="00A21FF5">
            <w:pPr>
              <w:keepNext/>
              <w:keepLines/>
              <w:rPr>
                <w:sz w:val="22"/>
                <w:szCs w:val="22"/>
                <w:lang w:val="hr-HR"/>
              </w:rPr>
            </w:pPr>
            <w:r w:rsidRPr="00A21FF5">
              <w:rPr>
                <w:sz w:val="22"/>
                <w:szCs w:val="22"/>
                <w:lang w:val="hr-HR"/>
              </w:rPr>
              <w:t> </w:t>
            </w:r>
          </w:p>
        </w:tc>
        <w:tc>
          <w:tcPr>
            <w:tcW w:w="784" w:type="dxa"/>
            <w:tcBorders>
              <w:top w:val="single" w:sz="4" w:space="0" w:color="auto"/>
              <w:left w:val="nil"/>
              <w:bottom w:val="single" w:sz="4" w:space="0" w:color="auto"/>
              <w:right w:val="single" w:sz="4" w:space="0" w:color="auto"/>
            </w:tcBorders>
            <w:shd w:val="clear" w:color="auto" w:fill="auto"/>
            <w:noWrap/>
            <w:textDirection w:val="btLr"/>
            <w:vAlign w:val="center"/>
          </w:tcPr>
          <w:p w:rsidR="00191EDC" w:rsidRPr="00A21FF5" w:rsidRDefault="00191EDC" w:rsidP="00A21FF5">
            <w:pPr>
              <w:keepNext/>
              <w:keepLines/>
              <w:ind w:left="113" w:right="113"/>
              <w:rPr>
                <w:b/>
                <w:sz w:val="22"/>
                <w:szCs w:val="22"/>
                <w:lang w:val="hr-HR"/>
              </w:rPr>
            </w:pPr>
            <w:r w:rsidRPr="00A21FF5">
              <w:rPr>
                <w:b/>
                <w:sz w:val="22"/>
                <w:szCs w:val="22"/>
                <w:lang w:val="hr-HR"/>
              </w:rPr>
              <w:t>Ukupno</w:t>
            </w:r>
          </w:p>
        </w:tc>
        <w:tc>
          <w:tcPr>
            <w:tcW w:w="911" w:type="dxa"/>
            <w:tcBorders>
              <w:top w:val="single" w:sz="4" w:space="0" w:color="auto"/>
              <w:left w:val="nil"/>
              <w:bottom w:val="single" w:sz="4" w:space="0" w:color="auto"/>
              <w:right w:val="single" w:sz="4" w:space="0" w:color="auto"/>
            </w:tcBorders>
            <w:shd w:val="clear" w:color="auto" w:fill="auto"/>
            <w:noWrap/>
            <w:textDirection w:val="btLr"/>
            <w:vAlign w:val="center"/>
          </w:tcPr>
          <w:p w:rsidR="00191EDC" w:rsidRPr="00A21FF5" w:rsidRDefault="00191EDC" w:rsidP="00A21FF5">
            <w:pPr>
              <w:keepNext/>
              <w:keepLines/>
              <w:ind w:left="113" w:right="113"/>
              <w:rPr>
                <w:b/>
                <w:sz w:val="22"/>
                <w:szCs w:val="22"/>
                <w:lang w:val="hr-HR"/>
              </w:rPr>
            </w:pPr>
            <w:r w:rsidRPr="00A21FF5">
              <w:rPr>
                <w:b/>
                <w:sz w:val="22"/>
                <w:szCs w:val="22"/>
                <w:lang w:val="hr-HR"/>
              </w:rPr>
              <w:t>Vlastiti odvjetnički ured</w:t>
            </w:r>
          </w:p>
        </w:tc>
        <w:tc>
          <w:tcPr>
            <w:tcW w:w="900" w:type="dxa"/>
            <w:tcBorders>
              <w:top w:val="single" w:sz="4" w:space="0" w:color="auto"/>
              <w:left w:val="nil"/>
              <w:bottom w:val="single" w:sz="4" w:space="0" w:color="auto"/>
              <w:right w:val="single" w:sz="4" w:space="0" w:color="auto"/>
            </w:tcBorders>
            <w:shd w:val="clear" w:color="auto" w:fill="auto"/>
            <w:noWrap/>
            <w:textDirection w:val="btLr"/>
            <w:vAlign w:val="center"/>
          </w:tcPr>
          <w:p w:rsidR="00191EDC" w:rsidRPr="00A21FF5" w:rsidRDefault="00191EDC" w:rsidP="00A21FF5">
            <w:pPr>
              <w:keepNext/>
              <w:keepLines/>
              <w:ind w:left="113" w:right="113"/>
              <w:rPr>
                <w:b/>
                <w:sz w:val="22"/>
                <w:szCs w:val="22"/>
                <w:lang w:val="hr-HR"/>
              </w:rPr>
            </w:pPr>
            <w:r w:rsidRPr="00A21FF5">
              <w:rPr>
                <w:b/>
                <w:sz w:val="22"/>
                <w:szCs w:val="22"/>
                <w:lang w:val="hr-HR"/>
              </w:rPr>
              <w:t>Zaposlenici odvjetničkih ureda</w:t>
            </w:r>
          </w:p>
        </w:tc>
        <w:tc>
          <w:tcPr>
            <w:tcW w:w="617" w:type="dxa"/>
            <w:tcBorders>
              <w:top w:val="single" w:sz="4" w:space="0" w:color="auto"/>
              <w:left w:val="nil"/>
              <w:bottom w:val="single" w:sz="4" w:space="0" w:color="auto"/>
              <w:right w:val="single" w:sz="4" w:space="0" w:color="auto"/>
            </w:tcBorders>
            <w:shd w:val="clear" w:color="auto" w:fill="auto"/>
            <w:noWrap/>
            <w:textDirection w:val="btLr"/>
            <w:vAlign w:val="center"/>
          </w:tcPr>
          <w:p w:rsidR="00191EDC" w:rsidRPr="00A21FF5" w:rsidRDefault="00191EDC" w:rsidP="00A21FF5">
            <w:pPr>
              <w:keepNext/>
              <w:keepLines/>
              <w:ind w:left="113" w:right="113"/>
              <w:rPr>
                <w:b/>
                <w:sz w:val="22"/>
                <w:szCs w:val="22"/>
                <w:lang w:val="hr-HR"/>
              </w:rPr>
            </w:pPr>
            <w:r w:rsidRPr="00A21FF5">
              <w:rPr>
                <w:b/>
                <w:sz w:val="22"/>
                <w:szCs w:val="22"/>
                <w:lang w:val="hr-HR"/>
              </w:rPr>
              <w:t>Sudovi</w:t>
            </w:r>
          </w:p>
        </w:tc>
        <w:tc>
          <w:tcPr>
            <w:tcW w:w="643" w:type="dxa"/>
            <w:tcBorders>
              <w:top w:val="single" w:sz="4" w:space="0" w:color="auto"/>
              <w:left w:val="nil"/>
              <w:bottom w:val="single" w:sz="4" w:space="0" w:color="auto"/>
              <w:right w:val="single" w:sz="4" w:space="0" w:color="auto"/>
            </w:tcBorders>
            <w:shd w:val="clear" w:color="auto" w:fill="auto"/>
            <w:noWrap/>
            <w:textDirection w:val="btLr"/>
            <w:vAlign w:val="center"/>
          </w:tcPr>
          <w:p w:rsidR="00191EDC" w:rsidRPr="00A21FF5" w:rsidRDefault="00191EDC" w:rsidP="00A21FF5">
            <w:pPr>
              <w:keepNext/>
              <w:keepLines/>
              <w:ind w:left="113" w:right="113"/>
              <w:rPr>
                <w:b/>
                <w:sz w:val="22"/>
                <w:szCs w:val="22"/>
                <w:lang w:val="hr-HR"/>
              </w:rPr>
            </w:pPr>
            <w:r w:rsidRPr="00A21FF5">
              <w:rPr>
                <w:b/>
                <w:sz w:val="22"/>
                <w:szCs w:val="22"/>
                <w:lang w:val="hr-HR"/>
              </w:rPr>
              <w:t>Državno odvjetništvo</w:t>
            </w:r>
          </w:p>
        </w:tc>
        <w:tc>
          <w:tcPr>
            <w:tcW w:w="617" w:type="dxa"/>
            <w:tcBorders>
              <w:top w:val="single" w:sz="4" w:space="0" w:color="auto"/>
              <w:left w:val="nil"/>
              <w:bottom w:val="single" w:sz="4" w:space="0" w:color="auto"/>
              <w:right w:val="single" w:sz="4" w:space="0" w:color="auto"/>
            </w:tcBorders>
            <w:shd w:val="clear" w:color="auto" w:fill="auto"/>
            <w:noWrap/>
            <w:textDirection w:val="btLr"/>
            <w:vAlign w:val="center"/>
          </w:tcPr>
          <w:p w:rsidR="00191EDC" w:rsidRPr="00A21FF5" w:rsidRDefault="00191EDC" w:rsidP="00A21FF5">
            <w:pPr>
              <w:keepNext/>
              <w:keepLines/>
              <w:ind w:left="113" w:right="113"/>
              <w:rPr>
                <w:b/>
                <w:sz w:val="22"/>
                <w:szCs w:val="22"/>
                <w:lang w:val="hr-HR"/>
              </w:rPr>
            </w:pPr>
            <w:r w:rsidRPr="00A21FF5">
              <w:rPr>
                <w:b/>
                <w:sz w:val="22"/>
                <w:szCs w:val="22"/>
                <w:lang w:val="hr-HR"/>
              </w:rPr>
              <w:t>Javnobilježnički uredi</w:t>
            </w:r>
          </w:p>
        </w:tc>
        <w:tc>
          <w:tcPr>
            <w:tcW w:w="643" w:type="dxa"/>
            <w:tcBorders>
              <w:top w:val="single" w:sz="4" w:space="0" w:color="auto"/>
              <w:left w:val="nil"/>
              <w:bottom w:val="single" w:sz="4" w:space="0" w:color="auto"/>
              <w:right w:val="single" w:sz="4" w:space="0" w:color="auto"/>
            </w:tcBorders>
            <w:shd w:val="clear" w:color="auto" w:fill="auto"/>
            <w:noWrap/>
            <w:textDirection w:val="btLr"/>
            <w:vAlign w:val="center"/>
          </w:tcPr>
          <w:p w:rsidR="00191EDC" w:rsidRPr="00A21FF5" w:rsidRDefault="00191EDC" w:rsidP="00A21FF5">
            <w:pPr>
              <w:keepNext/>
              <w:keepLines/>
              <w:ind w:left="113" w:right="113"/>
              <w:rPr>
                <w:b/>
                <w:sz w:val="22"/>
                <w:szCs w:val="22"/>
                <w:lang w:val="hr-HR"/>
              </w:rPr>
            </w:pPr>
            <w:r w:rsidRPr="00A21FF5">
              <w:rPr>
                <w:b/>
                <w:sz w:val="22"/>
                <w:szCs w:val="22"/>
                <w:lang w:val="hr-HR"/>
              </w:rPr>
              <w:t xml:space="preserve">Državna uprava </w:t>
            </w:r>
          </w:p>
        </w:tc>
        <w:tc>
          <w:tcPr>
            <w:tcW w:w="617" w:type="dxa"/>
            <w:tcBorders>
              <w:top w:val="single" w:sz="4" w:space="0" w:color="auto"/>
              <w:left w:val="nil"/>
              <w:bottom w:val="single" w:sz="4" w:space="0" w:color="auto"/>
              <w:right w:val="single" w:sz="4" w:space="0" w:color="auto"/>
            </w:tcBorders>
            <w:shd w:val="clear" w:color="auto" w:fill="auto"/>
            <w:noWrap/>
            <w:textDirection w:val="btLr"/>
            <w:vAlign w:val="center"/>
          </w:tcPr>
          <w:p w:rsidR="00191EDC" w:rsidRPr="00A21FF5" w:rsidRDefault="00191EDC" w:rsidP="00A21FF5">
            <w:pPr>
              <w:keepNext/>
              <w:keepLines/>
              <w:ind w:left="113" w:right="113"/>
              <w:rPr>
                <w:b/>
                <w:sz w:val="22"/>
                <w:szCs w:val="22"/>
                <w:lang w:val="hr-HR"/>
              </w:rPr>
            </w:pPr>
            <w:r w:rsidRPr="00A21FF5">
              <w:rPr>
                <w:b/>
                <w:sz w:val="22"/>
                <w:szCs w:val="22"/>
                <w:lang w:val="hr-HR"/>
              </w:rPr>
              <w:t>Lokalna samouprava</w:t>
            </w:r>
          </w:p>
        </w:tc>
        <w:tc>
          <w:tcPr>
            <w:tcW w:w="1066" w:type="dxa"/>
            <w:tcBorders>
              <w:top w:val="single" w:sz="4" w:space="0" w:color="auto"/>
              <w:left w:val="nil"/>
              <w:bottom w:val="single" w:sz="4" w:space="0" w:color="auto"/>
              <w:right w:val="single" w:sz="4" w:space="0" w:color="auto"/>
            </w:tcBorders>
            <w:shd w:val="clear" w:color="auto" w:fill="auto"/>
            <w:noWrap/>
            <w:textDirection w:val="btLr"/>
            <w:vAlign w:val="center"/>
          </w:tcPr>
          <w:p w:rsidR="00191EDC" w:rsidRPr="00A21FF5" w:rsidRDefault="00191EDC" w:rsidP="00A21FF5">
            <w:pPr>
              <w:keepNext/>
              <w:keepLines/>
              <w:ind w:left="113" w:right="113"/>
              <w:rPr>
                <w:b/>
                <w:sz w:val="22"/>
                <w:szCs w:val="22"/>
                <w:lang w:val="hr-HR"/>
              </w:rPr>
            </w:pPr>
            <w:r w:rsidRPr="00A21FF5">
              <w:rPr>
                <w:b/>
                <w:sz w:val="22"/>
                <w:szCs w:val="22"/>
                <w:lang w:val="hr-HR"/>
              </w:rPr>
              <w:t>Pravna zanimanja - ostale djelatnost</w:t>
            </w:r>
          </w:p>
        </w:tc>
        <w:tc>
          <w:tcPr>
            <w:tcW w:w="617" w:type="dxa"/>
            <w:tcBorders>
              <w:top w:val="single" w:sz="4" w:space="0" w:color="auto"/>
              <w:left w:val="nil"/>
              <w:bottom w:val="single" w:sz="4" w:space="0" w:color="auto"/>
              <w:right w:val="single" w:sz="4" w:space="0" w:color="auto"/>
            </w:tcBorders>
            <w:shd w:val="clear" w:color="auto" w:fill="auto"/>
            <w:noWrap/>
            <w:textDirection w:val="btLr"/>
            <w:vAlign w:val="center"/>
          </w:tcPr>
          <w:p w:rsidR="00191EDC" w:rsidRPr="00A21FF5" w:rsidRDefault="00191EDC" w:rsidP="00A21FF5">
            <w:pPr>
              <w:keepNext/>
              <w:keepLines/>
              <w:ind w:left="113" w:right="113"/>
              <w:rPr>
                <w:b/>
                <w:sz w:val="22"/>
                <w:szCs w:val="22"/>
                <w:lang w:val="hr-HR"/>
              </w:rPr>
            </w:pPr>
            <w:r w:rsidRPr="00A21FF5">
              <w:rPr>
                <w:b/>
                <w:sz w:val="22"/>
                <w:szCs w:val="22"/>
                <w:lang w:val="hr-HR"/>
              </w:rPr>
              <w:t>Zanimanja izvan struke</w:t>
            </w:r>
          </w:p>
        </w:tc>
      </w:tr>
      <w:tr w:rsidR="00191EDC" w:rsidRPr="00A21FF5" w:rsidTr="00646B06">
        <w:trPr>
          <w:trHeight w:val="255"/>
        </w:trPr>
        <w:tc>
          <w:tcPr>
            <w:tcW w:w="2710" w:type="dxa"/>
            <w:tcBorders>
              <w:top w:val="nil"/>
              <w:left w:val="single" w:sz="4" w:space="0" w:color="auto"/>
              <w:bottom w:val="single" w:sz="4" w:space="0" w:color="auto"/>
              <w:right w:val="single" w:sz="4" w:space="0" w:color="auto"/>
            </w:tcBorders>
            <w:shd w:val="clear" w:color="auto" w:fill="auto"/>
            <w:noWrap/>
            <w:vAlign w:val="bottom"/>
          </w:tcPr>
          <w:p w:rsidR="00191EDC" w:rsidRPr="00A21FF5" w:rsidRDefault="00191EDC" w:rsidP="00A21FF5">
            <w:pPr>
              <w:keepNext/>
              <w:keepLines/>
              <w:rPr>
                <w:sz w:val="22"/>
                <w:szCs w:val="22"/>
                <w:lang w:val="hr-HR"/>
              </w:rPr>
            </w:pPr>
            <w:r w:rsidRPr="00A21FF5">
              <w:rPr>
                <w:sz w:val="22"/>
                <w:szCs w:val="22"/>
                <w:lang w:val="hr-HR"/>
              </w:rPr>
              <w:t>Mogućnost procjene radnog učinka od strane drugih osoba</w:t>
            </w:r>
          </w:p>
        </w:tc>
        <w:tc>
          <w:tcPr>
            <w:tcW w:w="784" w:type="dxa"/>
            <w:tcBorders>
              <w:top w:val="nil"/>
              <w:left w:val="nil"/>
              <w:bottom w:val="single" w:sz="4" w:space="0" w:color="auto"/>
              <w:right w:val="single" w:sz="4" w:space="0" w:color="auto"/>
            </w:tcBorders>
            <w:shd w:val="clear" w:color="auto" w:fill="auto"/>
            <w:noWrap/>
            <w:vAlign w:val="center"/>
          </w:tcPr>
          <w:p w:rsidR="00191EDC" w:rsidRPr="00A21FF5" w:rsidRDefault="00720AD4" w:rsidP="00A21FF5">
            <w:pPr>
              <w:keepNext/>
              <w:keepLines/>
              <w:jc w:val="right"/>
              <w:rPr>
                <w:sz w:val="22"/>
                <w:szCs w:val="22"/>
                <w:lang w:val="hr-HR"/>
              </w:rPr>
            </w:pPr>
            <w:r w:rsidRPr="00A21FF5">
              <w:rPr>
                <w:sz w:val="22"/>
                <w:szCs w:val="22"/>
                <w:lang w:val="hr-HR"/>
              </w:rPr>
              <w:t>3,8</w:t>
            </w:r>
          </w:p>
        </w:tc>
        <w:tc>
          <w:tcPr>
            <w:tcW w:w="911" w:type="dxa"/>
            <w:tcBorders>
              <w:top w:val="nil"/>
              <w:left w:val="nil"/>
              <w:bottom w:val="single" w:sz="4" w:space="0" w:color="auto"/>
              <w:right w:val="single" w:sz="4" w:space="0" w:color="auto"/>
            </w:tcBorders>
            <w:shd w:val="clear" w:color="auto" w:fill="auto"/>
            <w:noWrap/>
            <w:vAlign w:val="center"/>
          </w:tcPr>
          <w:p w:rsidR="00191EDC" w:rsidRPr="00A21FF5" w:rsidRDefault="00191EDC" w:rsidP="00A21FF5">
            <w:pPr>
              <w:keepNext/>
              <w:keepLines/>
              <w:jc w:val="right"/>
              <w:rPr>
                <w:sz w:val="22"/>
                <w:szCs w:val="22"/>
                <w:lang w:val="hr-HR"/>
              </w:rPr>
            </w:pPr>
            <w:r w:rsidRPr="00A21FF5">
              <w:rPr>
                <w:sz w:val="22"/>
                <w:szCs w:val="22"/>
                <w:lang w:val="hr-HR"/>
              </w:rPr>
              <w:t>3,6</w:t>
            </w:r>
          </w:p>
        </w:tc>
        <w:tc>
          <w:tcPr>
            <w:tcW w:w="900" w:type="dxa"/>
            <w:tcBorders>
              <w:top w:val="nil"/>
              <w:left w:val="nil"/>
              <w:bottom w:val="single" w:sz="4" w:space="0" w:color="auto"/>
              <w:right w:val="single" w:sz="4" w:space="0" w:color="auto"/>
            </w:tcBorders>
            <w:shd w:val="clear" w:color="auto" w:fill="auto"/>
            <w:noWrap/>
            <w:vAlign w:val="center"/>
          </w:tcPr>
          <w:p w:rsidR="00191EDC" w:rsidRPr="00A21FF5" w:rsidRDefault="00191EDC" w:rsidP="00A21FF5">
            <w:pPr>
              <w:keepNext/>
              <w:keepLines/>
              <w:jc w:val="right"/>
              <w:rPr>
                <w:sz w:val="22"/>
                <w:szCs w:val="22"/>
                <w:lang w:val="hr-HR"/>
              </w:rPr>
            </w:pPr>
            <w:r w:rsidRPr="00A21FF5">
              <w:rPr>
                <w:sz w:val="22"/>
                <w:szCs w:val="22"/>
                <w:lang w:val="hr-HR"/>
              </w:rPr>
              <w:t>3,9</w:t>
            </w:r>
          </w:p>
        </w:tc>
        <w:tc>
          <w:tcPr>
            <w:tcW w:w="617" w:type="dxa"/>
            <w:tcBorders>
              <w:top w:val="nil"/>
              <w:left w:val="nil"/>
              <w:bottom w:val="single" w:sz="4" w:space="0" w:color="auto"/>
              <w:right w:val="single" w:sz="4" w:space="0" w:color="auto"/>
            </w:tcBorders>
            <w:shd w:val="clear" w:color="auto" w:fill="auto"/>
            <w:noWrap/>
            <w:vAlign w:val="center"/>
          </w:tcPr>
          <w:p w:rsidR="00191EDC" w:rsidRPr="00A21FF5" w:rsidRDefault="00191EDC" w:rsidP="00A21FF5">
            <w:pPr>
              <w:keepNext/>
              <w:keepLines/>
              <w:jc w:val="right"/>
              <w:rPr>
                <w:sz w:val="22"/>
                <w:szCs w:val="22"/>
                <w:lang w:val="hr-HR"/>
              </w:rPr>
            </w:pPr>
            <w:r w:rsidRPr="00A21FF5">
              <w:rPr>
                <w:sz w:val="22"/>
                <w:szCs w:val="22"/>
                <w:lang w:val="hr-HR"/>
              </w:rPr>
              <w:t>4,1</w:t>
            </w:r>
          </w:p>
        </w:tc>
        <w:tc>
          <w:tcPr>
            <w:tcW w:w="643" w:type="dxa"/>
            <w:tcBorders>
              <w:top w:val="nil"/>
              <w:left w:val="nil"/>
              <w:bottom w:val="single" w:sz="4" w:space="0" w:color="auto"/>
              <w:right w:val="single" w:sz="4" w:space="0" w:color="auto"/>
            </w:tcBorders>
            <w:shd w:val="clear" w:color="auto" w:fill="auto"/>
            <w:noWrap/>
            <w:vAlign w:val="center"/>
          </w:tcPr>
          <w:p w:rsidR="00191EDC" w:rsidRPr="00A21FF5" w:rsidRDefault="00191EDC" w:rsidP="00A21FF5">
            <w:pPr>
              <w:keepNext/>
              <w:keepLines/>
              <w:jc w:val="right"/>
              <w:rPr>
                <w:sz w:val="22"/>
                <w:szCs w:val="22"/>
                <w:lang w:val="hr-HR"/>
              </w:rPr>
            </w:pPr>
            <w:r w:rsidRPr="00A21FF5">
              <w:rPr>
                <w:sz w:val="22"/>
                <w:szCs w:val="22"/>
                <w:lang w:val="hr-HR"/>
              </w:rPr>
              <w:t>4,3</w:t>
            </w:r>
          </w:p>
        </w:tc>
        <w:tc>
          <w:tcPr>
            <w:tcW w:w="617" w:type="dxa"/>
            <w:tcBorders>
              <w:top w:val="nil"/>
              <w:left w:val="nil"/>
              <w:bottom w:val="single" w:sz="4" w:space="0" w:color="auto"/>
              <w:right w:val="single" w:sz="4" w:space="0" w:color="auto"/>
            </w:tcBorders>
            <w:shd w:val="clear" w:color="auto" w:fill="auto"/>
            <w:noWrap/>
            <w:vAlign w:val="center"/>
          </w:tcPr>
          <w:p w:rsidR="00191EDC" w:rsidRPr="00A21FF5" w:rsidRDefault="00191EDC" w:rsidP="00A21FF5">
            <w:pPr>
              <w:keepNext/>
              <w:keepLines/>
              <w:jc w:val="right"/>
              <w:rPr>
                <w:sz w:val="22"/>
                <w:szCs w:val="22"/>
                <w:lang w:val="hr-HR"/>
              </w:rPr>
            </w:pPr>
            <w:r w:rsidRPr="00A21FF5">
              <w:rPr>
                <w:sz w:val="22"/>
                <w:szCs w:val="22"/>
                <w:lang w:val="hr-HR"/>
              </w:rPr>
              <w:t>4,0</w:t>
            </w:r>
          </w:p>
        </w:tc>
        <w:tc>
          <w:tcPr>
            <w:tcW w:w="643" w:type="dxa"/>
            <w:tcBorders>
              <w:top w:val="nil"/>
              <w:left w:val="nil"/>
              <w:bottom w:val="single" w:sz="4" w:space="0" w:color="auto"/>
              <w:right w:val="single" w:sz="4" w:space="0" w:color="auto"/>
            </w:tcBorders>
            <w:shd w:val="clear" w:color="auto" w:fill="auto"/>
            <w:noWrap/>
            <w:vAlign w:val="center"/>
          </w:tcPr>
          <w:p w:rsidR="00191EDC" w:rsidRPr="00A21FF5" w:rsidRDefault="00191EDC" w:rsidP="00A21FF5">
            <w:pPr>
              <w:keepNext/>
              <w:keepLines/>
              <w:jc w:val="right"/>
              <w:rPr>
                <w:sz w:val="22"/>
                <w:szCs w:val="22"/>
                <w:lang w:val="hr-HR"/>
              </w:rPr>
            </w:pPr>
            <w:r w:rsidRPr="00A21FF5">
              <w:rPr>
                <w:sz w:val="22"/>
                <w:szCs w:val="22"/>
                <w:lang w:val="hr-HR"/>
              </w:rPr>
              <w:t>3,7</w:t>
            </w:r>
          </w:p>
        </w:tc>
        <w:tc>
          <w:tcPr>
            <w:tcW w:w="617" w:type="dxa"/>
            <w:tcBorders>
              <w:top w:val="single" w:sz="4" w:space="0" w:color="auto"/>
              <w:left w:val="nil"/>
              <w:bottom w:val="single" w:sz="4" w:space="0" w:color="auto"/>
              <w:right w:val="single" w:sz="4" w:space="0" w:color="auto"/>
            </w:tcBorders>
            <w:shd w:val="clear" w:color="auto" w:fill="auto"/>
            <w:noWrap/>
            <w:vAlign w:val="center"/>
          </w:tcPr>
          <w:p w:rsidR="00191EDC" w:rsidRPr="00A21FF5" w:rsidRDefault="00191EDC" w:rsidP="00A21FF5">
            <w:pPr>
              <w:keepNext/>
              <w:keepLines/>
              <w:jc w:val="right"/>
              <w:rPr>
                <w:sz w:val="22"/>
                <w:szCs w:val="22"/>
                <w:lang w:val="hr-HR"/>
              </w:rPr>
            </w:pPr>
            <w:r w:rsidRPr="00A21FF5">
              <w:rPr>
                <w:sz w:val="22"/>
                <w:szCs w:val="22"/>
                <w:lang w:val="hr-HR"/>
              </w:rPr>
              <w:t>3,7</w:t>
            </w:r>
          </w:p>
        </w:tc>
        <w:tc>
          <w:tcPr>
            <w:tcW w:w="1066" w:type="dxa"/>
            <w:tcBorders>
              <w:top w:val="single" w:sz="4" w:space="0" w:color="auto"/>
              <w:left w:val="nil"/>
              <w:bottom w:val="single" w:sz="4" w:space="0" w:color="auto"/>
              <w:right w:val="single" w:sz="4" w:space="0" w:color="auto"/>
            </w:tcBorders>
            <w:shd w:val="clear" w:color="auto" w:fill="auto"/>
            <w:noWrap/>
            <w:vAlign w:val="center"/>
          </w:tcPr>
          <w:p w:rsidR="00191EDC" w:rsidRPr="00A21FF5" w:rsidRDefault="00191EDC" w:rsidP="00A21FF5">
            <w:pPr>
              <w:keepNext/>
              <w:keepLines/>
              <w:jc w:val="right"/>
              <w:rPr>
                <w:sz w:val="22"/>
                <w:szCs w:val="22"/>
                <w:lang w:val="hr-HR"/>
              </w:rPr>
            </w:pPr>
            <w:r w:rsidRPr="00A21FF5">
              <w:rPr>
                <w:sz w:val="22"/>
                <w:szCs w:val="22"/>
                <w:lang w:val="hr-HR"/>
              </w:rPr>
              <w:t>3,7</w:t>
            </w:r>
          </w:p>
        </w:tc>
        <w:tc>
          <w:tcPr>
            <w:tcW w:w="617" w:type="dxa"/>
            <w:tcBorders>
              <w:top w:val="single" w:sz="4" w:space="0" w:color="auto"/>
              <w:left w:val="nil"/>
              <w:bottom w:val="single" w:sz="4" w:space="0" w:color="auto"/>
              <w:right w:val="single" w:sz="4" w:space="0" w:color="auto"/>
            </w:tcBorders>
            <w:shd w:val="clear" w:color="auto" w:fill="auto"/>
            <w:noWrap/>
            <w:vAlign w:val="center"/>
          </w:tcPr>
          <w:p w:rsidR="00191EDC" w:rsidRPr="00A21FF5" w:rsidRDefault="00191EDC" w:rsidP="00A21FF5">
            <w:pPr>
              <w:keepNext/>
              <w:keepLines/>
              <w:jc w:val="right"/>
              <w:rPr>
                <w:sz w:val="22"/>
                <w:szCs w:val="22"/>
                <w:lang w:val="hr-HR"/>
              </w:rPr>
            </w:pPr>
            <w:r w:rsidRPr="00A21FF5">
              <w:rPr>
                <w:sz w:val="22"/>
                <w:szCs w:val="22"/>
                <w:lang w:val="hr-HR"/>
              </w:rPr>
              <w:t>3,9</w:t>
            </w:r>
          </w:p>
        </w:tc>
      </w:tr>
      <w:tr w:rsidR="00191EDC" w:rsidRPr="00A21FF5" w:rsidTr="00646B06">
        <w:trPr>
          <w:trHeight w:val="255"/>
        </w:trPr>
        <w:tc>
          <w:tcPr>
            <w:tcW w:w="2710" w:type="dxa"/>
            <w:tcBorders>
              <w:top w:val="nil"/>
              <w:left w:val="single" w:sz="4" w:space="0" w:color="auto"/>
              <w:bottom w:val="single" w:sz="4" w:space="0" w:color="auto"/>
              <w:right w:val="single" w:sz="4" w:space="0" w:color="auto"/>
            </w:tcBorders>
            <w:shd w:val="clear" w:color="auto" w:fill="auto"/>
            <w:noWrap/>
            <w:vAlign w:val="bottom"/>
          </w:tcPr>
          <w:p w:rsidR="00191EDC" w:rsidRPr="00A21FF5" w:rsidRDefault="00191EDC" w:rsidP="00A21FF5">
            <w:pPr>
              <w:keepNext/>
              <w:keepLines/>
              <w:rPr>
                <w:sz w:val="22"/>
                <w:szCs w:val="22"/>
                <w:lang w:val="hr-HR"/>
              </w:rPr>
            </w:pPr>
            <w:r w:rsidRPr="00A21FF5">
              <w:rPr>
                <w:sz w:val="22"/>
                <w:szCs w:val="22"/>
                <w:lang w:val="hr-HR"/>
              </w:rPr>
              <w:t>Stupanj nadziranja rada sudionika od strane nadređenog.</w:t>
            </w:r>
          </w:p>
        </w:tc>
        <w:tc>
          <w:tcPr>
            <w:tcW w:w="784" w:type="dxa"/>
            <w:tcBorders>
              <w:top w:val="nil"/>
              <w:left w:val="nil"/>
              <w:bottom w:val="single" w:sz="4" w:space="0" w:color="auto"/>
              <w:right w:val="single" w:sz="4" w:space="0" w:color="auto"/>
            </w:tcBorders>
            <w:shd w:val="clear" w:color="auto" w:fill="auto"/>
            <w:noWrap/>
            <w:vAlign w:val="center"/>
          </w:tcPr>
          <w:p w:rsidR="00191EDC" w:rsidRPr="00A21FF5" w:rsidRDefault="00720AD4" w:rsidP="00A21FF5">
            <w:pPr>
              <w:keepNext/>
              <w:keepLines/>
              <w:jc w:val="right"/>
              <w:rPr>
                <w:sz w:val="22"/>
                <w:szCs w:val="22"/>
                <w:lang w:val="hr-HR"/>
              </w:rPr>
            </w:pPr>
            <w:r w:rsidRPr="00A21FF5">
              <w:rPr>
                <w:sz w:val="22"/>
                <w:szCs w:val="22"/>
                <w:lang w:val="hr-HR"/>
              </w:rPr>
              <w:t>3,6</w:t>
            </w:r>
          </w:p>
        </w:tc>
        <w:tc>
          <w:tcPr>
            <w:tcW w:w="911" w:type="dxa"/>
            <w:tcBorders>
              <w:top w:val="nil"/>
              <w:left w:val="nil"/>
              <w:bottom w:val="single" w:sz="4" w:space="0" w:color="auto"/>
              <w:right w:val="single" w:sz="4" w:space="0" w:color="auto"/>
            </w:tcBorders>
            <w:shd w:val="clear" w:color="auto" w:fill="auto"/>
            <w:noWrap/>
            <w:vAlign w:val="center"/>
          </w:tcPr>
          <w:p w:rsidR="00191EDC" w:rsidRPr="00A21FF5" w:rsidRDefault="00191EDC" w:rsidP="00A21FF5">
            <w:pPr>
              <w:keepNext/>
              <w:keepLines/>
              <w:jc w:val="right"/>
              <w:rPr>
                <w:sz w:val="22"/>
                <w:szCs w:val="22"/>
                <w:lang w:val="hr-HR"/>
              </w:rPr>
            </w:pPr>
            <w:r w:rsidRPr="00A21FF5">
              <w:rPr>
                <w:sz w:val="22"/>
                <w:szCs w:val="22"/>
                <w:lang w:val="hr-HR"/>
              </w:rPr>
              <w:t>.</w:t>
            </w:r>
          </w:p>
        </w:tc>
        <w:tc>
          <w:tcPr>
            <w:tcW w:w="900" w:type="dxa"/>
            <w:tcBorders>
              <w:top w:val="nil"/>
              <w:left w:val="nil"/>
              <w:bottom w:val="single" w:sz="4" w:space="0" w:color="auto"/>
              <w:right w:val="single" w:sz="4" w:space="0" w:color="auto"/>
            </w:tcBorders>
            <w:shd w:val="clear" w:color="auto" w:fill="auto"/>
            <w:noWrap/>
            <w:vAlign w:val="center"/>
          </w:tcPr>
          <w:p w:rsidR="00191EDC" w:rsidRPr="00A21FF5" w:rsidRDefault="00191EDC" w:rsidP="00A21FF5">
            <w:pPr>
              <w:keepNext/>
              <w:keepLines/>
              <w:jc w:val="right"/>
              <w:rPr>
                <w:sz w:val="22"/>
                <w:szCs w:val="22"/>
                <w:lang w:val="hr-HR"/>
              </w:rPr>
            </w:pPr>
            <w:r w:rsidRPr="00A21FF5">
              <w:rPr>
                <w:sz w:val="22"/>
                <w:szCs w:val="22"/>
                <w:lang w:val="hr-HR"/>
              </w:rPr>
              <w:t>3,4</w:t>
            </w:r>
          </w:p>
        </w:tc>
        <w:tc>
          <w:tcPr>
            <w:tcW w:w="617" w:type="dxa"/>
            <w:tcBorders>
              <w:top w:val="nil"/>
              <w:left w:val="nil"/>
              <w:bottom w:val="single" w:sz="4" w:space="0" w:color="auto"/>
              <w:right w:val="single" w:sz="4" w:space="0" w:color="auto"/>
            </w:tcBorders>
            <w:shd w:val="clear" w:color="auto" w:fill="auto"/>
            <w:noWrap/>
            <w:vAlign w:val="center"/>
          </w:tcPr>
          <w:p w:rsidR="00191EDC" w:rsidRPr="00A21FF5" w:rsidRDefault="00191EDC" w:rsidP="00A21FF5">
            <w:pPr>
              <w:keepNext/>
              <w:keepLines/>
              <w:jc w:val="right"/>
              <w:rPr>
                <w:sz w:val="22"/>
                <w:szCs w:val="22"/>
                <w:lang w:val="hr-HR"/>
              </w:rPr>
            </w:pPr>
            <w:r w:rsidRPr="00A21FF5">
              <w:rPr>
                <w:sz w:val="22"/>
                <w:szCs w:val="22"/>
                <w:lang w:val="hr-HR"/>
              </w:rPr>
              <w:t>4,2</w:t>
            </w:r>
          </w:p>
        </w:tc>
        <w:tc>
          <w:tcPr>
            <w:tcW w:w="643" w:type="dxa"/>
            <w:tcBorders>
              <w:top w:val="nil"/>
              <w:left w:val="nil"/>
              <w:bottom w:val="single" w:sz="4" w:space="0" w:color="auto"/>
              <w:right w:val="single" w:sz="4" w:space="0" w:color="auto"/>
            </w:tcBorders>
            <w:shd w:val="clear" w:color="auto" w:fill="auto"/>
            <w:noWrap/>
            <w:vAlign w:val="center"/>
          </w:tcPr>
          <w:p w:rsidR="00191EDC" w:rsidRPr="00A21FF5" w:rsidRDefault="00191EDC" w:rsidP="00A21FF5">
            <w:pPr>
              <w:keepNext/>
              <w:keepLines/>
              <w:jc w:val="right"/>
              <w:rPr>
                <w:sz w:val="22"/>
                <w:szCs w:val="22"/>
                <w:lang w:val="hr-HR"/>
              </w:rPr>
            </w:pPr>
            <w:r w:rsidRPr="00A21FF5">
              <w:rPr>
                <w:sz w:val="22"/>
                <w:szCs w:val="22"/>
                <w:lang w:val="hr-HR"/>
              </w:rPr>
              <w:t>4,5</w:t>
            </w:r>
          </w:p>
        </w:tc>
        <w:tc>
          <w:tcPr>
            <w:tcW w:w="617" w:type="dxa"/>
            <w:tcBorders>
              <w:top w:val="nil"/>
              <w:left w:val="nil"/>
              <w:bottom w:val="single" w:sz="4" w:space="0" w:color="auto"/>
              <w:right w:val="single" w:sz="4" w:space="0" w:color="auto"/>
            </w:tcBorders>
            <w:shd w:val="clear" w:color="auto" w:fill="auto"/>
            <w:noWrap/>
            <w:vAlign w:val="center"/>
          </w:tcPr>
          <w:p w:rsidR="00191EDC" w:rsidRPr="00A21FF5" w:rsidRDefault="00191EDC" w:rsidP="00A21FF5">
            <w:pPr>
              <w:keepNext/>
              <w:keepLines/>
              <w:jc w:val="right"/>
              <w:rPr>
                <w:sz w:val="22"/>
                <w:szCs w:val="22"/>
                <w:lang w:val="hr-HR"/>
              </w:rPr>
            </w:pPr>
            <w:r w:rsidRPr="00A21FF5">
              <w:rPr>
                <w:sz w:val="22"/>
                <w:szCs w:val="22"/>
                <w:lang w:val="hr-HR"/>
              </w:rPr>
              <w:t>3,8</w:t>
            </w:r>
          </w:p>
        </w:tc>
        <w:tc>
          <w:tcPr>
            <w:tcW w:w="643" w:type="dxa"/>
            <w:tcBorders>
              <w:top w:val="nil"/>
              <w:left w:val="nil"/>
              <w:bottom w:val="single" w:sz="4" w:space="0" w:color="auto"/>
              <w:right w:val="single" w:sz="4" w:space="0" w:color="auto"/>
            </w:tcBorders>
            <w:shd w:val="clear" w:color="auto" w:fill="auto"/>
            <w:noWrap/>
            <w:vAlign w:val="center"/>
          </w:tcPr>
          <w:p w:rsidR="00191EDC" w:rsidRPr="00A21FF5" w:rsidRDefault="00191EDC" w:rsidP="00A21FF5">
            <w:pPr>
              <w:keepNext/>
              <w:keepLines/>
              <w:jc w:val="right"/>
              <w:rPr>
                <w:sz w:val="22"/>
                <w:szCs w:val="22"/>
                <w:lang w:val="hr-HR"/>
              </w:rPr>
            </w:pPr>
            <w:r w:rsidRPr="00A21FF5">
              <w:rPr>
                <w:sz w:val="22"/>
                <w:szCs w:val="22"/>
                <w:lang w:val="hr-HR"/>
              </w:rPr>
              <w:t>3,9</w:t>
            </w:r>
          </w:p>
        </w:tc>
        <w:tc>
          <w:tcPr>
            <w:tcW w:w="617" w:type="dxa"/>
            <w:tcBorders>
              <w:top w:val="nil"/>
              <w:left w:val="nil"/>
              <w:bottom w:val="single" w:sz="4" w:space="0" w:color="auto"/>
              <w:right w:val="single" w:sz="4" w:space="0" w:color="auto"/>
            </w:tcBorders>
            <w:shd w:val="clear" w:color="auto" w:fill="auto"/>
            <w:noWrap/>
            <w:vAlign w:val="center"/>
          </w:tcPr>
          <w:p w:rsidR="00191EDC" w:rsidRPr="00A21FF5" w:rsidRDefault="00191EDC" w:rsidP="00A21FF5">
            <w:pPr>
              <w:keepNext/>
              <w:keepLines/>
              <w:jc w:val="right"/>
              <w:rPr>
                <w:sz w:val="22"/>
                <w:szCs w:val="22"/>
                <w:lang w:val="hr-HR"/>
              </w:rPr>
            </w:pPr>
            <w:r w:rsidRPr="00A21FF5">
              <w:rPr>
                <w:sz w:val="22"/>
                <w:szCs w:val="22"/>
                <w:lang w:val="hr-HR"/>
              </w:rPr>
              <w:t>3,7</w:t>
            </w:r>
          </w:p>
        </w:tc>
        <w:tc>
          <w:tcPr>
            <w:tcW w:w="1066" w:type="dxa"/>
            <w:tcBorders>
              <w:top w:val="nil"/>
              <w:left w:val="nil"/>
              <w:bottom w:val="single" w:sz="4" w:space="0" w:color="auto"/>
              <w:right w:val="single" w:sz="4" w:space="0" w:color="auto"/>
            </w:tcBorders>
            <w:shd w:val="clear" w:color="auto" w:fill="auto"/>
            <w:noWrap/>
            <w:vAlign w:val="center"/>
          </w:tcPr>
          <w:p w:rsidR="00191EDC" w:rsidRPr="00A21FF5" w:rsidRDefault="00191EDC" w:rsidP="00A21FF5">
            <w:pPr>
              <w:keepNext/>
              <w:keepLines/>
              <w:jc w:val="right"/>
              <w:rPr>
                <w:sz w:val="22"/>
                <w:szCs w:val="22"/>
                <w:lang w:val="hr-HR"/>
              </w:rPr>
            </w:pPr>
            <w:r w:rsidRPr="00A21FF5">
              <w:rPr>
                <w:sz w:val="22"/>
                <w:szCs w:val="22"/>
                <w:lang w:val="hr-HR"/>
              </w:rPr>
              <w:t>3,5</w:t>
            </w:r>
          </w:p>
        </w:tc>
        <w:tc>
          <w:tcPr>
            <w:tcW w:w="617" w:type="dxa"/>
            <w:tcBorders>
              <w:top w:val="nil"/>
              <w:left w:val="nil"/>
              <w:bottom w:val="single" w:sz="4" w:space="0" w:color="auto"/>
              <w:right w:val="single" w:sz="4" w:space="0" w:color="auto"/>
            </w:tcBorders>
            <w:shd w:val="clear" w:color="auto" w:fill="auto"/>
            <w:noWrap/>
            <w:vAlign w:val="center"/>
          </w:tcPr>
          <w:p w:rsidR="00191EDC" w:rsidRPr="00A21FF5" w:rsidRDefault="00191EDC" w:rsidP="00A21FF5">
            <w:pPr>
              <w:keepNext/>
              <w:keepLines/>
              <w:jc w:val="right"/>
              <w:rPr>
                <w:sz w:val="22"/>
                <w:szCs w:val="22"/>
                <w:lang w:val="hr-HR"/>
              </w:rPr>
            </w:pPr>
            <w:r w:rsidRPr="00A21FF5">
              <w:rPr>
                <w:sz w:val="22"/>
                <w:szCs w:val="22"/>
                <w:lang w:val="hr-HR"/>
              </w:rPr>
              <w:t>3,2</w:t>
            </w:r>
          </w:p>
        </w:tc>
      </w:tr>
      <w:tr w:rsidR="00191EDC" w:rsidRPr="00A21FF5" w:rsidTr="00646B06">
        <w:trPr>
          <w:trHeight w:val="255"/>
        </w:trPr>
        <w:tc>
          <w:tcPr>
            <w:tcW w:w="2710" w:type="dxa"/>
            <w:tcBorders>
              <w:top w:val="nil"/>
              <w:left w:val="single" w:sz="4" w:space="0" w:color="auto"/>
              <w:bottom w:val="single" w:sz="4" w:space="0" w:color="auto"/>
              <w:right w:val="single" w:sz="4" w:space="0" w:color="auto"/>
            </w:tcBorders>
            <w:shd w:val="clear" w:color="auto" w:fill="auto"/>
            <w:noWrap/>
            <w:vAlign w:val="bottom"/>
          </w:tcPr>
          <w:p w:rsidR="00191EDC" w:rsidRPr="00A21FF5" w:rsidRDefault="00191EDC" w:rsidP="00A21FF5">
            <w:pPr>
              <w:keepNext/>
              <w:keepLines/>
              <w:rPr>
                <w:sz w:val="22"/>
                <w:szCs w:val="22"/>
                <w:lang w:val="hr-HR"/>
              </w:rPr>
            </w:pPr>
            <w:r w:rsidRPr="00A21FF5">
              <w:rPr>
                <w:sz w:val="22"/>
                <w:szCs w:val="22"/>
                <w:lang w:val="hr-HR"/>
              </w:rPr>
              <w:t xml:space="preserve">Razina štete koju može organizaciji nanijeti veći propust ili pogreška </w:t>
            </w:r>
          </w:p>
        </w:tc>
        <w:tc>
          <w:tcPr>
            <w:tcW w:w="784" w:type="dxa"/>
            <w:tcBorders>
              <w:top w:val="nil"/>
              <w:left w:val="nil"/>
              <w:bottom w:val="single" w:sz="4" w:space="0" w:color="auto"/>
              <w:right w:val="single" w:sz="4" w:space="0" w:color="auto"/>
            </w:tcBorders>
            <w:shd w:val="clear" w:color="auto" w:fill="auto"/>
            <w:noWrap/>
            <w:vAlign w:val="center"/>
          </w:tcPr>
          <w:p w:rsidR="00191EDC" w:rsidRPr="00A21FF5" w:rsidRDefault="00720AD4" w:rsidP="00A21FF5">
            <w:pPr>
              <w:keepNext/>
              <w:keepLines/>
              <w:jc w:val="right"/>
              <w:rPr>
                <w:sz w:val="22"/>
                <w:szCs w:val="22"/>
                <w:lang w:val="hr-HR"/>
              </w:rPr>
            </w:pPr>
            <w:r w:rsidRPr="00A21FF5">
              <w:rPr>
                <w:sz w:val="22"/>
                <w:szCs w:val="22"/>
                <w:lang w:val="hr-HR"/>
              </w:rPr>
              <w:t>4,0</w:t>
            </w:r>
          </w:p>
        </w:tc>
        <w:tc>
          <w:tcPr>
            <w:tcW w:w="911" w:type="dxa"/>
            <w:tcBorders>
              <w:top w:val="nil"/>
              <w:left w:val="nil"/>
              <w:bottom w:val="single" w:sz="4" w:space="0" w:color="auto"/>
              <w:right w:val="single" w:sz="4" w:space="0" w:color="auto"/>
            </w:tcBorders>
            <w:shd w:val="clear" w:color="auto" w:fill="auto"/>
            <w:noWrap/>
            <w:vAlign w:val="center"/>
          </w:tcPr>
          <w:p w:rsidR="00191EDC" w:rsidRPr="00A21FF5" w:rsidRDefault="00191EDC" w:rsidP="00A21FF5">
            <w:pPr>
              <w:keepNext/>
              <w:keepLines/>
              <w:jc w:val="right"/>
              <w:rPr>
                <w:sz w:val="22"/>
                <w:szCs w:val="22"/>
                <w:lang w:val="hr-HR"/>
              </w:rPr>
            </w:pPr>
            <w:r w:rsidRPr="00A21FF5">
              <w:rPr>
                <w:sz w:val="22"/>
                <w:szCs w:val="22"/>
                <w:lang w:val="hr-HR"/>
              </w:rPr>
              <w:t>4,5</w:t>
            </w:r>
          </w:p>
        </w:tc>
        <w:tc>
          <w:tcPr>
            <w:tcW w:w="900" w:type="dxa"/>
            <w:tcBorders>
              <w:top w:val="nil"/>
              <w:left w:val="nil"/>
              <w:bottom w:val="single" w:sz="4" w:space="0" w:color="auto"/>
              <w:right w:val="single" w:sz="4" w:space="0" w:color="auto"/>
            </w:tcBorders>
            <w:shd w:val="clear" w:color="auto" w:fill="auto"/>
            <w:noWrap/>
            <w:vAlign w:val="center"/>
          </w:tcPr>
          <w:p w:rsidR="00191EDC" w:rsidRPr="00A21FF5" w:rsidRDefault="00191EDC" w:rsidP="00A21FF5">
            <w:pPr>
              <w:keepNext/>
              <w:keepLines/>
              <w:jc w:val="right"/>
              <w:rPr>
                <w:sz w:val="22"/>
                <w:szCs w:val="22"/>
                <w:lang w:val="hr-HR"/>
              </w:rPr>
            </w:pPr>
            <w:r w:rsidRPr="00A21FF5">
              <w:rPr>
                <w:sz w:val="22"/>
                <w:szCs w:val="22"/>
                <w:lang w:val="hr-HR"/>
              </w:rPr>
              <w:t>4,2</w:t>
            </w:r>
          </w:p>
        </w:tc>
        <w:tc>
          <w:tcPr>
            <w:tcW w:w="617" w:type="dxa"/>
            <w:tcBorders>
              <w:top w:val="nil"/>
              <w:left w:val="nil"/>
              <w:bottom w:val="single" w:sz="4" w:space="0" w:color="auto"/>
              <w:right w:val="single" w:sz="4" w:space="0" w:color="auto"/>
            </w:tcBorders>
            <w:shd w:val="clear" w:color="auto" w:fill="auto"/>
            <w:noWrap/>
            <w:vAlign w:val="center"/>
          </w:tcPr>
          <w:p w:rsidR="00191EDC" w:rsidRPr="00A21FF5" w:rsidRDefault="00191EDC" w:rsidP="00A21FF5">
            <w:pPr>
              <w:keepNext/>
              <w:keepLines/>
              <w:jc w:val="right"/>
              <w:rPr>
                <w:sz w:val="22"/>
                <w:szCs w:val="22"/>
                <w:lang w:val="hr-HR"/>
              </w:rPr>
            </w:pPr>
            <w:r w:rsidRPr="00A21FF5">
              <w:rPr>
                <w:sz w:val="22"/>
                <w:szCs w:val="22"/>
                <w:lang w:val="hr-HR"/>
              </w:rPr>
              <w:t>4,0</w:t>
            </w:r>
          </w:p>
        </w:tc>
        <w:tc>
          <w:tcPr>
            <w:tcW w:w="643" w:type="dxa"/>
            <w:tcBorders>
              <w:top w:val="nil"/>
              <w:left w:val="nil"/>
              <w:bottom w:val="single" w:sz="4" w:space="0" w:color="auto"/>
              <w:right w:val="single" w:sz="4" w:space="0" w:color="auto"/>
            </w:tcBorders>
            <w:shd w:val="clear" w:color="auto" w:fill="auto"/>
            <w:noWrap/>
            <w:vAlign w:val="center"/>
          </w:tcPr>
          <w:p w:rsidR="00191EDC" w:rsidRPr="00A21FF5" w:rsidRDefault="00191EDC" w:rsidP="00A21FF5">
            <w:pPr>
              <w:keepNext/>
              <w:keepLines/>
              <w:jc w:val="right"/>
              <w:rPr>
                <w:sz w:val="22"/>
                <w:szCs w:val="22"/>
                <w:lang w:val="hr-HR"/>
              </w:rPr>
            </w:pPr>
            <w:r w:rsidRPr="00A21FF5">
              <w:rPr>
                <w:sz w:val="22"/>
                <w:szCs w:val="22"/>
                <w:lang w:val="hr-HR"/>
              </w:rPr>
              <w:t>4,0</w:t>
            </w:r>
          </w:p>
        </w:tc>
        <w:tc>
          <w:tcPr>
            <w:tcW w:w="617" w:type="dxa"/>
            <w:tcBorders>
              <w:top w:val="nil"/>
              <w:left w:val="nil"/>
              <w:bottom w:val="single" w:sz="4" w:space="0" w:color="auto"/>
              <w:right w:val="single" w:sz="4" w:space="0" w:color="auto"/>
            </w:tcBorders>
            <w:shd w:val="clear" w:color="auto" w:fill="auto"/>
            <w:noWrap/>
            <w:vAlign w:val="center"/>
          </w:tcPr>
          <w:p w:rsidR="00191EDC" w:rsidRPr="00A21FF5" w:rsidRDefault="00191EDC" w:rsidP="00A21FF5">
            <w:pPr>
              <w:keepNext/>
              <w:keepLines/>
              <w:jc w:val="right"/>
              <w:rPr>
                <w:sz w:val="22"/>
                <w:szCs w:val="22"/>
                <w:lang w:val="hr-HR"/>
              </w:rPr>
            </w:pPr>
            <w:r w:rsidRPr="00A21FF5">
              <w:rPr>
                <w:sz w:val="22"/>
                <w:szCs w:val="22"/>
                <w:lang w:val="hr-HR"/>
              </w:rPr>
              <w:t>4,4</w:t>
            </w:r>
          </w:p>
        </w:tc>
        <w:tc>
          <w:tcPr>
            <w:tcW w:w="643" w:type="dxa"/>
            <w:tcBorders>
              <w:top w:val="nil"/>
              <w:left w:val="nil"/>
              <w:bottom w:val="single" w:sz="4" w:space="0" w:color="auto"/>
              <w:right w:val="single" w:sz="4" w:space="0" w:color="auto"/>
            </w:tcBorders>
            <w:shd w:val="clear" w:color="auto" w:fill="auto"/>
            <w:noWrap/>
            <w:vAlign w:val="center"/>
          </w:tcPr>
          <w:p w:rsidR="00191EDC" w:rsidRPr="00A21FF5" w:rsidRDefault="00191EDC" w:rsidP="00A21FF5">
            <w:pPr>
              <w:keepNext/>
              <w:keepLines/>
              <w:jc w:val="right"/>
              <w:rPr>
                <w:sz w:val="22"/>
                <w:szCs w:val="22"/>
                <w:lang w:val="hr-HR"/>
              </w:rPr>
            </w:pPr>
            <w:r w:rsidRPr="00A21FF5">
              <w:rPr>
                <w:sz w:val="22"/>
                <w:szCs w:val="22"/>
                <w:lang w:val="hr-HR"/>
              </w:rPr>
              <w:t>3,7</w:t>
            </w:r>
          </w:p>
        </w:tc>
        <w:tc>
          <w:tcPr>
            <w:tcW w:w="617" w:type="dxa"/>
            <w:tcBorders>
              <w:top w:val="nil"/>
              <w:left w:val="nil"/>
              <w:bottom w:val="single" w:sz="4" w:space="0" w:color="auto"/>
              <w:right w:val="single" w:sz="4" w:space="0" w:color="auto"/>
            </w:tcBorders>
            <w:shd w:val="clear" w:color="auto" w:fill="auto"/>
            <w:noWrap/>
            <w:vAlign w:val="center"/>
          </w:tcPr>
          <w:p w:rsidR="00191EDC" w:rsidRPr="00A21FF5" w:rsidRDefault="00191EDC" w:rsidP="00A21FF5">
            <w:pPr>
              <w:keepNext/>
              <w:keepLines/>
              <w:jc w:val="right"/>
              <w:rPr>
                <w:sz w:val="22"/>
                <w:szCs w:val="22"/>
                <w:lang w:val="hr-HR"/>
              </w:rPr>
            </w:pPr>
            <w:r w:rsidRPr="00A21FF5">
              <w:rPr>
                <w:sz w:val="22"/>
                <w:szCs w:val="22"/>
                <w:lang w:val="hr-HR"/>
              </w:rPr>
              <w:t>3,9</w:t>
            </w:r>
          </w:p>
        </w:tc>
        <w:tc>
          <w:tcPr>
            <w:tcW w:w="1066" w:type="dxa"/>
            <w:tcBorders>
              <w:top w:val="nil"/>
              <w:left w:val="nil"/>
              <w:bottom w:val="single" w:sz="4" w:space="0" w:color="auto"/>
              <w:right w:val="single" w:sz="4" w:space="0" w:color="auto"/>
            </w:tcBorders>
            <w:shd w:val="clear" w:color="auto" w:fill="auto"/>
            <w:noWrap/>
            <w:vAlign w:val="center"/>
          </w:tcPr>
          <w:p w:rsidR="00191EDC" w:rsidRPr="00A21FF5" w:rsidRDefault="00191EDC" w:rsidP="00A21FF5">
            <w:pPr>
              <w:keepNext/>
              <w:keepLines/>
              <w:jc w:val="right"/>
              <w:rPr>
                <w:sz w:val="22"/>
                <w:szCs w:val="22"/>
                <w:lang w:val="hr-HR"/>
              </w:rPr>
            </w:pPr>
            <w:r w:rsidRPr="00A21FF5">
              <w:rPr>
                <w:sz w:val="22"/>
                <w:szCs w:val="22"/>
                <w:lang w:val="hr-HR"/>
              </w:rPr>
              <w:t>4,0</w:t>
            </w:r>
          </w:p>
        </w:tc>
        <w:tc>
          <w:tcPr>
            <w:tcW w:w="617" w:type="dxa"/>
            <w:tcBorders>
              <w:top w:val="nil"/>
              <w:left w:val="nil"/>
              <w:bottom w:val="single" w:sz="4" w:space="0" w:color="auto"/>
              <w:right w:val="single" w:sz="4" w:space="0" w:color="auto"/>
            </w:tcBorders>
            <w:shd w:val="clear" w:color="auto" w:fill="auto"/>
            <w:noWrap/>
            <w:vAlign w:val="center"/>
          </w:tcPr>
          <w:p w:rsidR="00191EDC" w:rsidRPr="00A21FF5" w:rsidRDefault="00191EDC" w:rsidP="00A21FF5">
            <w:pPr>
              <w:keepNext/>
              <w:keepLines/>
              <w:jc w:val="right"/>
              <w:rPr>
                <w:sz w:val="22"/>
                <w:szCs w:val="22"/>
                <w:lang w:val="hr-HR"/>
              </w:rPr>
            </w:pPr>
            <w:r w:rsidRPr="00A21FF5">
              <w:rPr>
                <w:sz w:val="22"/>
                <w:szCs w:val="22"/>
                <w:lang w:val="hr-HR"/>
              </w:rPr>
              <w:t>4,2</w:t>
            </w:r>
          </w:p>
        </w:tc>
      </w:tr>
    </w:tbl>
    <w:p w:rsidR="00F047BA" w:rsidRDefault="00F047BA" w:rsidP="00F047BA">
      <w:pPr>
        <w:tabs>
          <w:tab w:val="left" w:pos="1120"/>
        </w:tabs>
        <w:spacing w:line="360" w:lineRule="auto"/>
        <w:jc w:val="both"/>
        <w:rPr>
          <w:lang w:val="hr-HR"/>
        </w:rPr>
      </w:pPr>
    </w:p>
    <w:p w:rsidR="00A7443F" w:rsidRPr="00A21FF5" w:rsidRDefault="00A7443F" w:rsidP="00F047BA">
      <w:pPr>
        <w:tabs>
          <w:tab w:val="left" w:pos="1120"/>
        </w:tabs>
        <w:spacing w:line="360" w:lineRule="auto"/>
        <w:jc w:val="both"/>
        <w:rPr>
          <w:lang w:val="hr-HR"/>
        </w:rPr>
      </w:pPr>
    </w:p>
    <w:p w:rsidR="00F047BA" w:rsidRPr="00A21FF5" w:rsidRDefault="00F047BA" w:rsidP="00F047BA">
      <w:pPr>
        <w:tabs>
          <w:tab w:val="left" w:pos="1120"/>
        </w:tabs>
        <w:spacing w:line="360" w:lineRule="auto"/>
        <w:jc w:val="both"/>
        <w:rPr>
          <w:lang w:val="hr-HR"/>
        </w:rPr>
      </w:pPr>
      <w:r w:rsidRPr="00A21FF5">
        <w:rPr>
          <w:lang w:val="hr-HR"/>
        </w:rPr>
        <w:lastRenderedPageBreak/>
        <w:t xml:space="preserve">U skladu s popularnom predodžbom kako "više nema jednog posla za čitav život", mogli bi pretpostaviti da ni trenutni posao nije završna ili tražena radna destinacija mnogih sudionika istraživanja. No 72% zaposlenih pravnika ne želi niti traži promjenu sadašnjeg posla. Nadalje, tek svaki drugi zaposleni pravnik koji u ovoj fazi karijere želi promijeniti trenutni posao taj posao ujedno i traži. Valja napomenuti kako bi svaki sedmi zaposleni sudionik istraživanja uz svoj trenutni volio imati i neki dodatni posao (iako ga tek manji dio tog broja i traži), što implicira pod-zaposlenost (ili neadekvatna primanja) značajnog dijela diplomiranih pravnika. </w:t>
      </w:r>
    </w:p>
    <w:p w:rsidR="003D2B48" w:rsidRPr="00A21FF5" w:rsidRDefault="003D2B48" w:rsidP="00F047BA">
      <w:pPr>
        <w:tabs>
          <w:tab w:val="left" w:pos="1120"/>
        </w:tabs>
        <w:spacing w:line="360" w:lineRule="auto"/>
        <w:rPr>
          <w:sz w:val="28"/>
          <w:lang w:val="hr-HR"/>
        </w:rPr>
      </w:pPr>
    </w:p>
    <w:p w:rsidR="00F047BA" w:rsidRPr="00A21FF5" w:rsidRDefault="004F293C" w:rsidP="00A21FF5">
      <w:pPr>
        <w:keepNext/>
        <w:keepLines/>
        <w:tabs>
          <w:tab w:val="left" w:pos="1120"/>
        </w:tabs>
        <w:rPr>
          <w:sz w:val="22"/>
          <w:szCs w:val="20"/>
          <w:lang w:val="hr-HR"/>
        </w:rPr>
      </w:pPr>
      <w:r w:rsidRPr="00A21FF5">
        <w:rPr>
          <w:b/>
          <w:sz w:val="22"/>
          <w:szCs w:val="20"/>
          <w:lang w:val="hr-HR"/>
        </w:rPr>
        <w:t>Tablica 53</w:t>
      </w:r>
      <w:r w:rsidR="00F047BA" w:rsidRPr="00A21FF5">
        <w:rPr>
          <w:b/>
          <w:sz w:val="22"/>
          <w:szCs w:val="20"/>
          <w:lang w:val="hr-HR"/>
        </w:rPr>
        <w:t xml:space="preserve">. </w:t>
      </w:r>
      <w:r w:rsidR="00F047BA" w:rsidRPr="00A21FF5">
        <w:rPr>
          <w:sz w:val="22"/>
          <w:szCs w:val="20"/>
          <w:lang w:val="hr-HR"/>
        </w:rPr>
        <w:t>Iskazana namjera i aktivnosti traženja drugog ili dodatnog posla</w:t>
      </w:r>
    </w:p>
    <w:tbl>
      <w:tblPr>
        <w:tblW w:w="6531" w:type="dxa"/>
        <w:tblInd w:w="98" w:type="dxa"/>
        <w:tblLook w:val="0000" w:firstRow="0" w:lastRow="0" w:firstColumn="0" w:lastColumn="0" w:noHBand="0" w:noVBand="0"/>
      </w:tblPr>
      <w:tblGrid>
        <w:gridCol w:w="2073"/>
        <w:gridCol w:w="1650"/>
        <w:gridCol w:w="1390"/>
        <w:gridCol w:w="1418"/>
      </w:tblGrid>
      <w:tr w:rsidR="00F047BA" w:rsidRPr="00A21FF5" w:rsidTr="00646B06">
        <w:trPr>
          <w:trHeight w:val="255"/>
        </w:trPr>
        <w:tc>
          <w:tcPr>
            <w:tcW w:w="20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47BA" w:rsidRPr="00A21FF5" w:rsidRDefault="00F047BA" w:rsidP="00A21FF5">
            <w:pPr>
              <w:keepNext/>
              <w:keepLines/>
              <w:rPr>
                <w:sz w:val="22"/>
                <w:szCs w:val="20"/>
                <w:lang w:val="hr-HR"/>
              </w:rPr>
            </w:pPr>
            <w:r w:rsidRPr="00A21FF5">
              <w:rPr>
                <w:sz w:val="22"/>
                <w:szCs w:val="20"/>
                <w:lang w:val="hr-HR"/>
              </w:rPr>
              <w:t> </w:t>
            </w:r>
          </w:p>
        </w:tc>
        <w:tc>
          <w:tcPr>
            <w:tcW w:w="1650" w:type="dxa"/>
            <w:tcBorders>
              <w:top w:val="single" w:sz="4" w:space="0" w:color="auto"/>
              <w:left w:val="nil"/>
              <w:bottom w:val="single" w:sz="4" w:space="0" w:color="auto"/>
              <w:right w:val="single" w:sz="4" w:space="0" w:color="auto"/>
            </w:tcBorders>
            <w:shd w:val="clear" w:color="auto" w:fill="auto"/>
            <w:noWrap/>
            <w:vAlign w:val="bottom"/>
          </w:tcPr>
          <w:p w:rsidR="00F047BA" w:rsidRPr="00A21FF5" w:rsidRDefault="00F047BA" w:rsidP="00A21FF5">
            <w:pPr>
              <w:keepNext/>
              <w:keepLines/>
              <w:jc w:val="center"/>
              <w:rPr>
                <w:b/>
                <w:sz w:val="22"/>
                <w:szCs w:val="20"/>
                <w:lang w:val="hr-HR"/>
              </w:rPr>
            </w:pPr>
            <w:r w:rsidRPr="00A21FF5">
              <w:rPr>
                <w:b/>
                <w:sz w:val="22"/>
                <w:szCs w:val="20"/>
                <w:lang w:val="hr-HR"/>
              </w:rPr>
              <w:t>Ne traži</w:t>
            </w:r>
          </w:p>
        </w:tc>
        <w:tc>
          <w:tcPr>
            <w:tcW w:w="1390" w:type="dxa"/>
            <w:tcBorders>
              <w:top w:val="single" w:sz="4" w:space="0" w:color="auto"/>
              <w:left w:val="nil"/>
              <w:bottom w:val="single" w:sz="4" w:space="0" w:color="auto"/>
              <w:right w:val="single" w:sz="4" w:space="0" w:color="auto"/>
            </w:tcBorders>
            <w:shd w:val="clear" w:color="auto" w:fill="auto"/>
            <w:noWrap/>
            <w:vAlign w:val="bottom"/>
          </w:tcPr>
          <w:p w:rsidR="00F047BA" w:rsidRPr="00A21FF5" w:rsidRDefault="00F047BA" w:rsidP="00A21FF5">
            <w:pPr>
              <w:keepNext/>
              <w:keepLines/>
              <w:jc w:val="center"/>
              <w:rPr>
                <w:b/>
                <w:sz w:val="22"/>
                <w:szCs w:val="20"/>
                <w:lang w:val="hr-HR"/>
              </w:rPr>
            </w:pPr>
            <w:r w:rsidRPr="00A21FF5">
              <w:rPr>
                <w:b/>
                <w:sz w:val="22"/>
                <w:szCs w:val="20"/>
                <w:lang w:val="hr-HR"/>
              </w:rPr>
              <w:t>Traži</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F047BA" w:rsidRPr="00A21FF5" w:rsidRDefault="00F047BA" w:rsidP="00A21FF5">
            <w:pPr>
              <w:keepNext/>
              <w:keepLines/>
              <w:rPr>
                <w:sz w:val="22"/>
                <w:szCs w:val="20"/>
                <w:lang w:val="hr-HR"/>
              </w:rPr>
            </w:pPr>
            <w:r w:rsidRPr="00A21FF5">
              <w:rPr>
                <w:sz w:val="22"/>
                <w:szCs w:val="20"/>
                <w:lang w:val="hr-HR"/>
              </w:rPr>
              <w:t> </w:t>
            </w:r>
          </w:p>
        </w:tc>
      </w:tr>
      <w:tr w:rsidR="00F047BA" w:rsidRPr="00A21FF5" w:rsidTr="00646B06">
        <w:trPr>
          <w:trHeight w:val="255"/>
        </w:trPr>
        <w:tc>
          <w:tcPr>
            <w:tcW w:w="2073" w:type="dxa"/>
            <w:tcBorders>
              <w:top w:val="nil"/>
              <w:left w:val="single" w:sz="4" w:space="0" w:color="auto"/>
              <w:bottom w:val="single" w:sz="4" w:space="0" w:color="auto"/>
              <w:right w:val="single" w:sz="4" w:space="0" w:color="auto"/>
            </w:tcBorders>
            <w:shd w:val="clear" w:color="auto" w:fill="auto"/>
            <w:noWrap/>
            <w:vAlign w:val="bottom"/>
          </w:tcPr>
          <w:p w:rsidR="00F047BA" w:rsidRPr="00A21FF5" w:rsidRDefault="00F047BA" w:rsidP="00A21FF5">
            <w:pPr>
              <w:keepNext/>
              <w:keepLines/>
              <w:rPr>
                <w:sz w:val="22"/>
                <w:szCs w:val="20"/>
                <w:lang w:val="hr-HR"/>
              </w:rPr>
            </w:pPr>
            <w:r w:rsidRPr="00A21FF5">
              <w:rPr>
                <w:sz w:val="22"/>
                <w:szCs w:val="20"/>
                <w:lang w:val="hr-HR"/>
              </w:rPr>
              <w:t>Ne želi promjenu</w:t>
            </w:r>
          </w:p>
        </w:tc>
        <w:tc>
          <w:tcPr>
            <w:tcW w:w="1650" w:type="dxa"/>
            <w:tcBorders>
              <w:top w:val="nil"/>
              <w:left w:val="nil"/>
              <w:bottom w:val="single" w:sz="4" w:space="0" w:color="auto"/>
              <w:right w:val="single" w:sz="4" w:space="0" w:color="auto"/>
            </w:tcBorders>
            <w:shd w:val="clear" w:color="auto" w:fill="auto"/>
            <w:noWrap/>
            <w:vAlign w:val="bottom"/>
          </w:tcPr>
          <w:p w:rsidR="00F047BA" w:rsidRPr="00A21FF5" w:rsidRDefault="00F047BA" w:rsidP="00A21FF5">
            <w:pPr>
              <w:keepNext/>
              <w:keepLines/>
              <w:jc w:val="right"/>
              <w:rPr>
                <w:sz w:val="22"/>
                <w:szCs w:val="20"/>
                <w:lang w:val="hr-HR"/>
              </w:rPr>
            </w:pPr>
            <w:r w:rsidRPr="00A21FF5">
              <w:rPr>
                <w:sz w:val="22"/>
                <w:szCs w:val="20"/>
                <w:lang w:val="hr-HR"/>
              </w:rPr>
              <w:t>58%</w:t>
            </w:r>
          </w:p>
        </w:tc>
        <w:tc>
          <w:tcPr>
            <w:tcW w:w="1390" w:type="dxa"/>
            <w:tcBorders>
              <w:top w:val="nil"/>
              <w:left w:val="nil"/>
              <w:bottom w:val="single" w:sz="4" w:space="0" w:color="auto"/>
              <w:right w:val="single" w:sz="4" w:space="0" w:color="auto"/>
            </w:tcBorders>
            <w:shd w:val="clear" w:color="auto" w:fill="auto"/>
            <w:noWrap/>
            <w:vAlign w:val="bottom"/>
          </w:tcPr>
          <w:p w:rsidR="00F047BA" w:rsidRPr="00A21FF5" w:rsidRDefault="00F047BA" w:rsidP="00A21FF5">
            <w:pPr>
              <w:keepNext/>
              <w:keepLines/>
              <w:jc w:val="right"/>
              <w:rPr>
                <w:sz w:val="22"/>
                <w:szCs w:val="20"/>
                <w:lang w:val="hr-HR"/>
              </w:rPr>
            </w:pPr>
            <w:r w:rsidRPr="00A21FF5">
              <w:rPr>
                <w:sz w:val="22"/>
                <w:szCs w:val="20"/>
                <w:lang w:val="hr-HR"/>
              </w:rPr>
              <w:t>0%</w:t>
            </w:r>
          </w:p>
        </w:tc>
        <w:tc>
          <w:tcPr>
            <w:tcW w:w="1418" w:type="dxa"/>
            <w:tcBorders>
              <w:top w:val="nil"/>
              <w:left w:val="nil"/>
              <w:bottom w:val="single" w:sz="4" w:space="0" w:color="auto"/>
              <w:right w:val="single" w:sz="4" w:space="0" w:color="auto"/>
            </w:tcBorders>
            <w:shd w:val="clear" w:color="auto" w:fill="auto"/>
            <w:noWrap/>
            <w:vAlign w:val="bottom"/>
          </w:tcPr>
          <w:p w:rsidR="00F047BA" w:rsidRPr="00A21FF5" w:rsidRDefault="00F047BA" w:rsidP="00A21FF5">
            <w:pPr>
              <w:keepNext/>
              <w:keepLines/>
              <w:jc w:val="right"/>
              <w:rPr>
                <w:sz w:val="22"/>
                <w:szCs w:val="20"/>
                <w:lang w:val="hr-HR"/>
              </w:rPr>
            </w:pPr>
            <w:r w:rsidRPr="00A21FF5">
              <w:rPr>
                <w:sz w:val="22"/>
                <w:szCs w:val="20"/>
                <w:lang w:val="hr-HR"/>
              </w:rPr>
              <w:t>57,9%</w:t>
            </w:r>
          </w:p>
        </w:tc>
      </w:tr>
      <w:tr w:rsidR="00F047BA" w:rsidRPr="00A21FF5" w:rsidTr="00646B06">
        <w:trPr>
          <w:trHeight w:val="255"/>
        </w:trPr>
        <w:tc>
          <w:tcPr>
            <w:tcW w:w="2073" w:type="dxa"/>
            <w:tcBorders>
              <w:top w:val="nil"/>
              <w:left w:val="single" w:sz="4" w:space="0" w:color="auto"/>
              <w:bottom w:val="single" w:sz="4" w:space="0" w:color="auto"/>
              <w:right w:val="single" w:sz="4" w:space="0" w:color="auto"/>
            </w:tcBorders>
            <w:shd w:val="clear" w:color="auto" w:fill="auto"/>
            <w:noWrap/>
            <w:vAlign w:val="bottom"/>
          </w:tcPr>
          <w:p w:rsidR="00F047BA" w:rsidRPr="00A21FF5" w:rsidRDefault="00F047BA" w:rsidP="00A21FF5">
            <w:pPr>
              <w:keepNext/>
              <w:keepLines/>
              <w:rPr>
                <w:sz w:val="22"/>
                <w:szCs w:val="20"/>
                <w:lang w:val="hr-HR"/>
              </w:rPr>
            </w:pPr>
            <w:r w:rsidRPr="00A21FF5">
              <w:rPr>
                <w:sz w:val="22"/>
                <w:szCs w:val="20"/>
                <w:lang w:val="hr-HR"/>
              </w:rPr>
              <w:t>Želi dodatni posao</w:t>
            </w:r>
          </w:p>
        </w:tc>
        <w:tc>
          <w:tcPr>
            <w:tcW w:w="1650" w:type="dxa"/>
            <w:tcBorders>
              <w:top w:val="nil"/>
              <w:left w:val="nil"/>
              <w:bottom w:val="single" w:sz="4" w:space="0" w:color="auto"/>
              <w:right w:val="single" w:sz="4" w:space="0" w:color="auto"/>
            </w:tcBorders>
            <w:shd w:val="clear" w:color="auto" w:fill="auto"/>
            <w:noWrap/>
            <w:vAlign w:val="bottom"/>
          </w:tcPr>
          <w:p w:rsidR="00F047BA" w:rsidRPr="00A21FF5" w:rsidRDefault="00F047BA" w:rsidP="00A21FF5">
            <w:pPr>
              <w:keepNext/>
              <w:keepLines/>
              <w:jc w:val="right"/>
              <w:rPr>
                <w:sz w:val="22"/>
                <w:szCs w:val="20"/>
                <w:lang w:val="hr-HR"/>
              </w:rPr>
            </w:pPr>
            <w:r w:rsidRPr="00A21FF5">
              <w:rPr>
                <w:sz w:val="22"/>
                <w:szCs w:val="20"/>
                <w:lang w:val="hr-HR"/>
              </w:rPr>
              <w:t>12%</w:t>
            </w:r>
          </w:p>
        </w:tc>
        <w:tc>
          <w:tcPr>
            <w:tcW w:w="1390" w:type="dxa"/>
            <w:tcBorders>
              <w:top w:val="nil"/>
              <w:left w:val="nil"/>
              <w:bottom w:val="single" w:sz="4" w:space="0" w:color="auto"/>
              <w:right w:val="single" w:sz="4" w:space="0" w:color="auto"/>
            </w:tcBorders>
            <w:shd w:val="clear" w:color="auto" w:fill="auto"/>
            <w:noWrap/>
            <w:vAlign w:val="bottom"/>
          </w:tcPr>
          <w:p w:rsidR="00F047BA" w:rsidRPr="00A21FF5" w:rsidRDefault="00F047BA" w:rsidP="00A21FF5">
            <w:pPr>
              <w:keepNext/>
              <w:keepLines/>
              <w:jc w:val="right"/>
              <w:rPr>
                <w:sz w:val="22"/>
                <w:szCs w:val="20"/>
                <w:lang w:val="hr-HR"/>
              </w:rPr>
            </w:pPr>
            <w:r w:rsidRPr="00A21FF5">
              <w:rPr>
                <w:sz w:val="22"/>
                <w:szCs w:val="20"/>
                <w:lang w:val="hr-HR"/>
              </w:rPr>
              <w:t>3%</w:t>
            </w:r>
          </w:p>
        </w:tc>
        <w:tc>
          <w:tcPr>
            <w:tcW w:w="1418" w:type="dxa"/>
            <w:tcBorders>
              <w:top w:val="nil"/>
              <w:left w:val="nil"/>
              <w:bottom w:val="single" w:sz="4" w:space="0" w:color="auto"/>
              <w:right w:val="single" w:sz="4" w:space="0" w:color="auto"/>
            </w:tcBorders>
            <w:shd w:val="clear" w:color="auto" w:fill="auto"/>
            <w:noWrap/>
            <w:vAlign w:val="bottom"/>
          </w:tcPr>
          <w:p w:rsidR="00F047BA" w:rsidRPr="00A21FF5" w:rsidRDefault="00F047BA" w:rsidP="00A21FF5">
            <w:pPr>
              <w:keepNext/>
              <w:keepLines/>
              <w:jc w:val="right"/>
              <w:rPr>
                <w:sz w:val="22"/>
                <w:szCs w:val="20"/>
                <w:lang w:val="hr-HR"/>
              </w:rPr>
            </w:pPr>
            <w:r w:rsidRPr="00A21FF5">
              <w:rPr>
                <w:sz w:val="22"/>
                <w:szCs w:val="20"/>
                <w:lang w:val="hr-HR"/>
              </w:rPr>
              <w:t>14,1%</w:t>
            </w:r>
          </w:p>
        </w:tc>
      </w:tr>
      <w:tr w:rsidR="00F047BA" w:rsidRPr="00A21FF5" w:rsidTr="00646B06">
        <w:trPr>
          <w:trHeight w:val="255"/>
        </w:trPr>
        <w:tc>
          <w:tcPr>
            <w:tcW w:w="2073" w:type="dxa"/>
            <w:tcBorders>
              <w:top w:val="nil"/>
              <w:left w:val="single" w:sz="4" w:space="0" w:color="auto"/>
              <w:bottom w:val="single" w:sz="4" w:space="0" w:color="auto"/>
              <w:right w:val="single" w:sz="4" w:space="0" w:color="auto"/>
            </w:tcBorders>
            <w:shd w:val="clear" w:color="auto" w:fill="auto"/>
            <w:noWrap/>
            <w:vAlign w:val="bottom"/>
          </w:tcPr>
          <w:p w:rsidR="00F047BA" w:rsidRPr="00A21FF5" w:rsidRDefault="00F047BA" w:rsidP="00A21FF5">
            <w:pPr>
              <w:keepNext/>
              <w:keepLines/>
              <w:rPr>
                <w:sz w:val="22"/>
                <w:szCs w:val="20"/>
                <w:lang w:val="hr-HR"/>
              </w:rPr>
            </w:pPr>
            <w:r w:rsidRPr="00A21FF5">
              <w:rPr>
                <w:sz w:val="22"/>
                <w:szCs w:val="20"/>
                <w:lang w:val="hr-HR"/>
              </w:rPr>
              <w:t>Želi promjenu posla</w:t>
            </w:r>
          </w:p>
        </w:tc>
        <w:tc>
          <w:tcPr>
            <w:tcW w:w="1650" w:type="dxa"/>
            <w:tcBorders>
              <w:top w:val="nil"/>
              <w:left w:val="nil"/>
              <w:bottom w:val="single" w:sz="4" w:space="0" w:color="auto"/>
              <w:right w:val="single" w:sz="4" w:space="0" w:color="auto"/>
            </w:tcBorders>
            <w:shd w:val="clear" w:color="auto" w:fill="auto"/>
            <w:noWrap/>
            <w:vAlign w:val="bottom"/>
          </w:tcPr>
          <w:p w:rsidR="00F047BA" w:rsidRPr="00A21FF5" w:rsidRDefault="00F047BA" w:rsidP="00A21FF5">
            <w:pPr>
              <w:keepNext/>
              <w:keepLines/>
              <w:jc w:val="right"/>
              <w:rPr>
                <w:sz w:val="22"/>
                <w:szCs w:val="20"/>
                <w:lang w:val="hr-HR"/>
              </w:rPr>
            </w:pPr>
            <w:r w:rsidRPr="00A21FF5">
              <w:rPr>
                <w:sz w:val="22"/>
                <w:szCs w:val="20"/>
                <w:lang w:val="hr-HR"/>
              </w:rPr>
              <w:t>14%</w:t>
            </w:r>
          </w:p>
        </w:tc>
        <w:tc>
          <w:tcPr>
            <w:tcW w:w="1390" w:type="dxa"/>
            <w:tcBorders>
              <w:top w:val="nil"/>
              <w:left w:val="nil"/>
              <w:bottom w:val="single" w:sz="4" w:space="0" w:color="auto"/>
              <w:right w:val="single" w:sz="4" w:space="0" w:color="auto"/>
            </w:tcBorders>
            <w:shd w:val="clear" w:color="auto" w:fill="auto"/>
            <w:noWrap/>
            <w:vAlign w:val="bottom"/>
          </w:tcPr>
          <w:p w:rsidR="00F047BA" w:rsidRPr="00A21FF5" w:rsidRDefault="00F047BA" w:rsidP="00A21FF5">
            <w:pPr>
              <w:keepNext/>
              <w:keepLines/>
              <w:jc w:val="right"/>
              <w:rPr>
                <w:sz w:val="22"/>
                <w:szCs w:val="20"/>
                <w:lang w:val="hr-HR"/>
              </w:rPr>
            </w:pPr>
            <w:r w:rsidRPr="00A21FF5">
              <w:rPr>
                <w:sz w:val="22"/>
                <w:szCs w:val="20"/>
                <w:lang w:val="hr-HR"/>
              </w:rPr>
              <w:t>14%</w:t>
            </w:r>
          </w:p>
        </w:tc>
        <w:tc>
          <w:tcPr>
            <w:tcW w:w="1418" w:type="dxa"/>
            <w:tcBorders>
              <w:top w:val="nil"/>
              <w:left w:val="nil"/>
              <w:bottom w:val="single" w:sz="4" w:space="0" w:color="auto"/>
              <w:right w:val="single" w:sz="4" w:space="0" w:color="auto"/>
            </w:tcBorders>
            <w:shd w:val="clear" w:color="auto" w:fill="auto"/>
            <w:noWrap/>
            <w:vAlign w:val="bottom"/>
          </w:tcPr>
          <w:p w:rsidR="00F047BA" w:rsidRPr="00A21FF5" w:rsidRDefault="00F047BA" w:rsidP="00A21FF5">
            <w:pPr>
              <w:keepNext/>
              <w:keepLines/>
              <w:jc w:val="right"/>
              <w:rPr>
                <w:sz w:val="22"/>
                <w:szCs w:val="20"/>
                <w:lang w:val="hr-HR"/>
              </w:rPr>
            </w:pPr>
            <w:r w:rsidRPr="00A21FF5">
              <w:rPr>
                <w:sz w:val="22"/>
                <w:szCs w:val="20"/>
                <w:lang w:val="hr-HR"/>
              </w:rPr>
              <w:t>28,0%</w:t>
            </w:r>
          </w:p>
        </w:tc>
      </w:tr>
      <w:tr w:rsidR="00F047BA" w:rsidRPr="00A21FF5" w:rsidTr="00646B06">
        <w:trPr>
          <w:trHeight w:val="255"/>
        </w:trPr>
        <w:tc>
          <w:tcPr>
            <w:tcW w:w="2073" w:type="dxa"/>
            <w:tcBorders>
              <w:top w:val="nil"/>
              <w:left w:val="single" w:sz="4" w:space="0" w:color="auto"/>
              <w:bottom w:val="single" w:sz="4" w:space="0" w:color="auto"/>
              <w:right w:val="single" w:sz="4" w:space="0" w:color="auto"/>
            </w:tcBorders>
            <w:shd w:val="clear" w:color="auto" w:fill="auto"/>
            <w:noWrap/>
            <w:vAlign w:val="bottom"/>
          </w:tcPr>
          <w:p w:rsidR="00F047BA" w:rsidRPr="00A21FF5" w:rsidRDefault="00F047BA" w:rsidP="00A21FF5">
            <w:pPr>
              <w:keepNext/>
              <w:keepLines/>
              <w:rPr>
                <w:sz w:val="22"/>
                <w:szCs w:val="20"/>
                <w:lang w:val="hr-HR"/>
              </w:rPr>
            </w:pPr>
            <w:r w:rsidRPr="00A21FF5">
              <w:rPr>
                <w:sz w:val="22"/>
                <w:szCs w:val="20"/>
                <w:lang w:val="hr-HR"/>
              </w:rPr>
              <w:t>Ukupno</w:t>
            </w:r>
          </w:p>
        </w:tc>
        <w:tc>
          <w:tcPr>
            <w:tcW w:w="1650" w:type="dxa"/>
            <w:tcBorders>
              <w:top w:val="nil"/>
              <w:left w:val="nil"/>
              <w:bottom w:val="single" w:sz="4" w:space="0" w:color="auto"/>
              <w:right w:val="single" w:sz="4" w:space="0" w:color="auto"/>
            </w:tcBorders>
            <w:shd w:val="clear" w:color="auto" w:fill="auto"/>
            <w:noWrap/>
            <w:vAlign w:val="bottom"/>
          </w:tcPr>
          <w:p w:rsidR="00F047BA" w:rsidRPr="00A21FF5" w:rsidRDefault="00F047BA" w:rsidP="00A21FF5">
            <w:pPr>
              <w:keepNext/>
              <w:keepLines/>
              <w:jc w:val="right"/>
              <w:rPr>
                <w:sz w:val="22"/>
                <w:szCs w:val="20"/>
                <w:lang w:val="hr-HR"/>
              </w:rPr>
            </w:pPr>
            <w:r w:rsidRPr="00A21FF5">
              <w:rPr>
                <w:sz w:val="22"/>
                <w:szCs w:val="20"/>
                <w:lang w:val="hr-HR"/>
              </w:rPr>
              <w:t>83,7%</w:t>
            </w:r>
          </w:p>
        </w:tc>
        <w:tc>
          <w:tcPr>
            <w:tcW w:w="1390" w:type="dxa"/>
            <w:tcBorders>
              <w:top w:val="nil"/>
              <w:left w:val="nil"/>
              <w:bottom w:val="single" w:sz="4" w:space="0" w:color="auto"/>
              <w:right w:val="single" w:sz="4" w:space="0" w:color="auto"/>
            </w:tcBorders>
            <w:shd w:val="clear" w:color="auto" w:fill="auto"/>
            <w:noWrap/>
            <w:vAlign w:val="bottom"/>
          </w:tcPr>
          <w:p w:rsidR="00F047BA" w:rsidRPr="00A21FF5" w:rsidRDefault="00F047BA" w:rsidP="00A21FF5">
            <w:pPr>
              <w:keepNext/>
              <w:keepLines/>
              <w:jc w:val="right"/>
              <w:rPr>
                <w:sz w:val="22"/>
                <w:szCs w:val="20"/>
                <w:lang w:val="hr-HR"/>
              </w:rPr>
            </w:pPr>
            <w:r w:rsidRPr="00A21FF5">
              <w:rPr>
                <w:sz w:val="22"/>
                <w:szCs w:val="20"/>
                <w:lang w:val="hr-HR"/>
              </w:rPr>
              <w:t>16,3%</w:t>
            </w:r>
          </w:p>
        </w:tc>
        <w:tc>
          <w:tcPr>
            <w:tcW w:w="1418" w:type="dxa"/>
            <w:tcBorders>
              <w:top w:val="nil"/>
              <w:left w:val="nil"/>
              <w:bottom w:val="single" w:sz="4" w:space="0" w:color="auto"/>
              <w:right w:val="single" w:sz="4" w:space="0" w:color="auto"/>
            </w:tcBorders>
            <w:shd w:val="clear" w:color="auto" w:fill="auto"/>
            <w:noWrap/>
            <w:vAlign w:val="bottom"/>
          </w:tcPr>
          <w:p w:rsidR="00F047BA" w:rsidRPr="00A21FF5" w:rsidRDefault="00F047BA" w:rsidP="00A21FF5">
            <w:pPr>
              <w:keepNext/>
              <w:keepLines/>
              <w:rPr>
                <w:sz w:val="22"/>
                <w:szCs w:val="20"/>
                <w:lang w:val="hr-HR"/>
              </w:rPr>
            </w:pPr>
            <w:r w:rsidRPr="00A21FF5">
              <w:rPr>
                <w:sz w:val="22"/>
                <w:szCs w:val="20"/>
                <w:lang w:val="hr-HR"/>
              </w:rPr>
              <w:t> </w:t>
            </w:r>
          </w:p>
        </w:tc>
      </w:tr>
    </w:tbl>
    <w:p w:rsidR="00C62995" w:rsidRPr="00A21FF5" w:rsidRDefault="00C62995" w:rsidP="000C52FD">
      <w:pPr>
        <w:pStyle w:val="Heading2"/>
        <w:keepLines/>
        <w:spacing w:after="240" w:line="360" w:lineRule="auto"/>
        <w:rPr>
          <w:rFonts w:ascii="Times New Roman" w:hAnsi="Times New Roman"/>
          <w:i w:val="0"/>
          <w:color w:val="244061"/>
          <w:sz w:val="32"/>
          <w:lang w:val="hr-HR"/>
        </w:rPr>
      </w:pPr>
      <w:bookmarkStart w:id="24" w:name="_Toc350117894"/>
      <w:bookmarkStart w:id="25" w:name="_Toc387310051"/>
      <w:bookmarkStart w:id="26" w:name="_Toc410911770"/>
      <w:r w:rsidRPr="00A21FF5">
        <w:rPr>
          <w:rFonts w:ascii="Times New Roman" w:hAnsi="Times New Roman"/>
          <w:i w:val="0"/>
          <w:color w:val="244061"/>
          <w:sz w:val="32"/>
          <w:lang w:val="hr-HR"/>
        </w:rPr>
        <w:t>Radne vrijednosti</w:t>
      </w:r>
      <w:bookmarkEnd w:id="24"/>
      <w:bookmarkEnd w:id="25"/>
      <w:bookmarkEnd w:id="26"/>
    </w:p>
    <w:p w:rsidR="00C62995" w:rsidRPr="00A21FF5" w:rsidRDefault="003D2B48" w:rsidP="001D4106">
      <w:pPr>
        <w:tabs>
          <w:tab w:val="left" w:pos="1120"/>
        </w:tabs>
        <w:spacing w:line="360" w:lineRule="auto"/>
        <w:jc w:val="both"/>
        <w:rPr>
          <w:lang w:val="hr-HR"/>
        </w:rPr>
      </w:pPr>
      <w:r w:rsidRPr="00A21FF5">
        <w:rPr>
          <w:lang w:val="hr-HR"/>
        </w:rPr>
        <w:t>Analiza radnih vrijednosti je pokazala da</w:t>
      </w:r>
      <w:r w:rsidR="00C62995" w:rsidRPr="00A21FF5">
        <w:rPr>
          <w:lang w:val="hr-HR"/>
        </w:rPr>
        <w:t xml:space="preserve"> </w:t>
      </w:r>
      <w:r w:rsidRPr="00A21FF5">
        <w:rPr>
          <w:lang w:val="hr-HR"/>
        </w:rPr>
        <w:t>su sudionici istraživanja</w:t>
      </w:r>
      <w:r w:rsidR="00C62995" w:rsidRPr="00A21FF5">
        <w:rPr>
          <w:lang w:val="hr-HR"/>
        </w:rPr>
        <w:t xml:space="preserve"> u najvećoj mjeri kod posla cijenili </w:t>
      </w:r>
      <w:r w:rsidR="00123B03" w:rsidRPr="00A21FF5">
        <w:rPr>
          <w:lang w:val="hr-HR"/>
        </w:rPr>
        <w:t xml:space="preserve">sigurnost posla te </w:t>
      </w:r>
      <w:r w:rsidR="00C62995" w:rsidRPr="00A21FF5">
        <w:rPr>
          <w:lang w:val="hr-HR"/>
        </w:rPr>
        <w:t xml:space="preserve">mogućnost usklađivanja radnog i obiteljskog života, </w:t>
      </w:r>
      <w:r w:rsidRPr="00A21FF5">
        <w:rPr>
          <w:lang w:val="hr-HR"/>
        </w:rPr>
        <w:t>neovisno o djelatnosti zaposlenja</w:t>
      </w:r>
      <w:r w:rsidR="00C62995" w:rsidRPr="00A21FF5">
        <w:rPr>
          <w:lang w:val="hr-HR"/>
        </w:rPr>
        <w:t xml:space="preserve">. Društveni </w:t>
      </w:r>
      <w:r w:rsidR="00123B03" w:rsidRPr="00A21FF5">
        <w:rPr>
          <w:lang w:val="hr-HR"/>
        </w:rPr>
        <w:t>su se ugled i mogućnost društveno korisnog djelovanja</w:t>
      </w:r>
      <w:r w:rsidR="00C62995" w:rsidRPr="00A21FF5">
        <w:rPr>
          <w:lang w:val="hr-HR"/>
        </w:rPr>
        <w:t xml:space="preserve"> pokaza</w:t>
      </w:r>
      <w:r w:rsidR="00123B03" w:rsidRPr="00A21FF5">
        <w:rPr>
          <w:lang w:val="hr-HR"/>
        </w:rPr>
        <w:t>li</w:t>
      </w:r>
      <w:r w:rsidR="00C62995" w:rsidRPr="00A21FF5">
        <w:rPr>
          <w:lang w:val="hr-HR"/>
        </w:rPr>
        <w:t xml:space="preserve"> kao najmanje prihvaćen</w:t>
      </w:r>
      <w:r w:rsidR="00123B03" w:rsidRPr="00A21FF5">
        <w:rPr>
          <w:lang w:val="hr-HR"/>
        </w:rPr>
        <w:t>e</w:t>
      </w:r>
      <w:r w:rsidR="00C62995" w:rsidRPr="00A21FF5">
        <w:rPr>
          <w:lang w:val="hr-HR"/>
        </w:rPr>
        <w:t xml:space="preserve"> radna vrijednost</w:t>
      </w:r>
      <w:r w:rsidR="00123B03" w:rsidRPr="00A21FF5">
        <w:rPr>
          <w:lang w:val="hr-HR"/>
        </w:rPr>
        <w:t>, iako valja napomenut</w:t>
      </w:r>
      <w:r w:rsidRPr="00A21FF5">
        <w:rPr>
          <w:lang w:val="hr-HR"/>
        </w:rPr>
        <w:t>i</w:t>
      </w:r>
      <w:r w:rsidR="00123B03" w:rsidRPr="00A21FF5">
        <w:rPr>
          <w:lang w:val="hr-HR"/>
        </w:rPr>
        <w:t xml:space="preserve"> da se prosjek još nalazi u segmentu prihvaćanja</w:t>
      </w:r>
      <w:r w:rsidR="00C62995" w:rsidRPr="00A21FF5">
        <w:rPr>
          <w:lang w:val="hr-HR"/>
        </w:rPr>
        <w:t>. Vrijednosna struktura se na deskriptivnoj razini doimlje relativno homogeno</w:t>
      </w:r>
      <w:r w:rsidRPr="00A21FF5">
        <w:rPr>
          <w:lang w:val="hr-HR"/>
        </w:rPr>
        <w:t>m među djelatnostima (tablica 54.</w:t>
      </w:r>
      <w:r w:rsidR="00C62995" w:rsidRPr="00A21FF5">
        <w:rPr>
          <w:lang w:val="hr-HR"/>
        </w:rPr>
        <w:t>), uz određene varijacije (</w:t>
      </w:r>
      <w:r w:rsidR="00123B03" w:rsidRPr="00A21FF5">
        <w:rPr>
          <w:lang w:val="hr-HR"/>
        </w:rPr>
        <w:t>veća</w:t>
      </w:r>
      <w:r w:rsidR="00C62995" w:rsidRPr="00A21FF5">
        <w:rPr>
          <w:lang w:val="hr-HR"/>
        </w:rPr>
        <w:t xml:space="preserve"> važnost samostalnosti</w:t>
      </w:r>
      <w:r w:rsidR="00123B03" w:rsidRPr="00A21FF5">
        <w:rPr>
          <w:lang w:val="hr-HR"/>
        </w:rPr>
        <w:t xml:space="preserve"> kod samozaposlenih i sudaca, manje vrednovanje izazova u državnoj upravi i samoupravi, veći značaj napredovanja u sudovima i odvjetništvima, veća važnost društveno korisnog djelovanja percipirana od zaposlenih u sudovima i državnom odvjetništvu</w:t>
      </w:r>
      <w:r w:rsidR="00C62995" w:rsidRPr="00A21FF5">
        <w:rPr>
          <w:lang w:val="hr-HR"/>
        </w:rPr>
        <w:t>).</w:t>
      </w:r>
      <w:r w:rsidR="00123B03" w:rsidRPr="00A21FF5">
        <w:rPr>
          <w:lang w:val="hr-HR"/>
        </w:rPr>
        <w:t xml:space="preserve"> Struktura radnih vrijednosti vrlo je slična onoj identificiranoj kod analogne skupine socijalnih radnika, osim nešto veće orijentiranosti karijeri i manje važnosti društveno korisnog djelovanja.</w:t>
      </w:r>
    </w:p>
    <w:p w:rsidR="00C62995" w:rsidRPr="00A21FF5" w:rsidRDefault="00C62995" w:rsidP="001D4106">
      <w:pPr>
        <w:tabs>
          <w:tab w:val="left" w:pos="1120"/>
        </w:tabs>
        <w:spacing w:line="360" w:lineRule="auto"/>
        <w:rPr>
          <w:sz w:val="22"/>
          <w:lang w:val="hr-HR"/>
        </w:rPr>
      </w:pPr>
    </w:p>
    <w:p w:rsidR="00C62995" w:rsidRPr="00A21FF5" w:rsidRDefault="00C10FE3" w:rsidP="00A21FF5">
      <w:pPr>
        <w:keepNext/>
        <w:keepLines/>
        <w:tabs>
          <w:tab w:val="left" w:pos="1120"/>
        </w:tabs>
        <w:rPr>
          <w:sz w:val="22"/>
          <w:lang w:val="hr-HR"/>
        </w:rPr>
      </w:pPr>
      <w:r w:rsidRPr="00A21FF5">
        <w:rPr>
          <w:b/>
          <w:sz w:val="22"/>
          <w:lang w:val="hr-HR"/>
        </w:rPr>
        <w:lastRenderedPageBreak/>
        <w:t>Ta</w:t>
      </w:r>
      <w:r w:rsidR="004F293C" w:rsidRPr="00A21FF5">
        <w:rPr>
          <w:b/>
          <w:sz w:val="22"/>
          <w:lang w:val="hr-HR"/>
        </w:rPr>
        <w:t>blica 54</w:t>
      </w:r>
      <w:r w:rsidRPr="00A21FF5">
        <w:rPr>
          <w:b/>
          <w:sz w:val="22"/>
          <w:lang w:val="hr-HR"/>
        </w:rPr>
        <w:t xml:space="preserve">. </w:t>
      </w:r>
      <w:r w:rsidR="00C62995" w:rsidRPr="00A21FF5">
        <w:rPr>
          <w:sz w:val="22"/>
          <w:lang w:val="hr-HR"/>
        </w:rPr>
        <w:t xml:space="preserve">Prosječna procjena važnosti i </w:t>
      </w:r>
      <w:r w:rsidR="009B5A61" w:rsidRPr="00A21FF5">
        <w:rPr>
          <w:sz w:val="22"/>
          <w:lang w:val="hr-HR"/>
        </w:rPr>
        <w:t>ostvarenosti</w:t>
      </w:r>
      <w:r w:rsidR="00C62995" w:rsidRPr="00A21FF5">
        <w:rPr>
          <w:sz w:val="22"/>
          <w:lang w:val="hr-HR"/>
        </w:rPr>
        <w:t xml:space="preserve"> pojedinih radnih vrijednosti</w:t>
      </w:r>
    </w:p>
    <w:tbl>
      <w:tblPr>
        <w:tblW w:w="9425" w:type="dxa"/>
        <w:tblInd w:w="93" w:type="dxa"/>
        <w:tblLayout w:type="fixed"/>
        <w:tblCellMar>
          <w:left w:w="20" w:type="dxa"/>
          <w:right w:w="20" w:type="dxa"/>
        </w:tblCellMar>
        <w:tblLook w:val="0000" w:firstRow="0" w:lastRow="0" w:firstColumn="0" w:lastColumn="0" w:noHBand="0" w:noVBand="0"/>
      </w:tblPr>
      <w:tblGrid>
        <w:gridCol w:w="5030"/>
        <w:gridCol w:w="1260"/>
        <w:gridCol w:w="1260"/>
        <w:gridCol w:w="1875"/>
      </w:tblGrid>
      <w:tr w:rsidR="00646B06" w:rsidRPr="00A21FF5" w:rsidTr="00646B06">
        <w:trPr>
          <w:trHeight w:val="255"/>
        </w:trPr>
        <w:tc>
          <w:tcPr>
            <w:tcW w:w="5030" w:type="dxa"/>
            <w:tcBorders>
              <w:top w:val="single" w:sz="4" w:space="0" w:color="auto"/>
              <w:left w:val="single" w:sz="4" w:space="0" w:color="auto"/>
              <w:bottom w:val="single" w:sz="4" w:space="0" w:color="auto"/>
              <w:right w:val="single" w:sz="4" w:space="0" w:color="auto"/>
            </w:tcBorders>
            <w:noWrap/>
            <w:vAlign w:val="center"/>
          </w:tcPr>
          <w:p w:rsidR="00646B06" w:rsidRPr="00A21FF5" w:rsidRDefault="00646B06" w:rsidP="00A21FF5">
            <w:pPr>
              <w:keepNext/>
              <w:keepLines/>
              <w:rPr>
                <w:b/>
                <w:sz w:val="22"/>
                <w:szCs w:val="22"/>
                <w:lang w:val="hr-HR"/>
              </w:rPr>
            </w:pPr>
            <w:r w:rsidRPr="00A21FF5">
              <w:rPr>
                <w:b/>
                <w:sz w:val="22"/>
                <w:szCs w:val="22"/>
                <w:lang w:val="hr-HR"/>
              </w:rPr>
              <w:t> </w:t>
            </w:r>
            <w:r w:rsidR="00BB590C" w:rsidRPr="00A21FF5">
              <w:rPr>
                <w:b/>
                <w:sz w:val="22"/>
                <w:szCs w:val="22"/>
                <w:lang w:val="hr-HR"/>
              </w:rPr>
              <w:t>Radne v</w:t>
            </w:r>
            <w:r w:rsidRPr="00A21FF5">
              <w:rPr>
                <w:b/>
                <w:sz w:val="22"/>
                <w:szCs w:val="22"/>
                <w:lang w:val="hr-HR"/>
              </w:rPr>
              <w:t xml:space="preserve">rijednosti </w:t>
            </w:r>
          </w:p>
        </w:tc>
        <w:tc>
          <w:tcPr>
            <w:tcW w:w="1260" w:type="dxa"/>
            <w:tcBorders>
              <w:top w:val="single" w:sz="4" w:space="0" w:color="auto"/>
              <w:left w:val="nil"/>
              <w:bottom w:val="single" w:sz="4" w:space="0" w:color="auto"/>
              <w:right w:val="single" w:sz="4" w:space="0" w:color="auto"/>
            </w:tcBorders>
            <w:noWrap/>
            <w:vAlign w:val="center"/>
          </w:tcPr>
          <w:p w:rsidR="00646B06" w:rsidRPr="00A21FF5" w:rsidRDefault="00646B06" w:rsidP="00A21FF5">
            <w:pPr>
              <w:keepNext/>
              <w:keepLines/>
              <w:jc w:val="center"/>
              <w:rPr>
                <w:b/>
                <w:sz w:val="22"/>
                <w:szCs w:val="22"/>
                <w:lang w:val="hr-HR"/>
              </w:rPr>
            </w:pPr>
            <w:r w:rsidRPr="00A21FF5">
              <w:rPr>
                <w:b/>
                <w:sz w:val="22"/>
                <w:szCs w:val="22"/>
                <w:lang w:val="hr-HR"/>
              </w:rPr>
              <w:t>Važnost</w:t>
            </w:r>
          </w:p>
        </w:tc>
        <w:tc>
          <w:tcPr>
            <w:tcW w:w="1260" w:type="dxa"/>
            <w:tcBorders>
              <w:top w:val="single" w:sz="4" w:space="0" w:color="auto"/>
              <w:left w:val="nil"/>
              <w:bottom w:val="single" w:sz="4" w:space="0" w:color="auto"/>
              <w:right w:val="single" w:sz="4" w:space="0" w:color="auto"/>
            </w:tcBorders>
            <w:noWrap/>
            <w:vAlign w:val="center"/>
          </w:tcPr>
          <w:p w:rsidR="00646B06" w:rsidRPr="00A21FF5" w:rsidRDefault="00646B06" w:rsidP="00A21FF5">
            <w:pPr>
              <w:keepNext/>
              <w:keepLines/>
              <w:jc w:val="center"/>
              <w:rPr>
                <w:b/>
                <w:sz w:val="22"/>
                <w:szCs w:val="22"/>
                <w:lang w:val="hr-HR"/>
              </w:rPr>
            </w:pPr>
            <w:r w:rsidRPr="00A21FF5">
              <w:rPr>
                <w:b/>
                <w:sz w:val="22"/>
                <w:szCs w:val="22"/>
                <w:lang w:val="hr-HR"/>
              </w:rPr>
              <w:t>Ostvarenost</w:t>
            </w:r>
          </w:p>
        </w:tc>
        <w:tc>
          <w:tcPr>
            <w:tcW w:w="1875" w:type="dxa"/>
            <w:tcBorders>
              <w:top w:val="single" w:sz="4" w:space="0" w:color="auto"/>
              <w:left w:val="nil"/>
              <w:bottom w:val="single" w:sz="4" w:space="0" w:color="auto"/>
              <w:right w:val="single" w:sz="4" w:space="0" w:color="auto"/>
            </w:tcBorders>
            <w:noWrap/>
            <w:vAlign w:val="center"/>
          </w:tcPr>
          <w:p w:rsidR="00646B06" w:rsidRPr="00A21FF5" w:rsidRDefault="00646B06" w:rsidP="00A21FF5">
            <w:pPr>
              <w:keepNext/>
              <w:keepLines/>
              <w:jc w:val="center"/>
              <w:rPr>
                <w:b/>
                <w:sz w:val="22"/>
                <w:szCs w:val="22"/>
                <w:lang w:val="hr-HR"/>
              </w:rPr>
            </w:pPr>
            <w:r w:rsidRPr="00A21FF5">
              <w:rPr>
                <w:b/>
                <w:sz w:val="22"/>
                <w:szCs w:val="22"/>
                <w:lang w:val="hr-HR"/>
              </w:rPr>
              <w:t>Deficit                     (kod zaposlenih)</w:t>
            </w:r>
          </w:p>
        </w:tc>
      </w:tr>
      <w:tr w:rsidR="00646B06" w:rsidRPr="00A21FF5" w:rsidTr="00646B06">
        <w:trPr>
          <w:trHeight w:val="255"/>
        </w:trPr>
        <w:tc>
          <w:tcPr>
            <w:tcW w:w="5030" w:type="dxa"/>
            <w:tcBorders>
              <w:top w:val="nil"/>
              <w:left w:val="single" w:sz="4" w:space="0" w:color="auto"/>
              <w:bottom w:val="single" w:sz="4" w:space="0" w:color="auto"/>
              <w:right w:val="single" w:sz="4" w:space="0" w:color="auto"/>
            </w:tcBorders>
            <w:noWrap/>
            <w:vAlign w:val="bottom"/>
          </w:tcPr>
          <w:p w:rsidR="00646B06" w:rsidRPr="00A21FF5" w:rsidRDefault="00646B06" w:rsidP="00A21FF5">
            <w:pPr>
              <w:keepNext/>
              <w:keepLines/>
              <w:rPr>
                <w:sz w:val="22"/>
                <w:szCs w:val="22"/>
                <w:lang w:val="hr-HR"/>
              </w:rPr>
            </w:pPr>
            <w:r w:rsidRPr="00A21FF5">
              <w:rPr>
                <w:sz w:val="22"/>
                <w:szCs w:val="22"/>
                <w:lang w:val="hr-HR"/>
              </w:rPr>
              <w:t>Sigurnost posla</w:t>
            </w:r>
          </w:p>
        </w:tc>
        <w:tc>
          <w:tcPr>
            <w:tcW w:w="1260" w:type="dxa"/>
            <w:tcBorders>
              <w:top w:val="nil"/>
              <w:left w:val="nil"/>
              <w:bottom w:val="single" w:sz="4" w:space="0" w:color="auto"/>
              <w:right w:val="single" w:sz="4" w:space="0" w:color="auto"/>
            </w:tcBorders>
            <w:noWrap/>
            <w:vAlign w:val="bottom"/>
          </w:tcPr>
          <w:p w:rsidR="00646B06" w:rsidRPr="00A21FF5" w:rsidRDefault="00646B06" w:rsidP="00743D8B">
            <w:pPr>
              <w:keepNext/>
              <w:keepLines/>
              <w:jc w:val="center"/>
              <w:rPr>
                <w:sz w:val="22"/>
                <w:szCs w:val="22"/>
                <w:lang w:val="hr-HR"/>
              </w:rPr>
            </w:pPr>
            <w:r w:rsidRPr="00A21FF5">
              <w:rPr>
                <w:sz w:val="22"/>
                <w:szCs w:val="22"/>
                <w:lang w:val="hr-HR"/>
              </w:rPr>
              <w:t>4,46</w:t>
            </w:r>
          </w:p>
        </w:tc>
        <w:tc>
          <w:tcPr>
            <w:tcW w:w="1260" w:type="dxa"/>
            <w:tcBorders>
              <w:top w:val="nil"/>
              <w:left w:val="nil"/>
              <w:bottom w:val="single" w:sz="4" w:space="0" w:color="auto"/>
              <w:right w:val="single" w:sz="4" w:space="0" w:color="auto"/>
            </w:tcBorders>
            <w:noWrap/>
            <w:vAlign w:val="bottom"/>
          </w:tcPr>
          <w:p w:rsidR="00646B06" w:rsidRPr="00A21FF5" w:rsidRDefault="00646B06" w:rsidP="00743D8B">
            <w:pPr>
              <w:keepNext/>
              <w:keepLines/>
              <w:jc w:val="center"/>
              <w:rPr>
                <w:sz w:val="22"/>
                <w:szCs w:val="22"/>
                <w:lang w:val="hr-HR"/>
              </w:rPr>
            </w:pPr>
            <w:r w:rsidRPr="00A21FF5">
              <w:rPr>
                <w:sz w:val="22"/>
                <w:szCs w:val="22"/>
                <w:lang w:val="hr-HR"/>
              </w:rPr>
              <w:t>3,79</w:t>
            </w:r>
          </w:p>
        </w:tc>
        <w:tc>
          <w:tcPr>
            <w:tcW w:w="1875" w:type="dxa"/>
            <w:tcBorders>
              <w:top w:val="nil"/>
              <w:left w:val="nil"/>
              <w:bottom w:val="single" w:sz="4" w:space="0" w:color="auto"/>
              <w:right w:val="single" w:sz="4" w:space="0" w:color="auto"/>
            </w:tcBorders>
            <w:noWrap/>
            <w:vAlign w:val="bottom"/>
          </w:tcPr>
          <w:p w:rsidR="00646B06" w:rsidRPr="00A21FF5" w:rsidRDefault="00646B06" w:rsidP="00743D8B">
            <w:pPr>
              <w:keepNext/>
              <w:keepLines/>
              <w:jc w:val="center"/>
              <w:rPr>
                <w:sz w:val="22"/>
                <w:szCs w:val="22"/>
                <w:lang w:val="hr-HR"/>
              </w:rPr>
            </w:pPr>
            <w:r w:rsidRPr="00A21FF5">
              <w:rPr>
                <w:sz w:val="22"/>
                <w:szCs w:val="22"/>
                <w:lang w:val="hr-HR"/>
              </w:rPr>
              <w:t>0,70</w:t>
            </w:r>
          </w:p>
        </w:tc>
      </w:tr>
      <w:tr w:rsidR="00646B06" w:rsidRPr="00A21FF5" w:rsidTr="00646B06">
        <w:trPr>
          <w:trHeight w:val="255"/>
        </w:trPr>
        <w:tc>
          <w:tcPr>
            <w:tcW w:w="5030" w:type="dxa"/>
            <w:tcBorders>
              <w:top w:val="nil"/>
              <w:left w:val="single" w:sz="4" w:space="0" w:color="auto"/>
              <w:bottom w:val="single" w:sz="4" w:space="0" w:color="auto"/>
              <w:right w:val="single" w:sz="4" w:space="0" w:color="auto"/>
            </w:tcBorders>
            <w:noWrap/>
            <w:vAlign w:val="bottom"/>
          </w:tcPr>
          <w:p w:rsidR="00646B06" w:rsidRPr="00A21FF5" w:rsidRDefault="00646B06" w:rsidP="00A21FF5">
            <w:pPr>
              <w:keepNext/>
              <w:keepLines/>
              <w:rPr>
                <w:sz w:val="22"/>
                <w:szCs w:val="22"/>
                <w:lang w:val="hr-HR"/>
              </w:rPr>
            </w:pPr>
            <w:r w:rsidRPr="00A21FF5">
              <w:rPr>
                <w:sz w:val="22"/>
                <w:szCs w:val="22"/>
                <w:lang w:val="hr-HR"/>
              </w:rPr>
              <w:t>Mogućnost usklađivanja radnog i obiteljskog života</w:t>
            </w:r>
          </w:p>
        </w:tc>
        <w:tc>
          <w:tcPr>
            <w:tcW w:w="1260" w:type="dxa"/>
            <w:tcBorders>
              <w:top w:val="nil"/>
              <w:left w:val="nil"/>
              <w:bottom w:val="single" w:sz="4" w:space="0" w:color="auto"/>
              <w:right w:val="single" w:sz="4" w:space="0" w:color="auto"/>
            </w:tcBorders>
            <w:noWrap/>
            <w:vAlign w:val="bottom"/>
          </w:tcPr>
          <w:p w:rsidR="00646B06" w:rsidRPr="00A21FF5" w:rsidRDefault="00646B06" w:rsidP="00743D8B">
            <w:pPr>
              <w:keepNext/>
              <w:keepLines/>
              <w:jc w:val="center"/>
              <w:rPr>
                <w:sz w:val="22"/>
                <w:szCs w:val="22"/>
                <w:lang w:val="hr-HR"/>
              </w:rPr>
            </w:pPr>
            <w:r w:rsidRPr="00A21FF5">
              <w:rPr>
                <w:sz w:val="22"/>
                <w:szCs w:val="22"/>
                <w:lang w:val="hr-HR"/>
              </w:rPr>
              <w:t>4,40</w:t>
            </w:r>
          </w:p>
        </w:tc>
        <w:tc>
          <w:tcPr>
            <w:tcW w:w="1260" w:type="dxa"/>
            <w:tcBorders>
              <w:top w:val="nil"/>
              <w:left w:val="nil"/>
              <w:bottom w:val="single" w:sz="4" w:space="0" w:color="auto"/>
              <w:right w:val="single" w:sz="4" w:space="0" w:color="auto"/>
            </w:tcBorders>
            <w:noWrap/>
            <w:vAlign w:val="bottom"/>
          </w:tcPr>
          <w:p w:rsidR="00646B06" w:rsidRPr="00A21FF5" w:rsidRDefault="00646B06" w:rsidP="00743D8B">
            <w:pPr>
              <w:keepNext/>
              <w:keepLines/>
              <w:jc w:val="center"/>
              <w:rPr>
                <w:sz w:val="22"/>
                <w:szCs w:val="22"/>
                <w:lang w:val="hr-HR"/>
              </w:rPr>
            </w:pPr>
            <w:r w:rsidRPr="00A21FF5">
              <w:rPr>
                <w:sz w:val="22"/>
                <w:szCs w:val="22"/>
                <w:lang w:val="hr-HR"/>
              </w:rPr>
              <w:t>3,52</w:t>
            </w:r>
          </w:p>
        </w:tc>
        <w:tc>
          <w:tcPr>
            <w:tcW w:w="1875" w:type="dxa"/>
            <w:tcBorders>
              <w:top w:val="nil"/>
              <w:left w:val="nil"/>
              <w:bottom w:val="single" w:sz="4" w:space="0" w:color="auto"/>
              <w:right w:val="single" w:sz="4" w:space="0" w:color="auto"/>
            </w:tcBorders>
            <w:noWrap/>
            <w:vAlign w:val="bottom"/>
          </w:tcPr>
          <w:p w:rsidR="00646B06" w:rsidRPr="00A21FF5" w:rsidRDefault="00646B06" w:rsidP="00743D8B">
            <w:pPr>
              <w:keepNext/>
              <w:keepLines/>
              <w:jc w:val="center"/>
              <w:rPr>
                <w:sz w:val="22"/>
                <w:szCs w:val="22"/>
                <w:lang w:val="hr-HR"/>
              </w:rPr>
            </w:pPr>
            <w:r w:rsidRPr="00A21FF5">
              <w:rPr>
                <w:sz w:val="22"/>
                <w:szCs w:val="22"/>
                <w:lang w:val="hr-HR"/>
              </w:rPr>
              <w:t>0,90</w:t>
            </w:r>
          </w:p>
        </w:tc>
      </w:tr>
      <w:tr w:rsidR="00646B06" w:rsidRPr="00A21FF5" w:rsidTr="00646B06">
        <w:trPr>
          <w:trHeight w:val="255"/>
        </w:trPr>
        <w:tc>
          <w:tcPr>
            <w:tcW w:w="5030" w:type="dxa"/>
            <w:tcBorders>
              <w:top w:val="nil"/>
              <w:left w:val="single" w:sz="4" w:space="0" w:color="auto"/>
              <w:bottom w:val="single" w:sz="4" w:space="0" w:color="auto"/>
              <w:right w:val="single" w:sz="4" w:space="0" w:color="auto"/>
            </w:tcBorders>
            <w:noWrap/>
            <w:vAlign w:val="bottom"/>
          </w:tcPr>
          <w:p w:rsidR="00646B06" w:rsidRPr="00A21FF5" w:rsidRDefault="00646B06" w:rsidP="00A21FF5">
            <w:pPr>
              <w:keepNext/>
              <w:keepLines/>
              <w:rPr>
                <w:sz w:val="22"/>
                <w:szCs w:val="22"/>
                <w:lang w:val="hr-HR"/>
              </w:rPr>
            </w:pPr>
            <w:r w:rsidRPr="00A21FF5">
              <w:rPr>
                <w:sz w:val="22"/>
                <w:szCs w:val="22"/>
                <w:lang w:val="hr-HR"/>
              </w:rPr>
              <w:t>Dobra plaća</w:t>
            </w:r>
          </w:p>
        </w:tc>
        <w:tc>
          <w:tcPr>
            <w:tcW w:w="1260" w:type="dxa"/>
            <w:tcBorders>
              <w:top w:val="nil"/>
              <w:left w:val="nil"/>
              <w:bottom w:val="single" w:sz="4" w:space="0" w:color="auto"/>
              <w:right w:val="single" w:sz="4" w:space="0" w:color="auto"/>
            </w:tcBorders>
            <w:noWrap/>
            <w:vAlign w:val="bottom"/>
          </w:tcPr>
          <w:p w:rsidR="00646B06" w:rsidRPr="00A21FF5" w:rsidRDefault="00646B06" w:rsidP="00743D8B">
            <w:pPr>
              <w:keepNext/>
              <w:keepLines/>
              <w:jc w:val="center"/>
              <w:rPr>
                <w:sz w:val="22"/>
                <w:szCs w:val="22"/>
                <w:lang w:val="hr-HR"/>
              </w:rPr>
            </w:pPr>
            <w:r w:rsidRPr="00A21FF5">
              <w:rPr>
                <w:sz w:val="22"/>
                <w:szCs w:val="22"/>
                <w:lang w:val="hr-HR"/>
              </w:rPr>
              <w:t>4,24</w:t>
            </w:r>
          </w:p>
        </w:tc>
        <w:tc>
          <w:tcPr>
            <w:tcW w:w="1260" w:type="dxa"/>
            <w:tcBorders>
              <w:top w:val="nil"/>
              <w:left w:val="nil"/>
              <w:bottom w:val="single" w:sz="4" w:space="0" w:color="auto"/>
              <w:right w:val="single" w:sz="4" w:space="0" w:color="auto"/>
            </w:tcBorders>
            <w:noWrap/>
            <w:vAlign w:val="bottom"/>
          </w:tcPr>
          <w:p w:rsidR="00646B06" w:rsidRPr="00A21FF5" w:rsidRDefault="00646B06" w:rsidP="00743D8B">
            <w:pPr>
              <w:keepNext/>
              <w:keepLines/>
              <w:jc w:val="center"/>
              <w:rPr>
                <w:sz w:val="22"/>
                <w:szCs w:val="22"/>
                <w:lang w:val="hr-HR"/>
              </w:rPr>
            </w:pPr>
            <w:r w:rsidRPr="00A21FF5">
              <w:rPr>
                <w:sz w:val="22"/>
                <w:szCs w:val="22"/>
                <w:lang w:val="hr-HR"/>
              </w:rPr>
              <w:t>3,16</w:t>
            </w:r>
          </w:p>
        </w:tc>
        <w:tc>
          <w:tcPr>
            <w:tcW w:w="1875" w:type="dxa"/>
            <w:tcBorders>
              <w:top w:val="nil"/>
              <w:left w:val="nil"/>
              <w:bottom w:val="single" w:sz="4" w:space="0" w:color="auto"/>
              <w:right w:val="single" w:sz="4" w:space="0" w:color="auto"/>
            </w:tcBorders>
            <w:noWrap/>
            <w:vAlign w:val="bottom"/>
          </w:tcPr>
          <w:p w:rsidR="00646B06" w:rsidRPr="00A21FF5" w:rsidRDefault="00646B06" w:rsidP="00743D8B">
            <w:pPr>
              <w:keepNext/>
              <w:keepLines/>
              <w:jc w:val="center"/>
              <w:rPr>
                <w:sz w:val="22"/>
                <w:szCs w:val="22"/>
                <w:lang w:val="hr-HR"/>
              </w:rPr>
            </w:pPr>
            <w:r w:rsidRPr="00A21FF5">
              <w:rPr>
                <w:sz w:val="22"/>
                <w:szCs w:val="22"/>
                <w:lang w:val="hr-HR"/>
              </w:rPr>
              <w:t>1,12</w:t>
            </w:r>
          </w:p>
        </w:tc>
      </w:tr>
      <w:tr w:rsidR="00646B06" w:rsidRPr="00A21FF5" w:rsidTr="00646B06">
        <w:trPr>
          <w:trHeight w:val="255"/>
        </w:trPr>
        <w:tc>
          <w:tcPr>
            <w:tcW w:w="5030" w:type="dxa"/>
            <w:tcBorders>
              <w:top w:val="nil"/>
              <w:left w:val="single" w:sz="4" w:space="0" w:color="auto"/>
              <w:bottom w:val="single" w:sz="4" w:space="0" w:color="auto"/>
              <w:right w:val="single" w:sz="4" w:space="0" w:color="auto"/>
            </w:tcBorders>
            <w:noWrap/>
            <w:vAlign w:val="bottom"/>
          </w:tcPr>
          <w:p w:rsidR="00646B06" w:rsidRPr="00A21FF5" w:rsidRDefault="00646B06" w:rsidP="00A21FF5">
            <w:pPr>
              <w:keepNext/>
              <w:keepLines/>
              <w:rPr>
                <w:sz w:val="22"/>
                <w:szCs w:val="22"/>
                <w:lang w:val="hr-HR"/>
              </w:rPr>
            </w:pPr>
            <w:r w:rsidRPr="00A21FF5">
              <w:rPr>
                <w:sz w:val="22"/>
                <w:szCs w:val="22"/>
                <w:lang w:val="hr-HR"/>
              </w:rPr>
              <w:t>Mogućnost napredovanja u karijeri</w:t>
            </w:r>
          </w:p>
        </w:tc>
        <w:tc>
          <w:tcPr>
            <w:tcW w:w="1260" w:type="dxa"/>
            <w:tcBorders>
              <w:top w:val="nil"/>
              <w:left w:val="nil"/>
              <w:bottom w:val="single" w:sz="4" w:space="0" w:color="auto"/>
              <w:right w:val="single" w:sz="4" w:space="0" w:color="auto"/>
            </w:tcBorders>
            <w:noWrap/>
            <w:vAlign w:val="bottom"/>
          </w:tcPr>
          <w:p w:rsidR="00646B06" w:rsidRPr="00A21FF5" w:rsidRDefault="00646B06" w:rsidP="00743D8B">
            <w:pPr>
              <w:keepNext/>
              <w:keepLines/>
              <w:jc w:val="center"/>
              <w:rPr>
                <w:sz w:val="22"/>
                <w:szCs w:val="22"/>
                <w:lang w:val="hr-HR"/>
              </w:rPr>
            </w:pPr>
            <w:r w:rsidRPr="00A21FF5">
              <w:rPr>
                <w:sz w:val="22"/>
                <w:szCs w:val="22"/>
                <w:lang w:val="hr-HR"/>
              </w:rPr>
              <w:t>4,17</w:t>
            </w:r>
          </w:p>
        </w:tc>
        <w:tc>
          <w:tcPr>
            <w:tcW w:w="1260" w:type="dxa"/>
            <w:tcBorders>
              <w:top w:val="nil"/>
              <w:left w:val="nil"/>
              <w:bottom w:val="single" w:sz="4" w:space="0" w:color="auto"/>
              <w:right w:val="single" w:sz="4" w:space="0" w:color="auto"/>
            </w:tcBorders>
            <w:noWrap/>
            <w:vAlign w:val="bottom"/>
          </w:tcPr>
          <w:p w:rsidR="00646B06" w:rsidRPr="00A21FF5" w:rsidRDefault="00646B06" w:rsidP="00743D8B">
            <w:pPr>
              <w:keepNext/>
              <w:keepLines/>
              <w:jc w:val="center"/>
              <w:rPr>
                <w:sz w:val="22"/>
                <w:szCs w:val="22"/>
                <w:lang w:val="hr-HR"/>
              </w:rPr>
            </w:pPr>
            <w:r w:rsidRPr="00A21FF5">
              <w:rPr>
                <w:sz w:val="22"/>
                <w:szCs w:val="22"/>
                <w:lang w:val="hr-HR"/>
              </w:rPr>
              <w:t>3,01</w:t>
            </w:r>
          </w:p>
        </w:tc>
        <w:tc>
          <w:tcPr>
            <w:tcW w:w="1875" w:type="dxa"/>
            <w:tcBorders>
              <w:top w:val="nil"/>
              <w:left w:val="nil"/>
              <w:bottom w:val="single" w:sz="4" w:space="0" w:color="auto"/>
              <w:right w:val="single" w:sz="4" w:space="0" w:color="auto"/>
            </w:tcBorders>
            <w:noWrap/>
            <w:vAlign w:val="bottom"/>
          </w:tcPr>
          <w:p w:rsidR="00646B06" w:rsidRPr="00A21FF5" w:rsidRDefault="00646B06" w:rsidP="00743D8B">
            <w:pPr>
              <w:keepNext/>
              <w:keepLines/>
              <w:jc w:val="center"/>
              <w:rPr>
                <w:sz w:val="22"/>
                <w:szCs w:val="22"/>
                <w:lang w:val="hr-HR"/>
              </w:rPr>
            </w:pPr>
            <w:r w:rsidRPr="00A21FF5">
              <w:rPr>
                <w:sz w:val="22"/>
                <w:szCs w:val="22"/>
                <w:lang w:val="hr-HR"/>
              </w:rPr>
              <w:t>1,17</w:t>
            </w:r>
          </w:p>
        </w:tc>
      </w:tr>
      <w:tr w:rsidR="00646B06" w:rsidRPr="00A21FF5" w:rsidTr="00646B06">
        <w:trPr>
          <w:trHeight w:val="255"/>
        </w:trPr>
        <w:tc>
          <w:tcPr>
            <w:tcW w:w="5030" w:type="dxa"/>
            <w:tcBorders>
              <w:top w:val="nil"/>
              <w:left w:val="single" w:sz="4" w:space="0" w:color="auto"/>
              <w:bottom w:val="single" w:sz="4" w:space="0" w:color="auto"/>
              <w:right w:val="single" w:sz="4" w:space="0" w:color="auto"/>
            </w:tcBorders>
            <w:noWrap/>
            <w:vAlign w:val="bottom"/>
          </w:tcPr>
          <w:p w:rsidR="00646B06" w:rsidRPr="00A21FF5" w:rsidRDefault="00646B06" w:rsidP="00A21FF5">
            <w:pPr>
              <w:keepNext/>
              <w:keepLines/>
              <w:rPr>
                <w:sz w:val="22"/>
                <w:szCs w:val="22"/>
                <w:lang w:val="hr-HR"/>
              </w:rPr>
            </w:pPr>
            <w:r w:rsidRPr="00A21FF5">
              <w:rPr>
                <w:sz w:val="22"/>
                <w:szCs w:val="22"/>
                <w:lang w:val="hr-HR"/>
              </w:rPr>
              <w:t>Samostalnost u izboru i izvršavanju radnih zadataka</w:t>
            </w:r>
          </w:p>
        </w:tc>
        <w:tc>
          <w:tcPr>
            <w:tcW w:w="1260" w:type="dxa"/>
            <w:tcBorders>
              <w:top w:val="nil"/>
              <w:left w:val="nil"/>
              <w:bottom w:val="single" w:sz="4" w:space="0" w:color="auto"/>
              <w:right w:val="single" w:sz="4" w:space="0" w:color="auto"/>
            </w:tcBorders>
            <w:noWrap/>
            <w:vAlign w:val="bottom"/>
          </w:tcPr>
          <w:p w:rsidR="00646B06" w:rsidRPr="00A21FF5" w:rsidRDefault="00646B06" w:rsidP="00743D8B">
            <w:pPr>
              <w:keepNext/>
              <w:keepLines/>
              <w:jc w:val="center"/>
              <w:rPr>
                <w:sz w:val="22"/>
                <w:szCs w:val="22"/>
                <w:lang w:val="hr-HR"/>
              </w:rPr>
            </w:pPr>
            <w:r w:rsidRPr="00A21FF5">
              <w:rPr>
                <w:sz w:val="22"/>
                <w:szCs w:val="22"/>
                <w:lang w:val="hr-HR"/>
              </w:rPr>
              <w:t>4,16</w:t>
            </w:r>
          </w:p>
        </w:tc>
        <w:tc>
          <w:tcPr>
            <w:tcW w:w="1260" w:type="dxa"/>
            <w:tcBorders>
              <w:top w:val="nil"/>
              <w:left w:val="nil"/>
              <w:bottom w:val="single" w:sz="4" w:space="0" w:color="auto"/>
              <w:right w:val="single" w:sz="4" w:space="0" w:color="auto"/>
            </w:tcBorders>
            <w:noWrap/>
            <w:vAlign w:val="bottom"/>
          </w:tcPr>
          <w:p w:rsidR="00646B06" w:rsidRPr="00A21FF5" w:rsidRDefault="00646B06" w:rsidP="00743D8B">
            <w:pPr>
              <w:keepNext/>
              <w:keepLines/>
              <w:jc w:val="center"/>
              <w:rPr>
                <w:sz w:val="22"/>
                <w:szCs w:val="22"/>
                <w:lang w:val="hr-HR"/>
              </w:rPr>
            </w:pPr>
            <w:r w:rsidRPr="00A21FF5">
              <w:rPr>
                <w:sz w:val="22"/>
                <w:szCs w:val="22"/>
                <w:lang w:val="hr-HR"/>
              </w:rPr>
              <w:t>3,65</w:t>
            </w:r>
          </w:p>
        </w:tc>
        <w:tc>
          <w:tcPr>
            <w:tcW w:w="1875" w:type="dxa"/>
            <w:tcBorders>
              <w:top w:val="nil"/>
              <w:left w:val="nil"/>
              <w:bottom w:val="single" w:sz="4" w:space="0" w:color="auto"/>
              <w:right w:val="single" w:sz="4" w:space="0" w:color="auto"/>
            </w:tcBorders>
            <w:noWrap/>
            <w:vAlign w:val="bottom"/>
          </w:tcPr>
          <w:p w:rsidR="00646B06" w:rsidRPr="00A21FF5" w:rsidRDefault="00646B06" w:rsidP="00743D8B">
            <w:pPr>
              <w:keepNext/>
              <w:keepLines/>
              <w:jc w:val="center"/>
              <w:rPr>
                <w:sz w:val="22"/>
                <w:szCs w:val="22"/>
                <w:lang w:val="hr-HR"/>
              </w:rPr>
            </w:pPr>
            <w:r w:rsidRPr="00A21FF5">
              <w:rPr>
                <w:sz w:val="22"/>
                <w:szCs w:val="22"/>
                <w:lang w:val="hr-HR"/>
              </w:rPr>
              <w:t>0,54</w:t>
            </w:r>
          </w:p>
        </w:tc>
      </w:tr>
      <w:tr w:rsidR="00646B06" w:rsidRPr="00A21FF5" w:rsidTr="00646B06">
        <w:trPr>
          <w:trHeight w:val="255"/>
        </w:trPr>
        <w:tc>
          <w:tcPr>
            <w:tcW w:w="5030" w:type="dxa"/>
            <w:tcBorders>
              <w:top w:val="nil"/>
              <w:left w:val="single" w:sz="4" w:space="0" w:color="auto"/>
              <w:bottom w:val="single" w:sz="4" w:space="0" w:color="auto"/>
              <w:right w:val="single" w:sz="4" w:space="0" w:color="auto"/>
            </w:tcBorders>
            <w:noWrap/>
            <w:vAlign w:val="bottom"/>
          </w:tcPr>
          <w:p w:rsidR="00646B06" w:rsidRPr="00A21FF5" w:rsidRDefault="00646B06" w:rsidP="00A21FF5">
            <w:pPr>
              <w:keepNext/>
              <w:keepLines/>
              <w:rPr>
                <w:sz w:val="22"/>
                <w:szCs w:val="22"/>
                <w:lang w:val="hr-HR"/>
              </w:rPr>
            </w:pPr>
            <w:r w:rsidRPr="00A21FF5">
              <w:rPr>
                <w:sz w:val="22"/>
                <w:szCs w:val="22"/>
                <w:lang w:val="hr-HR"/>
              </w:rPr>
              <w:t>Novi profesionalni izazovi</w:t>
            </w:r>
          </w:p>
        </w:tc>
        <w:tc>
          <w:tcPr>
            <w:tcW w:w="1260" w:type="dxa"/>
            <w:tcBorders>
              <w:top w:val="nil"/>
              <w:left w:val="nil"/>
              <w:bottom w:val="single" w:sz="4" w:space="0" w:color="auto"/>
              <w:right w:val="single" w:sz="4" w:space="0" w:color="auto"/>
            </w:tcBorders>
            <w:noWrap/>
            <w:vAlign w:val="bottom"/>
          </w:tcPr>
          <w:p w:rsidR="00646B06" w:rsidRPr="00A21FF5" w:rsidRDefault="00646B06" w:rsidP="00743D8B">
            <w:pPr>
              <w:keepNext/>
              <w:keepLines/>
              <w:jc w:val="center"/>
              <w:rPr>
                <w:sz w:val="22"/>
                <w:szCs w:val="22"/>
                <w:lang w:val="hr-HR"/>
              </w:rPr>
            </w:pPr>
            <w:r w:rsidRPr="00A21FF5">
              <w:rPr>
                <w:sz w:val="22"/>
                <w:szCs w:val="22"/>
                <w:lang w:val="hr-HR"/>
              </w:rPr>
              <w:t>4,15</w:t>
            </w:r>
          </w:p>
        </w:tc>
        <w:tc>
          <w:tcPr>
            <w:tcW w:w="1260" w:type="dxa"/>
            <w:tcBorders>
              <w:top w:val="nil"/>
              <w:left w:val="nil"/>
              <w:bottom w:val="single" w:sz="4" w:space="0" w:color="auto"/>
              <w:right w:val="single" w:sz="4" w:space="0" w:color="auto"/>
            </w:tcBorders>
            <w:noWrap/>
            <w:vAlign w:val="bottom"/>
          </w:tcPr>
          <w:p w:rsidR="00646B06" w:rsidRPr="00A21FF5" w:rsidRDefault="00646B06" w:rsidP="00743D8B">
            <w:pPr>
              <w:keepNext/>
              <w:keepLines/>
              <w:jc w:val="center"/>
              <w:rPr>
                <w:sz w:val="22"/>
                <w:szCs w:val="22"/>
                <w:lang w:val="hr-HR"/>
              </w:rPr>
            </w:pPr>
            <w:r w:rsidRPr="00A21FF5">
              <w:rPr>
                <w:sz w:val="22"/>
                <w:szCs w:val="22"/>
                <w:lang w:val="hr-HR"/>
              </w:rPr>
              <w:t>3,30</w:t>
            </w:r>
          </w:p>
        </w:tc>
        <w:tc>
          <w:tcPr>
            <w:tcW w:w="1875" w:type="dxa"/>
            <w:tcBorders>
              <w:top w:val="nil"/>
              <w:left w:val="nil"/>
              <w:bottom w:val="single" w:sz="4" w:space="0" w:color="auto"/>
              <w:right w:val="single" w:sz="4" w:space="0" w:color="auto"/>
            </w:tcBorders>
            <w:noWrap/>
            <w:vAlign w:val="bottom"/>
          </w:tcPr>
          <w:p w:rsidR="00646B06" w:rsidRPr="00A21FF5" w:rsidRDefault="00646B06" w:rsidP="00743D8B">
            <w:pPr>
              <w:keepNext/>
              <w:keepLines/>
              <w:jc w:val="center"/>
              <w:rPr>
                <w:sz w:val="22"/>
                <w:szCs w:val="22"/>
                <w:lang w:val="hr-HR"/>
              </w:rPr>
            </w:pPr>
            <w:r w:rsidRPr="00A21FF5">
              <w:rPr>
                <w:sz w:val="22"/>
                <w:szCs w:val="22"/>
                <w:lang w:val="hr-HR"/>
              </w:rPr>
              <w:t>0,88</w:t>
            </w:r>
          </w:p>
        </w:tc>
      </w:tr>
      <w:tr w:rsidR="00646B06" w:rsidRPr="00A21FF5" w:rsidTr="00646B06">
        <w:trPr>
          <w:trHeight w:val="255"/>
        </w:trPr>
        <w:tc>
          <w:tcPr>
            <w:tcW w:w="5030" w:type="dxa"/>
            <w:tcBorders>
              <w:top w:val="nil"/>
              <w:left w:val="single" w:sz="4" w:space="0" w:color="auto"/>
              <w:bottom w:val="single" w:sz="4" w:space="0" w:color="auto"/>
              <w:right w:val="single" w:sz="4" w:space="0" w:color="auto"/>
            </w:tcBorders>
            <w:noWrap/>
            <w:vAlign w:val="bottom"/>
          </w:tcPr>
          <w:p w:rsidR="00646B06" w:rsidRPr="00A21FF5" w:rsidRDefault="00646B06" w:rsidP="00A21FF5">
            <w:pPr>
              <w:keepNext/>
              <w:keepLines/>
              <w:rPr>
                <w:sz w:val="22"/>
                <w:szCs w:val="22"/>
                <w:lang w:val="hr-HR"/>
              </w:rPr>
            </w:pPr>
            <w:r w:rsidRPr="00A21FF5">
              <w:rPr>
                <w:sz w:val="22"/>
                <w:szCs w:val="22"/>
                <w:lang w:val="hr-HR"/>
              </w:rPr>
              <w:t>Dovoljno raspoloživog slobodnog vremena</w:t>
            </w:r>
          </w:p>
        </w:tc>
        <w:tc>
          <w:tcPr>
            <w:tcW w:w="1260" w:type="dxa"/>
            <w:tcBorders>
              <w:top w:val="nil"/>
              <w:left w:val="nil"/>
              <w:bottom w:val="single" w:sz="4" w:space="0" w:color="auto"/>
              <w:right w:val="single" w:sz="4" w:space="0" w:color="auto"/>
            </w:tcBorders>
            <w:noWrap/>
            <w:vAlign w:val="bottom"/>
          </w:tcPr>
          <w:p w:rsidR="00646B06" w:rsidRPr="00A21FF5" w:rsidRDefault="00646B06" w:rsidP="00743D8B">
            <w:pPr>
              <w:keepNext/>
              <w:keepLines/>
              <w:jc w:val="center"/>
              <w:rPr>
                <w:sz w:val="22"/>
                <w:szCs w:val="22"/>
                <w:lang w:val="hr-HR"/>
              </w:rPr>
            </w:pPr>
            <w:r w:rsidRPr="00A21FF5">
              <w:rPr>
                <w:sz w:val="22"/>
                <w:szCs w:val="22"/>
                <w:lang w:val="hr-HR"/>
              </w:rPr>
              <w:t>4,04</w:t>
            </w:r>
          </w:p>
        </w:tc>
        <w:tc>
          <w:tcPr>
            <w:tcW w:w="1260" w:type="dxa"/>
            <w:tcBorders>
              <w:top w:val="nil"/>
              <w:left w:val="nil"/>
              <w:bottom w:val="single" w:sz="4" w:space="0" w:color="auto"/>
              <w:right w:val="single" w:sz="4" w:space="0" w:color="auto"/>
            </w:tcBorders>
            <w:noWrap/>
            <w:vAlign w:val="bottom"/>
          </w:tcPr>
          <w:p w:rsidR="00646B06" w:rsidRPr="00A21FF5" w:rsidRDefault="00646B06" w:rsidP="00743D8B">
            <w:pPr>
              <w:keepNext/>
              <w:keepLines/>
              <w:jc w:val="center"/>
              <w:rPr>
                <w:sz w:val="22"/>
                <w:szCs w:val="22"/>
                <w:lang w:val="hr-HR"/>
              </w:rPr>
            </w:pPr>
            <w:r w:rsidRPr="00A21FF5">
              <w:rPr>
                <w:sz w:val="22"/>
                <w:szCs w:val="22"/>
                <w:lang w:val="hr-HR"/>
              </w:rPr>
              <w:t>3,29</w:t>
            </w:r>
          </w:p>
        </w:tc>
        <w:tc>
          <w:tcPr>
            <w:tcW w:w="1875" w:type="dxa"/>
            <w:tcBorders>
              <w:top w:val="nil"/>
              <w:left w:val="nil"/>
              <w:bottom w:val="single" w:sz="4" w:space="0" w:color="auto"/>
              <w:right w:val="single" w:sz="4" w:space="0" w:color="auto"/>
            </w:tcBorders>
            <w:noWrap/>
            <w:vAlign w:val="bottom"/>
          </w:tcPr>
          <w:p w:rsidR="00646B06" w:rsidRPr="00A21FF5" w:rsidRDefault="00646B06" w:rsidP="00743D8B">
            <w:pPr>
              <w:keepNext/>
              <w:keepLines/>
              <w:jc w:val="center"/>
              <w:rPr>
                <w:sz w:val="22"/>
                <w:szCs w:val="22"/>
                <w:lang w:val="hr-HR"/>
              </w:rPr>
            </w:pPr>
            <w:r w:rsidRPr="00A21FF5">
              <w:rPr>
                <w:sz w:val="22"/>
                <w:szCs w:val="22"/>
                <w:lang w:val="hr-HR"/>
              </w:rPr>
              <w:t>0,77</w:t>
            </w:r>
          </w:p>
        </w:tc>
      </w:tr>
      <w:tr w:rsidR="00646B06" w:rsidRPr="00A21FF5" w:rsidTr="00646B06">
        <w:trPr>
          <w:trHeight w:val="255"/>
        </w:trPr>
        <w:tc>
          <w:tcPr>
            <w:tcW w:w="5030" w:type="dxa"/>
            <w:tcBorders>
              <w:top w:val="nil"/>
              <w:left w:val="single" w:sz="4" w:space="0" w:color="auto"/>
              <w:bottom w:val="single" w:sz="4" w:space="0" w:color="auto"/>
              <w:right w:val="single" w:sz="4" w:space="0" w:color="auto"/>
            </w:tcBorders>
            <w:noWrap/>
            <w:vAlign w:val="bottom"/>
          </w:tcPr>
          <w:p w:rsidR="00646B06" w:rsidRPr="00A21FF5" w:rsidRDefault="00646B06" w:rsidP="00A21FF5">
            <w:pPr>
              <w:keepNext/>
              <w:keepLines/>
              <w:rPr>
                <w:sz w:val="22"/>
                <w:szCs w:val="22"/>
                <w:lang w:val="hr-HR"/>
              </w:rPr>
            </w:pPr>
            <w:r w:rsidRPr="00A21FF5">
              <w:rPr>
                <w:sz w:val="22"/>
                <w:szCs w:val="22"/>
                <w:lang w:val="hr-HR"/>
              </w:rPr>
              <w:t>Mogućnost društveno korisnog djelovanja</w:t>
            </w:r>
          </w:p>
        </w:tc>
        <w:tc>
          <w:tcPr>
            <w:tcW w:w="1260" w:type="dxa"/>
            <w:tcBorders>
              <w:top w:val="nil"/>
              <w:left w:val="nil"/>
              <w:bottom w:val="single" w:sz="4" w:space="0" w:color="auto"/>
              <w:right w:val="single" w:sz="4" w:space="0" w:color="auto"/>
            </w:tcBorders>
            <w:noWrap/>
            <w:vAlign w:val="bottom"/>
          </w:tcPr>
          <w:p w:rsidR="00646B06" w:rsidRPr="00A21FF5" w:rsidRDefault="00646B06" w:rsidP="00743D8B">
            <w:pPr>
              <w:keepNext/>
              <w:keepLines/>
              <w:jc w:val="center"/>
              <w:rPr>
                <w:sz w:val="22"/>
                <w:szCs w:val="22"/>
                <w:lang w:val="hr-HR"/>
              </w:rPr>
            </w:pPr>
            <w:r w:rsidRPr="00A21FF5">
              <w:rPr>
                <w:sz w:val="22"/>
                <w:szCs w:val="22"/>
                <w:lang w:val="hr-HR"/>
              </w:rPr>
              <w:t>3,56</w:t>
            </w:r>
          </w:p>
        </w:tc>
        <w:tc>
          <w:tcPr>
            <w:tcW w:w="1260" w:type="dxa"/>
            <w:tcBorders>
              <w:top w:val="nil"/>
              <w:left w:val="nil"/>
              <w:bottom w:val="single" w:sz="4" w:space="0" w:color="auto"/>
              <w:right w:val="single" w:sz="4" w:space="0" w:color="auto"/>
            </w:tcBorders>
            <w:noWrap/>
            <w:vAlign w:val="bottom"/>
          </w:tcPr>
          <w:p w:rsidR="00646B06" w:rsidRPr="00A21FF5" w:rsidRDefault="00646B06" w:rsidP="00743D8B">
            <w:pPr>
              <w:keepNext/>
              <w:keepLines/>
              <w:jc w:val="center"/>
              <w:rPr>
                <w:sz w:val="22"/>
                <w:szCs w:val="22"/>
                <w:lang w:val="hr-HR"/>
              </w:rPr>
            </w:pPr>
            <w:r w:rsidRPr="00A21FF5">
              <w:rPr>
                <w:sz w:val="22"/>
                <w:szCs w:val="22"/>
                <w:lang w:val="hr-HR"/>
              </w:rPr>
              <w:t>3,03</w:t>
            </w:r>
          </w:p>
        </w:tc>
        <w:tc>
          <w:tcPr>
            <w:tcW w:w="1875" w:type="dxa"/>
            <w:tcBorders>
              <w:top w:val="nil"/>
              <w:left w:val="nil"/>
              <w:bottom w:val="single" w:sz="4" w:space="0" w:color="auto"/>
              <w:right w:val="single" w:sz="4" w:space="0" w:color="auto"/>
            </w:tcBorders>
            <w:noWrap/>
            <w:vAlign w:val="bottom"/>
          </w:tcPr>
          <w:p w:rsidR="00646B06" w:rsidRPr="00A21FF5" w:rsidRDefault="00646B06" w:rsidP="00743D8B">
            <w:pPr>
              <w:keepNext/>
              <w:keepLines/>
              <w:jc w:val="center"/>
              <w:rPr>
                <w:sz w:val="22"/>
                <w:szCs w:val="22"/>
                <w:lang w:val="hr-HR"/>
              </w:rPr>
            </w:pPr>
            <w:r w:rsidRPr="00A21FF5">
              <w:rPr>
                <w:sz w:val="22"/>
                <w:szCs w:val="22"/>
                <w:lang w:val="hr-HR"/>
              </w:rPr>
              <w:t>0,52</w:t>
            </w:r>
          </w:p>
        </w:tc>
      </w:tr>
      <w:tr w:rsidR="00646B06" w:rsidRPr="00A21FF5" w:rsidTr="00646B06">
        <w:trPr>
          <w:trHeight w:val="255"/>
        </w:trPr>
        <w:tc>
          <w:tcPr>
            <w:tcW w:w="5030" w:type="dxa"/>
            <w:tcBorders>
              <w:top w:val="nil"/>
              <w:left w:val="single" w:sz="4" w:space="0" w:color="auto"/>
              <w:bottom w:val="single" w:sz="4" w:space="0" w:color="auto"/>
              <w:right w:val="single" w:sz="4" w:space="0" w:color="auto"/>
            </w:tcBorders>
            <w:noWrap/>
            <w:vAlign w:val="bottom"/>
          </w:tcPr>
          <w:p w:rsidR="00646B06" w:rsidRPr="00A21FF5" w:rsidRDefault="00646B06" w:rsidP="00A21FF5">
            <w:pPr>
              <w:keepNext/>
              <w:keepLines/>
              <w:rPr>
                <w:sz w:val="22"/>
                <w:szCs w:val="22"/>
                <w:lang w:val="hr-HR"/>
              </w:rPr>
            </w:pPr>
            <w:r w:rsidRPr="00A21FF5">
              <w:rPr>
                <w:sz w:val="22"/>
                <w:szCs w:val="22"/>
                <w:lang w:val="hr-HR"/>
              </w:rPr>
              <w:t>Društveni ugled</w:t>
            </w:r>
          </w:p>
        </w:tc>
        <w:tc>
          <w:tcPr>
            <w:tcW w:w="1260" w:type="dxa"/>
            <w:tcBorders>
              <w:top w:val="nil"/>
              <w:left w:val="nil"/>
              <w:bottom w:val="single" w:sz="4" w:space="0" w:color="auto"/>
              <w:right w:val="single" w:sz="4" w:space="0" w:color="auto"/>
            </w:tcBorders>
            <w:noWrap/>
            <w:vAlign w:val="bottom"/>
          </w:tcPr>
          <w:p w:rsidR="00646B06" w:rsidRPr="00A21FF5" w:rsidRDefault="00646B06" w:rsidP="00743D8B">
            <w:pPr>
              <w:keepNext/>
              <w:keepLines/>
              <w:jc w:val="center"/>
              <w:rPr>
                <w:sz w:val="22"/>
                <w:szCs w:val="22"/>
                <w:lang w:val="hr-HR"/>
              </w:rPr>
            </w:pPr>
            <w:r w:rsidRPr="00A21FF5">
              <w:rPr>
                <w:sz w:val="22"/>
                <w:szCs w:val="22"/>
                <w:lang w:val="hr-HR"/>
              </w:rPr>
              <w:t>3,37</w:t>
            </w:r>
          </w:p>
        </w:tc>
        <w:tc>
          <w:tcPr>
            <w:tcW w:w="1260" w:type="dxa"/>
            <w:tcBorders>
              <w:top w:val="nil"/>
              <w:left w:val="nil"/>
              <w:bottom w:val="single" w:sz="4" w:space="0" w:color="auto"/>
              <w:right w:val="single" w:sz="4" w:space="0" w:color="auto"/>
            </w:tcBorders>
            <w:noWrap/>
            <w:vAlign w:val="bottom"/>
          </w:tcPr>
          <w:p w:rsidR="00646B06" w:rsidRPr="00A21FF5" w:rsidRDefault="00646B06" w:rsidP="00743D8B">
            <w:pPr>
              <w:keepNext/>
              <w:keepLines/>
              <w:jc w:val="center"/>
              <w:rPr>
                <w:sz w:val="22"/>
                <w:szCs w:val="22"/>
                <w:lang w:val="hr-HR"/>
              </w:rPr>
            </w:pPr>
            <w:r w:rsidRPr="00A21FF5">
              <w:rPr>
                <w:sz w:val="22"/>
                <w:szCs w:val="22"/>
                <w:lang w:val="hr-HR"/>
              </w:rPr>
              <w:t>3,40</w:t>
            </w:r>
          </w:p>
        </w:tc>
        <w:tc>
          <w:tcPr>
            <w:tcW w:w="1875" w:type="dxa"/>
            <w:tcBorders>
              <w:top w:val="nil"/>
              <w:left w:val="nil"/>
              <w:bottom w:val="single" w:sz="4" w:space="0" w:color="auto"/>
              <w:right w:val="single" w:sz="4" w:space="0" w:color="auto"/>
            </w:tcBorders>
            <w:noWrap/>
            <w:vAlign w:val="bottom"/>
          </w:tcPr>
          <w:p w:rsidR="00646B06" w:rsidRPr="00A21FF5" w:rsidRDefault="00646B06" w:rsidP="00743D8B">
            <w:pPr>
              <w:keepNext/>
              <w:keepLines/>
              <w:jc w:val="center"/>
              <w:rPr>
                <w:sz w:val="22"/>
                <w:szCs w:val="22"/>
                <w:lang w:val="hr-HR"/>
              </w:rPr>
            </w:pPr>
            <w:r w:rsidRPr="00A21FF5">
              <w:rPr>
                <w:sz w:val="22"/>
                <w:szCs w:val="22"/>
                <w:lang w:val="hr-HR"/>
              </w:rPr>
              <w:t>0,00</w:t>
            </w:r>
          </w:p>
        </w:tc>
      </w:tr>
    </w:tbl>
    <w:p w:rsidR="00C62995" w:rsidRPr="00A21FF5" w:rsidRDefault="00C62995" w:rsidP="001D4106">
      <w:pPr>
        <w:tabs>
          <w:tab w:val="left" w:pos="1120"/>
        </w:tabs>
        <w:spacing w:line="360" w:lineRule="auto"/>
        <w:rPr>
          <w:lang w:val="hr-HR"/>
        </w:rPr>
      </w:pPr>
    </w:p>
    <w:p w:rsidR="00C62995" w:rsidRPr="00A21FF5" w:rsidRDefault="00C62995" w:rsidP="001D4106">
      <w:pPr>
        <w:tabs>
          <w:tab w:val="left" w:pos="1120"/>
        </w:tabs>
        <w:spacing w:line="360" w:lineRule="auto"/>
        <w:jc w:val="both"/>
        <w:rPr>
          <w:lang w:val="hr-HR"/>
        </w:rPr>
      </w:pPr>
      <w:r w:rsidRPr="00A21FF5">
        <w:rPr>
          <w:lang w:val="hr-HR"/>
        </w:rPr>
        <w:t xml:space="preserve">Procjena ostvarenosti vrijednosti na radnom mjestu u pravilu je niža od poželjne razine. Deficit (razlika između poželjne i ostvarene) je najveći kod procjene </w:t>
      </w:r>
      <w:r w:rsidR="00123B03" w:rsidRPr="00A21FF5">
        <w:rPr>
          <w:lang w:val="hr-HR"/>
        </w:rPr>
        <w:t xml:space="preserve">razine plaće i </w:t>
      </w:r>
      <w:r w:rsidRPr="00A21FF5">
        <w:rPr>
          <w:lang w:val="hr-HR"/>
        </w:rPr>
        <w:t>mogućnosti napredovanja u karijeri, dok je nešto manji kad je u pitanju autonomija na poslu, mogućnost društveno korisnog djelovanja</w:t>
      </w:r>
      <w:r w:rsidR="00123B03" w:rsidRPr="00A21FF5">
        <w:rPr>
          <w:lang w:val="hr-HR"/>
        </w:rPr>
        <w:t xml:space="preserve">, dok uopće ne postoji kad je u pitanju </w:t>
      </w:r>
      <w:r w:rsidRPr="00A21FF5">
        <w:rPr>
          <w:lang w:val="hr-HR"/>
        </w:rPr>
        <w:t xml:space="preserve">(sudionicima ne posebno bitan) društveni ugled. </w:t>
      </w:r>
      <w:r w:rsidR="002858D8" w:rsidRPr="00A21FF5">
        <w:rPr>
          <w:lang w:val="hr-HR"/>
        </w:rPr>
        <w:t>Samozaposleni iskazuju manji deficit autonomnosti</w:t>
      </w:r>
      <w:r w:rsidR="00753022" w:rsidRPr="00A21FF5">
        <w:rPr>
          <w:lang w:val="hr-HR"/>
        </w:rPr>
        <w:t>, profesionalnih izazova i mogućnosti napredovanja</w:t>
      </w:r>
      <w:r w:rsidR="002858D8" w:rsidRPr="00A21FF5">
        <w:rPr>
          <w:lang w:val="hr-HR"/>
        </w:rPr>
        <w:t>, zaposlenici u državnoj upravi i lokalnoj samoupravi manji deficit sigurnosti posla,</w:t>
      </w:r>
      <w:r w:rsidR="00753022" w:rsidRPr="00A21FF5">
        <w:rPr>
          <w:lang w:val="hr-HR"/>
        </w:rPr>
        <w:t xml:space="preserve"> ali manjak profesionalnih izazova, dok je deficit u mogućnosti napredovanja nešto manji u državnom odvjetništvu. Deficit u raspoloživosti slobodnog vremena i mogućnost usklađivanja radnog i obiteljskog života posebno je istaknut kod zaposlenika u odvjetničkim uredima. </w:t>
      </w:r>
    </w:p>
    <w:p w:rsidR="00C62995" w:rsidRPr="00A21FF5" w:rsidRDefault="00C62995" w:rsidP="001D4106">
      <w:pPr>
        <w:tabs>
          <w:tab w:val="left" w:pos="1120"/>
        </w:tabs>
        <w:spacing w:line="360" w:lineRule="auto"/>
        <w:rPr>
          <w:lang w:val="hr-HR"/>
        </w:rPr>
      </w:pPr>
    </w:p>
    <w:p w:rsidR="00C62995" w:rsidRPr="00A21FF5" w:rsidRDefault="00C10FE3" w:rsidP="00A21FF5">
      <w:pPr>
        <w:keepNext/>
        <w:keepLines/>
        <w:tabs>
          <w:tab w:val="left" w:pos="1120"/>
        </w:tabs>
        <w:rPr>
          <w:lang w:val="hr-HR"/>
        </w:rPr>
      </w:pPr>
      <w:r w:rsidRPr="00A21FF5">
        <w:rPr>
          <w:b/>
          <w:sz w:val="22"/>
          <w:lang w:val="hr-HR"/>
        </w:rPr>
        <w:lastRenderedPageBreak/>
        <w:t>Ta</w:t>
      </w:r>
      <w:r w:rsidR="00153ED2" w:rsidRPr="00A21FF5">
        <w:rPr>
          <w:b/>
          <w:sz w:val="22"/>
          <w:lang w:val="hr-HR"/>
        </w:rPr>
        <w:t>blica 54</w:t>
      </w:r>
      <w:r w:rsidRPr="00A21FF5">
        <w:rPr>
          <w:b/>
          <w:sz w:val="22"/>
          <w:lang w:val="hr-HR"/>
        </w:rPr>
        <w:t xml:space="preserve">. </w:t>
      </w:r>
      <w:r w:rsidR="00C62995" w:rsidRPr="00A21FF5">
        <w:rPr>
          <w:sz w:val="22"/>
          <w:lang w:val="hr-HR"/>
        </w:rPr>
        <w:t>Procjena važnosti i prisutnosti radnih v</w:t>
      </w:r>
      <w:r w:rsidRPr="00A21FF5">
        <w:rPr>
          <w:sz w:val="22"/>
          <w:lang w:val="hr-HR"/>
        </w:rPr>
        <w:t>rijednosti, prema djelatnosti</w:t>
      </w:r>
    </w:p>
    <w:tbl>
      <w:tblPr>
        <w:tblW w:w="1020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435"/>
        <w:gridCol w:w="832"/>
        <w:gridCol w:w="720"/>
        <w:gridCol w:w="540"/>
        <w:gridCol w:w="674"/>
        <w:gridCol w:w="720"/>
        <w:gridCol w:w="586"/>
        <w:gridCol w:w="540"/>
        <w:gridCol w:w="720"/>
        <w:gridCol w:w="720"/>
        <w:gridCol w:w="720"/>
      </w:tblGrid>
      <w:tr w:rsidR="004B2B60" w:rsidRPr="00A21FF5" w:rsidTr="004A1FF0">
        <w:trPr>
          <w:trHeight w:val="1706"/>
        </w:trPr>
        <w:tc>
          <w:tcPr>
            <w:tcW w:w="3435" w:type="dxa"/>
            <w:noWrap/>
            <w:vAlign w:val="bottom"/>
          </w:tcPr>
          <w:p w:rsidR="004B2B60" w:rsidRPr="00A21FF5" w:rsidRDefault="004B2B60" w:rsidP="00A21FF5">
            <w:pPr>
              <w:keepNext/>
              <w:keepLines/>
              <w:rPr>
                <w:b/>
                <w:sz w:val="22"/>
                <w:szCs w:val="18"/>
                <w:lang w:val="hr-HR"/>
              </w:rPr>
            </w:pPr>
            <w:r w:rsidRPr="00A21FF5">
              <w:rPr>
                <w:b/>
                <w:sz w:val="22"/>
                <w:szCs w:val="18"/>
                <w:lang w:val="hr-HR"/>
              </w:rPr>
              <w:t> </w:t>
            </w:r>
            <w:r w:rsidR="00BB590C" w:rsidRPr="00A21FF5">
              <w:rPr>
                <w:b/>
                <w:sz w:val="22"/>
                <w:szCs w:val="18"/>
                <w:lang w:val="hr-HR"/>
              </w:rPr>
              <w:t>Radne vrijednosti</w:t>
            </w:r>
          </w:p>
          <w:p w:rsidR="004B2B60" w:rsidRPr="00A21FF5" w:rsidRDefault="004B2B60" w:rsidP="00A21FF5">
            <w:pPr>
              <w:keepNext/>
              <w:keepLines/>
              <w:rPr>
                <w:sz w:val="18"/>
                <w:szCs w:val="18"/>
                <w:lang w:val="hr-HR"/>
              </w:rPr>
            </w:pPr>
          </w:p>
          <w:p w:rsidR="004B2B60" w:rsidRPr="00A21FF5" w:rsidRDefault="004B2B60" w:rsidP="00A21FF5">
            <w:pPr>
              <w:keepNext/>
              <w:keepLines/>
              <w:rPr>
                <w:sz w:val="18"/>
                <w:szCs w:val="18"/>
                <w:lang w:val="hr-HR"/>
              </w:rPr>
            </w:pPr>
          </w:p>
          <w:p w:rsidR="004B2B60" w:rsidRPr="00A21FF5" w:rsidRDefault="004B2B60" w:rsidP="00A21FF5">
            <w:pPr>
              <w:keepNext/>
              <w:keepLines/>
              <w:rPr>
                <w:sz w:val="18"/>
                <w:szCs w:val="18"/>
                <w:lang w:val="hr-HR"/>
              </w:rPr>
            </w:pPr>
          </w:p>
          <w:p w:rsidR="004B2B60" w:rsidRPr="00A21FF5" w:rsidRDefault="004B2B60" w:rsidP="00A21FF5">
            <w:pPr>
              <w:keepNext/>
              <w:keepLines/>
              <w:rPr>
                <w:sz w:val="18"/>
                <w:szCs w:val="18"/>
                <w:lang w:val="hr-HR"/>
              </w:rPr>
            </w:pPr>
          </w:p>
        </w:tc>
        <w:tc>
          <w:tcPr>
            <w:tcW w:w="832" w:type="dxa"/>
            <w:noWrap/>
            <w:textDirection w:val="btLr"/>
            <w:vAlign w:val="center"/>
          </w:tcPr>
          <w:p w:rsidR="004B2B60" w:rsidRPr="00A21FF5" w:rsidRDefault="004B2B60" w:rsidP="00A21FF5">
            <w:pPr>
              <w:keepNext/>
              <w:keepLines/>
              <w:ind w:left="113" w:right="113"/>
              <w:jc w:val="center"/>
              <w:rPr>
                <w:sz w:val="18"/>
                <w:szCs w:val="18"/>
                <w:lang w:val="hr-HR"/>
              </w:rPr>
            </w:pPr>
            <w:r w:rsidRPr="00A21FF5">
              <w:rPr>
                <w:sz w:val="18"/>
                <w:szCs w:val="18"/>
                <w:lang w:val="hr-HR"/>
              </w:rPr>
              <w:t>Vlastiti odvjetnički ured</w:t>
            </w:r>
          </w:p>
        </w:tc>
        <w:tc>
          <w:tcPr>
            <w:tcW w:w="720" w:type="dxa"/>
            <w:noWrap/>
            <w:textDirection w:val="btLr"/>
            <w:vAlign w:val="center"/>
          </w:tcPr>
          <w:p w:rsidR="004B2B60" w:rsidRPr="00A21FF5" w:rsidRDefault="004B2B60" w:rsidP="00A21FF5">
            <w:pPr>
              <w:keepNext/>
              <w:keepLines/>
              <w:ind w:left="113" w:right="113"/>
              <w:jc w:val="center"/>
              <w:rPr>
                <w:sz w:val="18"/>
                <w:szCs w:val="18"/>
                <w:lang w:val="hr-HR"/>
              </w:rPr>
            </w:pPr>
            <w:r w:rsidRPr="00A21FF5">
              <w:rPr>
                <w:sz w:val="18"/>
                <w:szCs w:val="18"/>
                <w:lang w:val="hr-HR"/>
              </w:rPr>
              <w:t>Zaposlenici odvjetničkih ureda</w:t>
            </w:r>
          </w:p>
        </w:tc>
        <w:tc>
          <w:tcPr>
            <w:tcW w:w="540" w:type="dxa"/>
            <w:noWrap/>
            <w:textDirection w:val="btLr"/>
            <w:vAlign w:val="center"/>
          </w:tcPr>
          <w:p w:rsidR="004B2B60" w:rsidRPr="00A21FF5" w:rsidRDefault="004B2B60" w:rsidP="00A21FF5">
            <w:pPr>
              <w:keepNext/>
              <w:keepLines/>
              <w:ind w:left="113" w:right="113"/>
              <w:jc w:val="center"/>
              <w:rPr>
                <w:sz w:val="18"/>
                <w:szCs w:val="18"/>
                <w:lang w:val="hr-HR"/>
              </w:rPr>
            </w:pPr>
            <w:r w:rsidRPr="00A21FF5">
              <w:rPr>
                <w:sz w:val="18"/>
                <w:szCs w:val="18"/>
                <w:lang w:val="hr-HR"/>
              </w:rPr>
              <w:t>Sudovi</w:t>
            </w:r>
          </w:p>
        </w:tc>
        <w:tc>
          <w:tcPr>
            <w:tcW w:w="674" w:type="dxa"/>
            <w:noWrap/>
            <w:textDirection w:val="btLr"/>
            <w:vAlign w:val="center"/>
          </w:tcPr>
          <w:p w:rsidR="004B2B60" w:rsidRPr="00A21FF5" w:rsidRDefault="004B2B60" w:rsidP="00A21FF5">
            <w:pPr>
              <w:keepNext/>
              <w:keepLines/>
              <w:ind w:left="113" w:right="113"/>
              <w:jc w:val="center"/>
              <w:rPr>
                <w:sz w:val="18"/>
                <w:szCs w:val="18"/>
                <w:lang w:val="hr-HR"/>
              </w:rPr>
            </w:pPr>
            <w:r w:rsidRPr="00A21FF5">
              <w:rPr>
                <w:sz w:val="18"/>
                <w:szCs w:val="18"/>
                <w:lang w:val="hr-HR"/>
              </w:rPr>
              <w:t>Državno odvjetništvo</w:t>
            </w:r>
          </w:p>
        </w:tc>
        <w:tc>
          <w:tcPr>
            <w:tcW w:w="720" w:type="dxa"/>
            <w:noWrap/>
            <w:textDirection w:val="btLr"/>
            <w:vAlign w:val="center"/>
          </w:tcPr>
          <w:p w:rsidR="004B2B60" w:rsidRPr="00A21FF5" w:rsidRDefault="004B2B60" w:rsidP="00A21FF5">
            <w:pPr>
              <w:keepNext/>
              <w:keepLines/>
              <w:ind w:left="113" w:right="113"/>
              <w:jc w:val="center"/>
              <w:rPr>
                <w:sz w:val="18"/>
                <w:szCs w:val="18"/>
                <w:lang w:val="hr-HR"/>
              </w:rPr>
            </w:pPr>
            <w:r w:rsidRPr="00A21FF5">
              <w:rPr>
                <w:sz w:val="18"/>
                <w:szCs w:val="18"/>
                <w:lang w:val="hr-HR"/>
              </w:rPr>
              <w:t>Javnobilježnički uredi</w:t>
            </w:r>
          </w:p>
        </w:tc>
        <w:tc>
          <w:tcPr>
            <w:tcW w:w="586" w:type="dxa"/>
            <w:noWrap/>
            <w:textDirection w:val="btLr"/>
            <w:vAlign w:val="center"/>
          </w:tcPr>
          <w:p w:rsidR="004B2B60" w:rsidRPr="00A21FF5" w:rsidRDefault="004B2B60" w:rsidP="00A21FF5">
            <w:pPr>
              <w:keepNext/>
              <w:keepLines/>
              <w:ind w:left="113" w:right="113"/>
              <w:jc w:val="center"/>
              <w:rPr>
                <w:sz w:val="18"/>
                <w:szCs w:val="18"/>
                <w:lang w:val="hr-HR"/>
              </w:rPr>
            </w:pPr>
            <w:r w:rsidRPr="00A21FF5">
              <w:rPr>
                <w:sz w:val="18"/>
                <w:szCs w:val="18"/>
                <w:lang w:val="hr-HR"/>
              </w:rPr>
              <w:t>Državna uprava</w:t>
            </w:r>
          </w:p>
        </w:tc>
        <w:tc>
          <w:tcPr>
            <w:tcW w:w="540" w:type="dxa"/>
            <w:noWrap/>
            <w:textDirection w:val="btLr"/>
            <w:vAlign w:val="center"/>
          </w:tcPr>
          <w:p w:rsidR="004B2B60" w:rsidRPr="00A21FF5" w:rsidRDefault="004B2B60" w:rsidP="00A21FF5">
            <w:pPr>
              <w:keepNext/>
              <w:keepLines/>
              <w:ind w:left="113" w:right="113"/>
              <w:jc w:val="center"/>
              <w:rPr>
                <w:sz w:val="18"/>
                <w:szCs w:val="18"/>
                <w:lang w:val="hr-HR"/>
              </w:rPr>
            </w:pPr>
            <w:r w:rsidRPr="00A21FF5">
              <w:rPr>
                <w:sz w:val="18"/>
                <w:szCs w:val="18"/>
                <w:lang w:val="hr-HR"/>
              </w:rPr>
              <w:t>Lokalna samouprava</w:t>
            </w:r>
          </w:p>
        </w:tc>
        <w:tc>
          <w:tcPr>
            <w:tcW w:w="720" w:type="dxa"/>
            <w:textDirection w:val="btLr"/>
            <w:vAlign w:val="center"/>
          </w:tcPr>
          <w:p w:rsidR="004B2B60" w:rsidRPr="00A21FF5" w:rsidRDefault="004B2B60" w:rsidP="00A21FF5">
            <w:pPr>
              <w:keepNext/>
              <w:keepLines/>
              <w:ind w:left="113" w:right="113"/>
              <w:jc w:val="center"/>
              <w:rPr>
                <w:sz w:val="18"/>
                <w:szCs w:val="18"/>
                <w:lang w:val="hr-HR"/>
              </w:rPr>
            </w:pPr>
            <w:r w:rsidRPr="00A21FF5">
              <w:rPr>
                <w:sz w:val="18"/>
                <w:szCs w:val="18"/>
                <w:lang w:val="hr-HR"/>
              </w:rPr>
              <w:t>Pravna zanimanja - ostale djelatnost</w:t>
            </w:r>
          </w:p>
        </w:tc>
        <w:tc>
          <w:tcPr>
            <w:tcW w:w="720" w:type="dxa"/>
            <w:textDirection w:val="btLr"/>
            <w:vAlign w:val="center"/>
          </w:tcPr>
          <w:p w:rsidR="004B2B60" w:rsidRPr="00A21FF5" w:rsidRDefault="004B2B60" w:rsidP="00A21FF5">
            <w:pPr>
              <w:keepNext/>
              <w:keepLines/>
              <w:ind w:left="113" w:right="113"/>
              <w:jc w:val="center"/>
              <w:rPr>
                <w:sz w:val="18"/>
                <w:szCs w:val="18"/>
                <w:lang w:val="hr-HR"/>
              </w:rPr>
            </w:pPr>
            <w:r w:rsidRPr="00A21FF5">
              <w:rPr>
                <w:sz w:val="18"/>
                <w:szCs w:val="18"/>
                <w:lang w:val="hr-HR"/>
              </w:rPr>
              <w:t>Zanimanja izvan struke</w:t>
            </w:r>
          </w:p>
        </w:tc>
        <w:tc>
          <w:tcPr>
            <w:tcW w:w="720" w:type="dxa"/>
            <w:noWrap/>
            <w:textDirection w:val="btLr"/>
            <w:vAlign w:val="center"/>
          </w:tcPr>
          <w:p w:rsidR="004B2B60" w:rsidRPr="00A21FF5" w:rsidRDefault="004B2B60" w:rsidP="00A21FF5">
            <w:pPr>
              <w:keepNext/>
              <w:keepLines/>
              <w:ind w:left="113" w:right="113"/>
              <w:jc w:val="center"/>
              <w:rPr>
                <w:sz w:val="18"/>
                <w:szCs w:val="18"/>
                <w:lang w:val="hr-HR"/>
              </w:rPr>
            </w:pPr>
            <w:r w:rsidRPr="00A21FF5">
              <w:rPr>
                <w:sz w:val="18"/>
                <w:szCs w:val="18"/>
                <w:lang w:val="hr-HR"/>
              </w:rPr>
              <w:t>Trenutno ne radi</w:t>
            </w:r>
          </w:p>
        </w:tc>
      </w:tr>
      <w:tr w:rsidR="004B2B60" w:rsidRPr="00A21FF5" w:rsidTr="00627BD5">
        <w:trPr>
          <w:trHeight w:val="255"/>
        </w:trPr>
        <w:tc>
          <w:tcPr>
            <w:tcW w:w="10207" w:type="dxa"/>
            <w:gridSpan w:val="11"/>
            <w:noWrap/>
            <w:vAlign w:val="bottom"/>
          </w:tcPr>
          <w:p w:rsidR="004B2B60" w:rsidRPr="00A21FF5" w:rsidRDefault="004B2B60" w:rsidP="00A21FF5">
            <w:pPr>
              <w:keepNext/>
              <w:keepLines/>
              <w:rPr>
                <w:sz w:val="22"/>
                <w:szCs w:val="22"/>
                <w:lang w:val="hr-HR"/>
              </w:rPr>
            </w:pPr>
            <w:r w:rsidRPr="00A21FF5">
              <w:rPr>
                <w:b/>
                <w:bCs/>
                <w:sz w:val="22"/>
                <w:szCs w:val="22"/>
                <w:lang w:val="hr-HR"/>
              </w:rPr>
              <w:t>Procjena važnosti</w:t>
            </w:r>
          </w:p>
        </w:tc>
      </w:tr>
      <w:tr w:rsidR="004B2B60" w:rsidRPr="00A21FF5" w:rsidTr="00627BD5">
        <w:trPr>
          <w:trHeight w:val="255"/>
        </w:trPr>
        <w:tc>
          <w:tcPr>
            <w:tcW w:w="3435" w:type="dxa"/>
            <w:noWrap/>
            <w:vAlign w:val="bottom"/>
          </w:tcPr>
          <w:p w:rsidR="004B2B60" w:rsidRPr="00A21FF5" w:rsidRDefault="004B2B60" w:rsidP="00A21FF5">
            <w:pPr>
              <w:keepNext/>
              <w:keepLines/>
              <w:rPr>
                <w:sz w:val="18"/>
                <w:szCs w:val="18"/>
                <w:lang w:val="hr-HR"/>
              </w:rPr>
            </w:pPr>
            <w:r w:rsidRPr="00A21FF5">
              <w:rPr>
                <w:sz w:val="18"/>
                <w:szCs w:val="18"/>
                <w:lang w:val="hr-HR"/>
              </w:rPr>
              <w:t>Samostalnost u izboru i izvršavanju radnih zadataka</w:t>
            </w:r>
          </w:p>
        </w:tc>
        <w:tc>
          <w:tcPr>
            <w:tcW w:w="832" w:type="dxa"/>
            <w:noWrap/>
            <w:vAlign w:val="bottom"/>
          </w:tcPr>
          <w:p w:rsidR="004B2B60" w:rsidRPr="00A21FF5" w:rsidRDefault="006D4C40" w:rsidP="00A21FF5">
            <w:pPr>
              <w:keepNext/>
              <w:keepLines/>
              <w:jc w:val="right"/>
              <w:rPr>
                <w:sz w:val="18"/>
                <w:szCs w:val="18"/>
                <w:lang w:val="hr-HR"/>
              </w:rPr>
            </w:pPr>
            <w:r w:rsidRPr="00A21FF5">
              <w:rPr>
                <w:sz w:val="18"/>
                <w:szCs w:val="18"/>
                <w:lang w:val="hr-HR"/>
              </w:rPr>
              <w:t>4,6</w:t>
            </w:r>
          </w:p>
        </w:tc>
        <w:tc>
          <w:tcPr>
            <w:tcW w:w="720" w:type="dxa"/>
            <w:noWrap/>
            <w:vAlign w:val="bottom"/>
          </w:tcPr>
          <w:p w:rsidR="004B2B60" w:rsidRPr="00A21FF5" w:rsidRDefault="006D4C40" w:rsidP="00A21FF5">
            <w:pPr>
              <w:keepNext/>
              <w:keepLines/>
              <w:jc w:val="right"/>
              <w:rPr>
                <w:sz w:val="18"/>
                <w:szCs w:val="18"/>
                <w:lang w:val="hr-HR"/>
              </w:rPr>
            </w:pPr>
            <w:r w:rsidRPr="00A21FF5">
              <w:rPr>
                <w:sz w:val="18"/>
                <w:szCs w:val="18"/>
                <w:lang w:val="hr-HR"/>
              </w:rPr>
              <w:t>4,1</w:t>
            </w:r>
          </w:p>
        </w:tc>
        <w:tc>
          <w:tcPr>
            <w:tcW w:w="540" w:type="dxa"/>
            <w:noWrap/>
            <w:vAlign w:val="bottom"/>
          </w:tcPr>
          <w:p w:rsidR="004B2B60" w:rsidRPr="00A21FF5" w:rsidRDefault="006D4C40" w:rsidP="00A21FF5">
            <w:pPr>
              <w:keepNext/>
              <w:keepLines/>
              <w:jc w:val="right"/>
              <w:rPr>
                <w:sz w:val="18"/>
                <w:szCs w:val="18"/>
                <w:lang w:val="hr-HR"/>
              </w:rPr>
            </w:pPr>
            <w:r w:rsidRPr="00A21FF5">
              <w:rPr>
                <w:sz w:val="18"/>
                <w:szCs w:val="18"/>
                <w:lang w:val="hr-HR"/>
              </w:rPr>
              <w:t>4,3</w:t>
            </w:r>
          </w:p>
        </w:tc>
        <w:tc>
          <w:tcPr>
            <w:tcW w:w="674" w:type="dxa"/>
            <w:noWrap/>
            <w:vAlign w:val="bottom"/>
          </w:tcPr>
          <w:p w:rsidR="004B2B60" w:rsidRPr="00A21FF5" w:rsidRDefault="006D4C40" w:rsidP="00A21FF5">
            <w:pPr>
              <w:keepNext/>
              <w:keepLines/>
              <w:jc w:val="right"/>
              <w:rPr>
                <w:sz w:val="18"/>
                <w:szCs w:val="18"/>
                <w:lang w:val="hr-HR"/>
              </w:rPr>
            </w:pPr>
            <w:r w:rsidRPr="00A21FF5">
              <w:rPr>
                <w:sz w:val="18"/>
                <w:szCs w:val="18"/>
                <w:lang w:val="hr-HR"/>
              </w:rPr>
              <w:t>3,9</w:t>
            </w:r>
          </w:p>
        </w:tc>
        <w:tc>
          <w:tcPr>
            <w:tcW w:w="720" w:type="dxa"/>
            <w:noWrap/>
            <w:vAlign w:val="bottom"/>
          </w:tcPr>
          <w:p w:rsidR="004B2B60" w:rsidRPr="00A21FF5" w:rsidRDefault="006D4C40" w:rsidP="00A21FF5">
            <w:pPr>
              <w:keepNext/>
              <w:keepLines/>
              <w:jc w:val="right"/>
              <w:rPr>
                <w:sz w:val="18"/>
                <w:szCs w:val="18"/>
                <w:lang w:val="hr-HR"/>
              </w:rPr>
            </w:pPr>
            <w:r w:rsidRPr="00A21FF5">
              <w:rPr>
                <w:sz w:val="18"/>
                <w:szCs w:val="18"/>
                <w:lang w:val="hr-HR"/>
              </w:rPr>
              <w:t>4,0</w:t>
            </w:r>
          </w:p>
        </w:tc>
        <w:tc>
          <w:tcPr>
            <w:tcW w:w="586" w:type="dxa"/>
            <w:noWrap/>
            <w:vAlign w:val="bottom"/>
          </w:tcPr>
          <w:p w:rsidR="004B2B60" w:rsidRPr="00A21FF5" w:rsidRDefault="006D4C40" w:rsidP="00A21FF5">
            <w:pPr>
              <w:keepNext/>
              <w:keepLines/>
              <w:jc w:val="right"/>
              <w:rPr>
                <w:sz w:val="18"/>
                <w:szCs w:val="18"/>
                <w:lang w:val="hr-HR"/>
              </w:rPr>
            </w:pPr>
            <w:r w:rsidRPr="00A21FF5">
              <w:rPr>
                <w:sz w:val="18"/>
                <w:szCs w:val="18"/>
                <w:lang w:val="hr-HR"/>
              </w:rPr>
              <w:t>4,0</w:t>
            </w:r>
          </w:p>
        </w:tc>
        <w:tc>
          <w:tcPr>
            <w:tcW w:w="540" w:type="dxa"/>
            <w:noWrap/>
            <w:vAlign w:val="bottom"/>
          </w:tcPr>
          <w:p w:rsidR="004B2B60" w:rsidRPr="00A21FF5" w:rsidRDefault="003109B2" w:rsidP="00A21FF5">
            <w:pPr>
              <w:keepNext/>
              <w:keepLines/>
              <w:jc w:val="right"/>
              <w:rPr>
                <w:sz w:val="18"/>
                <w:szCs w:val="18"/>
                <w:lang w:val="hr-HR"/>
              </w:rPr>
            </w:pPr>
            <w:r w:rsidRPr="00A21FF5">
              <w:rPr>
                <w:sz w:val="18"/>
                <w:szCs w:val="18"/>
                <w:lang w:val="hr-HR"/>
              </w:rPr>
              <w:t>4,0</w:t>
            </w:r>
          </w:p>
        </w:tc>
        <w:tc>
          <w:tcPr>
            <w:tcW w:w="720" w:type="dxa"/>
            <w:vAlign w:val="bottom"/>
          </w:tcPr>
          <w:p w:rsidR="004B2B60" w:rsidRPr="00A21FF5" w:rsidRDefault="004B2B60" w:rsidP="00A21FF5">
            <w:pPr>
              <w:keepNext/>
              <w:keepLines/>
              <w:jc w:val="right"/>
              <w:rPr>
                <w:sz w:val="18"/>
                <w:szCs w:val="18"/>
                <w:lang w:val="hr-HR"/>
              </w:rPr>
            </w:pPr>
            <w:r w:rsidRPr="00A21FF5">
              <w:rPr>
                <w:sz w:val="18"/>
                <w:szCs w:val="18"/>
                <w:lang w:val="hr-HR"/>
              </w:rPr>
              <w:t>4,06</w:t>
            </w:r>
          </w:p>
        </w:tc>
        <w:tc>
          <w:tcPr>
            <w:tcW w:w="720" w:type="dxa"/>
            <w:vAlign w:val="bottom"/>
          </w:tcPr>
          <w:p w:rsidR="004B2B60" w:rsidRPr="00A21FF5" w:rsidRDefault="004B2B60" w:rsidP="00A21FF5">
            <w:pPr>
              <w:keepNext/>
              <w:keepLines/>
              <w:jc w:val="right"/>
              <w:rPr>
                <w:sz w:val="18"/>
                <w:szCs w:val="18"/>
                <w:lang w:val="hr-HR"/>
              </w:rPr>
            </w:pPr>
            <w:r w:rsidRPr="00A21FF5">
              <w:rPr>
                <w:sz w:val="18"/>
                <w:szCs w:val="18"/>
                <w:lang w:val="hr-HR"/>
              </w:rPr>
              <w:t>4,1</w:t>
            </w:r>
          </w:p>
        </w:tc>
        <w:tc>
          <w:tcPr>
            <w:tcW w:w="720" w:type="dxa"/>
            <w:noWrap/>
            <w:vAlign w:val="bottom"/>
          </w:tcPr>
          <w:p w:rsidR="004B2B60" w:rsidRPr="00A21FF5" w:rsidRDefault="003109B2" w:rsidP="00A21FF5">
            <w:pPr>
              <w:keepNext/>
              <w:keepLines/>
              <w:jc w:val="right"/>
              <w:rPr>
                <w:sz w:val="18"/>
                <w:szCs w:val="18"/>
                <w:lang w:val="hr-HR"/>
              </w:rPr>
            </w:pPr>
            <w:r w:rsidRPr="00A21FF5">
              <w:rPr>
                <w:sz w:val="18"/>
                <w:szCs w:val="18"/>
                <w:lang w:val="hr-HR"/>
              </w:rPr>
              <w:t>3,8</w:t>
            </w:r>
          </w:p>
        </w:tc>
      </w:tr>
      <w:tr w:rsidR="004B2B60" w:rsidRPr="00A21FF5" w:rsidTr="00627BD5">
        <w:trPr>
          <w:trHeight w:val="255"/>
        </w:trPr>
        <w:tc>
          <w:tcPr>
            <w:tcW w:w="3435" w:type="dxa"/>
            <w:noWrap/>
            <w:vAlign w:val="bottom"/>
          </w:tcPr>
          <w:p w:rsidR="004B2B60" w:rsidRPr="00A21FF5" w:rsidRDefault="004B2B60" w:rsidP="00A21FF5">
            <w:pPr>
              <w:keepNext/>
              <w:keepLines/>
              <w:rPr>
                <w:sz w:val="18"/>
                <w:szCs w:val="18"/>
                <w:lang w:val="hr-HR"/>
              </w:rPr>
            </w:pPr>
            <w:r w:rsidRPr="00A21FF5">
              <w:rPr>
                <w:sz w:val="18"/>
                <w:szCs w:val="18"/>
                <w:lang w:val="hr-HR"/>
              </w:rPr>
              <w:t>Sigurnost posla</w:t>
            </w:r>
          </w:p>
        </w:tc>
        <w:tc>
          <w:tcPr>
            <w:tcW w:w="832" w:type="dxa"/>
            <w:noWrap/>
            <w:vAlign w:val="bottom"/>
          </w:tcPr>
          <w:p w:rsidR="004B2B60" w:rsidRPr="00A21FF5" w:rsidRDefault="006D4C40" w:rsidP="00A21FF5">
            <w:pPr>
              <w:keepNext/>
              <w:keepLines/>
              <w:jc w:val="right"/>
              <w:rPr>
                <w:sz w:val="18"/>
                <w:szCs w:val="18"/>
                <w:lang w:val="hr-HR"/>
              </w:rPr>
            </w:pPr>
            <w:r w:rsidRPr="00A21FF5">
              <w:rPr>
                <w:sz w:val="18"/>
                <w:szCs w:val="18"/>
                <w:lang w:val="hr-HR"/>
              </w:rPr>
              <w:t>4,2</w:t>
            </w:r>
          </w:p>
        </w:tc>
        <w:tc>
          <w:tcPr>
            <w:tcW w:w="720" w:type="dxa"/>
            <w:noWrap/>
            <w:vAlign w:val="bottom"/>
          </w:tcPr>
          <w:p w:rsidR="004B2B60" w:rsidRPr="00A21FF5" w:rsidRDefault="006D4C40" w:rsidP="00A21FF5">
            <w:pPr>
              <w:keepNext/>
              <w:keepLines/>
              <w:jc w:val="right"/>
              <w:rPr>
                <w:sz w:val="18"/>
                <w:szCs w:val="18"/>
                <w:lang w:val="hr-HR"/>
              </w:rPr>
            </w:pPr>
            <w:r w:rsidRPr="00A21FF5">
              <w:rPr>
                <w:sz w:val="18"/>
                <w:szCs w:val="18"/>
                <w:lang w:val="hr-HR"/>
              </w:rPr>
              <w:t>4,5</w:t>
            </w:r>
          </w:p>
        </w:tc>
        <w:tc>
          <w:tcPr>
            <w:tcW w:w="540" w:type="dxa"/>
            <w:noWrap/>
            <w:vAlign w:val="bottom"/>
          </w:tcPr>
          <w:p w:rsidR="004B2B60" w:rsidRPr="00A21FF5" w:rsidRDefault="006D4C40" w:rsidP="00A21FF5">
            <w:pPr>
              <w:keepNext/>
              <w:keepLines/>
              <w:jc w:val="right"/>
              <w:rPr>
                <w:sz w:val="18"/>
                <w:szCs w:val="18"/>
                <w:lang w:val="hr-HR"/>
              </w:rPr>
            </w:pPr>
            <w:r w:rsidRPr="00A21FF5">
              <w:rPr>
                <w:sz w:val="18"/>
                <w:szCs w:val="18"/>
                <w:lang w:val="hr-HR"/>
              </w:rPr>
              <w:t>4,6</w:t>
            </w:r>
          </w:p>
        </w:tc>
        <w:tc>
          <w:tcPr>
            <w:tcW w:w="674" w:type="dxa"/>
            <w:noWrap/>
            <w:vAlign w:val="bottom"/>
          </w:tcPr>
          <w:p w:rsidR="004B2B60" w:rsidRPr="00A21FF5" w:rsidRDefault="006D4C40" w:rsidP="00A21FF5">
            <w:pPr>
              <w:keepNext/>
              <w:keepLines/>
              <w:jc w:val="right"/>
              <w:rPr>
                <w:sz w:val="18"/>
                <w:szCs w:val="18"/>
                <w:lang w:val="hr-HR"/>
              </w:rPr>
            </w:pPr>
            <w:r w:rsidRPr="00A21FF5">
              <w:rPr>
                <w:sz w:val="18"/>
                <w:szCs w:val="18"/>
                <w:lang w:val="hr-HR"/>
              </w:rPr>
              <w:t>4,6</w:t>
            </w:r>
          </w:p>
        </w:tc>
        <w:tc>
          <w:tcPr>
            <w:tcW w:w="720" w:type="dxa"/>
            <w:noWrap/>
            <w:vAlign w:val="bottom"/>
          </w:tcPr>
          <w:p w:rsidR="004B2B60" w:rsidRPr="00A21FF5" w:rsidRDefault="006D4C40" w:rsidP="00A21FF5">
            <w:pPr>
              <w:keepNext/>
              <w:keepLines/>
              <w:jc w:val="right"/>
              <w:rPr>
                <w:sz w:val="18"/>
                <w:szCs w:val="18"/>
                <w:lang w:val="hr-HR"/>
              </w:rPr>
            </w:pPr>
            <w:r w:rsidRPr="00A21FF5">
              <w:rPr>
                <w:sz w:val="18"/>
                <w:szCs w:val="18"/>
                <w:lang w:val="hr-HR"/>
              </w:rPr>
              <w:t>4,6</w:t>
            </w:r>
          </w:p>
        </w:tc>
        <w:tc>
          <w:tcPr>
            <w:tcW w:w="586" w:type="dxa"/>
            <w:noWrap/>
            <w:vAlign w:val="bottom"/>
          </w:tcPr>
          <w:p w:rsidR="004B2B60" w:rsidRPr="00A21FF5" w:rsidRDefault="006D4C40" w:rsidP="00A21FF5">
            <w:pPr>
              <w:keepNext/>
              <w:keepLines/>
              <w:jc w:val="right"/>
              <w:rPr>
                <w:sz w:val="18"/>
                <w:szCs w:val="18"/>
                <w:lang w:val="hr-HR"/>
              </w:rPr>
            </w:pPr>
            <w:r w:rsidRPr="00A21FF5">
              <w:rPr>
                <w:sz w:val="18"/>
                <w:szCs w:val="18"/>
                <w:lang w:val="hr-HR"/>
              </w:rPr>
              <w:t>4,4</w:t>
            </w:r>
          </w:p>
        </w:tc>
        <w:tc>
          <w:tcPr>
            <w:tcW w:w="540" w:type="dxa"/>
            <w:noWrap/>
            <w:vAlign w:val="bottom"/>
          </w:tcPr>
          <w:p w:rsidR="004B2B60" w:rsidRPr="00A21FF5" w:rsidRDefault="003109B2" w:rsidP="00A21FF5">
            <w:pPr>
              <w:keepNext/>
              <w:keepLines/>
              <w:jc w:val="right"/>
              <w:rPr>
                <w:sz w:val="18"/>
                <w:szCs w:val="18"/>
                <w:lang w:val="hr-HR"/>
              </w:rPr>
            </w:pPr>
            <w:r w:rsidRPr="00A21FF5">
              <w:rPr>
                <w:sz w:val="18"/>
                <w:szCs w:val="18"/>
                <w:lang w:val="hr-HR"/>
              </w:rPr>
              <w:t>4,6</w:t>
            </w:r>
          </w:p>
        </w:tc>
        <w:tc>
          <w:tcPr>
            <w:tcW w:w="720" w:type="dxa"/>
            <w:vAlign w:val="bottom"/>
          </w:tcPr>
          <w:p w:rsidR="004B2B60" w:rsidRPr="00A21FF5" w:rsidRDefault="004B2B60" w:rsidP="00A21FF5">
            <w:pPr>
              <w:keepNext/>
              <w:keepLines/>
              <w:jc w:val="right"/>
              <w:rPr>
                <w:sz w:val="18"/>
                <w:szCs w:val="18"/>
                <w:lang w:val="hr-HR"/>
              </w:rPr>
            </w:pPr>
            <w:r w:rsidRPr="00A21FF5">
              <w:rPr>
                <w:sz w:val="18"/>
                <w:szCs w:val="18"/>
                <w:lang w:val="hr-HR"/>
              </w:rPr>
              <w:t>4,45</w:t>
            </w:r>
          </w:p>
        </w:tc>
        <w:tc>
          <w:tcPr>
            <w:tcW w:w="720" w:type="dxa"/>
            <w:vAlign w:val="bottom"/>
          </w:tcPr>
          <w:p w:rsidR="004B2B60" w:rsidRPr="00A21FF5" w:rsidRDefault="003109B2" w:rsidP="00A21FF5">
            <w:pPr>
              <w:keepNext/>
              <w:keepLines/>
              <w:jc w:val="right"/>
              <w:rPr>
                <w:sz w:val="18"/>
                <w:szCs w:val="18"/>
                <w:lang w:val="hr-HR"/>
              </w:rPr>
            </w:pPr>
            <w:r w:rsidRPr="00A21FF5">
              <w:rPr>
                <w:sz w:val="18"/>
                <w:szCs w:val="18"/>
                <w:lang w:val="hr-HR"/>
              </w:rPr>
              <w:t>4,2</w:t>
            </w:r>
          </w:p>
        </w:tc>
        <w:tc>
          <w:tcPr>
            <w:tcW w:w="720" w:type="dxa"/>
            <w:noWrap/>
            <w:vAlign w:val="bottom"/>
          </w:tcPr>
          <w:p w:rsidR="004B2B60" w:rsidRPr="00A21FF5" w:rsidRDefault="003109B2" w:rsidP="00A21FF5">
            <w:pPr>
              <w:keepNext/>
              <w:keepLines/>
              <w:jc w:val="right"/>
              <w:rPr>
                <w:sz w:val="18"/>
                <w:szCs w:val="18"/>
                <w:lang w:val="hr-HR"/>
              </w:rPr>
            </w:pPr>
            <w:r w:rsidRPr="00A21FF5">
              <w:rPr>
                <w:sz w:val="18"/>
                <w:szCs w:val="18"/>
                <w:lang w:val="hr-HR"/>
              </w:rPr>
              <w:t>4,2</w:t>
            </w:r>
          </w:p>
        </w:tc>
      </w:tr>
      <w:tr w:rsidR="004B2B60" w:rsidRPr="00A21FF5" w:rsidTr="00627BD5">
        <w:trPr>
          <w:trHeight w:val="255"/>
        </w:trPr>
        <w:tc>
          <w:tcPr>
            <w:tcW w:w="3435" w:type="dxa"/>
            <w:noWrap/>
            <w:vAlign w:val="bottom"/>
          </w:tcPr>
          <w:p w:rsidR="004B2B60" w:rsidRPr="00A21FF5" w:rsidRDefault="004B2B60" w:rsidP="00A21FF5">
            <w:pPr>
              <w:keepNext/>
              <w:keepLines/>
              <w:rPr>
                <w:sz w:val="18"/>
                <w:szCs w:val="18"/>
                <w:lang w:val="hr-HR"/>
              </w:rPr>
            </w:pPr>
            <w:r w:rsidRPr="00A21FF5">
              <w:rPr>
                <w:sz w:val="18"/>
                <w:szCs w:val="18"/>
                <w:lang w:val="hr-HR"/>
              </w:rPr>
              <w:t>Dobra plaća</w:t>
            </w:r>
          </w:p>
        </w:tc>
        <w:tc>
          <w:tcPr>
            <w:tcW w:w="832" w:type="dxa"/>
            <w:noWrap/>
            <w:vAlign w:val="bottom"/>
          </w:tcPr>
          <w:p w:rsidR="004B2B60" w:rsidRPr="00A21FF5" w:rsidRDefault="006D4C40" w:rsidP="00A21FF5">
            <w:pPr>
              <w:keepNext/>
              <w:keepLines/>
              <w:jc w:val="right"/>
              <w:rPr>
                <w:sz w:val="18"/>
                <w:szCs w:val="18"/>
                <w:lang w:val="hr-HR"/>
              </w:rPr>
            </w:pPr>
            <w:r w:rsidRPr="00A21FF5">
              <w:rPr>
                <w:sz w:val="18"/>
                <w:szCs w:val="18"/>
                <w:lang w:val="hr-HR"/>
              </w:rPr>
              <w:t>4,1</w:t>
            </w:r>
          </w:p>
        </w:tc>
        <w:tc>
          <w:tcPr>
            <w:tcW w:w="720" w:type="dxa"/>
            <w:noWrap/>
            <w:vAlign w:val="bottom"/>
          </w:tcPr>
          <w:p w:rsidR="004B2B60" w:rsidRPr="00A21FF5" w:rsidRDefault="006D4C40" w:rsidP="00A21FF5">
            <w:pPr>
              <w:keepNext/>
              <w:keepLines/>
              <w:jc w:val="right"/>
              <w:rPr>
                <w:sz w:val="18"/>
                <w:szCs w:val="18"/>
                <w:lang w:val="hr-HR"/>
              </w:rPr>
            </w:pPr>
            <w:r w:rsidRPr="00A21FF5">
              <w:rPr>
                <w:sz w:val="18"/>
                <w:szCs w:val="18"/>
                <w:lang w:val="hr-HR"/>
              </w:rPr>
              <w:t>4,3</w:t>
            </w:r>
          </w:p>
        </w:tc>
        <w:tc>
          <w:tcPr>
            <w:tcW w:w="540" w:type="dxa"/>
            <w:noWrap/>
            <w:vAlign w:val="bottom"/>
          </w:tcPr>
          <w:p w:rsidR="004B2B60" w:rsidRPr="00A21FF5" w:rsidRDefault="006D4C40" w:rsidP="00A21FF5">
            <w:pPr>
              <w:keepNext/>
              <w:keepLines/>
              <w:jc w:val="right"/>
              <w:rPr>
                <w:sz w:val="18"/>
                <w:szCs w:val="18"/>
                <w:lang w:val="hr-HR"/>
              </w:rPr>
            </w:pPr>
            <w:r w:rsidRPr="00A21FF5">
              <w:rPr>
                <w:sz w:val="18"/>
                <w:szCs w:val="18"/>
                <w:lang w:val="hr-HR"/>
              </w:rPr>
              <w:t>4,0</w:t>
            </w:r>
          </w:p>
        </w:tc>
        <w:tc>
          <w:tcPr>
            <w:tcW w:w="674" w:type="dxa"/>
            <w:noWrap/>
            <w:vAlign w:val="bottom"/>
          </w:tcPr>
          <w:p w:rsidR="004B2B60" w:rsidRPr="00A21FF5" w:rsidRDefault="006D4C40" w:rsidP="00A21FF5">
            <w:pPr>
              <w:keepNext/>
              <w:keepLines/>
              <w:jc w:val="right"/>
              <w:rPr>
                <w:sz w:val="18"/>
                <w:szCs w:val="18"/>
                <w:lang w:val="hr-HR"/>
              </w:rPr>
            </w:pPr>
            <w:r w:rsidRPr="00A21FF5">
              <w:rPr>
                <w:sz w:val="18"/>
                <w:szCs w:val="18"/>
                <w:lang w:val="hr-HR"/>
              </w:rPr>
              <w:t>4,1</w:t>
            </w:r>
          </w:p>
        </w:tc>
        <w:tc>
          <w:tcPr>
            <w:tcW w:w="720" w:type="dxa"/>
            <w:noWrap/>
            <w:vAlign w:val="bottom"/>
          </w:tcPr>
          <w:p w:rsidR="004B2B60" w:rsidRPr="00A21FF5" w:rsidRDefault="006D4C40" w:rsidP="00A21FF5">
            <w:pPr>
              <w:keepNext/>
              <w:keepLines/>
              <w:jc w:val="right"/>
              <w:rPr>
                <w:sz w:val="18"/>
                <w:szCs w:val="18"/>
                <w:lang w:val="hr-HR"/>
              </w:rPr>
            </w:pPr>
            <w:r w:rsidRPr="00A21FF5">
              <w:rPr>
                <w:sz w:val="18"/>
                <w:szCs w:val="18"/>
                <w:lang w:val="hr-HR"/>
              </w:rPr>
              <w:t>4,3</w:t>
            </w:r>
          </w:p>
        </w:tc>
        <w:tc>
          <w:tcPr>
            <w:tcW w:w="586" w:type="dxa"/>
            <w:noWrap/>
            <w:vAlign w:val="bottom"/>
          </w:tcPr>
          <w:p w:rsidR="004B2B60" w:rsidRPr="00A21FF5" w:rsidRDefault="006D4C40" w:rsidP="00A21FF5">
            <w:pPr>
              <w:keepNext/>
              <w:keepLines/>
              <w:jc w:val="right"/>
              <w:rPr>
                <w:sz w:val="18"/>
                <w:szCs w:val="18"/>
                <w:lang w:val="hr-HR"/>
              </w:rPr>
            </w:pPr>
            <w:r w:rsidRPr="00A21FF5">
              <w:rPr>
                <w:sz w:val="18"/>
                <w:szCs w:val="18"/>
                <w:lang w:val="hr-HR"/>
              </w:rPr>
              <w:t>4,2</w:t>
            </w:r>
          </w:p>
        </w:tc>
        <w:tc>
          <w:tcPr>
            <w:tcW w:w="540" w:type="dxa"/>
            <w:noWrap/>
            <w:vAlign w:val="bottom"/>
          </w:tcPr>
          <w:p w:rsidR="004B2B60" w:rsidRPr="00A21FF5" w:rsidRDefault="004B2B60" w:rsidP="00A21FF5">
            <w:pPr>
              <w:keepNext/>
              <w:keepLines/>
              <w:jc w:val="right"/>
              <w:rPr>
                <w:sz w:val="18"/>
                <w:szCs w:val="18"/>
                <w:lang w:val="hr-HR"/>
              </w:rPr>
            </w:pPr>
            <w:r w:rsidRPr="00A21FF5">
              <w:rPr>
                <w:sz w:val="18"/>
                <w:szCs w:val="18"/>
                <w:lang w:val="hr-HR"/>
              </w:rPr>
              <w:t>4,</w:t>
            </w:r>
            <w:r w:rsidR="003109B2" w:rsidRPr="00A21FF5">
              <w:rPr>
                <w:sz w:val="18"/>
                <w:szCs w:val="18"/>
                <w:lang w:val="hr-HR"/>
              </w:rPr>
              <w:t>3</w:t>
            </w:r>
          </w:p>
        </w:tc>
        <w:tc>
          <w:tcPr>
            <w:tcW w:w="720" w:type="dxa"/>
            <w:vAlign w:val="bottom"/>
          </w:tcPr>
          <w:p w:rsidR="004B2B60" w:rsidRPr="00A21FF5" w:rsidRDefault="004B2B60" w:rsidP="00A21FF5">
            <w:pPr>
              <w:keepNext/>
              <w:keepLines/>
              <w:jc w:val="right"/>
              <w:rPr>
                <w:sz w:val="18"/>
                <w:szCs w:val="18"/>
                <w:lang w:val="hr-HR"/>
              </w:rPr>
            </w:pPr>
            <w:r w:rsidRPr="00A21FF5">
              <w:rPr>
                <w:sz w:val="18"/>
                <w:szCs w:val="18"/>
                <w:lang w:val="hr-HR"/>
              </w:rPr>
              <w:t>4,34</w:t>
            </w:r>
          </w:p>
        </w:tc>
        <w:tc>
          <w:tcPr>
            <w:tcW w:w="720" w:type="dxa"/>
            <w:vAlign w:val="bottom"/>
          </w:tcPr>
          <w:p w:rsidR="004B2B60" w:rsidRPr="00A21FF5" w:rsidRDefault="003109B2" w:rsidP="00A21FF5">
            <w:pPr>
              <w:keepNext/>
              <w:keepLines/>
              <w:jc w:val="right"/>
              <w:rPr>
                <w:sz w:val="18"/>
                <w:szCs w:val="18"/>
                <w:lang w:val="hr-HR"/>
              </w:rPr>
            </w:pPr>
            <w:r w:rsidRPr="00A21FF5">
              <w:rPr>
                <w:sz w:val="18"/>
                <w:szCs w:val="18"/>
                <w:lang w:val="hr-HR"/>
              </w:rPr>
              <w:t>4,3</w:t>
            </w:r>
          </w:p>
        </w:tc>
        <w:tc>
          <w:tcPr>
            <w:tcW w:w="720" w:type="dxa"/>
            <w:noWrap/>
            <w:vAlign w:val="bottom"/>
          </w:tcPr>
          <w:p w:rsidR="004B2B60" w:rsidRPr="00A21FF5" w:rsidRDefault="003109B2" w:rsidP="00A21FF5">
            <w:pPr>
              <w:keepNext/>
              <w:keepLines/>
              <w:jc w:val="right"/>
              <w:rPr>
                <w:sz w:val="18"/>
                <w:szCs w:val="18"/>
                <w:lang w:val="hr-HR"/>
              </w:rPr>
            </w:pPr>
            <w:r w:rsidRPr="00A21FF5">
              <w:rPr>
                <w:sz w:val="18"/>
                <w:szCs w:val="18"/>
                <w:lang w:val="hr-HR"/>
              </w:rPr>
              <w:t>3,9</w:t>
            </w:r>
          </w:p>
        </w:tc>
      </w:tr>
      <w:tr w:rsidR="004B2B60" w:rsidRPr="00A21FF5" w:rsidTr="00627BD5">
        <w:trPr>
          <w:trHeight w:val="255"/>
        </w:trPr>
        <w:tc>
          <w:tcPr>
            <w:tcW w:w="3435" w:type="dxa"/>
            <w:noWrap/>
            <w:vAlign w:val="bottom"/>
          </w:tcPr>
          <w:p w:rsidR="004B2B60" w:rsidRPr="00A21FF5" w:rsidRDefault="004B2B60" w:rsidP="00A21FF5">
            <w:pPr>
              <w:keepNext/>
              <w:keepLines/>
              <w:rPr>
                <w:sz w:val="18"/>
                <w:szCs w:val="18"/>
                <w:lang w:val="hr-HR"/>
              </w:rPr>
            </w:pPr>
            <w:r w:rsidRPr="00A21FF5">
              <w:rPr>
                <w:sz w:val="18"/>
                <w:szCs w:val="18"/>
                <w:lang w:val="hr-HR"/>
              </w:rPr>
              <w:t>Novi profesionalni izazovi</w:t>
            </w:r>
          </w:p>
        </w:tc>
        <w:tc>
          <w:tcPr>
            <w:tcW w:w="832" w:type="dxa"/>
            <w:noWrap/>
            <w:vAlign w:val="bottom"/>
          </w:tcPr>
          <w:p w:rsidR="004B2B60" w:rsidRPr="00A21FF5" w:rsidRDefault="006D4C40" w:rsidP="00A21FF5">
            <w:pPr>
              <w:keepNext/>
              <w:keepLines/>
              <w:jc w:val="right"/>
              <w:rPr>
                <w:sz w:val="18"/>
                <w:szCs w:val="18"/>
                <w:lang w:val="hr-HR"/>
              </w:rPr>
            </w:pPr>
            <w:r w:rsidRPr="00A21FF5">
              <w:rPr>
                <w:sz w:val="18"/>
                <w:szCs w:val="18"/>
                <w:lang w:val="hr-HR"/>
              </w:rPr>
              <w:t>4,2</w:t>
            </w:r>
          </w:p>
        </w:tc>
        <w:tc>
          <w:tcPr>
            <w:tcW w:w="720" w:type="dxa"/>
            <w:noWrap/>
            <w:vAlign w:val="bottom"/>
          </w:tcPr>
          <w:p w:rsidR="004B2B60" w:rsidRPr="00A21FF5" w:rsidRDefault="006D4C40" w:rsidP="00A21FF5">
            <w:pPr>
              <w:keepNext/>
              <w:keepLines/>
              <w:jc w:val="right"/>
              <w:rPr>
                <w:sz w:val="18"/>
                <w:szCs w:val="18"/>
                <w:lang w:val="hr-HR"/>
              </w:rPr>
            </w:pPr>
            <w:r w:rsidRPr="00A21FF5">
              <w:rPr>
                <w:sz w:val="18"/>
                <w:szCs w:val="18"/>
                <w:lang w:val="hr-HR"/>
              </w:rPr>
              <w:t>4,2</w:t>
            </w:r>
          </w:p>
        </w:tc>
        <w:tc>
          <w:tcPr>
            <w:tcW w:w="540" w:type="dxa"/>
            <w:noWrap/>
            <w:vAlign w:val="bottom"/>
          </w:tcPr>
          <w:p w:rsidR="004B2B60" w:rsidRPr="00A21FF5" w:rsidRDefault="006D4C40" w:rsidP="00A21FF5">
            <w:pPr>
              <w:keepNext/>
              <w:keepLines/>
              <w:jc w:val="right"/>
              <w:rPr>
                <w:sz w:val="18"/>
                <w:szCs w:val="18"/>
                <w:lang w:val="hr-HR"/>
              </w:rPr>
            </w:pPr>
            <w:r w:rsidRPr="00A21FF5">
              <w:rPr>
                <w:sz w:val="18"/>
                <w:szCs w:val="18"/>
                <w:lang w:val="hr-HR"/>
              </w:rPr>
              <w:t>4,2</w:t>
            </w:r>
          </w:p>
        </w:tc>
        <w:tc>
          <w:tcPr>
            <w:tcW w:w="674" w:type="dxa"/>
            <w:noWrap/>
            <w:vAlign w:val="bottom"/>
          </w:tcPr>
          <w:p w:rsidR="004B2B60" w:rsidRPr="00A21FF5" w:rsidRDefault="006D4C40" w:rsidP="00A21FF5">
            <w:pPr>
              <w:keepNext/>
              <w:keepLines/>
              <w:jc w:val="right"/>
              <w:rPr>
                <w:sz w:val="18"/>
                <w:szCs w:val="18"/>
                <w:lang w:val="hr-HR"/>
              </w:rPr>
            </w:pPr>
            <w:r w:rsidRPr="00A21FF5">
              <w:rPr>
                <w:sz w:val="18"/>
                <w:szCs w:val="18"/>
                <w:lang w:val="hr-HR"/>
              </w:rPr>
              <w:t>4,3</w:t>
            </w:r>
          </w:p>
        </w:tc>
        <w:tc>
          <w:tcPr>
            <w:tcW w:w="720" w:type="dxa"/>
            <w:noWrap/>
            <w:vAlign w:val="bottom"/>
          </w:tcPr>
          <w:p w:rsidR="004B2B60" w:rsidRPr="00A21FF5" w:rsidRDefault="006D4C40" w:rsidP="00A21FF5">
            <w:pPr>
              <w:keepNext/>
              <w:keepLines/>
              <w:jc w:val="right"/>
              <w:rPr>
                <w:sz w:val="18"/>
                <w:szCs w:val="18"/>
                <w:lang w:val="hr-HR"/>
              </w:rPr>
            </w:pPr>
            <w:r w:rsidRPr="00A21FF5">
              <w:rPr>
                <w:sz w:val="18"/>
                <w:szCs w:val="18"/>
                <w:lang w:val="hr-HR"/>
              </w:rPr>
              <w:t>4,0</w:t>
            </w:r>
          </w:p>
        </w:tc>
        <w:tc>
          <w:tcPr>
            <w:tcW w:w="586" w:type="dxa"/>
            <w:noWrap/>
            <w:vAlign w:val="bottom"/>
          </w:tcPr>
          <w:p w:rsidR="004B2B60" w:rsidRPr="00A21FF5" w:rsidRDefault="006D4C40" w:rsidP="00A21FF5">
            <w:pPr>
              <w:keepNext/>
              <w:keepLines/>
              <w:jc w:val="right"/>
              <w:rPr>
                <w:sz w:val="18"/>
                <w:szCs w:val="18"/>
                <w:lang w:val="hr-HR"/>
              </w:rPr>
            </w:pPr>
            <w:r w:rsidRPr="00A21FF5">
              <w:rPr>
                <w:sz w:val="18"/>
                <w:szCs w:val="18"/>
                <w:lang w:val="hr-HR"/>
              </w:rPr>
              <w:t>4,0</w:t>
            </w:r>
          </w:p>
        </w:tc>
        <w:tc>
          <w:tcPr>
            <w:tcW w:w="540" w:type="dxa"/>
            <w:noWrap/>
            <w:vAlign w:val="bottom"/>
          </w:tcPr>
          <w:p w:rsidR="004B2B60" w:rsidRPr="00A21FF5" w:rsidRDefault="003109B2" w:rsidP="00A21FF5">
            <w:pPr>
              <w:keepNext/>
              <w:keepLines/>
              <w:jc w:val="right"/>
              <w:rPr>
                <w:sz w:val="18"/>
                <w:szCs w:val="18"/>
                <w:lang w:val="hr-HR"/>
              </w:rPr>
            </w:pPr>
            <w:r w:rsidRPr="00A21FF5">
              <w:rPr>
                <w:sz w:val="18"/>
                <w:szCs w:val="18"/>
                <w:lang w:val="hr-HR"/>
              </w:rPr>
              <w:t>4,0</w:t>
            </w:r>
          </w:p>
        </w:tc>
        <w:tc>
          <w:tcPr>
            <w:tcW w:w="720" w:type="dxa"/>
            <w:vAlign w:val="bottom"/>
          </w:tcPr>
          <w:p w:rsidR="004B2B60" w:rsidRPr="00A21FF5" w:rsidRDefault="004B2B60" w:rsidP="00A21FF5">
            <w:pPr>
              <w:keepNext/>
              <w:keepLines/>
              <w:jc w:val="right"/>
              <w:rPr>
                <w:sz w:val="18"/>
                <w:szCs w:val="18"/>
                <w:lang w:val="hr-HR"/>
              </w:rPr>
            </w:pPr>
            <w:r w:rsidRPr="00A21FF5">
              <w:rPr>
                <w:sz w:val="18"/>
                <w:szCs w:val="18"/>
                <w:lang w:val="hr-HR"/>
              </w:rPr>
              <w:t>4,14</w:t>
            </w:r>
          </w:p>
        </w:tc>
        <w:tc>
          <w:tcPr>
            <w:tcW w:w="720" w:type="dxa"/>
            <w:vAlign w:val="bottom"/>
          </w:tcPr>
          <w:p w:rsidR="004B2B60" w:rsidRPr="00A21FF5" w:rsidRDefault="003109B2" w:rsidP="00A21FF5">
            <w:pPr>
              <w:keepNext/>
              <w:keepLines/>
              <w:jc w:val="right"/>
              <w:rPr>
                <w:sz w:val="18"/>
                <w:szCs w:val="18"/>
                <w:lang w:val="hr-HR"/>
              </w:rPr>
            </w:pPr>
            <w:r w:rsidRPr="00A21FF5">
              <w:rPr>
                <w:sz w:val="18"/>
                <w:szCs w:val="18"/>
                <w:lang w:val="hr-HR"/>
              </w:rPr>
              <w:t>4,2</w:t>
            </w:r>
          </w:p>
        </w:tc>
        <w:tc>
          <w:tcPr>
            <w:tcW w:w="720" w:type="dxa"/>
            <w:noWrap/>
            <w:vAlign w:val="bottom"/>
          </w:tcPr>
          <w:p w:rsidR="004B2B60" w:rsidRPr="00A21FF5" w:rsidRDefault="003109B2" w:rsidP="00A21FF5">
            <w:pPr>
              <w:keepNext/>
              <w:keepLines/>
              <w:jc w:val="right"/>
              <w:rPr>
                <w:sz w:val="18"/>
                <w:szCs w:val="18"/>
                <w:lang w:val="hr-HR"/>
              </w:rPr>
            </w:pPr>
            <w:r w:rsidRPr="00A21FF5">
              <w:rPr>
                <w:sz w:val="18"/>
                <w:szCs w:val="18"/>
                <w:lang w:val="hr-HR"/>
              </w:rPr>
              <w:t>4,0</w:t>
            </w:r>
          </w:p>
        </w:tc>
      </w:tr>
      <w:tr w:rsidR="004B2B60" w:rsidRPr="00A21FF5" w:rsidTr="00627BD5">
        <w:trPr>
          <w:trHeight w:val="255"/>
        </w:trPr>
        <w:tc>
          <w:tcPr>
            <w:tcW w:w="3435" w:type="dxa"/>
            <w:noWrap/>
            <w:vAlign w:val="bottom"/>
          </w:tcPr>
          <w:p w:rsidR="004B2B60" w:rsidRPr="00A21FF5" w:rsidRDefault="004B2B60" w:rsidP="00A21FF5">
            <w:pPr>
              <w:keepNext/>
              <w:keepLines/>
              <w:rPr>
                <w:sz w:val="18"/>
                <w:szCs w:val="18"/>
                <w:lang w:val="hr-HR"/>
              </w:rPr>
            </w:pPr>
            <w:r w:rsidRPr="00A21FF5">
              <w:rPr>
                <w:sz w:val="18"/>
                <w:szCs w:val="18"/>
                <w:lang w:val="hr-HR"/>
              </w:rPr>
              <w:t>Mogućnost napredovanja u karijeri</w:t>
            </w:r>
          </w:p>
        </w:tc>
        <w:tc>
          <w:tcPr>
            <w:tcW w:w="832" w:type="dxa"/>
            <w:noWrap/>
            <w:vAlign w:val="bottom"/>
          </w:tcPr>
          <w:p w:rsidR="004B2B60" w:rsidRPr="00A21FF5" w:rsidRDefault="006D4C40" w:rsidP="00A21FF5">
            <w:pPr>
              <w:keepNext/>
              <w:keepLines/>
              <w:jc w:val="right"/>
              <w:rPr>
                <w:sz w:val="18"/>
                <w:szCs w:val="18"/>
                <w:lang w:val="hr-HR"/>
              </w:rPr>
            </w:pPr>
            <w:r w:rsidRPr="00A21FF5">
              <w:rPr>
                <w:sz w:val="18"/>
                <w:szCs w:val="18"/>
                <w:lang w:val="hr-HR"/>
              </w:rPr>
              <w:t>3,9</w:t>
            </w:r>
          </w:p>
        </w:tc>
        <w:tc>
          <w:tcPr>
            <w:tcW w:w="720" w:type="dxa"/>
            <w:noWrap/>
            <w:vAlign w:val="bottom"/>
          </w:tcPr>
          <w:p w:rsidR="004B2B60" w:rsidRPr="00A21FF5" w:rsidRDefault="006D4C40" w:rsidP="00A21FF5">
            <w:pPr>
              <w:keepNext/>
              <w:keepLines/>
              <w:jc w:val="right"/>
              <w:rPr>
                <w:sz w:val="18"/>
                <w:szCs w:val="18"/>
                <w:lang w:val="hr-HR"/>
              </w:rPr>
            </w:pPr>
            <w:r w:rsidRPr="00A21FF5">
              <w:rPr>
                <w:sz w:val="18"/>
                <w:szCs w:val="18"/>
                <w:lang w:val="hr-HR"/>
              </w:rPr>
              <w:t>4,3</w:t>
            </w:r>
          </w:p>
        </w:tc>
        <w:tc>
          <w:tcPr>
            <w:tcW w:w="540" w:type="dxa"/>
            <w:noWrap/>
            <w:vAlign w:val="bottom"/>
          </w:tcPr>
          <w:p w:rsidR="004B2B60" w:rsidRPr="00A21FF5" w:rsidRDefault="006D4C40" w:rsidP="00A21FF5">
            <w:pPr>
              <w:keepNext/>
              <w:keepLines/>
              <w:jc w:val="right"/>
              <w:rPr>
                <w:sz w:val="18"/>
                <w:szCs w:val="18"/>
                <w:lang w:val="hr-HR"/>
              </w:rPr>
            </w:pPr>
            <w:r w:rsidRPr="00A21FF5">
              <w:rPr>
                <w:sz w:val="18"/>
                <w:szCs w:val="18"/>
                <w:lang w:val="hr-HR"/>
              </w:rPr>
              <w:t>4,4</w:t>
            </w:r>
          </w:p>
        </w:tc>
        <w:tc>
          <w:tcPr>
            <w:tcW w:w="674" w:type="dxa"/>
            <w:noWrap/>
            <w:vAlign w:val="bottom"/>
          </w:tcPr>
          <w:p w:rsidR="004B2B60" w:rsidRPr="00A21FF5" w:rsidRDefault="006D4C40" w:rsidP="00A21FF5">
            <w:pPr>
              <w:keepNext/>
              <w:keepLines/>
              <w:jc w:val="right"/>
              <w:rPr>
                <w:sz w:val="18"/>
                <w:szCs w:val="18"/>
                <w:lang w:val="hr-HR"/>
              </w:rPr>
            </w:pPr>
            <w:r w:rsidRPr="00A21FF5">
              <w:rPr>
                <w:sz w:val="18"/>
                <w:szCs w:val="18"/>
                <w:lang w:val="hr-HR"/>
              </w:rPr>
              <w:t>4,3</w:t>
            </w:r>
          </w:p>
        </w:tc>
        <w:tc>
          <w:tcPr>
            <w:tcW w:w="720" w:type="dxa"/>
            <w:noWrap/>
            <w:vAlign w:val="bottom"/>
          </w:tcPr>
          <w:p w:rsidR="004B2B60" w:rsidRPr="00A21FF5" w:rsidRDefault="006D4C40" w:rsidP="00A21FF5">
            <w:pPr>
              <w:keepNext/>
              <w:keepLines/>
              <w:jc w:val="right"/>
              <w:rPr>
                <w:sz w:val="18"/>
                <w:szCs w:val="18"/>
                <w:lang w:val="hr-HR"/>
              </w:rPr>
            </w:pPr>
            <w:r w:rsidRPr="00A21FF5">
              <w:rPr>
                <w:sz w:val="18"/>
                <w:szCs w:val="18"/>
                <w:lang w:val="hr-HR"/>
              </w:rPr>
              <w:t>4,2</w:t>
            </w:r>
          </w:p>
        </w:tc>
        <w:tc>
          <w:tcPr>
            <w:tcW w:w="586" w:type="dxa"/>
            <w:noWrap/>
            <w:vAlign w:val="bottom"/>
          </w:tcPr>
          <w:p w:rsidR="004B2B60" w:rsidRPr="00A21FF5" w:rsidRDefault="006D4C40" w:rsidP="00A21FF5">
            <w:pPr>
              <w:keepNext/>
              <w:keepLines/>
              <w:jc w:val="right"/>
              <w:rPr>
                <w:sz w:val="18"/>
                <w:szCs w:val="18"/>
                <w:lang w:val="hr-HR"/>
              </w:rPr>
            </w:pPr>
            <w:r w:rsidRPr="00A21FF5">
              <w:rPr>
                <w:sz w:val="18"/>
                <w:szCs w:val="18"/>
                <w:lang w:val="hr-HR"/>
              </w:rPr>
              <w:t>4,0</w:t>
            </w:r>
          </w:p>
        </w:tc>
        <w:tc>
          <w:tcPr>
            <w:tcW w:w="540" w:type="dxa"/>
            <w:noWrap/>
            <w:vAlign w:val="bottom"/>
          </w:tcPr>
          <w:p w:rsidR="004B2B60" w:rsidRPr="00A21FF5" w:rsidRDefault="003109B2" w:rsidP="00A21FF5">
            <w:pPr>
              <w:keepNext/>
              <w:keepLines/>
              <w:jc w:val="right"/>
              <w:rPr>
                <w:sz w:val="18"/>
                <w:szCs w:val="18"/>
                <w:lang w:val="hr-HR"/>
              </w:rPr>
            </w:pPr>
            <w:r w:rsidRPr="00A21FF5">
              <w:rPr>
                <w:sz w:val="18"/>
                <w:szCs w:val="18"/>
                <w:lang w:val="hr-HR"/>
              </w:rPr>
              <w:t>4,0</w:t>
            </w:r>
          </w:p>
        </w:tc>
        <w:tc>
          <w:tcPr>
            <w:tcW w:w="720" w:type="dxa"/>
            <w:vAlign w:val="bottom"/>
          </w:tcPr>
          <w:p w:rsidR="004B2B60" w:rsidRPr="00A21FF5" w:rsidRDefault="004B2B60" w:rsidP="00A21FF5">
            <w:pPr>
              <w:keepNext/>
              <w:keepLines/>
              <w:jc w:val="right"/>
              <w:rPr>
                <w:sz w:val="18"/>
                <w:szCs w:val="18"/>
                <w:lang w:val="hr-HR"/>
              </w:rPr>
            </w:pPr>
            <w:r w:rsidRPr="00A21FF5">
              <w:rPr>
                <w:sz w:val="18"/>
                <w:szCs w:val="18"/>
                <w:lang w:val="hr-HR"/>
              </w:rPr>
              <w:t>4,07</w:t>
            </w:r>
          </w:p>
        </w:tc>
        <w:tc>
          <w:tcPr>
            <w:tcW w:w="720" w:type="dxa"/>
            <w:vAlign w:val="bottom"/>
          </w:tcPr>
          <w:p w:rsidR="004B2B60" w:rsidRPr="00A21FF5" w:rsidRDefault="003109B2" w:rsidP="00A21FF5">
            <w:pPr>
              <w:keepNext/>
              <w:keepLines/>
              <w:jc w:val="right"/>
              <w:rPr>
                <w:sz w:val="18"/>
                <w:szCs w:val="18"/>
                <w:lang w:val="hr-HR"/>
              </w:rPr>
            </w:pPr>
            <w:r w:rsidRPr="00A21FF5">
              <w:rPr>
                <w:sz w:val="18"/>
                <w:szCs w:val="18"/>
                <w:lang w:val="hr-HR"/>
              </w:rPr>
              <w:t>4,2</w:t>
            </w:r>
          </w:p>
        </w:tc>
        <w:tc>
          <w:tcPr>
            <w:tcW w:w="720" w:type="dxa"/>
            <w:noWrap/>
            <w:vAlign w:val="bottom"/>
          </w:tcPr>
          <w:p w:rsidR="004B2B60" w:rsidRPr="00A21FF5" w:rsidRDefault="003109B2" w:rsidP="00A21FF5">
            <w:pPr>
              <w:keepNext/>
              <w:keepLines/>
              <w:jc w:val="right"/>
              <w:rPr>
                <w:sz w:val="18"/>
                <w:szCs w:val="18"/>
                <w:lang w:val="hr-HR"/>
              </w:rPr>
            </w:pPr>
            <w:r w:rsidRPr="00A21FF5">
              <w:rPr>
                <w:sz w:val="18"/>
                <w:szCs w:val="18"/>
                <w:lang w:val="hr-HR"/>
              </w:rPr>
              <w:t>4,1</w:t>
            </w:r>
          </w:p>
        </w:tc>
      </w:tr>
      <w:tr w:rsidR="004B2B60" w:rsidRPr="00A21FF5" w:rsidTr="00627BD5">
        <w:trPr>
          <w:trHeight w:val="255"/>
        </w:trPr>
        <w:tc>
          <w:tcPr>
            <w:tcW w:w="3435" w:type="dxa"/>
            <w:noWrap/>
            <w:vAlign w:val="bottom"/>
          </w:tcPr>
          <w:p w:rsidR="004B2B60" w:rsidRPr="00A21FF5" w:rsidRDefault="004B2B60" w:rsidP="00A21FF5">
            <w:pPr>
              <w:keepNext/>
              <w:keepLines/>
              <w:rPr>
                <w:sz w:val="18"/>
                <w:szCs w:val="18"/>
                <w:lang w:val="hr-HR"/>
              </w:rPr>
            </w:pPr>
            <w:r w:rsidRPr="00A21FF5">
              <w:rPr>
                <w:sz w:val="18"/>
                <w:szCs w:val="18"/>
                <w:lang w:val="hr-HR"/>
              </w:rPr>
              <w:t>Dovoljno raspoloživog slobodnog vremena</w:t>
            </w:r>
          </w:p>
        </w:tc>
        <w:tc>
          <w:tcPr>
            <w:tcW w:w="832" w:type="dxa"/>
            <w:noWrap/>
            <w:vAlign w:val="bottom"/>
          </w:tcPr>
          <w:p w:rsidR="004B2B60" w:rsidRPr="00A21FF5" w:rsidRDefault="006D4C40" w:rsidP="00A21FF5">
            <w:pPr>
              <w:keepNext/>
              <w:keepLines/>
              <w:jc w:val="right"/>
              <w:rPr>
                <w:sz w:val="18"/>
                <w:szCs w:val="18"/>
                <w:lang w:val="hr-HR"/>
              </w:rPr>
            </w:pPr>
            <w:r w:rsidRPr="00A21FF5">
              <w:rPr>
                <w:sz w:val="18"/>
                <w:szCs w:val="18"/>
                <w:lang w:val="hr-HR"/>
              </w:rPr>
              <w:t>3,9</w:t>
            </w:r>
          </w:p>
        </w:tc>
        <w:tc>
          <w:tcPr>
            <w:tcW w:w="720" w:type="dxa"/>
            <w:noWrap/>
            <w:vAlign w:val="bottom"/>
          </w:tcPr>
          <w:p w:rsidR="004B2B60" w:rsidRPr="00A21FF5" w:rsidRDefault="006D4C40" w:rsidP="00A21FF5">
            <w:pPr>
              <w:keepNext/>
              <w:keepLines/>
              <w:jc w:val="right"/>
              <w:rPr>
                <w:sz w:val="18"/>
                <w:szCs w:val="18"/>
                <w:lang w:val="hr-HR"/>
              </w:rPr>
            </w:pPr>
            <w:r w:rsidRPr="00A21FF5">
              <w:rPr>
                <w:sz w:val="18"/>
                <w:szCs w:val="18"/>
                <w:lang w:val="hr-HR"/>
              </w:rPr>
              <w:t>4,1</w:t>
            </w:r>
          </w:p>
        </w:tc>
        <w:tc>
          <w:tcPr>
            <w:tcW w:w="540" w:type="dxa"/>
            <w:noWrap/>
            <w:vAlign w:val="bottom"/>
          </w:tcPr>
          <w:p w:rsidR="004B2B60" w:rsidRPr="00A21FF5" w:rsidRDefault="006D4C40" w:rsidP="00A21FF5">
            <w:pPr>
              <w:keepNext/>
              <w:keepLines/>
              <w:jc w:val="right"/>
              <w:rPr>
                <w:sz w:val="18"/>
                <w:szCs w:val="18"/>
                <w:lang w:val="hr-HR"/>
              </w:rPr>
            </w:pPr>
            <w:r w:rsidRPr="00A21FF5">
              <w:rPr>
                <w:sz w:val="18"/>
                <w:szCs w:val="18"/>
                <w:lang w:val="hr-HR"/>
              </w:rPr>
              <w:t>4,0</w:t>
            </w:r>
          </w:p>
        </w:tc>
        <w:tc>
          <w:tcPr>
            <w:tcW w:w="674" w:type="dxa"/>
            <w:noWrap/>
            <w:vAlign w:val="bottom"/>
          </w:tcPr>
          <w:p w:rsidR="004B2B60" w:rsidRPr="00A21FF5" w:rsidRDefault="006D4C40" w:rsidP="00A21FF5">
            <w:pPr>
              <w:keepNext/>
              <w:keepLines/>
              <w:jc w:val="right"/>
              <w:rPr>
                <w:sz w:val="18"/>
                <w:szCs w:val="18"/>
                <w:lang w:val="hr-HR"/>
              </w:rPr>
            </w:pPr>
            <w:r w:rsidRPr="00A21FF5">
              <w:rPr>
                <w:sz w:val="18"/>
                <w:szCs w:val="18"/>
                <w:lang w:val="hr-HR"/>
              </w:rPr>
              <w:t>4,0</w:t>
            </w:r>
          </w:p>
        </w:tc>
        <w:tc>
          <w:tcPr>
            <w:tcW w:w="720" w:type="dxa"/>
            <w:noWrap/>
            <w:vAlign w:val="bottom"/>
          </w:tcPr>
          <w:p w:rsidR="004B2B60" w:rsidRPr="00A21FF5" w:rsidRDefault="006D4C40" w:rsidP="00A21FF5">
            <w:pPr>
              <w:keepNext/>
              <w:keepLines/>
              <w:jc w:val="right"/>
              <w:rPr>
                <w:sz w:val="18"/>
                <w:szCs w:val="18"/>
                <w:lang w:val="hr-HR"/>
              </w:rPr>
            </w:pPr>
            <w:r w:rsidRPr="00A21FF5">
              <w:rPr>
                <w:sz w:val="18"/>
                <w:szCs w:val="18"/>
                <w:lang w:val="hr-HR"/>
              </w:rPr>
              <w:t>4,2</w:t>
            </w:r>
          </w:p>
        </w:tc>
        <w:tc>
          <w:tcPr>
            <w:tcW w:w="586" w:type="dxa"/>
            <w:noWrap/>
            <w:vAlign w:val="bottom"/>
          </w:tcPr>
          <w:p w:rsidR="004B2B60" w:rsidRPr="00A21FF5" w:rsidRDefault="006D4C40" w:rsidP="00A21FF5">
            <w:pPr>
              <w:keepNext/>
              <w:keepLines/>
              <w:jc w:val="right"/>
              <w:rPr>
                <w:sz w:val="18"/>
                <w:szCs w:val="18"/>
                <w:lang w:val="hr-HR"/>
              </w:rPr>
            </w:pPr>
            <w:r w:rsidRPr="00A21FF5">
              <w:rPr>
                <w:sz w:val="18"/>
                <w:szCs w:val="18"/>
                <w:lang w:val="hr-HR"/>
              </w:rPr>
              <w:t>3,9</w:t>
            </w:r>
          </w:p>
        </w:tc>
        <w:tc>
          <w:tcPr>
            <w:tcW w:w="540" w:type="dxa"/>
            <w:noWrap/>
            <w:vAlign w:val="bottom"/>
          </w:tcPr>
          <w:p w:rsidR="004B2B60" w:rsidRPr="00A21FF5" w:rsidRDefault="003109B2" w:rsidP="00A21FF5">
            <w:pPr>
              <w:keepNext/>
              <w:keepLines/>
              <w:jc w:val="right"/>
              <w:rPr>
                <w:sz w:val="18"/>
                <w:szCs w:val="18"/>
                <w:lang w:val="hr-HR"/>
              </w:rPr>
            </w:pPr>
            <w:r w:rsidRPr="00A21FF5">
              <w:rPr>
                <w:sz w:val="18"/>
                <w:szCs w:val="18"/>
                <w:lang w:val="hr-HR"/>
              </w:rPr>
              <w:t>4,0</w:t>
            </w:r>
          </w:p>
        </w:tc>
        <w:tc>
          <w:tcPr>
            <w:tcW w:w="720" w:type="dxa"/>
            <w:vAlign w:val="bottom"/>
          </w:tcPr>
          <w:p w:rsidR="004B2B60" w:rsidRPr="00A21FF5" w:rsidRDefault="004B2B60" w:rsidP="00A21FF5">
            <w:pPr>
              <w:keepNext/>
              <w:keepLines/>
              <w:jc w:val="right"/>
              <w:rPr>
                <w:sz w:val="18"/>
                <w:szCs w:val="18"/>
                <w:lang w:val="hr-HR"/>
              </w:rPr>
            </w:pPr>
            <w:r w:rsidRPr="00A21FF5">
              <w:rPr>
                <w:sz w:val="18"/>
                <w:szCs w:val="18"/>
                <w:lang w:val="hr-HR"/>
              </w:rPr>
              <w:t>4,07</w:t>
            </w:r>
          </w:p>
        </w:tc>
        <w:tc>
          <w:tcPr>
            <w:tcW w:w="720" w:type="dxa"/>
            <w:vAlign w:val="bottom"/>
          </w:tcPr>
          <w:p w:rsidR="004B2B60" w:rsidRPr="00A21FF5" w:rsidRDefault="003109B2" w:rsidP="00A21FF5">
            <w:pPr>
              <w:keepNext/>
              <w:keepLines/>
              <w:jc w:val="right"/>
              <w:rPr>
                <w:sz w:val="18"/>
                <w:szCs w:val="18"/>
                <w:lang w:val="hr-HR"/>
              </w:rPr>
            </w:pPr>
            <w:r w:rsidRPr="00A21FF5">
              <w:rPr>
                <w:sz w:val="18"/>
                <w:szCs w:val="18"/>
                <w:lang w:val="hr-HR"/>
              </w:rPr>
              <w:t>4,0</w:t>
            </w:r>
          </w:p>
        </w:tc>
        <w:tc>
          <w:tcPr>
            <w:tcW w:w="720" w:type="dxa"/>
            <w:noWrap/>
            <w:vAlign w:val="bottom"/>
          </w:tcPr>
          <w:p w:rsidR="004B2B60" w:rsidRPr="00A21FF5" w:rsidRDefault="003109B2" w:rsidP="00A21FF5">
            <w:pPr>
              <w:keepNext/>
              <w:keepLines/>
              <w:jc w:val="right"/>
              <w:rPr>
                <w:sz w:val="18"/>
                <w:szCs w:val="18"/>
                <w:lang w:val="hr-HR"/>
              </w:rPr>
            </w:pPr>
            <w:r w:rsidRPr="00A21FF5">
              <w:rPr>
                <w:sz w:val="18"/>
                <w:szCs w:val="18"/>
                <w:lang w:val="hr-HR"/>
              </w:rPr>
              <w:t>3,8</w:t>
            </w:r>
          </w:p>
        </w:tc>
      </w:tr>
      <w:tr w:rsidR="004B2B60" w:rsidRPr="00A21FF5" w:rsidTr="00627BD5">
        <w:trPr>
          <w:trHeight w:val="255"/>
        </w:trPr>
        <w:tc>
          <w:tcPr>
            <w:tcW w:w="3435" w:type="dxa"/>
            <w:noWrap/>
            <w:vAlign w:val="bottom"/>
          </w:tcPr>
          <w:p w:rsidR="004B2B60" w:rsidRPr="00A21FF5" w:rsidRDefault="004B2B60" w:rsidP="00A21FF5">
            <w:pPr>
              <w:keepNext/>
              <w:keepLines/>
              <w:rPr>
                <w:sz w:val="18"/>
                <w:szCs w:val="18"/>
                <w:lang w:val="hr-HR"/>
              </w:rPr>
            </w:pPr>
            <w:r w:rsidRPr="00A21FF5">
              <w:rPr>
                <w:sz w:val="18"/>
                <w:szCs w:val="18"/>
                <w:lang w:val="hr-HR"/>
              </w:rPr>
              <w:t>Društveni ugled</w:t>
            </w:r>
          </w:p>
        </w:tc>
        <w:tc>
          <w:tcPr>
            <w:tcW w:w="832" w:type="dxa"/>
            <w:noWrap/>
            <w:vAlign w:val="bottom"/>
          </w:tcPr>
          <w:p w:rsidR="004B2B60" w:rsidRPr="00A21FF5" w:rsidRDefault="006D4C40" w:rsidP="00A21FF5">
            <w:pPr>
              <w:keepNext/>
              <w:keepLines/>
              <w:jc w:val="right"/>
              <w:rPr>
                <w:sz w:val="18"/>
                <w:szCs w:val="18"/>
                <w:lang w:val="hr-HR"/>
              </w:rPr>
            </w:pPr>
            <w:r w:rsidRPr="00A21FF5">
              <w:rPr>
                <w:sz w:val="18"/>
                <w:szCs w:val="18"/>
                <w:lang w:val="hr-HR"/>
              </w:rPr>
              <w:t>3,3</w:t>
            </w:r>
          </w:p>
        </w:tc>
        <w:tc>
          <w:tcPr>
            <w:tcW w:w="720" w:type="dxa"/>
            <w:noWrap/>
            <w:vAlign w:val="bottom"/>
          </w:tcPr>
          <w:p w:rsidR="004B2B60" w:rsidRPr="00A21FF5" w:rsidRDefault="006D4C40" w:rsidP="00A21FF5">
            <w:pPr>
              <w:keepNext/>
              <w:keepLines/>
              <w:jc w:val="right"/>
              <w:rPr>
                <w:sz w:val="18"/>
                <w:szCs w:val="18"/>
                <w:lang w:val="hr-HR"/>
              </w:rPr>
            </w:pPr>
            <w:r w:rsidRPr="00A21FF5">
              <w:rPr>
                <w:sz w:val="18"/>
                <w:szCs w:val="18"/>
                <w:lang w:val="hr-HR"/>
              </w:rPr>
              <w:t>3,4</w:t>
            </w:r>
          </w:p>
        </w:tc>
        <w:tc>
          <w:tcPr>
            <w:tcW w:w="540" w:type="dxa"/>
            <w:noWrap/>
            <w:vAlign w:val="bottom"/>
          </w:tcPr>
          <w:p w:rsidR="004B2B60" w:rsidRPr="00A21FF5" w:rsidRDefault="006D4C40" w:rsidP="00A21FF5">
            <w:pPr>
              <w:keepNext/>
              <w:keepLines/>
              <w:jc w:val="right"/>
              <w:rPr>
                <w:sz w:val="18"/>
                <w:szCs w:val="18"/>
                <w:lang w:val="hr-HR"/>
              </w:rPr>
            </w:pPr>
            <w:r w:rsidRPr="00A21FF5">
              <w:rPr>
                <w:sz w:val="18"/>
                <w:szCs w:val="18"/>
                <w:lang w:val="hr-HR"/>
              </w:rPr>
              <w:t>3,3</w:t>
            </w:r>
          </w:p>
        </w:tc>
        <w:tc>
          <w:tcPr>
            <w:tcW w:w="674" w:type="dxa"/>
            <w:noWrap/>
            <w:vAlign w:val="bottom"/>
          </w:tcPr>
          <w:p w:rsidR="004B2B60" w:rsidRPr="00A21FF5" w:rsidRDefault="006D4C40" w:rsidP="00A21FF5">
            <w:pPr>
              <w:keepNext/>
              <w:keepLines/>
              <w:jc w:val="right"/>
              <w:rPr>
                <w:sz w:val="18"/>
                <w:szCs w:val="18"/>
                <w:lang w:val="hr-HR"/>
              </w:rPr>
            </w:pPr>
            <w:r w:rsidRPr="00A21FF5">
              <w:rPr>
                <w:sz w:val="18"/>
                <w:szCs w:val="18"/>
                <w:lang w:val="hr-HR"/>
              </w:rPr>
              <w:t>3,6</w:t>
            </w:r>
          </w:p>
        </w:tc>
        <w:tc>
          <w:tcPr>
            <w:tcW w:w="720" w:type="dxa"/>
            <w:noWrap/>
            <w:vAlign w:val="bottom"/>
          </w:tcPr>
          <w:p w:rsidR="004B2B60" w:rsidRPr="00A21FF5" w:rsidRDefault="006D4C40" w:rsidP="00A21FF5">
            <w:pPr>
              <w:keepNext/>
              <w:keepLines/>
              <w:jc w:val="right"/>
              <w:rPr>
                <w:sz w:val="18"/>
                <w:szCs w:val="18"/>
                <w:lang w:val="hr-HR"/>
              </w:rPr>
            </w:pPr>
            <w:r w:rsidRPr="00A21FF5">
              <w:rPr>
                <w:sz w:val="18"/>
                <w:szCs w:val="18"/>
                <w:lang w:val="hr-HR"/>
              </w:rPr>
              <w:t>3,5</w:t>
            </w:r>
          </w:p>
        </w:tc>
        <w:tc>
          <w:tcPr>
            <w:tcW w:w="586" w:type="dxa"/>
            <w:noWrap/>
            <w:vAlign w:val="bottom"/>
          </w:tcPr>
          <w:p w:rsidR="004B2B60" w:rsidRPr="00A21FF5" w:rsidRDefault="006D4C40" w:rsidP="00A21FF5">
            <w:pPr>
              <w:keepNext/>
              <w:keepLines/>
              <w:jc w:val="right"/>
              <w:rPr>
                <w:sz w:val="18"/>
                <w:szCs w:val="18"/>
                <w:lang w:val="hr-HR"/>
              </w:rPr>
            </w:pPr>
            <w:r w:rsidRPr="00A21FF5">
              <w:rPr>
                <w:sz w:val="18"/>
                <w:szCs w:val="18"/>
                <w:lang w:val="hr-HR"/>
              </w:rPr>
              <w:t>3,3</w:t>
            </w:r>
          </w:p>
        </w:tc>
        <w:tc>
          <w:tcPr>
            <w:tcW w:w="540" w:type="dxa"/>
            <w:noWrap/>
            <w:vAlign w:val="bottom"/>
          </w:tcPr>
          <w:p w:rsidR="004B2B60" w:rsidRPr="00A21FF5" w:rsidRDefault="003109B2" w:rsidP="00A21FF5">
            <w:pPr>
              <w:keepNext/>
              <w:keepLines/>
              <w:jc w:val="right"/>
              <w:rPr>
                <w:sz w:val="18"/>
                <w:szCs w:val="18"/>
                <w:lang w:val="hr-HR"/>
              </w:rPr>
            </w:pPr>
            <w:r w:rsidRPr="00A21FF5">
              <w:rPr>
                <w:sz w:val="18"/>
                <w:szCs w:val="18"/>
                <w:lang w:val="hr-HR"/>
              </w:rPr>
              <w:t>3,4</w:t>
            </w:r>
          </w:p>
        </w:tc>
        <w:tc>
          <w:tcPr>
            <w:tcW w:w="720" w:type="dxa"/>
            <w:vAlign w:val="bottom"/>
          </w:tcPr>
          <w:p w:rsidR="004B2B60" w:rsidRPr="00A21FF5" w:rsidRDefault="004B2B60" w:rsidP="00A21FF5">
            <w:pPr>
              <w:keepNext/>
              <w:keepLines/>
              <w:jc w:val="right"/>
              <w:rPr>
                <w:sz w:val="18"/>
                <w:szCs w:val="18"/>
                <w:lang w:val="hr-HR"/>
              </w:rPr>
            </w:pPr>
            <w:r w:rsidRPr="00A21FF5">
              <w:rPr>
                <w:sz w:val="18"/>
                <w:szCs w:val="18"/>
                <w:lang w:val="hr-HR"/>
              </w:rPr>
              <w:t>3,29</w:t>
            </w:r>
          </w:p>
        </w:tc>
        <w:tc>
          <w:tcPr>
            <w:tcW w:w="720" w:type="dxa"/>
            <w:vAlign w:val="bottom"/>
          </w:tcPr>
          <w:p w:rsidR="004B2B60" w:rsidRPr="00A21FF5" w:rsidRDefault="003109B2" w:rsidP="00A21FF5">
            <w:pPr>
              <w:keepNext/>
              <w:keepLines/>
              <w:jc w:val="right"/>
              <w:rPr>
                <w:sz w:val="18"/>
                <w:szCs w:val="18"/>
                <w:lang w:val="hr-HR"/>
              </w:rPr>
            </w:pPr>
            <w:r w:rsidRPr="00A21FF5">
              <w:rPr>
                <w:sz w:val="18"/>
                <w:szCs w:val="18"/>
                <w:lang w:val="hr-HR"/>
              </w:rPr>
              <w:t>3,1</w:t>
            </w:r>
          </w:p>
        </w:tc>
        <w:tc>
          <w:tcPr>
            <w:tcW w:w="720" w:type="dxa"/>
            <w:noWrap/>
            <w:vAlign w:val="bottom"/>
          </w:tcPr>
          <w:p w:rsidR="004B2B60" w:rsidRPr="00A21FF5" w:rsidRDefault="003109B2" w:rsidP="00A21FF5">
            <w:pPr>
              <w:keepNext/>
              <w:keepLines/>
              <w:jc w:val="right"/>
              <w:rPr>
                <w:sz w:val="18"/>
                <w:szCs w:val="18"/>
                <w:lang w:val="hr-HR"/>
              </w:rPr>
            </w:pPr>
            <w:r w:rsidRPr="00A21FF5">
              <w:rPr>
                <w:sz w:val="18"/>
                <w:szCs w:val="18"/>
                <w:lang w:val="hr-HR"/>
              </w:rPr>
              <w:t>3,1</w:t>
            </w:r>
          </w:p>
        </w:tc>
      </w:tr>
      <w:tr w:rsidR="004B2B60" w:rsidRPr="00A21FF5" w:rsidTr="00627BD5">
        <w:trPr>
          <w:trHeight w:val="255"/>
        </w:trPr>
        <w:tc>
          <w:tcPr>
            <w:tcW w:w="3435" w:type="dxa"/>
            <w:noWrap/>
            <w:vAlign w:val="bottom"/>
          </w:tcPr>
          <w:p w:rsidR="004B2B60" w:rsidRPr="00A21FF5" w:rsidRDefault="004B2B60" w:rsidP="00A21FF5">
            <w:pPr>
              <w:keepNext/>
              <w:keepLines/>
              <w:rPr>
                <w:sz w:val="18"/>
                <w:szCs w:val="18"/>
                <w:lang w:val="hr-HR"/>
              </w:rPr>
            </w:pPr>
            <w:r w:rsidRPr="00A21FF5">
              <w:rPr>
                <w:sz w:val="18"/>
                <w:szCs w:val="18"/>
                <w:lang w:val="hr-HR"/>
              </w:rPr>
              <w:t>Mogućnost društveno korisnog djelovanja</w:t>
            </w:r>
          </w:p>
        </w:tc>
        <w:tc>
          <w:tcPr>
            <w:tcW w:w="832" w:type="dxa"/>
            <w:noWrap/>
            <w:vAlign w:val="bottom"/>
          </w:tcPr>
          <w:p w:rsidR="004B2B60" w:rsidRPr="00A21FF5" w:rsidRDefault="006D4C40" w:rsidP="00A21FF5">
            <w:pPr>
              <w:keepNext/>
              <w:keepLines/>
              <w:jc w:val="right"/>
              <w:rPr>
                <w:sz w:val="18"/>
                <w:szCs w:val="18"/>
                <w:lang w:val="hr-HR"/>
              </w:rPr>
            </w:pPr>
            <w:r w:rsidRPr="00A21FF5">
              <w:rPr>
                <w:sz w:val="18"/>
                <w:szCs w:val="18"/>
                <w:lang w:val="hr-HR"/>
              </w:rPr>
              <w:t>3,5</w:t>
            </w:r>
          </w:p>
        </w:tc>
        <w:tc>
          <w:tcPr>
            <w:tcW w:w="720" w:type="dxa"/>
            <w:noWrap/>
            <w:vAlign w:val="bottom"/>
          </w:tcPr>
          <w:p w:rsidR="004B2B60" w:rsidRPr="00A21FF5" w:rsidRDefault="006D4C40" w:rsidP="00A21FF5">
            <w:pPr>
              <w:keepNext/>
              <w:keepLines/>
              <w:jc w:val="right"/>
              <w:rPr>
                <w:sz w:val="18"/>
                <w:szCs w:val="18"/>
                <w:lang w:val="hr-HR"/>
              </w:rPr>
            </w:pPr>
            <w:r w:rsidRPr="00A21FF5">
              <w:rPr>
                <w:sz w:val="18"/>
                <w:szCs w:val="18"/>
                <w:lang w:val="hr-HR"/>
              </w:rPr>
              <w:t>3,4</w:t>
            </w:r>
          </w:p>
        </w:tc>
        <w:tc>
          <w:tcPr>
            <w:tcW w:w="540" w:type="dxa"/>
            <w:noWrap/>
            <w:vAlign w:val="bottom"/>
          </w:tcPr>
          <w:p w:rsidR="004B2B60" w:rsidRPr="00A21FF5" w:rsidRDefault="006D4C40" w:rsidP="00A21FF5">
            <w:pPr>
              <w:keepNext/>
              <w:keepLines/>
              <w:jc w:val="right"/>
              <w:rPr>
                <w:sz w:val="18"/>
                <w:szCs w:val="18"/>
                <w:lang w:val="hr-HR"/>
              </w:rPr>
            </w:pPr>
            <w:r w:rsidRPr="00A21FF5">
              <w:rPr>
                <w:sz w:val="18"/>
                <w:szCs w:val="18"/>
                <w:lang w:val="hr-HR"/>
              </w:rPr>
              <w:t>3,8</w:t>
            </w:r>
          </w:p>
        </w:tc>
        <w:tc>
          <w:tcPr>
            <w:tcW w:w="674" w:type="dxa"/>
            <w:noWrap/>
            <w:vAlign w:val="bottom"/>
          </w:tcPr>
          <w:p w:rsidR="004B2B60" w:rsidRPr="00A21FF5" w:rsidRDefault="006D4C40" w:rsidP="00A21FF5">
            <w:pPr>
              <w:keepNext/>
              <w:keepLines/>
              <w:jc w:val="right"/>
              <w:rPr>
                <w:sz w:val="18"/>
                <w:szCs w:val="18"/>
                <w:lang w:val="hr-HR"/>
              </w:rPr>
            </w:pPr>
            <w:r w:rsidRPr="00A21FF5">
              <w:rPr>
                <w:sz w:val="18"/>
                <w:szCs w:val="18"/>
                <w:lang w:val="hr-HR"/>
              </w:rPr>
              <w:t>3,8</w:t>
            </w:r>
          </w:p>
        </w:tc>
        <w:tc>
          <w:tcPr>
            <w:tcW w:w="720" w:type="dxa"/>
            <w:noWrap/>
            <w:vAlign w:val="bottom"/>
          </w:tcPr>
          <w:p w:rsidR="004B2B60" w:rsidRPr="00A21FF5" w:rsidRDefault="006D4C40" w:rsidP="00A21FF5">
            <w:pPr>
              <w:keepNext/>
              <w:keepLines/>
              <w:jc w:val="right"/>
              <w:rPr>
                <w:sz w:val="18"/>
                <w:szCs w:val="18"/>
                <w:lang w:val="hr-HR"/>
              </w:rPr>
            </w:pPr>
            <w:r w:rsidRPr="00A21FF5">
              <w:rPr>
                <w:sz w:val="18"/>
                <w:szCs w:val="18"/>
                <w:lang w:val="hr-HR"/>
              </w:rPr>
              <w:t>3,6</w:t>
            </w:r>
          </w:p>
        </w:tc>
        <w:tc>
          <w:tcPr>
            <w:tcW w:w="586" w:type="dxa"/>
            <w:noWrap/>
            <w:vAlign w:val="bottom"/>
          </w:tcPr>
          <w:p w:rsidR="004B2B60" w:rsidRPr="00A21FF5" w:rsidRDefault="006D4C40" w:rsidP="00A21FF5">
            <w:pPr>
              <w:keepNext/>
              <w:keepLines/>
              <w:jc w:val="right"/>
              <w:rPr>
                <w:sz w:val="18"/>
                <w:szCs w:val="18"/>
                <w:lang w:val="hr-HR"/>
              </w:rPr>
            </w:pPr>
            <w:r w:rsidRPr="00A21FF5">
              <w:rPr>
                <w:sz w:val="18"/>
                <w:szCs w:val="18"/>
                <w:lang w:val="hr-HR"/>
              </w:rPr>
              <w:t>3,6</w:t>
            </w:r>
          </w:p>
        </w:tc>
        <w:tc>
          <w:tcPr>
            <w:tcW w:w="540" w:type="dxa"/>
            <w:noWrap/>
            <w:vAlign w:val="bottom"/>
          </w:tcPr>
          <w:p w:rsidR="004B2B60" w:rsidRPr="00A21FF5" w:rsidRDefault="003109B2" w:rsidP="00A21FF5">
            <w:pPr>
              <w:keepNext/>
              <w:keepLines/>
              <w:jc w:val="right"/>
              <w:rPr>
                <w:sz w:val="18"/>
                <w:szCs w:val="18"/>
                <w:lang w:val="hr-HR"/>
              </w:rPr>
            </w:pPr>
            <w:r w:rsidRPr="00A21FF5">
              <w:rPr>
                <w:sz w:val="18"/>
                <w:szCs w:val="18"/>
                <w:lang w:val="hr-HR"/>
              </w:rPr>
              <w:t>3,7</w:t>
            </w:r>
          </w:p>
        </w:tc>
        <w:tc>
          <w:tcPr>
            <w:tcW w:w="720" w:type="dxa"/>
            <w:vAlign w:val="bottom"/>
          </w:tcPr>
          <w:p w:rsidR="004B2B60" w:rsidRPr="00A21FF5" w:rsidRDefault="004B2B60" w:rsidP="00A21FF5">
            <w:pPr>
              <w:keepNext/>
              <w:keepLines/>
              <w:jc w:val="right"/>
              <w:rPr>
                <w:sz w:val="18"/>
                <w:szCs w:val="18"/>
                <w:lang w:val="hr-HR"/>
              </w:rPr>
            </w:pPr>
            <w:r w:rsidRPr="00A21FF5">
              <w:rPr>
                <w:sz w:val="18"/>
                <w:szCs w:val="18"/>
                <w:lang w:val="hr-HR"/>
              </w:rPr>
              <w:t>3,41</w:t>
            </w:r>
          </w:p>
        </w:tc>
        <w:tc>
          <w:tcPr>
            <w:tcW w:w="720" w:type="dxa"/>
            <w:vAlign w:val="bottom"/>
          </w:tcPr>
          <w:p w:rsidR="004B2B60" w:rsidRPr="00A21FF5" w:rsidRDefault="003109B2" w:rsidP="00A21FF5">
            <w:pPr>
              <w:keepNext/>
              <w:keepLines/>
              <w:jc w:val="right"/>
              <w:rPr>
                <w:sz w:val="18"/>
                <w:szCs w:val="18"/>
                <w:lang w:val="hr-HR"/>
              </w:rPr>
            </w:pPr>
            <w:r w:rsidRPr="00A21FF5">
              <w:rPr>
                <w:sz w:val="18"/>
                <w:szCs w:val="18"/>
                <w:lang w:val="hr-HR"/>
              </w:rPr>
              <w:t>3,4</w:t>
            </w:r>
          </w:p>
        </w:tc>
        <w:tc>
          <w:tcPr>
            <w:tcW w:w="720" w:type="dxa"/>
            <w:noWrap/>
            <w:vAlign w:val="bottom"/>
          </w:tcPr>
          <w:p w:rsidR="004B2B60" w:rsidRPr="00A21FF5" w:rsidRDefault="003109B2" w:rsidP="00A21FF5">
            <w:pPr>
              <w:keepNext/>
              <w:keepLines/>
              <w:jc w:val="right"/>
              <w:rPr>
                <w:sz w:val="18"/>
                <w:szCs w:val="18"/>
                <w:lang w:val="hr-HR"/>
              </w:rPr>
            </w:pPr>
            <w:r w:rsidRPr="00A21FF5">
              <w:rPr>
                <w:sz w:val="18"/>
                <w:szCs w:val="18"/>
                <w:lang w:val="hr-HR"/>
              </w:rPr>
              <w:t>3,6</w:t>
            </w:r>
          </w:p>
        </w:tc>
      </w:tr>
      <w:tr w:rsidR="004B2B60" w:rsidRPr="00A21FF5" w:rsidTr="00627BD5">
        <w:trPr>
          <w:trHeight w:val="255"/>
        </w:trPr>
        <w:tc>
          <w:tcPr>
            <w:tcW w:w="3435" w:type="dxa"/>
            <w:noWrap/>
            <w:vAlign w:val="bottom"/>
          </w:tcPr>
          <w:p w:rsidR="004B2B60" w:rsidRPr="00A21FF5" w:rsidRDefault="004B2B60" w:rsidP="00A21FF5">
            <w:pPr>
              <w:keepNext/>
              <w:keepLines/>
              <w:rPr>
                <w:sz w:val="18"/>
                <w:szCs w:val="18"/>
                <w:lang w:val="hr-HR"/>
              </w:rPr>
            </w:pPr>
            <w:r w:rsidRPr="00A21FF5">
              <w:rPr>
                <w:sz w:val="18"/>
                <w:szCs w:val="18"/>
                <w:lang w:val="hr-HR"/>
              </w:rPr>
              <w:t>Mogućnost usklađivanja radnog i obiteljskog života</w:t>
            </w:r>
          </w:p>
        </w:tc>
        <w:tc>
          <w:tcPr>
            <w:tcW w:w="832" w:type="dxa"/>
            <w:noWrap/>
            <w:vAlign w:val="bottom"/>
          </w:tcPr>
          <w:p w:rsidR="004B2B60" w:rsidRPr="00A21FF5" w:rsidRDefault="006D4C40" w:rsidP="00A21FF5">
            <w:pPr>
              <w:keepNext/>
              <w:keepLines/>
              <w:jc w:val="right"/>
              <w:rPr>
                <w:sz w:val="18"/>
                <w:szCs w:val="18"/>
                <w:lang w:val="hr-HR"/>
              </w:rPr>
            </w:pPr>
            <w:r w:rsidRPr="00A21FF5">
              <w:rPr>
                <w:sz w:val="18"/>
                <w:szCs w:val="18"/>
                <w:lang w:val="hr-HR"/>
              </w:rPr>
              <w:t>4,3</w:t>
            </w:r>
          </w:p>
        </w:tc>
        <w:tc>
          <w:tcPr>
            <w:tcW w:w="720" w:type="dxa"/>
            <w:noWrap/>
            <w:vAlign w:val="bottom"/>
          </w:tcPr>
          <w:p w:rsidR="004B2B60" w:rsidRPr="00A21FF5" w:rsidRDefault="006D4C40" w:rsidP="00A21FF5">
            <w:pPr>
              <w:keepNext/>
              <w:keepLines/>
              <w:jc w:val="right"/>
              <w:rPr>
                <w:sz w:val="18"/>
                <w:szCs w:val="18"/>
                <w:lang w:val="hr-HR"/>
              </w:rPr>
            </w:pPr>
            <w:r w:rsidRPr="00A21FF5">
              <w:rPr>
                <w:sz w:val="18"/>
                <w:szCs w:val="18"/>
                <w:lang w:val="hr-HR"/>
              </w:rPr>
              <w:t>4,4</w:t>
            </w:r>
          </w:p>
        </w:tc>
        <w:tc>
          <w:tcPr>
            <w:tcW w:w="540" w:type="dxa"/>
            <w:noWrap/>
            <w:vAlign w:val="bottom"/>
          </w:tcPr>
          <w:p w:rsidR="004B2B60" w:rsidRPr="00A21FF5" w:rsidRDefault="006D4C40" w:rsidP="00A21FF5">
            <w:pPr>
              <w:keepNext/>
              <w:keepLines/>
              <w:jc w:val="right"/>
              <w:rPr>
                <w:sz w:val="18"/>
                <w:szCs w:val="18"/>
                <w:lang w:val="hr-HR"/>
              </w:rPr>
            </w:pPr>
            <w:r w:rsidRPr="00A21FF5">
              <w:rPr>
                <w:sz w:val="18"/>
                <w:szCs w:val="18"/>
                <w:lang w:val="hr-HR"/>
              </w:rPr>
              <w:t>4,4</w:t>
            </w:r>
          </w:p>
        </w:tc>
        <w:tc>
          <w:tcPr>
            <w:tcW w:w="674" w:type="dxa"/>
            <w:noWrap/>
            <w:vAlign w:val="bottom"/>
          </w:tcPr>
          <w:p w:rsidR="004B2B60" w:rsidRPr="00A21FF5" w:rsidRDefault="006D4C40" w:rsidP="00A21FF5">
            <w:pPr>
              <w:keepNext/>
              <w:keepLines/>
              <w:jc w:val="right"/>
              <w:rPr>
                <w:sz w:val="18"/>
                <w:szCs w:val="18"/>
                <w:lang w:val="hr-HR"/>
              </w:rPr>
            </w:pPr>
            <w:r w:rsidRPr="00A21FF5">
              <w:rPr>
                <w:sz w:val="18"/>
                <w:szCs w:val="18"/>
                <w:lang w:val="hr-HR"/>
              </w:rPr>
              <w:t>4,4</w:t>
            </w:r>
          </w:p>
        </w:tc>
        <w:tc>
          <w:tcPr>
            <w:tcW w:w="720" w:type="dxa"/>
            <w:noWrap/>
            <w:vAlign w:val="bottom"/>
          </w:tcPr>
          <w:p w:rsidR="004B2B60" w:rsidRPr="00A21FF5" w:rsidRDefault="006D4C40" w:rsidP="00A21FF5">
            <w:pPr>
              <w:keepNext/>
              <w:keepLines/>
              <w:jc w:val="right"/>
              <w:rPr>
                <w:sz w:val="18"/>
                <w:szCs w:val="18"/>
                <w:lang w:val="hr-HR"/>
              </w:rPr>
            </w:pPr>
            <w:r w:rsidRPr="00A21FF5">
              <w:rPr>
                <w:sz w:val="18"/>
                <w:szCs w:val="18"/>
                <w:lang w:val="hr-HR"/>
              </w:rPr>
              <w:t>4,4</w:t>
            </w:r>
          </w:p>
        </w:tc>
        <w:tc>
          <w:tcPr>
            <w:tcW w:w="586" w:type="dxa"/>
            <w:noWrap/>
            <w:vAlign w:val="bottom"/>
          </w:tcPr>
          <w:p w:rsidR="004B2B60" w:rsidRPr="00A21FF5" w:rsidRDefault="006D4C40" w:rsidP="00A21FF5">
            <w:pPr>
              <w:keepNext/>
              <w:keepLines/>
              <w:jc w:val="right"/>
              <w:rPr>
                <w:sz w:val="18"/>
                <w:szCs w:val="18"/>
                <w:lang w:val="hr-HR"/>
              </w:rPr>
            </w:pPr>
            <w:r w:rsidRPr="00A21FF5">
              <w:rPr>
                <w:sz w:val="18"/>
                <w:szCs w:val="18"/>
                <w:lang w:val="hr-HR"/>
              </w:rPr>
              <w:t>4,4</w:t>
            </w:r>
          </w:p>
        </w:tc>
        <w:tc>
          <w:tcPr>
            <w:tcW w:w="540" w:type="dxa"/>
            <w:noWrap/>
            <w:vAlign w:val="bottom"/>
          </w:tcPr>
          <w:p w:rsidR="004B2B60" w:rsidRPr="00A21FF5" w:rsidRDefault="003109B2" w:rsidP="00A21FF5">
            <w:pPr>
              <w:keepNext/>
              <w:keepLines/>
              <w:jc w:val="right"/>
              <w:rPr>
                <w:sz w:val="18"/>
                <w:szCs w:val="18"/>
                <w:lang w:val="hr-HR"/>
              </w:rPr>
            </w:pPr>
            <w:r w:rsidRPr="00A21FF5">
              <w:rPr>
                <w:sz w:val="18"/>
                <w:szCs w:val="18"/>
                <w:lang w:val="hr-HR"/>
              </w:rPr>
              <w:t>4,4</w:t>
            </w:r>
          </w:p>
        </w:tc>
        <w:tc>
          <w:tcPr>
            <w:tcW w:w="720" w:type="dxa"/>
            <w:vAlign w:val="bottom"/>
          </w:tcPr>
          <w:p w:rsidR="004B2B60" w:rsidRPr="00A21FF5" w:rsidRDefault="004B2B60" w:rsidP="00A21FF5">
            <w:pPr>
              <w:keepNext/>
              <w:keepLines/>
              <w:jc w:val="right"/>
              <w:rPr>
                <w:sz w:val="18"/>
                <w:szCs w:val="18"/>
                <w:lang w:val="hr-HR"/>
              </w:rPr>
            </w:pPr>
            <w:r w:rsidRPr="00A21FF5">
              <w:rPr>
                <w:sz w:val="18"/>
                <w:szCs w:val="18"/>
                <w:lang w:val="hr-HR"/>
              </w:rPr>
              <w:t>4,42</w:t>
            </w:r>
          </w:p>
        </w:tc>
        <w:tc>
          <w:tcPr>
            <w:tcW w:w="720" w:type="dxa"/>
            <w:vAlign w:val="bottom"/>
          </w:tcPr>
          <w:p w:rsidR="004B2B60" w:rsidRPr="00A21FF5" w:rsidRDefault="003109B2" w:rsidP="00A21FF5">
            <w:pPr>
              <w:keepNext/>
              <w:keepLines/>
              <w:jc w:val="right"/>
              <w:rPr>
                <w:sz w:val="18"/>
                <w:szCs w:val="18"/>
                <w:lang w:val="hr-HR"/>
              </w:rPr>
            </w:pPr>
            <w:r w:rsidRPr="00A21FF5">
              <w:rPr>
                <w:sz w:val="18"/>
                <w:szCs w:val="18"/>
                <w:lang w:val="hr-HR"/>
              </w:rPr>
              <w:t>4,2</w:t>
            </w:r>
          </w:p>
        </w:tc>
        <w:tc>
          <w:tcPr>
            <w:tcW w:w="720" w:type="dxa"/>
            <w:noWrap/>
            <w:vAlign w:val="bottom"/>
          </w:tcPr>
          <w:p w:rsidR="004B2B60" w:rsidRPr="00A21FF5" w:rsidRDefault="003109B2" w:rsidP="00A21FF5">
            <w:pPr>
              <w:keepNext/>
              <w:keepLines/>
              <w:jc w:val="right"/>
              <w:rPr>
                <w:sz w:val="18"/>
                <w:szCs w:val="18"/>
                <w:lang w:val="hr-HR"/>
              </w:rPr>
            </w:pPr>
            <w:r w:rsidRPr="00A21FF5">
              <w:rPr>
                <w:sz w:val="18"/>
                <w:szCs w:val="18"/>
                <w:lang w:val="hr-HR"/>
              </w:rPr>
              <w:t>4,2</w:t>
            </w:r>
          </w:p>
        </w:tc>
      </w:tr>
      <w:tr w:rsidR="004B2B60" w:rsidRPr="00A21FF5" w:rsidTr="00627BD5">
        <w:trPr>
          <w:trHeight w:val="255"/>
        </w:trPr>
        <w:tc>
          <w:tcPr>
            <w:tcW w:w="10207" w:type="dxa"/>
            <w:gridSpan w:val="11"/>
            <w:noWrap/>
            <w:vAlign w:val="bottom"/>
          </w:tcPr>
          <w:p w:rsidR="004B2B60" w:rsidRPr="00A21FF5" w:rsidRDefault="00646B06" w:rsidP="00A21FF5">
            <w:pPr>
              <w:keepNext/>
              <w:keepLines/>
              <w:rPr>
                <w:b/>
                <w:bCs/>
                <w:sz w:val="22"/>
                <w:szCs w:val="22"/>
                <w:lang w:val="hr-HR"/>
              </w:rPr>
            </w:pPr>
            <w:r w:rsidRPr="00A21FF5">
              <w:rPr>
                <w:b/>
                <w:bCs/>
                <w:sz w:val="22"/>
                <w:szCs w:val="22"/>
                <w:lang w:val="hr-HR"/>
              </w:rPr>
              <w:t xml:space="preserve">Procjena </w:t>
            </w:r>
            <w:r w:rsidR="004B2B60" w:rsidRPr="00A21FF5">
              <w:rPr>
                <w:b/>
                <w:bCs/>
                <w:sz w:val="22"/>
                <w:szCs w:val="22"/>
                <w:lang w:val="hr-HR"/>
              </w:rPr>
              <w:t>prisutnosti na radnom mjestu</w:t>
            </w:r>
          </w:p>
        </w:tc>
      </w:tr>
      <w:tr w:rsidR="004B2B60" w:rsidRPr="00A21FF5" w:rsidTr="00627BD5">
        <w:trPr>
          <w:trHeight w:val="255"/>
        </w:trPr>
        <w:tc>
          <w:tcPr>
            <w:tcW w:w="3435" w:type="dxa"/>
            <w:noWrap/>
            <w:vAlign w:val="bottom"/>
          </w:tcPr>
          <w:p w:rsidR="004B2B60" w:rsidRPr="00A21FF5" w:rsidRDefault="004B2B60" w:rsidP="00A21FF5">
            <w:pPr>
              <w:keepNext/>
              <w:keepLines/>
              <w:rPr>
                <w:sz w:val="18"/>
                <w:szCs w:val="18"/>
                <w:lang w:val="hr-HR"/>
              </w:rPr>
            </w:pPr>
            <w:r w:rsidRPr="00A21FF5">
              <w:rPr>
                <w:sz w:val="18"/>
                <w:szCs w:val="18"/>
                <w:lang w:val="hr-HR"/>
              </w:rPr>
              <w:t>Samostalnost u izboru i izvršavanju radnih zadataka</w:t>
            </w:r>
          </w:p>
        </w:tc>
        <w:tc>
          <w:tcPr>
            <w:tcW w:w="832" w:type="dxa"/>
            <w:noWrap/>
            <w:vAlign w:val="bottom"/>
          </w:tcPr>
          <w:p w:rsidR="004B2B60" w:rsidRPr="00A21FF5" w:rsidRDefault="003109B2" w:rsidP="00A21FF5">
            <w:pPr>
              <w:keepNext/>
              <w:keepLines/>
              <w:jc w:val="right"/>
              <w:rPr>
                <w:sz w:val="18"/>
                <w:szCs w:val="18"/>
                <w:lang w:val="hr-HR"/>
              </w:rPr>
            </w:pPr>
            <w:r w:rsidRPr="00A21FF5">
              <w:rPr>
                <w:sz w:val="18"/>
                <w:szCs w:val="18"/>
                <w:lang w:val="hr-HR"/>
              </w:rPr>
              <w:t>4,4</w:t>
            </w:r>
          </w:p>
        </w:tc>
        <w:tc>
          <w:tcPr>
            <w:tcW w:w="720" w:type="dxa"/>
            <w:noWrap/>
            <w:vAlign w:val="bottom"/>
          </w:tcPr>
          <w:p w:rsidR="004B2B60" w:rsidRPr="00A21FF5" w:rsidRDefault="003109B2" w:rsidP="00A21FF5">
            <w:pPr>
              <w:keepNext/>
              <w:keepLines/>
              <w:jc w:val="right"/>
              <w:rPr>
                <w:sz w:val="18"/>
                <w:szCs w:val="18"/>
                <w:lang w:val="hr-HR"/>
              </w:rPr>
            </w:pPr>
            <w:r w:rsidRPr="00A21FF5">
              <w:rPr>
                <w:sz w:val="18"/>
                <w:szCs w:val="18"/>
                <w:lang w:val="hr-HR"/>
              </w:rPr>
              <w:t>3,6</w:t>
            </w:r>
          </w:p>
        </w:tc>
        <w:tc>
          <w:tcPr>
            <w:tcW w:w="540" w:type="dxa"/>
            <w:noWrap/>
            <w:vAlign w:val="bottom"/>
          </w:tcPr>
          <w:p w:rsidR="004B2B60" w:rsidRPr="00A21FF5" w:rsidRDefault="003109B2" w:rsidP="00A21FF5">
            <w:pPr>
              <w:keepNext/>
              <w:keepLines/>
              <w:jc w:val="right"/>
              <w:rPr>
                <w:sz w:val="18"/>
                <w:szCs w:val="18"/>
                <w:lang w:val="hr-HR"/>
              </w:rPr>
            </w:pPr>
            <w:r w:rsidRPr="00A21FF5">
              <w:rPr>
                <w:sz w:val="18"/>
                <w:szCs w:val="18"/>
                <w:lang w:val="hr-HR"/>
              </w:rPr>
              <w:t>3,6</w:t>
            </w:r>
          </w:p>
        </w:tc>
        <w:tc>
          <w:tcPr>
            <w:tcW w:w="674" w:type="dxa"/>
            <w:noWrap/>
            <w:vAlign w:val="bottom"/>
          </w:tcPr>
          <w:p w:rsidR="004B2B60" w:rsidRPr="00A21FF5" w:rsidRDefault="003109B2" w:rsidP="00A21FF5">
            <w:pPr>
              <w:keepNext/>
              <w:keepLines/>
              <w:jc w:val="right"/>
              <w:rPr>
                <w:sz w:val="18"/>
                <w:szCs w:val="18"/>
                <w:lang w:val="hr-HR"/>
              </w:rPr>
            </w:pPr>
            <w:r w:rsidRPr="00A21FF5">
              <w:rPr>
                <w:sz w:val="18"/>
                <w:szCs w:val="18"/>
                <w:lang w:val="hr-HR"/>
              </w:rPr>
              <w:t>3,2</w:t>
            </w:r>
          </w:p>
        </w:tc>
        <w:tc>
          <w:tcPr>
            <w:tcW w:w="720" w:type="dxa"/>
            <w:noWrap/>
            <w:vAlign w:val="bottom"/>
          </w:tcPr>
          <w:p w:rsidR="004B2B60" w:rsidRPr="00A21FF5" w:rsidRDefault="003109B2" w:rsidP="00A21FF5">
            <w:pPr>
              <w:keepNext/>
              <w:keepLines/>
              <w:jc w:val="right"/>
              <w:rPr>
                <w:sz w:val="18"/>
                <w:szCs w:val="18"/>
                <w:lang w:val="hr-HR"/>
              </w:rPr>
            </w:pPr>
            <w:r w:rsidRPr="00A21FF5">
              <w:rPr>
                <w:sz w:val="18"/>
                <w:szCs w:val="18"/>
                <w:lang w:val="hr-HR"/>
              </w:rPr>
              <w:t>3,4</w:t>
            </w:r>
          </w:p>
        </w:tc>
        <w:tc>
          <w:tcPr>
            <w:tcW w:w="586" w:type="dxa"/>
            <w:noWrap/>
            <w:vAlign w:val="bottom"/>
          </w:tcPr>
          <w:p w:rsidR="004B2B60" w:rsidRPr="00A21FF5" w:rsidRDefault="003109B2" w:rsidP="00A21FF5">
            <w:pPr>
              <w:keepNext/>
              <w:keepLines/>
              <w:jc w:val="right"/>
              <w:rPr>
                <w:sz w:val="18"/>
                <w:szCs w:val="18"/>
                <w:lang w:val="hr-HR"/>
              </w:rPr>
            </w:pPr>
            <w:r w:rsidRPr="00A21FF5">
              <w:rPr>
                <w:sz w:val="18"/>
                <w:szCs w:val="18"/>
                <w:lang w:val="hr-HR"/>
              </w:rPr>
              <w:t>3,3</w:t>
            </w:r>
          </w:p>
        </w:tc>
        <w:tc>
          <w:tcPr>
            <w:tcW w:w="540" w:type="dxa"/>
            <w:noWrap/>
            <w:vAlign w:val="bottom"/>
          </w:tcPr>
          <w:p w:rsidR="004B2B60" w:rsidRPr="00A21FF5" w:rsidRDefault="003109B2" w:rsidP="00A21FF5">
            <w:pPr>
              <w:keepNext/>
              <w:keepLines/>
              <w:jc w:val="right"/>
              <w:rPr>
                <w:sz w:val="18"/>
                <w:szCs w:val="18"/>
                <w:lang w:val="hr-HR"/>
              </w:rPr>
            </w:pPr>
            <w:r w:rsidRPr="00A21FF5">
              <w:rPr>
                <w:sz w:val="18"/>
                <w:szCs w:val="18"/>
                <w:lang w:val="hr-HR"/>
              </w:rPr>
              <w:t>3,5</w:t>
            </w:r>
          </w:p>
        </w:tc>
        <w:tc>
          <w:tcPr>
            <w:tcW w:w="720" w:type="dxa"/>
            <w:vAlign w:val="bottom"/>
          </w:tcPr>
          <w:p w:rsidR="004B2B60" w:rsidRPr="00A21FF5" w:rsidRDefault="003109B2" w:rsidP="00A21FF5">
            <w:pPr>
              <w:keepNext/>
              <w:keepLines/>
              <w:jc w:val="right"/>
              <w:rPr>
                <w:sz w:val="18"/>
                <w:szCs w:val="18"/>
                <w:lang w:val="hr-HR"/>
              </w:rPr>
            </w:pPr>
            <w:r w:rsidRPr="00A21FF5">
              <w:rPr>
                <w:sz w:val="18"/>
                <w:szCs w:val="18"/>
                <w:lang w:val="hr-HR"/>
              </w:rPr>
              <w:t>3,5</w:t>
            </w:r>
          </w:p>
        </w:tc>
        <w:tc>
          <w:tcPr>
            <w:tcW w:w="720" w:type="dxa"/>
            <w:vAlign w:val="bottom"/>
          </w:tcPr>
          <w:p w:rsidR="004B2B60" w:rsidRPr="00A21FF5" w:rsidRDefault="003109B2" w:rsidP="00A21FF5">
            <w:pPr>
              <w:keepNext/>
              <w:keepLines/>
              <w:jc w:val="right"/>
              <w:rPr>
                <w:sz w:val="18"/>
                <w:szCs w:val="18"/>
                <w:lang w:val="hr-HR"/>
              </w:rPr>
            </w:pPr>
            <w:r w:rsidRPr="00A21FF5">
              <w:rPr>
                <w:sz w:val="18"/>
                <w:szCs w:val="18"/>
                <w:lang w:val="hr-HR"/>
              </w:rPr>
              <w:t>3,6</w:t>
            </w:r>
          </w:p>
        </w:tc>
        <w:tc>
          <w:tcPr>
            <w:tcW w:w="720" w:type="dxa"/>
            <w:noWrap/>
            <w:vAlign w:val="bottom"/>
          </w:tcPr>
          <w:p w:rsidR="004B2B60" w:rsidRPr="00A21FF5" w:rsidRDefault="004B2B60" w:rsidP="00A21FF5">
            <w:pPr>
              <w:keepNext/>
              <w:keepLines/>
              <w:jc w:val="right"/>
              <w:rPr>
                <w:sz w:val="18"/>
                <w:szCs w:val="18"/>
                <w:lang w:val="hr-HR"/>
              </w:rPr>
            </w:pPr>
          </w:p>
        </w:tc>
      </w:tr>
      <w:tr w:rsidR="004B2B60" w:rsidRPr="00A21FF5" w:rsidTr="00627BD5">
        <w:trPr>
          <w:trHeight w:val="255"/>
        </w:trPr>
        <w:tc>
          <w:tcPr>
            <w:tcW w:w="3435" w:type="dxa"/>
            <w:noWrap/>
            <w:vAlign w:val="bottom"/>
          </w:tcPr>
          <w:p w:rsidR="004B2B60" w:rsidRPr="00A21FF5" w:rsidRDefault="004B2B60" w:rsidP="00A21FF5">
            <w:pPr>
              <w:keepNext/>
              <w:keepLines/>
              <w:rPr>
                <w:sz w:val="18"/>
                <w:szCs w:val="18"/>
                <w:lang w:val="hr-HR"/>
              </w:rPr>
            </w:pPr>
            <w:r w:rsidRPr="00A21FF5">
              <w:rPr>
                <w:sz w:val="18"/>
                <w:szCs w:val="18"/>
                <w:lang w:val="hr-HR"/>
              </w:rPr>
              <w:t>Sigurnost posla</w:t>
            </w:r>
          </w:p>
        </w:tc>
        <w:tc>
          <w:tcPr>
            <w:tcW w:w="832" w:type="dxa"/>
            <w:noWrap/>
            <w:vAlign w:val="bottom"/>
          </w:tcPr>
          <w:p w:rsidR="004B2B60" w:rsidRPr="00A21FF5" w:rsidRDefault="003109B2" w:rsidP="00A21FF5">
            <w:pPr>
              <w:keepNext/>
              <w:keepLines/>
              <w:jc w:val="right"/>
              <w:rPr>
                <w:sz w:val="18"/>
                <w:szCs w:val="18"/>
                <w:lang w:val="hr-HR"/>
              </w:rPr>
            </w:pPr>
            <w:r w:rsidRPr="00A21FF5">
              <w:rPr>
                <w:sz w:val="18"/>
                <w:szCs w:val="18"/>
                <w:lang w:val="hr-HR"/>
              </w:rPr>
              <w:t>3,4</w:t>
            </w:r>
          </w:p>
        </w:tc>
        <w:tc>
          <w:tcPr>
            <w:tcW w:w="720" w:type="dxa"/>
            <w:noWrap/>
            <w:vAlign w:val="bottom"/>
          </w:tcPr>
          <w:p w:rsidR="004B2B60" w:rsidRPr="00A21FF5" w:rsidRDefault="003109B2" w:rsidP="00A21FF5">
            <w:pPr>
              <w:keepNext/>
              <w:keepLines/>
              <w:jc w:val="right"/>
              <w:rPr>
                <w:sz w:val="18"/>
                <w:szCs w:val="18"/>
                <w:lang w:val="hr-HR"/>
              </w:rPr>
            </w:pPr>
            <w:r w:rsidRPr="00A21FF5">
              <w:rPr>
                <w:sz w:val="18"/>
                <w:szCs w:val="18"/>
                <w:lang w:val="hr-HR"/>
              </w:rPr>
              <w:t>3,6</w:t>
            </w:r>
          </w:p>
        </w:tc>
        <w:tc>
          <w:tcPr>
            <w:tcW w:w="540" w:type="dxa"/>
            <w:noWrap/>
            <w:vAlign w:val="bottom"/>
          </w:tcPr>
          <w:p w:rsidR="004B2B60" w:rsidRPr="00A21FF5" w:rsidRDefault="003109B2" w:rsidP="00A21FF5">
            <w:pPr>
              <w:keepNext/>
              <w:keepLines/>
              <w:jc w:val="right"/>
              <w:rPr>
                <w:sz w:val="18"/>
                <w:szCs w:val="18"/>
                <w:lang w:val="hr-HR"/>
              </w:rPr>
            </w:pPr>
            <w:r w:rsidRPr="00A21FF5">
              <w:rPr>
                <w:sz w:val="18"/>
                <w:szCs w:val="18"/>
                <w:lang w:val="hr-HR"/>
              </w:rPr>
              <w:t>3,8</w:t>
            </w:r>
          </w:p>
        </w:tc>
        <w:tc>
          <w:tcPr>
            <w:tcW w:w="674" w:type="dxa"/>
            <w:noWrap/>
            <w:vAlign w:val="bottom"/>
          </w:tcPr>
          <w:p w:rsidR="004B2B60" w:rsidRPr="00A21FF5" w:rsidRDefault="003109B2" w:rsidP="00A21FF5">
            <w:pPr>
              <w:keepNext/>
              <w:keepLines/>
              <w:jc w:val="right"/>
              <w:rPr>
                <w:sz w:val="18"/>
                <w:szCs w:val="18"/>
                <w:lang w:val="hr-HR"/>
              </w:rPr>
            </w:pPr>
            <w:r w:rsidRPr="00A21FF5">
              <w:rPr>
                <w:sz w:val="18"/>
                <w:szCs w:val="18"/>
                <w:lang w:val="hr-HR"/>
              </w:rPr>
              <w:t>3,8</w:t>
            </w:r>
          </w:p>
        </w:tc>
        <w:tc>
          <w:tcPr>
            <w:tcW w:w="720" w:type="dxa"/>
            <w:noWrap/>
            <w:vAlign w:val="bottom"/>
          </w:tcPr>
          <w:p w:rsidR="004B2B60" w:rsidRPr="00A21FF5" w:rsidRDefault="003109B2" w:rsidP="00A21FF5">
            <w:pPr>
              <w:keepNext/>
              <w:keepLines/>
              <w:jc w:val="right"/>
              <w:rPr>
                <w:sz w:val="18"/>
                <w:szCs w:val="18"/>
                <w:lang w:val="hr-HR"/>
              </w:rPr>
            </w:pPr>
            <w:r w:rsidRPr="00A21FF5">
              <w:rPr>
                <w:sz w:val="18"/>
                <w:szCs w:val="18"/>
                <w:lang w:val="hr-HR"/>
              </w:rPr>
              <w:t>3,8</w:t>
            </w:r>
          </w:p>
        </w:tc>
        <w:tc>
          <w:tcPr>
            <w:tcW w:w="586" w:type="dxa"/>
            <w:noWrap/>
            <w:vAlign w:val="bottom"/>
          </w:tcPr>
          <w:p w:rsidR="004B2B60" w:rsidRPr="00A21FF5" w:rsidRDefault="003109B2" w:rsidP="00A21FF5">
            <w:pPr>
              <w:keepNext/>
              <w:keepLines/>
              <w:jc w:val="right"/>
              <w:rPr>
                <w:sz w:val="18"/>
                <w:szCs w:val="18"/>
                <w:lang w:val="hr-HR"/>
              </w:rPr>
            </w:pPr>
            <w:r w:rsidRPr="00A21FF5">
              <w:rPr>
                <w:sz w:val="18"/>
                <w:szCs w:val="18"/>
                <w:lang w:val="hr-HR"/>
              </w:rPr>
              <w:t>4,1</w:t>
            </w:r>
          </w:p>
        </w:tc>
        <w:tc>
          <w:tcPr>
            <w:tcW w:w="540" w:type="dxa"/>
            <w:noWrap/>
            <w:vAlign w:val="bottom"/>
          </w:tcPr>
          <w:p w:rsidR="004B2B60" w:rsidRPr="00A21FF5" w:rsidRDefault="003109B2" w:rsidP="00A21FF5">
            <w:pPr>
              <w:keepNext/>
              <w:keepLines/>
              <w:jc w:val="right"/>
              <w:rPr>
                <w:sz w:val="18"/>
                <w:szCs w:val="18"/>
                <w:lang w:val="hr-HR"/>
              </w:rPr>
            </w:pPr>
            <w:r w:rsidRPr="00A21FF5">
              <w:rPr>
                <w:sz w:val="18"/>
                <w:szCs w:val="18"/>
                <w:lang w:val="hr-HR"/>
              </w:rPr>
              <w:t>4,2</w:t>
            </w:r>
          </w:p>
        </w:tc>
        <w:tc>
          <w:tcPr>
            <w:tcW w:w="720" w:type="dxa"/>
            <w:vAlign w:val="bottom"/>
          </w:tcPr>
          <w:p w:rsidR="004B2B60" w:rsidRPr="00A21FF5" w:rsidRDefault="003109B2" w:rsidP="00A21FF5">
            <w:pPr>
              <w:keepNext/>
              <w:keepLines/>
              <w:jc w:val="right"/>
              <w:rPr>
                <w:sz w:val="18"/>
                <w:szCs w:val="18"/>
                <w:lang w:val="hr-HR"/>
              </w:rPr>
            </w:pPr>
            <w:r w:rsidRPr="00A21FF5">
              <w:rPr>
                <w:sz w:val="18"/>
                <w:szCs w:val="18"/>
                <w:lang w:val="hr-HR"/>
              </w:rPr>
              <w:t>3,7</w:t>
            </w:r>
          </w:p>
        </w:tc>
        <w:tc>
          <w:tcPr>
            <w:tcW w:w="720" w:type="dxa"/>
            <w:vAlign w:val="bottom"/>
          </w:tcPr>
          <w:p w:rsidR="004B2B60" w:rsidRPr="00A21FF5" w:rsidRDefault="003109B2" w:rsidP="00A21FF5">
            <w:pPr>
              <w:keepNext/>
              <w:keepLines/>
              <w:jc w:val="right"/>
              <w:rPr>
                <w:sz w:val="18"/>
                <w:szCs w:val="18"/>
                <w:lang w:val="hr-HR"/>
              </w:rPr>
            </w:pPr>
            <w:r w:rsidRPr="00A21FF5">
              <w:rPr>
                <w:sz w:val="18"/>
                <w:szCs w:val="18"/>
                <w:lang w:val="hr-HR"/>
              </w:rPr>
              <w:t>3,6</w:t>
            </w:r>
          </w:p>
        </w:tc>
        <w:tc>
          <w:tcPr>
            <w:tcW w:w="720" w:type="dxa"/>
            <w:noWrap/>
            <w:vAlign w:val="bottom"/>
          </w:tcPr>
          <w:p w:rsidR="004B2B60" w:rsidRPr="00A21FF5" w:rsidRDefault="004B2B60" w:rsidP="00A21FF5">
            <w:pPr>
              <w:keepNext/>
              <w:keepLines/>
              <w:jc w:val="right"/>
              <w:rPr>
                <w:sz w:val="18"/>
                <w:szCs w:val="18"/>
                <w:lang w:val="hr-HR"/>
              </w:rPr>
            </w:pPr>
          </w:p>
        </w:tc>
      </w:tr>
      <w:tr w:rsidR="004B2B60" w:rsidRPr="00A21FF5" w:rsidTr="00627BD5">
        <w:trPr>
          <w:trHeight w:val="255"/>
        </w:trPr>
        <w:tc>
          <w:tcPr>
            <w:tcW w:w="3435" w:type="dxa"/>
            <w:noWrap/>
            <w:vAlign w:val="bottom"/>
          </w:tcPr>
          <w:p w:rsidR="004B2B60" w:rsidRPr="00A21FF5" w:rsidRDefault="004B2B60" w:rsidP="00A21FF5">
            <w:pPr>
              <w:keepNext/>
              <w:keepLines/>
              <w:rPr>
                <w:sz w:val="18"/>
                <w:szCs w:val="18"/>
                <w:lang w:val="hr-HR"/>
              </w:rPr>
            </w:pPr>
            <w:r w:rsidRPr="00A21FF5">
              <w:rPr>
                <w:sz w:val="18"/>
                <w:szCs w:val="18"/>
                <w:lang w:val="hr-HR"/>
              </w:rPr>
              <w:t>Dobra plaća</w:t>
            </w:r>
          </w:p>
        </w:tc>
        <w:tc>
          <w:tcPr>
            <w:tcW w:w="832" w:type="dxa"/>
            <w:noWrap/>
            <w:vAlign w:val="bottom"/>
          </w:tcPr>
          <w:p w:rsidR="004B2B60" w:rsidRPr="00A21FF5" w:rsidRDefault="003109B2" w:rsidP="00A21FF5">
            <w:pPr>
              <w:keepNext/>
              <w:keepLines/>
              <w:jc w:val="right"/>
              <w:rPr>
                <w:sz w:val="18"/>
                <w:szCs w:val="18"/>
                <w:lang w:val="hr-HR"/>
              </w:rPr>
            </w:pPr>
            <w:r w:rsidRPr="00A21FF5">
              <w:rPr>
                <w:sz w:val="18"/>
                <w:szCs w:val="18"/>
                <w:lang w:val="hr-HR"/>
              </w:rPr>
              <w:t>3,3</w:t>
            </w:r>
          </w:p>
        </w:tc>
        <w:tc>
          <w:tcPr>
            <w:tcW w:w="720" w:type="dxa"/>
            <w:noWrap/>
            <w:vAlign w:val="bottom"/>
          </w:tcPr>
          <w:p w:rsidR="004B2B60" w:rsidRPr="00A21FF5" w:rsidRDefault="003109B2" w:rsidP="00A21FF5">
            <w:pPr>
              <w:keepNext/>
              <w:keepLines/>
              <w:jc w:val="right"/>
              <w:rPr>
                <w:sz w:val="18"/>
                <w:szCs w:val="18"/>
                <w:lang w:val="hr-HR"/>
              </w:rPr>
            </w:pPr>
            <w:r w:rsidRPr="00A21FF5">
              <w:rPr>
                <w:sz w:val="18"/>
                <w:szCs w:val="18"/>
                <w:lang w:val="hr-HR"/>
              </w:rPr>
              <w:t>3,0</w:t>
            </w:r>
          </w:p>
        </w:tc>
        <w:tc>
          <w:tcPr>
            <w:tcW w:w="540" w:type="dxa"/>
            <w:noWrap/>
            <w:vAlign w:val="bottom"/>
          </w:tcPr>
          <w:p w:rsidR="004B2B60" w:rsidRPr="00A21FF5" w:rsidRDefault="003109B2" w:rsidP="00A21FF5">
            <w:pPr>
              <w:keepNext/>
              <w:keepLines/>
              <w:jc w:val="right"/>
              <w:rPr>
                <w:sz w:val="18"/>
                <w:szCs w:val="18"/>
                <w:lang w:val="hr-HR"/>
              </w:rPr>
            </w:pPr>
            <w:r w:rsidRPr="00A21FF5">
              <w:rPr>
                <w:sz w:val="18"/>
                <w:szCs w:val="18"/>
                <w:lang w:val="hr-HR"/>
              </w:rPr>
              <w:t>2,6</w:t>
            </w:r>
          </w:p>
        </w:tc>
        <w:tc>
          <w:tcPr>
            <w:tcW w:w="674" w:type="dxa"/>
            <w:noWrap/>
            <w:vAlign w:val="bottom"/>
          </w:tcPr>
          <w:p w:rsidR="004B2B60" w:rsidRPr="00A21FF5" w:rsidRDefault="003109B2" w:rsidP="00A21FF5">
            <w:pPr>
              <w:keepNext/>
              <w:keepLines/>
              <w:jc w:val="right"/>
              <w:rPr>
                <w:sz w:val="18"/>
                <w:szCs w:val="18"/>
                <w:lang w:val="hr-HR"/>
              </w:rPr>
            </w:pPr>
            <w:r w:rsidRPr="00A21FF5">
              <w:rPr>
                <w:sz w:val="18"/>
                <w:szCs w:val="18"/>
                <w:lang w:val="hr-HR"/>
              </w:rPr>
              <w:t>3,1</w:t>
            </w:r>
          </w:p>
        </w:tc>
        <w:tc>
          <w:tcPr>
            <w:tcW w:w="720" w:type="dxa"/>
            <w:noWrap/>
            <w:vAlign w:val="bottom"/>
          </w:tcPr>
          <w:p w:rsidR="004B2B60" w:rsidRPr="00A21FF5" w:rsidRDefault="004B2B60" w:rsidP="00A21FF5">
            <w:pPr>
              <w:keepNext/>
              <w:keepLines/>
              <w:jc w:val="right"/>
              <w:rPr>
                <w:sz w:val="18"/>
                <w:szCs w:val="18"/>
                <w:lang w:val="hr-HR"/>
              </w:rPr>
            </w:pPr>
            <w:r w:rsidRPr="00A21FF5">
              <w:rPr>
                <w:sz w:val="18"/>
                <w:szCs w:val="18"/>
                <w:lang w:val="hr-HR"/>
              </w:rPr>
              <w:t>3,</w:t>
            </w:r>
            <w:r w:rsidR="003109B2" w:rsidRPr="00A21FF5">
              <w:rPr>
                <w:sz w:val="18"/>
                <w:szCs w:val="18"/>
                <w:lang w:val="hr-HR"/>
              </w:rPr>
              <w:t>6</w:t>
            </w:r>
          </w:p>
        </w:tc>
        <w:tc>
          <w:tcPr>
            <w:tcW w:w="586" w:type="dxa"/>
            <w:noWrap/>
            <w:vAlign w:val="bottom"/>
          </w:tcPr>
          <w:p w:rsidR="004B2B60" w:rsidRPr="00A21FF5" w:rsidRDefault="003109B2" w:rsidP="00A21FF5">
            <w:pPr>
              <w:keepNext/>
              <w:keepLines/>
              <w:jc w:val="right"/>
              <w:rPr>
                <w:sz w:val="18"/>
                <w:szCs w:val="18"/>
                <w:lang w:val="hr-HR"/>
              </w:rPr>
            </w:pPr>
            <w:r w:rsidRPr="00A21FF5">
              <w:rPr>
                <w:sz w:val="18"/>
                <w:szCs w:val="18"/>
                <w:lang w:val="hr-HR"/>
              </w:rPr>
              <w:t>2,9</w:t>
            </w:r>
          </w:p>
        </w:tc>
        <w:tc>
          <w:tcPr>
            <w:tcW w:w="540" w:type="dxa"/>
            <w:noWrap/>
            <w:vAlign w:val="bottom"/>
          </w:tcPr>
          <w:p w:rsidR="004B2B60" w:rsidRPr="00A21FF5" w:rsidRDefault="003109B2" w:rsidP="00A21FF5">
            <w:pPr>
              <w:keepNext/>
              <w:keepLines/>
              <w:jc w:val="right"/>
              <w:rPr>
                <w:sz w:val="18"/>
                <w:szCs w:val="18"/>
                <w:lang w:val="hr-HR"/>
              </w:rPr>
            </w:pPr>
            <w:r w:rsidRPr="00A21FF5">
              <w:rPr>
                <w:sz w:val="18"/>
                <w:szCs w:val="18"/>
                <w:lang w:val="hr-HR"/>
              </w:rPr>
              <w:t>3,6</w:t>
            </w:r>
          </w:p>
        </w:tc>
        <w:tc>
          <w:tcPr>
            <w:tcW w:w="720" w:type="dxa"/>
            <w:vAlign w:val="bottom"/>
          </w:tcPr>
          <w:p w:rsidR="004B2B60" w:rsidRPr="00A21FF5" w:rsidRDefault="003109B2" w:rsidP="00A21FF5">
            <w:pPr>
              <w:keepNext/>
              <w:keepLines/>
              <w:jc w:val="right"/>
              <w:rPr>
                <w:sz w:val="18"/>
                <w:szCs w:val="18"/>
                <w:lang w:val="hr-HR"/>
              </w:rPr>
            </w:pPr>
            <w:r w:rsidRPr="00A21FF5">
              <w:rPr>
                <w:sz w:val="18"/>
                <w:szCs w:val="18"/>
                <w:lang w:val="hr-HR"/>
              </w:rPr>
              <w:t>3,3</w:t>
            </w:r>
          </w:p>
        </w:tc>
        <w:tc>
          <w:tcPr>
            <w:tcW w:w="720" w:type="dxa"/>
            <w:vAlign w:val="bottom"/>
          </w:tcPr>
          <w:p w:rsidR="004B2B60" w:rsidRPr="00A21FF5" w:rsidRDefault="003109B2" w:rsidP="00A21FF5">
            <w:pPr>
              <w:keepNext/>
              <w:keepLines/>
              <w:jc w:val="right"/>
              <w:rPr>
                <w:sz w:val="18"/>
                <w:szCs w:val="18"/>
                <w:lang w:val="hr-HR"/>
              </w:rPr>
            </w:pPr>
            <w:r w:rsidRPr="00A21FF5">
              <w:rPr>
                <w:sz w:val="18"/>
                <w:szCs w:val="18"/>
                <w:lang w:val="hr-HR"/>
              </w:rPr>
              <w:t>3,1</w:t>
            </w:r>
          </w:p>
        </w:tc>
        <w:tc>
          <w:tcPr>
            <w:tcW w:w="720" w:type="dxa"/>
            <w:noWrap/>
            <w:vAlign w:val="bottom"/>
          </w:tcPr>
          <w:p w:rsidR="004B2B60" w:rsidRPr="00A21FF5" w:rsidRDefault="004B2B60" w:rsidP="00A21FF5">
            <w:pPr>
              <w:keepNext/>
              <w:keepLines/>
              <w:jc w:val="right"/>
              <w:rPr>
                <w:sz w:val="18"/>
                <w:szCs w:val="18"/>
                <w:lang w:val="hr-HR"/>
              </w:rPr>
            </w:pPr>
          </w:p>
        </w:tc>
      </w:tr>
      <w:tr w:rsidR="004B2B60" w:rsidRPr="00A21FF5" w:rsidTr="00627BD5">
        <w:trPr>
          <w:trHeight w:val="255"/>
        </w:trPr>
        <w:tc>
          <w:tcPr>
            <w:tcW w:w="3435" w:type="dxa"/>
            <w:noWrap/>
            <w:vAlign w:val="bottom"/>
          </w:tcPr>
          <w:p w:rsidR="004B2B60" w:rsidRPr="00A21FF5" w:rsidRDefault="004B2B60" w:rsidP="00A21FF5">
            <w:pPr>
              <w:keepNext/>
              <w:keepLines/>
              <w:rPr>
                <w:sz w:val="18"/>
                <w:szCs w:val="18"/>
                <w:lang w:val="hr-HR"/>
              </w:rPr>
            </w:pPr>
            <w:r w:rsidRPr="00A21FF5">
              <w:rPr>
                <w:sz w:val="18"/>
                <w:szCs w:val="18"/>
                <w:lang w:val="hr-HR"/>
              </w:rPr>
              <w:t>Novi profesionalni izazovi</w:t>
            </w:r>
          </w:p>
        </w:tc>
        <w:tc>
          <w:tcPr>
            <w:tcW w:w="832" w:type="dxa"/>
            <w:noWrap/>
            <w:vAlign w:val="bottom"/>
          </w:tcPr>
          <w:p w:rsidR="004B2B60" w:rsidRPr="00A21FF5" w:rsidRDefault="003109B2" w:rsidP="00A21FF5">
            <w:pPr>
              <w:keepNext/>
              <w:keepLines/>
              <w:jc w:val="right"/>
              <w:rPr>
                <w:sz w:val="18"/>
                <w:szCs w:val="18"/>
                <w:lang w:val="hr-HR"/>
              </w:rPr>
            </w:pPr>
            <w:r w:rsidRPr="00A21FF5">
              <w:rPr>
                <w:sz w:val="18"/>
                <w:szCs w:val="18"/>
                <w:lang w:val="hr-HR"/>
              </w:rPr>
              <w:t>3,9</w:t>
            </w:r>
          </w:p>
        </w:tc>
        <w:tc>
          <w:tcPr>
            <w:tcW w:w="720" w:type="dxa"/>
            <w:noWrap/>
            <w:vAlign w:val="bottom"/>
          </w:tcPr>
          <w:p w:rsidR="004B2B60" w:rsidRPr="00A21FF5" w:rsidRDefault="003109B2" w:rsidP="00A21FF5">
            <w:pPr>
              <w:keepNext/>
              <w:keepLines/>
              <w:jc w:val="right"/>
              <w:rPr>
                <w:sz w:val="18"/>
                <w:szCs w:val="18"/>
                <w:lang w:val="hr-HR"/>
              </w:rPr>
            </w:pPr>
            <w:r w:rsidRPr="00A21FF5">
              <w:rPr>
                <w:sz w:val="18"/>
                <w:szCs w:val="18"/>
                <w:lang w:val="hr-HR"/>
              </w:rPr>
              <w:t>3,3</w:t>
            </w:r>
          </w:p>
        </w:tc>
        <w:tc>
          <w:tcPr>
            <w:tcW w:w="540" w:type="dxa"/>
            <w:noWrap/>
            <w:vAlign w:val="bottom"/>
          </w:tcPr>
          <w:p w:rsidR="004B2B60" w:rsidRPr="00A21FF5" w:rsidRDefault="003109B2" w:rsidP="00A21FF5">
            <w:pPr>
              <w:keepNext/>
              <w:keepLines/>
              <w:jc w:val="right"/>
              <w:rPr>
                <w:sz w:val="18"/>
                <w:szCs w:val="18"/>
                <w:lang w:val="hr-HR"/>
              </w:rPr>
            </w:pPr>
            <w:r w:rsidRPr="00A21FF5">
              <w:rPr>
                <w:sz w:val="18"/>
                <w:szCs w:val="18"/>
                <w:lang w:val="hr-HR"/>
              </w:rPr>
              <w:t>3,2</w:t>
            </w:r>
          </w:p>
        </w:tc>
        <w:tc>
          <w:tcPr>
            <w:tcW w:w="674" w:type="dxa"/>
            <w:noWrap/>
            <w:vAlign w:val="bottom"/>
          </w:tcPr>
          <w:p w:rsidR="004B2B60" w:rsidRPr="00A21FF5" w:rsidRDefault="003109B2" w:rsidP="00A21FF5">
            <w:pPr>
              <w:keepNext/>
              <w:keepLines/>
              <w:jc w:val="right"/>
              <w:rPr>
                <w:sz w:val="18"/>
                <w:szCs w:val="18"/>
                <w:lang w:val="hr-HR"/>
              </w:rPr>
            </w:pPr>
            <w:r w:rsidRPr="00A21FF5">
              <w:rPr>
                <w:sz w:val="18"/>
                <w:szCs w:val="18"/>
                <w:lang w:val="hr-HR"/>
              </w:rPr>
              <w:t>3,6</w:t>
            </w:r>
          </w:p>
        </w:tc>
        <w:tc>
          <w:tcPr>
            <w:tcW w:w="720" w:type="dxa"/>
            <w:noWrap/>
            <w:vAlign w:val="bottom"/>
          </w:tcPr>
          <w:p w:rsidR="004B2B60" w:rsidRPr="00A21FF5" w:rsidRDefault="003109B2" w:rsidP="00A21FF5">
            <w:pPr>
              <w:keepNext/>
              <w:keepLines/>
              <w:jc w:val="right"/>
              <w:rPr>
                <w:sz w:val="18"/>
                <w:szCs w:val="18"/>
                <w:lang w:val="hr-HR"/>
              </w:rPr>
            </w:pPr>
            <w:r w:rsidRPr="00A21FF5">
              <w:rPr>
                <w:sz w:val="18"/>
                <w:szCs w:val="18"/>
                <w:lang w:val="hr-HR"/>
              </w:rPr>
              <w:t>3,1</w:t>
            </w:r>
          </w:p>
        </w:tc>
        <w:tc>
          <w:tcPr>
            <w:tcW w:w="586" w:type="dxa"/>
            <w:noWrap/>
            <w:vAlign w:val="bottom"/>
          </w:tcPr>
          <w:p w:rsidR="004B2B60" w:rsidRPr="00A21FF5" w:rsidRDefault="003109B2" w:rsidP="00A21FF5">
            <w:pPr>
              <w:keepNext/>
              <w:keepLines/>
              <w:jc w:val="right"/>
              <w:rPr>
                <w:sz w:val="18"/>
                <w:szCs w:val="18"/>
                <w:lang w:val="hr-HR"/>
              </w:rPr>
            </w:pPr>
            <w:r w:rsidRPr="00A21FF5">
              <w:rPr>
                <w:sz w:val="18"/>
                <w:szCs w:val="18"/>
                <w:lang w:val="hr-HR"/>
              </w:rPr>
              <w:t>2,7</w:t>
            </w:r>
          </w:p>
        </w:tc>
        <w:tc>
          <w:tcPr>
            <w:tcW w:w="540" w:type="dxa"/>
            <w:noWrap/>
            <w:vAlign w:val="bottom"/>
          </w:tcPr>
          <w:p w:rsidR="004B2B60" w:rsidRPr="00A21FF5" w:rsidRDefault="003109B2" w:rsidP="00A21FF5">
            <w:pPr>
              <w:keepNext/>
              <w:keepLines/>
              <w:jc w:val="right"/>
              <w:rPr>
                <w:sz w:val="18"/>
                <w:szCs w:val="18"/>
                <w:lang w:val="hr-HR"/>
              </w:rPr>
            </w:pPr>
            <w:r w:rsidRPr="00A21FF5">
              <w:rPr>
                <w:sz w:val="18"/>
                <w:szCs w:val="18"/>
                <w:lang w:val="hr-HR"/>
              </w:rPr>
              <w:t>3,0</w:t>
            </w:r>
          </w:p>
        </w:tc>
        <w:tc>
          <w:tcPr>
            <w:tcW w:w="720" w:type="dxa"/>
            <w:vAlign w:val="bottom"/>
          </w:tcPr>
          <w:p w:rsidR="004B2B60" w:rsidRPr="00A21FF5" w:rsidRDefault="003109B2" w:rsidP="00A21FF5">
            <w:pPr>
              <w:keepNext/>
              <w:keepLines/>
              <w:jc w:val="right"/>
              <w:rPr>
                <w:sz w:val="18"/>
                <w:szCs w:val="18"/>
                <w:lang w:val="hr-HR"/>
              </w:rPr>
            </w:pPr>
            <w:r w:rsidRPr="00A21FF5">
              <w:rPr>
                <w:sz w:val="18"/>
                <w:szCs w:val="18"/>
                <w:lang w:val="hr-HR"/>
              </w:rPr>
              <w:t>3,2</w:t>
            </w:r>
          </w:p>
        </w:tc>
        <w:tc>
          <w:tcPr>
            <w:tcW w:w="720" w:type="dxa"/>
            <w:vAlign w:val="bottom"/>
          </w:tcPr>
          <w:p w:rsidR="004B2B60" w:rsidRPr="00A21FF5" w:rsidRDefault="003109B2" w:rsidP="00A21FF5">
            <w:pPr>
              <w:keepNext/>
              <w:keepLines/>
              <w:jc w:val="right"/>
              <w:rPr>
                <w:sz w:val="18"/>
                <w:szCs w:val="18"/>
                <w:lang w:val="hr-HR"/>
              </w:rPr>
            </w:pPr>
            <w:r w:rsidRPr="00A21FF5">
              <w:rPr>
                <w:sz w:val="18"/>
                <w:szCs w:val="18"/>
                <w:lang w:val="hr-HR"/>
              </w:rPr>
              <w:t>2,8</w:t>
            </w:r>
          </w:p>
        </w:tc>
        <w:tc>
          <w:tcPr>
            <w:tcW w:w="720" w:type="dxa"/>
            <w:noWrap/>
            <w:vAlign w:val="bottom"/>
          </w:tcPr>
          <w:p w:rsidR="004B2B60" w:rsidRPr="00A21FF5" w:rsidRDefault="004B2B60" w:rsidP="00A21FF5">
            <w:pPr>
              <w:keepNext/>
              <w:keepLines/>
              <w:jc w:val="right"/>
              <w:rPr>
                <w:sz w:val="18"/>
                <w:szCs w:val="18"/>
                <w:lang w:val="hr-HR"/>
              </w:rPr>
            </w:pPr>
          </w:p>
        </w:tc>
      </w:tr>
      <w:tr w:rsidR="004B2B60" w:rsidRPr="00A21FF5" w:rsidTr="00627BD5">
        <w:trPr>
          <w:trHeight w:val="255"/>
        </w:trPr>
        <w:tc>
          <w:tcPr>
            <w:tcW w:w="3435" w:type="dxa"/>
            <w:noWrap/>
            <w:vAlign w:val="bottom"/>
          </w:tcPr>
          <w:p w:rsidR="004B2B60" w:rsidRPr="00A21FF5" w:rsidRDefault="004B2B60" w:rsidP="00A21FF5">
            <w:pPr>
              <w:keepNext/>
              <w:keepLines/>
              <w:rPr>
                <w:sz w:val="18"/>
                <w:szCs w:val="18"/>
                <w:lang w:val="hr-HR"/>
              </w:rPr>
            </w:pPr>
            <w:r w:rsidRPr="00A21FF5">
              <w:rPr>
                <w:sz w:val="18"/>
                <w:szCs w:val="18"/>
                <w:lang w:val="hr-HR"/>
              </w:rPr>
              <w:t>Mogućnost napredovanja u karijeri</w:t>
            </w:r>
          </w:p>
        </w:tc>
        <w:tc>
          <w:tcPr>
            <w:tcW w:w="832" w:type="dxa"/>
            <w:noWrap/>
            <w:vAlign w:val="bottom"/>
          </w:tcPr>
          <w:p w:rsidR="004B2B60" w:rsidRPr="00A21FF5" w:rsidRDefault="003109B2" w:rsidP="00A21FF5">
            <w:pPr>
              <w:keepNext/>
              <w:keepLines/>
              <w:jc w:val="right"/>
              <w:rPr>
                <w:sz w:val="18"/>
                <w:szCs w:val="18"/>
                <w:lang w:val="hr-HR"/>
              </w:rPr>
            </w:pPr>
            <w:r w:rsidRPr="00A21FF5">
              <w:rPr>
                <w:sz w:val="18"/>
                <w:szCs w:val="18"/>
                <w:lang w:val="hr-HR"/>
              </w:rPr>
              <w:t>3,4</w:t>
            </w:r>
          </w:p>
        </w:tc>
        <w:tc>
          <w:tcPr>
            <w:tcW w:w="720" w:type="dxa"/>
            <w:noWrap/>
            <w:vAlign w:val="bottom"/>
          </w:tcPr>
          <w:p w:rsidR="004B2B60" w:rsidRPr="00A21FF5" w:rsidRDefault="003109B2" w:rsidP="00A21FF5">
            <w:pPr>
              <w:keepNext/>
              <w:keepLines/>
              <w:jc w:val="right"/>
              <w:rPr>
                <w:sz w:val="18"/>
                <w:szCs w:val="18"/>
                <w:lang w:val="hr-HR"/>
              </w:rPr>
            </w:pPr>
            <w:r w:rsidRPr="00A21FF5">
              <w:rPr>
                <w:sz w:val="18"/>
                <w:szCs w:val="18"/>
                <w:lang w:val="hr-HR"/>
              </w:rPr>
              <w:t>3,0</w:t>
            </w:r>
          </w:p>
        </w:tc>
        <w:tc>
          <w:tcPr>
            <w:tcW w:w="540" w:type="dxa"/>
            <w:noWrap/>
            <w:vAlign w:val="bottom"/>
          </w:tcPr>
          <w:p w:rsidR="004B2B60" w:rsidRPr="00A21FF5" w:rsidRDefault="003109B2" w:rsidP="00A21FF5">
            <w:pPr>
              <w:keepNext/>
              <w:keepLines/>
              <w:jc w:val="right"/>
              <w:rPr>
                <w:sz w:val="18"/>
                <w:szCs w:val="18"/>
                <w:lang w:val="hr-HR"/>
              </w:rPr>
            </w:pPr>
            <w:r w:rsidRPr="00A21FF5">
              <w:rPr>
                <w:sz w:val="18"/>
                <w:szCs w:val="18"/>
                <w:lang w:val="hr-HR"/>
              </w:rPr>
              <w:t>3,1</w:t>
            </w:r>
          </w:p>
        </w:tc>
        <w:tc>
          <w:tcPr>
            <w:tcW w:w="674" w:type="dxa"/>
            <w:noWrap/>
            <w:vAlign w:val="bottom"/>
          </w:tcPr>
          <w:p w:rsidR="004B2B60" w:rsidRPr="00A21FF5" w:rsidRDefault="003109B2" w:rsidP="00A21FF5">
            <w:pPr>
              <w:keepNext/>
              <w:keepLines/>
              <w:jc w:val="right"/>
              <w:rPr>
                <w:sz w:val="18"/>
                <w:szCs w:val="18"/>
                <w:lang w:val="hr-HR"/>
              </w:rPr>
            </w:pPr>
            <w:r w:rsidRPr="00A21FF5">
              <w:rPr>
                <w:sz w:val="18"/>
                <w:szCs w:val="18"/>
                <w:lang w:val="hr-HR"/>
              </w:rPr>
              <w:t>3,5</w:t>
            </w:r>
          </w:p>
        </w:tc>
        <w:tc>
          <w:tcPr>
            <w:tcW w:w="720" w:type="dxa"/>
            <w:noWrap/>
            <w:vAlign w:val="bottom"/>
          </w:tcPr>
          <w:p w:rsidR="004B2B60" w:rsidRPr="00A21FF5" w:rsidRDefault="003109B2" w:rsidP="00A21FF5">
            <w:pPr>
              <w:keepNext/>
              <w:keepLines/>
              <w:jc w:val="right"/>
              <w:rPr>
                <w:sz w:val="18"/>
                <w:szCs w:val="18"/>
                <w:lang w:val="hr-HR"/>
              </w:rPr>
            </w:pPr>
            <w:r w:rsidRPr="00A21FF5">
              <w:rPr>
                <w:sz w:val="18"/>
                <w:szCs w:val="18"/>
                <w:lang w:val="hr-HR"/>
              </w:rPr>
              <w:t>3,1</w:t>
            </w:r>
          </w:p>
        </w:tc>
        <w:tc>
          <w:tcPr>
            <w:tcW w:w="586" w:type="dxa"/>
            <w:noWrap/>
            <w:vAlign w:val="bottom"/>
          </w:tcPr>
          <w:p w:rsidR="004B2B60" w:rsidRPr="00A21FF5" w:rsidRDefault="003109B2" w:rsidP="00A21FF5">
            <w:pPr>
              <w:keepNext/>
              <w:keepLines/>
              <w:jc w:val="right"/>
              <w:rPr>
                <w:sz w:val="18"/>
                <w:szCs w:val="18"/>
                <w:lang w:val="hr-HR"/>
              </w:rPr>
            </w:pPr>
            <w:r w:rsidRPr="00A21FF5">
              <w:rPr>
                <w:sz w:val="18"/>
                <w:szCs w:val="18"/>
                <w:lang w:val="hr-HR"/>
              </w:rPr>
              <w:t>2,7</w:t>
            </w:r>
          </w:p>
        </w:tc>
        <w:tc>
          <w:tcPr>
            <w:tcW w:w="540" w:type="dxa"/>
            <w:noWrap/>
            <w:vAlign w:val="bottom"/>
          </w:tcPr>
          <w:p w:rsidR="004B2B60" w:rsidRPr="00A21FF5" w:rsidRDefault="003109B2" w:rsidP="00A21FF5">
            <w:pPr>
              <w:keepNext/>
              <w:keepLines/>
              <w:jc w:val="right"/>
              <w:rPr>
                <w:sz w:val="18"/>
                <w:szCs w:val="18"/>
                <w:lang w:val="hr-HR"/>
              </w:rPr>
            </w:pPr>
            <w:r w:rsidRPr="00A21FF5">
              <w:rPr>
                <w:sz w:val="18"/>
                <w:szCs w:val="18"/>
                <w:lang w:val="hr-HR"/>
              </w:rPr>
              <w:t>2,7</w:t>
            </w:r>
          </w:p>
        </w:tc>
        <w:tc>
          <w:tcPr>
            <w:tcW w:w="720" w:type="dxa"/>
            <w:vAlign w:val="bottom"/>
          </w:tcPr>
          <w:p w:rsidR="004B2B60" w:rsidRPr="00A21FF5" w:rsidRDefault="003109B2" w:rsidP="00A21FF5">
            <w:pPr>
              <w:keepNext/>
              <w:keepLines/>
              <w:jc w:val="right"/>
              <w:rPr>
                <w:sz w:val="18"/>
                <w:szCs w:val="18"/>
                <w:lang w:val="hr-HR"/>
              </w:rPr>
            </w:pPr>
            <w:r w:rsidRPr="00A21FF5">
              <w:rPr>
                <w:sz w:val="18"/>
                <w:szCs w:val="18"/>
                <w:lang w:val="hr-HR"/>
              </w:rPr>
              <w:t>2,8</w:t>
            </w:r>
          </w:p>
        </w:tc>
        <w:tc>
          <w:tcPr>
            <w:tcW w:w="720" w:type="dxa"/>
            <w:vAlign w:val="bottom"/>
          </w:tcPr>
          <w:p w:rsidR="004B2B60" w:rsidRPr="00A21FF5" w:rsidRDefault="003109B2" w:rsidP="00A21FF5">
            <w:pPr>
              <w:keepNext/>
              <w:keepLines/>
              <w:jc w:val="right"/>
              <w:rPr>
                <w:sz w:val="18"/>
                <w:szCs w:val="18"/>
                <w:lang w:val="hr-HR"/>
              </w:rPr>
            </w:pPr>
            <w:r w:rsidRPr="00A21FF5">
              <w:rPr>
                <w:sz w:val="18"/>
                <w:szCs w:val="18"/>
                <w:lang w:val="hr-HR"/>
              </w:rPr>
              <w:t>2,6</w:t>
            </w:r>
          </w:p>
        </w:tc>
        <w:tc>
          <w:tcPr>
            <w:tcW w:w="720" w:type="dxa"/>
            <w:noWrap/>
            <w:vAlign w:val="bottom"/>
          </w:tcPr>
          <w:p w:rsidR="004B2B60" w:rsidRPr="00A21FF5" w:rsidRDefault="004B2B60" w:rsidP="00A21FF5">
            <w:pPr>
              <w:keepNext/>
              <w:keepLines/>
              <w:jc w:val="right"/>
              <w:rPr>
                <w:sz w:val="18"/>
                <w:szCs w:val="18"/>
                <w:lang w:val="hr-HR"/>
              </w:rPr>
            </w:pPr>
          </w:p>
        </w:tc>
      </w:tr>
      <w:tr w:rsidR="004B2B60" w:rsidRPr="00A21FF5" w:rsidTr="00627BD5">
        <w:trPr>
          <w:trHeight w:val="255"/>
        </w:trPr>
        <w:tc>
          <w:tcPr>
            <w:tcW w:w="3435" w:type="dxa"/>
            <w:noWrap/>
            <w:vAlign w:val="bottom"/>
          </w:tcPr>
          <w:p w:rsidR="004B2B60" w:rsidRPr="00A21FF5" w:rsidRDefault="004B2B60" w:rsidP="00A21FF5">
            <w:pPr>
              <w:keepNext/>
              <w:keepLines/>
              <w:rPr>
                <w:sz w:val="18"/>
                <w:szCs w:val="18"/>
                <w:lang w:val="hr-HR"/>
              </w:rPr>
            </w:pPr>
            <w:r w:rsidRPr="00A21FF5">
              <w:rPr>
                <w:sz w:val="18"/>
                <w:szCs w:val="18"/>
                <w:lang w:val="hr-HR"/>
              </w:rPr>
              <w:t>Dovoljno raspoloživog slobodnog vremena</w:t>
            </w:r>
          </w:p>
        </w:tc>
        <w:tc>
          <w:tcPr>
            <w:tcW w:w="832" w:type="dxa"/>
            <w:noWrap/>
            <w:vAlign w:val="bottom"/>
          </w:tcPr>
          <w:p w:rsidR="004B2B60" w:rsidRPr="00A21FF5" w:rsidRDefault="003109B2" w:rsidP="00A21FF5">
            <w:pPr>
              <w:keepNext/>
              <w:keepLines/>
              <w:jc w:val="right"/>
              <w:rPr>
                <w:sz w:val="18"/>
                <w:szCs w:val="18"/>
                <w:lang w:val="hr-HR"/>
              </w:rPr>
            </w:pPr>
            <w:r w:rsidRPr="00A21FF5">
              <w:rPr>
                <w:sz w:val="18"/>
                <w:szCs w:val="18"/>
                <w:lang w:val="hr-HR"/>
              </w:rPr>
              <w:t>3,1</w:t>
            </w:r>
          </w:p>
        </w:tc>
        <w:tc>
          <w:tcPr>
            <w:tcW w:w="720" w:type="dxa"/>
            <w:noWrap/>
            <w:vAlign w:val="bottom"/>
          </w:tcPr>
          <w:p w:rsidR="004B2B60" w:rsidRPr="00A21FF5" w:rsidRDefault="003109B2" w:rsidP="00A21FF5">
            <w:pPr>
              <w:keepNext/>
              <w:keepLines/>
              <w:jc w:val="right"/>
              <w:rPr>
                <w:sz w:val="18"/>
                <w:szCs w:val="18"/>
                <w:lang w:val="hr-HR"/>
              </w:rPr>
            </w:pPr>
            <w:r w:rsidRPr="00A21FF5">
              <w:rPr>
                <w:sz w:val="18"/>
                <w:szCs w:val="18"/>
                <w:lang w:val="hr-HR"/>
              </w:rPr>
              <w:t>2,9</w:t>
            </w:r>
          </w:p>
        </w:tc>
        <w:tc>
          <w:tcPr>
            <w:tcW w:w="540" w:type="dxa"/>
            <w:noWrap/>
            <w:vAlign w:val="bottom"/>
          </w:tcPr>
          <w:p w:rsidR="004B2B60" w:rsidRPr="00A21FF5" w:rsidRDefault="003109B2" w:rsidP="00A21FF5">
            <w:pPr>
              <w:keepNext/>
              <w:keepLines/>
              <w:jc w:val="right"/>
              <w:rPr>
                <w:sz w:val="18"/>
                <w:szCs w:val="18"/>
                <w:lang w:val="hr-HR"/>
              </w:rPr>
            </w:pPr>
            <w:r w:rsidRPr="00A21FF5">
              <w:rPr>
                <w:sz w:val="18"/>
                <w:szCs w:val="18"/>
                <w:lang w:val="hr-HR"/>
              </w:rPr>
              <w:t>3,5</w:t>
            </w:r>
          </w:p>
        </w:tc>
        <w:tc>
          <w:tcPr>
            <w:tcW w:w="674" w:type="dxa"/>
            <w:noWrap/>
            <w:vAlign w:val="bottom"/>
          </w:tcPr>
          <w:p w:rsidR="004B2B60" w:rsidRPr="00A21FF5" w:rsidRDefault="003109B2" w:rsidP="00A21FF5">
            <w:pPr>
              <w:keepNext/>
              <w:keepLines/>
              <w:jc w:val="right"/>
              <w:rPr>
                <w:sz w:val="18"/>
                <w:szCs w:val="18"/>
                <w:lang w:val="hr-HR"/>
              </w:rPr>
            </w:pPr>
            <w:r w:rsidRPr="00A21FF5">
              <w:rPr>
                <w:sz w:val="18"/>
                <w:szCs w:val="18"/>
                <w:lang w:val="hr-HR"/>
              </w:rPr>
              <w:t>3,2</w:t>
            </w:r>
          </w:p>
        </w:tc>
        <w:tc>
          <w:tcPr>
            <w:tcW w:w="720" w:type="dxa"/>
            <w:noWrap/>
            <w:vAlign w:val="bottom"/>
          </w:tcPr>
          <w:p w:rsidR="004B2B60" w:rsidRPr="00A21FF5" w:rsidRDefault="003109B2" w:rsidP="00A21FF5">
            <w:pPr>
              <w:keepNext/>
              <w:keepLines/>
              <w:jc w:val="right"/>
              <w:rPr>
                <w:sz w:val="18"/>
                <w:szCs w:val="18"/>
                <w:lang w:val="hr-HR"/>
              </w:rPr>
            </w:pPr>
            <w:r w:rsidRPr="00A21FF5">
              <w:rPr>
                <w:sz w:val="18"/>
                <w:szCs w:val="18"/>
                <w:lang w:val="hr-HR"/>
              </w:rPr>
              <w:t>3,4</w:t>
            </w:r>
          </w:p>
        </w:tc>
        <w:tc>
          <w:tcPr>
            <w:tcW w:w="586" w:type="dxa"/>
            <w:noWrap/>
            <w:vAlign w:val="bottom"/>
          </w:tcPr>
          <w:p w:rsidR="004B2B60" w:rsidRPr="00A21FF5" w:rsidRDefault="003109B2" w:rsidP="00A21FF5">
            <w:pPr>
              <w:keepNext/>
              <w:keepLines/>
              <w:jc w:val="right"/>
              <w:rPr>
                <w:sz w:val="18"/>
                <w:szCs w:val="18"/>
                <w:lang w:val="hr-HR"/>
              </w:rPr>
            </w:pPr>
            <w:r w:rsidRPr="00A21FF5">
              <w:rPr>
                <w:sz w:val="18"/>
                <w:szCs w:val="18"/>
                <w:lang w:val="hr-HR"/>
              </w:rPr>
              <w:t>3,4</w:t>
            </w:r>
          </w:p>
        </w:tc>
        <w:tc>
          <w:tcPr>
            <w:tcW w:w="540" w:type="dxa"/>
            <w:noWrap/>
            <w:vAlign w:val="bottom"/>
          </w:tcPr>
          <w:p w:rsidR="004B2B60" w:rsidRPr="00A21FF5" w:rsidRDefault="003109B2" w:rsidP="00A21FF5">
            <w:pPr>
              <w:keepNext/>
              <w:keepLines/>
              <w:jc w:val="right"/>
              <w:rPr>
                <w:sz w:val="18"/>
                <w:szCs w:val="18"/>
                <w:lang w:val="hr-HR"/>
              </w:rPr>
            </w:pPr>
            <w:r w:rsidRPr="00A21FF5">
              <w:rPr>
                <w:sz w:val="18"/>
                <w:szCs w:val="18"/>
                <w:lang w:val="hr-HR"/>
              </w:rPr>
              <w:t>3,8</w:t>
            </w:r>
          </w:p>
        </w:tc>
        <w:tc>
          <w:tcPr>
            <w:tcW w:w="720" w:type="dxa"/>
            <w:vAlign w:val="bottom"/>
          </w:tcPr>
          <w:p w:rsidR="004B2B60" w:rsidRPr="00A21FF5" w:rsidRDefault="004B2B60" w:rsidP="00A21FF5">
            <w:pPr>
              <w:keepNext/>
              <w:keepLines/>
              <w:jc w:val="right"/>
              <w:rPr>
                <w:sz w:val="18"/>
                <w:szCs w:val="18"/>
                <w:lang w:val="hr-HR"/>
              </w:rPr>
            </w:pPr>
            <w:r w:rsidRPr="00A21FF5">
              <w:rPr>
                <w:sz w:val="18"/>
                <w:szCs w:val="18"/>
                <w:lang w:val="hr-HR"/>
              </w:rPr>
              <w:t>3</w:t>
            </w:r>
            <w:r w:rsidR="003109B2" w:rsidRPr="00A21FF5">
              <w:rPr>
                <w:sz w:val="18"/>
                <w:szCs w:val="18"/>
                <w:lang w:val="hr-HR"/>
              </w:rPr>
              <w:t>,3</w:t>
            </w:r>
          </w:p>
        </w:tc>
        <w:tc>
          <w:tcPr>
            <w:tcW w:w="720" w:type="dxa"/>
            <w:vAlign w:val="bottom"/>
          </w:tcPr>
          <w:p w:rsidR="004B2B60" w:rsidRPr="00A21FF5" w:rsidRDefault="003109B2" w:rsidP="00A21FF5">
            <w:pPr>
              <w:keepNext/>
              <w:keepLines/>
              <w:jc w:val="right"/>
              <w:rPr>
                <w:sz w:val="18"/>
                <w:szCs w:val="18"/>
                <w:lang w:val="hr-HR"/>
              </w:rPr>
            </w:pPr>
            <w:r w:rsidRPr="00A21FF5">
              <w:rPr>
                <w:sz w:val="18"/>
                <w:szCs w:val="18"/>
                <w:lang w:val="hr-HR"/>
              </w:rPr>
              <w:t>3,7</w:t>
            </w:r>
          </w:p>
        </w:tc>
        <w:tc>
          <w:tcPr>
            <w:tcW w:w="720" w:type="dxa"/>
            <w:noWrap/>
            <w:vAlign w:val="bottom"/>
          </w:tcPr>
          <w:p w:rsidR="004B2B60" w:rsidRPr="00A21FF5" w:rsidRDefault="004B2B60" w:rsidP="00A21FF5">
            <w:pPr>
              <w:keepNext/>
              <w:keepLines/>
              <w:jc w:val="right"/>
              <w:rPr>
                <w:sz w:val="18"/>
                <w:szCs w:val="18"/>
                <w:lang w:val="hr-HR"/>
              </w:rPr>
            </w:pPr>
          </w:p>
        </w:tc>
      </w:tr>
      <w:tr w:rsidR="004B2B60" w:rsidRPr="00A21FF5" w:rsidTr="00627BD5">
        <w:trPr>
          <w:trHeight w:val="255"/>
        </w:trPr>
        <w:tc>
          <w:tcPr>
            <w:tcW w:w="3435" w:type="dxa"/>
            <w:noWrap/>
            <w:vAlign w:val="bottom"/>
          </w:tcPr>
          <w:p w:rsidR="004B2B60" w:rsidRPr="00A21FF5" w:rsidRDefault="004B2B60" w:rsidP="00A21FF5">
            <w:pPr>
              <w:keepNext/>
              <w:keepLines/>
              <w:rPr>
                <w:sz w:val="18"/>
                <w:szCs w:val="18"/>
                <w:lang w:val="hr-HR"/>
              </w:rPr>
            </w:pPr>
            <w:r w:rsidRPr="00A21FF5">
              <w:rPr>
                <w:sz w:val="18"/>
                <w:szCs w:val="18"/>
                <w:lang w:val="hr-HR"/>
              </w:rPr>
              <w:t>Društveni ugled</w:t>
            </w:r>
          </w:p>
        </w:tc>
        <w:tc>
          <w:tcPr>
            <w:tcW w:w="832" w:type="dxa"/>
            <w:noWrap/>
            <w:vAlign w:val="bottom"/>
          </w:tcPr>
          <w:p w:rsidR="004B2B60" w:rsidRPr="00A21FF5" w:rsidRDefault="003109B2" w:rsidP="00A21FF5">
            <w:pPr>
              <w:keepNext/>
              <w:keepLines/>
              <w:jc w:val="right"/>
              <w:rPr>
                <w:sz w:val="18"/>
                <w:szCs w:val="18"/>
                <w:lang w:val="hr-HR"/>
              </w:rPr>
            </w:pPr>
            <w:r w:rsidRPr="00A21FF5">
              <w:rPr>
                <w:sz w:val="18"/>
                <w:szCs w:val="18"/>
                <w:lang w:val="hr-HR"/>
              </w:rPr>
              <w:t>3,6</w:t>
            </w:r>
          </w:p>
        </w:tc>
        <w:tc>
          <w:tcPr>
            <w:tcW w:w="720" w:type="dxa"/>
            <w:noWrap/>
            <w:vAlign w:val="bottom"/>
          </w:tcPr>
          <w:p w:rsidR="004B2B60" w:rsidRPr="00A21FF5" w:rsidRDefault="003109B2" w:rsidP="00A21FF5">
            <w:pPr>
              <w:keepNext/>
              <w:keepLines/>
              <w:jc w:val="right"/>
              <w:rPr>
                <w:sz w:val="18"/>
                <w:szCs w:val="18"/>
                <w:lang w:val="hr-HR"/>
              </w:rPr>
            </w:pPr>
            <w:r w:rsidRPr="00A21FF5">
              <w:rPr>
                <w:sz w:val="18"/>
                <w:szCs w:val="18"/>
                <w:lang w:val="hr-HR"/>
              </w:rPr>
              <w:t>3,5</w:t>
            </w:r>
          </w:p>
        </w:tc>
        <w:tc>
          <w:tcPr>
            <w:tcW w:w="540" w:type="dxa"/>
            <w:noWrap/>
            <w:vAlign w:val="bottom"/>
          </w:tcPr>
          <w:p w:rsidR="004B2B60" w:rsidRPr="00A21FF5" w:rsidRDefault="003109B2" w:rsidP="00A21FF5">
            <w:pPr>
              <w:keepNext/>
              <w:keepLines/>
              <w:jc w:val="right"/>
              <w:rPr>
                <w:sz w:val="18"/>
                <w:szCs w:val="18"/>
                <w:lang w:val="hr-HR"/>
              </w:rPr>
            </w:pPr>
            <w:r w:rsidRPr="00A21FF5">
              <w:rPr>
                <w:sz w:val="18"/>
                <w:szCs w:val="18"/>
                <w:lang w:val="hr-HR"/>
              </w:rPr>
              <w:t>3,5</w:t>
            </w:r>
          </w:p>
        </w:tc>
        <w:tc>
          <w:tcPr>
            <w:tcW w:w="674" w:type="dxa"/>
            <w:noWrap/>
            <w:vAlign w:val="bottom"/>
          </w:tcPr>
          <w:p w:rsidR="004B2B60" w:rsidRPr="00A21FF5" w:rsidRDefault="003109B2" w:rsidP="00A21FF5">
            <w:pPr>
              <w:keepNext/>
              <w:keepLines/>
              <w:jc w:val="right"/>
              <w:rPr>
                <w:sz w:val="18"/>
                <w:szCs w:val="18"/>
                <w:lang w:val="hr-HR"/>
              </w:rPr>
            </w:pPr>
            <w:r w:rsidRPr="00A21FF5">
              <w:rPr>
                <w:sz w:val="18"/>
                <w:szCs w:val="18"/>
                <w:lang w:val="hr-HR"/>
              </w:rPr>
              <w:t>3,8</w:t>
            </w:r>
          </w:p>
        </w:tc>
        <w:tc>
          <w:tcPr>
            <w:tcW w:w="720" w:type="dxa"/>
            <w:noWrap/>
            <w:vAlign w:val="bottom"/>
          </w:tcPr>
          <w:p w:rsidR="004B2B60" w:rsidRPr="00A21FF5" w:rsidRDefault="003109B2" w:rsidP="00A21FF5">
            <w:pPr>
              <w:keepNext/>
              <w:keepLines/>
              <w:jc w:val="right"/>
              <w:rPr>
                <w:sz w:val="18"/>
                <w:szCs w:val="18"/>
                <w:lang w:val="hr-HR"/>
              </w:rPr>
            </w:pPr>
            <w:r w:rsidRPr="00A21FF5">
              <w:rPr>
                <w:sz w:val="18"/>
                <w:szCs w:val="18"/>
                <w:lang w:val="hr-HR"/>
              </w:rPr>
              <w:t>3,8</w:t>
            </w:r>
          </w:p>
        </w:tc>
        <w:tc>
          <w:tcPr>
            <w:tcW w:w="586" w:type="dxa"/>
            <w:noWrap/>
            <w:vAlign w:val="bottom"/>
          </w:tcPr>
          <w:p w:rsidR="004B2B60" w:rsidRPr="00A21FF5" w:rsidRDefault="003109B2" w:rsidP="00A21FF5">
            <w:pPr>
              <w:keepNext/>
              <w:keepLines/>
              <w:jc w:val="right"/>
              <w:rPr>
                <w:sz w:val="18"/>
                <w:szCs w:val="18"/>
                <w:lang w:val="hr-HR"/>
              </w:rPr>
            </w:pPr>
            <w:r w:rsidRPr="00A21FF5">
              <w:rPr>
                <w:sz w:val="18"/>
                <w:szCs w:val="18"/>
                <w:lang w:val="hr-HR"/>
              </w:rPr>
              <w:t>3,0</w:t>
            </w:r>
          </w:p>
        </w:tc>
        <w:tc>
          <w:tcPr>
            <w:tcW w:w="540" w:type="dxa"/>
            <w:noWrap/>
            <w:vAlign w:val="bottom"/>
          </w:tcPr>
          <w:p w:rsidR="004B2B60" w:rsidRPr="00A21FF5" w:rsidRDefault="003109B2" w:rsidP="00A21FF5">
            <w:pPr>
              <w:keepNext/>
              <w:keepLines/>
              <w:jc w:val="right"/>
              <w:rPr>
                <w:sz w:val="18"/>
                <w:szCs w:val="18"/>
                <w:lang w:val="hr-HR"/>
              </w:rPr>
            </w:pPr>
            <w:r w:rsidRPr="00A21FF5">
              <w:rPr>
                <w:sz w:val="18"/>
                <w:szCs w:val="18"/>
                <w:lang w:val="hr-HR"/>
              </w:rPr>
              <w:t>3,3</w:t>
            </w:r>
          </w:p>
        </w:tc>
        <w:tc>
          <w:tcPr>
            <w:tcW w:w="720" w:type="dxa"/>
            <w:vAlign w:val="bottom"/>
          </w:tcPr>
          <w:p w:rsidR="004B2B60" w:rsidRPr="00A21FF5" w:rsidRDefault="003109B2" w:rsidP="00A21FF5">
            <w:pPr>
              <w:keepNext/>
              <w:keepLines/>
              <w:jc w:val="right"/>
              <w:rPr>
                <w:sz w:val="18"/>
                <w:szCs w:val="18"/>
                <w:lang w:val="hr-HR"/>
              </w:rPr>
            </w:pPr>
            <w:r w:rsidRPr="00A21FF5">
              <w:rPr>
                <w:sz w:val="18"/>
                <w:szCs w:val="18"/>
                <w:lang w:val="hr-HR"/>
              </w:rPr>
              <w:t>3,1</w:t>
            </w:r>
          </w:p>
        </w:tc>
        <w:tc>
          <w:tcPr>
            <w:tcW w:w="720" w:type="dxa"/>
            <w:vAlign w:val="bottom"/>
          </w:tcPr>
          <w:p w:rsidR="004B2B60" w:rsidRPr="00A21FF5" w:rsidRDefault="003109B2" w:rsidP="00A21FF5">
            <w:pPr>
              <w:keepNext/>
              <w:keepLines/>
              <w:jc w:val="right"/>
              <w:rPr>
                <w:sz w:val="18"/>
                <w:szCs w:val="18"/>
                <w:lang w:val="hr-HR"/>
              </w:rPr>
            </w:pPr>
            <w:r w:rsidRPr="00A21FF5">
              <w:rPr>
                <w:sz w:val="18"/>
                <w:szCs w:val="18"/>
                <w:lang w:val="hr-HR"/>
              </w:rPr>
              <w:t>3,0</w:t>
            </w:r>
          </w:p>
        </w:tc>
        <w:tc>
          <w:tcPr>
            <w:tcW w:w="720" w:type="dxa"/>
            <w:noWrap/>
            <w:vAlign w:val="bottom"/>
          </w:tcPr>
          <w:p w:rsidR="004B2B60" w:rsidRPr="00A21FF5" w:rsidRDefault="004B2B60" w:rsidP="00A21FF5">
            <w:pPr>
              <w:keepNext/>
              <w:keepLines/>
              <w:jc w:val="right"/>
              <w:rPr>
                <w:sz w:val="18"/>
                <w:szCs w:val="18"/>
                <w:lang w:val="hr-HR"/>
              </w:rPr>
            </w:pPr>
          </w:p>
        </w:tc>
      </w:tr>
      <w:tr w:rsidR="004B2B60" w:rsidRPr="00A21FF5" w:rsidTr="00627BD5">
        <w:trPr>
          <w:trHeight w:val="255"/>
        </w:trPr>
        <w:tc>
          <w:tcPr>
            <w:tcW w:w="3435" w:type="dxa"/>
            <w:noWrap/>
            <w:vAlign w:val="bottom"/>
          </w:tcPr>
          <w:p w:rsidR="004B2B60" w:rsidRPr="00A21FF5" w:rsidRDefault="004B2B60" w:rsidP="00A21FF5">
            <w:pPr>
              <w:keepNext/>
              <w:keepLines/>
              <w:rPr>
                <w:sz w:val="18"/>
                <w:szCs w:val="18"/>
                <w:lang w:val="hr-HR"/>
              </w:rPr>
            </w:pPr>
            <w:r w:rsidRPr="00A21FF5">
              <w:rPr>
                <w:sz w:val="18"/>
                <w:szCs w:val="18"/>
                <w:lang w:val="hr-HR"/>
              </w:rPr>
              <w:t>Mogućnost društveno korisnog djelovanja</w:t>
            </w:r>
          </w:p>
        </w:tc>
        <w:tc>
          <w:tcPr>
            <w:tcW w:w="832" w:type="dxa"/>
            <w:noWrap/>
            <w:vAlign w:val="bottom"/>
          </w:tcPr>
          <w:p w:rsidR="004B2B60" w:rsidRPr="00A21FF5" w:rsidRDefault="003109B2" w:rsidP="00A21FF5">
            <w:pPr>
              <w:keepNext/>
              <w:keepLines/>
              <w:jc w:val="right"/>
              <w:rPr>
                <w:sz w:val="18"/>
                <w:szCs w:val="18"/>
                <w:lang w:val="hr-HR"/>
              </w:rPr>
            </w:pPr>
            <w:r w:rsidRPr="00A21FF5">
              <w:rPr>
                <w:sz w:val="18"/>
                <w:szCs w:val="18"/>
                <w:lang w:val="hr-HR"/>
              </w:rPr>
              <w:t>3,2</w:t>
            </w:r>
          </w:p>
        </w:tc>
        <w:tc>
          <w:tcPr>
            <w:tcW w:w="720" w:type="dxa"/>
            <w:noWrap/>
            <w:vAlign w:val="bottom"/>
          </w:tcPr>
          <w:p w:rsidR="004B2B60" w:rsidRPr="00A21FF5" w:rsidRDefault="003109B2" w:rsidP="00A21FF5">
            <w:pPr>
              <w:keepNext/>
              <w:keepLines/>
              <w:jc w:val="right"/>
              <w:rPr>
                <w:sz w:val="18"/>
                <w:szCs w:val="18"/>
                <w:lang w:val="hr-HR"/>
              </w:rPr>
            </w:pPr>
            <w:r w:rsidRPr="00A21FF5">
              <w:rPr>
                <w:sz w:val="18"/>
                <w:szCs w:val="18"/>
                <w:lang w:val="hr-HR"/>
              </w:rPr>
              <w:t>2,7</w:t>
            </w:r>
          </w:p>
        </w:tc>
        <w:tc>
          <w:tcPr>
            <w:tcW w:w="540" w:type="dxa"/>
            <w:noWrap/>
            <w:vAlign w:val="bottom"/>
          </w:tcPr>
          <w:p w:rsidR="004B2B60" w:rsidRPr="00A21FF5" w:rsidRDefault="003109B2" w:rsidP="00A21FF5">
            <w:pPr>
              <w:keepNext/>
              <w:keepLines/>
              <w:jc w:val="right"/>
              <w:rPr>
                <w:sz w:val="18"/>
                <w:szCs w:val="18"/>
                <w:lang w:val="hr-HR"/>
              </w:rPr>
            </w:pPr>
            <w:r w:rsidRPr="00A21FF5">
              <w:rPr>
                <w:sz w:val="18"/>
                <w:szCs w:val="18"/>
                <w:lang w:val="hr-HR"/>
              </w:rPr>
              <w:t>3,3</w:t>
            </w:r>
          </w:p>
        </w:tc>
        <w:tc>
          <w:tcPr>
            <w:tcW w:w="674" w:type="dxa"/>
            <w:noWrap/>
            <w:vAlign w:val="bottom"/>
          </w:tcPr>
          <w:p w:rsidR="004B2B60" w:rsidRPr="00A21FF5" w:rsidRDefault="003109B2" w:rsidP="00A21FF5">
            <w:pPr>
              <w:keepNext/>
              <w:keepLines/>
              <w:jc w:val="right"/>
              <w:rPr>
                <w:sz w:val="18"/>
                <w:szCs w:val="18"/>
                <w:lang w:val="hr-HR"/>
              </w:rPr>
            </w:pPr>
            <w:r w:rsidRPr="00A21FF5">
              <w:rPr>
                <w:sz w:val="18"/>
                <w:szCs w:val="18"/>
                <w:lang w:val="hr-HR"/>
              </w:rPr>
              <w:t>3,6</w:t>
            </w:r>
          </w:p>
        </w:tc>
        <w:tc>
          <w:tcPr>
            <w:tcW w:w="720" w:type="dxa"/>
            <w:noWrap/>
            <w:vAlign w:val="bottom"/>
          </w:tcPr>
          <w:p w:rsidR="004B2B60" w:rsidRPr="00A21FF5" w:rsidRDefault="003109B2" w:rsidP="00A21FF5">
            <w:pPr>
              <w:keepNext/>
              <w:keepLines/>
              <w:jc w:val="right"/>
              <w:rPr>
                <w:sz w:val="18"/>
                <w:szCs w:val="18"/>
                <w:lang w:val="hr-HR"/>
              </w:rPr>
            </w:pPr>
            <w:r w:rsidRPr="00A21FF5">
              <w:rPr>
                <w:sz w:val="18"/>
                <w:szCs w:val="18"/>
                <w:lang w:val="hr-HR"/>
              </w:rPr>
              <w:t>3,1</w:t>
            </w:r>
          </w:p>
        </w:tc>
        <w:tc>
          <w:tcPr>
            <w:tcW w:w="586" w:type="dxa"/>
            <w:noWrap/>
            <w:vAlign w:val="bottom"/>
          </w:tcPr>
          <w:p w:rsidR="004B2B60" w:rsidRPr="00A21FF5" w:rsidRDefault="003109B2" w:rsidP="00A21FF5">
            <w:pPr>
              <w:keepNext/>
              <w:keepLines/>
              <w:jc w:val="right"/>
              <w:rPr>
                <w:sz w:val="18"/>
                <w:szCs w:val="18"/>
                <w:lang w:val="hr-HR"/>
              </w:rPr>
            </w:pPr>
            <w:r w:rsidRPr="00A21FF5">
              <w:rPr>
                <w:sz w:val="18"/>
                <w:szCs w:val="18"/>
                <w:lang w:val="hr-HR"/>
              </w:rPr>
              <w:t>3,1</w:t>
            </w:r>
          </w:p>
        </w:tc>
        <w:tc>
          <w:tcPr>
            <w:tcW w:w="540" w:type="dxa"/>
            <w:noWrap/>
            <w:vAlign w:val="bottom"/>
          </w:tcPr>
          <w:p w:rsidR="004B2B60" w:rsidRPr="00A21FF5" w:rsidRDefault="003109B2" w:rsidP="00A21FF5">
            <w:pPr>
              <w:keepNext/>
              <w:keepLines/>
              <w:jc w:val="right"/>
              <w:rPr>
                <w:sz w:val="18"/>
                <w:szCs w:val="18"/>
                <w:lang w:val="hr-HR"/>
              </w:rPr>
            </w:pPr>
            <w:r w:rsidRPr="00A21FF5">
              <w:rPr>
                <w:sz w:val="18"/>
                <w:szCs w:val="18"/>
                <w:lang w:val="hr-HR"/>
              </w:rPr>
              <w:t>3,2</w:t>
            </w:r>
          </w:p>
        </w:tc>
        <w:tc>
          <w:tcPr>
            <w:tcW w:w="720" w:type="dxa"/>
            <w:vAlign w:val="bottom"/>
          </w:tcPr>
          <w:p w:rsidR="004B2B60" w:rsidRPr="00A21FF5" w:rsidRDefault="003109B2" w:rsidP="00A21FF5">
            <w:pPr>
              <w:keepNext/>
              <w:keepLines/>
              <w:jc w:val="right"/>
              <w:rPr>
                <w:sz w:val="18"/>
                <w:szCs w:val="18"/>
                <w:lang w:val="hr-HR"/>
              </w:rPr>
            </w:pPr>
            <w:r w:rsidRPr="00A21FF5">
              <w:rPr>
                <w:sz w:val="18"/>
                <w:szCs w:val="18"/>
                <w:lang w:val="hr-HR"/>
              </w:rPr>
              <w:t>2,9</w:t>
            </w:r>
          </w:p>
        </w:tc>
        <w:tc>
          <w:tcPr>
            <w:tcW w:w="720" w:type="dxa"/>
            <w:vAlign w:val="bottom"/>
          </w:tcPr>
          <w:p w:rsidR="004B2B60" w:rsidRPr="00A21FF5" w:rsidRDefault="003109B2" w:rsidP="00A21FF5">
            <w:pPr>
              <w:keepNext/>
              <w:keepLines/>
              <w:jc w:val="right"/>
              <w:rPr>
                <w:sz w:val="18"/>
                <w:szCs w:val="18"/>
                <w:lang w:val="hr-HR"/>
              </w:rPr>
            </w:pPr>
            <w:r w:rsidRPr="00A21FF5">
              <w:rPr>
                <w:sz w:val="18"/>
                <w:szCs w:val="18"/>
                <w:lang w:val="hr-HR"/>
              </w:rPr>
              <w:t>2,5</w:t>
            </w:r>
          </w:p>
        </w:tc>
        <w:tc>
          <w:tcPr>
            <w:tcW w:w="720" w:type="dxa"/>
            <w:noWrap/>
            <w:vAlign w:val="bottom"/>
          </w:tcPr>
          <w:p w:rsidR="004B2B60" w:rsidRPr="00A21FF5" w:rsidRDefault="004B2B60" w:rsidP="00A21FF5">
            <w:pPr>
              <w:keepNext/>
              <w:keepLines/>
              <w:jc w:val="right"/>
              <w:rPr>
                <w:sz w:val="18"/>
                <w:szCs w:val="18"/>
                <w:lang w:val="hr-HR"/>
              </w:rPr>
            </w:pPr>
          </w:p>
        </w:tc>
      </w:tr>
      <w:tr w:rsidR="004B2B60" w:rsidRPr="00A21FF5" w:rsidTr="00627BD5">
        <w:trPr>
          <w:trHeight w:val="255"/>
        </w:trPr>
        <w:tc>
          <w:tcPr>
            <w:tcW w:w="3435" w:type="dxa"/>
            <w:noWrap/>
            <w:vAlign w:val="bottom"/>
          </w:tcPr>
          <w:p w:rsidR="004B2B60" w:rsidRPr="00A21FF5" w:rsidRDefault="004B2B60" w:rsidP="00A21FF5">
            <w:pPr>
              <w:keepNext/>
              <w:keepLines/>
              <w:rPr>
                <w:sz w:val="18"/>
                <w:szCs w:val="18"/>
                <w:lang w:val="hr-HR"/>
              </w:rPr>
            </w:pPr>
            <w:r w:rsidRPr="00A21FF5">
              <w:rPr>
                <w:sz w:val="18"/>
                <w:szCs w:val="18"/>
                <w:lang w:val="hr-HR"/>
              </w:rPr>
              <w:t>Mogućnost usklađivanja radnog i obiteljskog života</w:t>
            </w:r>
          </w:p>
        </w:tc>
        <w:tc>
          <w:tcPr>
            <w:tcW w:w="832" w:type="dxa"/>
            <w:noWrap/>
            <w:vAlign w:val="bottom"/>
          </w:tcPr>
          <w:p w:rsidR="004B2B60" w:rsidRPr="00A21FF5" w:rsidRDefault="003109B2" w:rsidP="00A21FF5">
            <w:pPr>
              <w:keepNext/>
              <w:keepLines/>
              <w:jc w:val="right"/>
              <w:rPr>
                <w:sz w:val="18"/>
                <w:szCs w:val="18"/>
                <w:lang w:val="hr-HR"/>
              </w:rPr>
            </w:pPr>
            <w:r w:rsidRPr="00A21FF5">
              <w:rPr>
                <w:sz w:val="18"/>
                <w:szCs w:val="18"/>
                <w:lang w:val="hr-HR"/>
              </w:rPr>
              <w:t>3,4</w:t>
            </w:r>
          </w:p>
        </w:tc>
        <w:tc>
          <w:tcPr>
            <w:tcW w:w="720" w:type="dxa"/>
            <w:noWrap/>
            <w:vAlign w:val="bottom"/>
          </w:tcPr>
          <w:p w:rsidR="004B2B60" w:rsidRPr="00A21FF5" w:rsidRDefault="003109B2" w:rsidP="00A21FF5">
            <w:pPr>
              <w:keepNext/>
              <w:keepLines/>
              <w:jc w:val="right"/>
              <w:rPr>
                <w:sz w:val="18"/>
                <w:szCs w:val="18"/>
                <w:lang w:val="hr-HR"/>
              </w:rPr>
            </w:pPr>
            <w:r w:rsidRPr="00A21FF5">
              <w:rPr>
                <w:sz w:val="18"/>
                <w:szCs w:val="18"/>
                <w:lang w:val="hr-HR"/>
              </w:rPr>
              <w:t>3,0</w:t>
            </w:r>
          </w:p>
        </w:tc>
        <w:tc>
          <w:tcPr>
            <w:tcW w:w="540" w:type="dxa"/>
            <w:noWrap/>
            <w:vAlign w:val="bottom"/>
          </w:tcPr>
          <w:p w:rsidR="004B2B60" w:rsidRPr="00A21FF5" w:rsidRDefault="003109B2" w:rsidP="00A21FF5">
            <w:pPr>
              <w:keepNext/>
              <w:keepLines/>
              <w:jc w:val="right"/>
              <w:rPr>
                <w:sz w:val="18"/>
                <w:szCs w:val="18"/>
                <w:lang w:val="hr-HR"/>
              </w:rPr>
            </w:pPr>
            <w:r w:rsidRPr="00A21FF5">
              <w:rPr>
                <w:sz w:val="18"/>
                <w:szCs w:val="18"/>
                <w:lang w:val="hr-HR"/>
              </w:rPr>
              <w:t>3,7</w:t>
            </w:r>
          </w:p>
        </w:tc>
        <w:tc>
          <w:tcPr>
            <w:tcW w:w="674" w:type="dxa"/>
            <w:noWrap/>
            <w:vAlign w:val="bottom"/>
          </w:tcPr>
          <w:p w:rsidR="004B2B60" w:rsidRPr="00A21FF5" w:rsidRDefault="003109B2" w:rsidP="00A21FF5">
            <w:pPr>
              <w:keepNext/>
              <w:keepLines/>
              <w:jc w:val="right"/>
              <w:rPr>
                <w:sz w:val="18"/>
                <w:szCs w:val="18"/>
                <w:lang w:val="hr-HR"/>
              </w:rPr>
            </w:pPr>
            <w:r w:rsidRPr="00A21FF5">
              <w:rPr>
                <w:sz w:val="18"/>
                <w:szCs w:val="18"/>
                <w:lang w:val="hr-HR"/>
              </w:rPr>
              <w:t>3,4</w:t>
            </w:r>
          </w:p>
        </w:tc>
        <w:tc>
          <w:tcPr>
            <w:tcW w:w="720" w:type="dxa"/>
            <w:noWrap/>
            <w:vAlign w:val="bottom"/>
          </w:tcPr>
          <w:p w:rsidR="004B2B60" w:rsidRPr="00A21FF5" w:rsidRDefault="003109B2" w:rsidP="00A21FF5">
            <w:pPr>
              <w:keepNext/>
              <w:keepLines/>
              <w:jc w:val="right"/>
              <w:rPr>
                <w:sz w:val="18"/>
                <w:szCs w:val="18"/>
                <w:lang w:val="hr-HR"/>
              </w:rPr>
            </w:pPr>
            <w:r w:rsidRPr="00A21FF5">
              <w:rPr>
                <w:sz w:val="18"/>
                <w:szCs w:val="18"/>
                <w:lang w:val="hr-HR"/>
              </w:rPr>
              <w:t>3,6</w:t>
            </w:r>
          </w:p>
        </w:tc>
        <w:tc>
          <w:tcPr>
            <w:tcW w:w="586" w:type="dxa"/>
            <w:noWrap/>
            <w:vAlign w:val="bottom"/>
          </w:tcPr>
          <w:p w:rsidR="004B2B60" w:rsidRPr="00A21FF5" w:rsidRDefault="003109B2" w:rsidP="00A21FF5">
            <w:pPr>
              <w:keepNext/>
              <w:keepLines/>
              <w:jc w:val="right"/>
              <w:rPr>
                <w:sz w:val="18"/>
                <w:szCs w:val="18"/>
                <w:lang w:val="hr-HR"/>
              </w:rPr>
            </w:pPr>
            <w:r w:rsidRPr="00A21FF5">
              <w:rPr>
                <w:sz w:val="18"/>
                <w:szCs w:val="18"/>
                <w:lang w:val="hr-HR"/>
              </w:rPr>
              <w:t>3,8</w:t>
            </w:r>
          </w:p>
        </w:tc>
        <w:tc>
          <w:tcPr>
            <w:tcW w:w="540" w:type="dxa"/>
            <w:noWrap/>
            <w:vAlign w:val="bottom"/>
          </w:tcPr>
          <w:p w:rsidR="004B2B60" w:rsidRPr="00A21FF5" w:rsidRDefault="003109B2" w:rsidP="00A21FF5">
            <w:pPr>
              <w:keepNext/>
              <w:keepLines/>
              <w:jc w:val="right"/>
              <w:rPr>
                <w:sz w:val="18"/>
                <w:szCs w:val="18"/>
                <w:lang w:val="hr-HR"/>
              </w:rPr>
            </w:pPr>
            <w:r w:rsidRPr="00A21FF5">
              <w:rPr>
                <w:sz w:val="18"/>
                <w:szCs w:val="18"/>
                <w:lang w:val="hr-HR"/>
              </w:rPr>
              <w:t>3,9</w:t>
            </w:r>
          </w:p>
        </w:tc>
        <w:tc>
          <w:tcPr>
            <w:tcW w:w="720" w:type="dxa"/>
            <w:vAlign w:val="bottom"/>
          </w:tcPr>
          <w:p w:rsidR="004B2B60" w:rsidRPr="00A21FF5" w:rsidRDefault="003109B2" w:rsidP="00A21FF5">
            <w:pPr>
              <w:keepNext/>
              <w:keepLines/>
              <w:jc w:val="right"/>
              <w:rPr>
                <w:sz w:val="18"/>
                <w:szCs w:val="18"/>
                <w:lang w:val="hr-HR"/>
              </w:rPr>
            </w:pPr>
            <w:r w:rsidRPr="00A21FF5">
              <w:rPr>
                <w:sz w:val="18"/>
                <w:szCs w:val="18"/>
                <w:lang w:val="hr-HR"/>
              </w:rPr>
              <w:t>3,6</w:t>
            </w:r>
          </w:p>
        </w:tc>
        <w:tc>
          <w:tcPr>
            <w:tcW w:w="720" w:type="dxa"/>
            <w:vAlign w:val="bottom"/>
          </w:tcPr>
          <w:p w:rsidR="004B2B60" w:rsidRPr="00A21FF5" w:rsidRDefault="003109B2" w:rsidP="00A21FF5">
            <w:pPr>
              <w:keepNext/>
              <w:keepLines/>
              <w:jc w:val="right"/>
              <w:rPr>
                <w:sz w:val="18"/>
                <w:szCs w:val="18"/>
                <w:lang w:val="hr-HR"/>
              </w:rPr>
            </w:pPr>
            <w:r w:rsidRPr="00A21FF5">
              <w:rPr>
                <w:sz w:val="18"/>
                <w:szCs w:val="18"/>
                <w:lang w:val="hr-HR"/>
              </w:rPr>
              <w:t>3,7</w:t>
            </w:r>
          </w:p>
        </w:tc>
        <w:tc>
          <w:tcPr>
            <w:tcW w:w="720" w:type="dxa"/>
            <w:noWrap/>
            <w:vAlign w:val="bottom"/>
          </w:tcPr>
          <w:p w:rsidR="004B2B60" w:rsidRPr="00A21FF5" w:rsidRDefault="004B2B60" w:rsidP="00A21FF5">
            <w:pPr>
              <w:keepNext/>
              <w:keepLines/>
              <w:jc w:val="right"/>
              <w:rPr>
                <w:sz w:val="18"/>
                <w:szCs w:val="18"/>
                <w:lang w:val="hr-HR"/>
              </w:rPr>
            </w:pPr>
          </w:p>
        </w:tc>
      </w:tr>
      <w:tr w:rsidR="004B2B60" w:rsidRPr="00A21FF5" w:rsidTr="00627BD5">
        <w:trPr>
          <w:trHeight w:val="255"/>
        </w:trPr>
        <w:tc>
          <w:tcPr>
            <w:tcW w:w="10207" w:type="dxa"/>
            <w:gridSpan w:val="11"/>
            <w:noWrap/>
            <w:vAlign w:val="bottom"/>
          </w:tcPr>
          <w:p w:rsidR="004B2B60" w:rsidRPr="00A21FF5" w:rsidRDefault="004B2B60" w:rsidP="00A21FF5">
            <w:pPr>
              <w:keepNext/>
              <w:keepLines/>
              <w:rPr>
                <w:b/>
                <w:bCs/>
                <w:sz w:val="22"/>
                <w:szCs w:val="22"/>
                <w:lang w:val="hr-HR"/>
              </w:rPr>
            </w:pPr>
            <w:r w:rsidRPr="00A21FF5">
              <w:rPr>
                <w:b/>
                <w:bCs/>
                <w:sz w:val="22"/>
                <w:szCs w:val="22"/>
                <w:lang w:val="hr-HR"/>
              </w:rPr>
              <w:t>Deficit (među zaposlenicima)</w:t>
            </w:r>
          </w:p>
        </w:tc>
      </w:tr>
      <w:tr w:rsidR="004B2B60" w:rsidRPr="00A21FF5" w:rsidTr="00627BD5">
        <w:trPr>
          <w:trHeight w:val="255"/>
        </w:trPr>
        <w:tc>
          <w:tcPr>
            <w:tcW w:w="3435" w:type="dxa"/>
            <w:noWrap/>
            <w:vAlign w:val="bottom"/>
          </w:tcPr>
          <w:p w:rsidR="004B2B60" w:rsidRPr="00A21FF5" w:rsidRDefault="004B2B60" w:rsidP="00A21FF5">
            <w:pPr>
              <w:keepNext/>
              <w:keepLines/>
              <w:rPr>
                <w:sz w:val="18"/>
                <w:szCs w:val="18"/>
                <w:lang w:val="hr-HR"/>
              </w:rPr>
            </w:pPr>
            <w:r w:rsidRPr="00A21FF5">
              <w:rPr>
                <w:sz w:val="18"/>
                <w:szCs w:val="18"/>
                <w:lang w:val="hr-HR"/>
              </w:rPr>
              <w:t>Samostalnost u izboru i izvršavanju radnih zadataka</w:t>
            </w:r>
          </w:p>
        </w:tc>
        <w:tc>
          <w:tcPr>
            <w:tcW w:w="832" w:type="dxa"/>
            <w:noWrap/>
            <w:vAlign w:val="bottom"/>
          </w:tcPr>
          <w:p w:rsidR="004B2B60" w:rsidRPr="00A21FF5" w:rsidRDefault="003109B2" w:rsidP="00A21FF5">
            <w:pPr>
              <w:keepNext/>
              <w:keepLines/>
              <w:jc w:val="right"/>
              <w:rPr>
                <w:sz w:val="18"/>
                <w:szCs w:val="18"/>
                <w:lang w:val="hr-HR"/>
              </w:rPr>
            </w:pPr>
            <w:r w:rsidRPr="00A21FF5">
              <w:rPr>
                <w:sz w:val="18"/>
                <w:szCs w:val="18"/>
                <w:lang w:val="hr-HR"/>
              </w:rPr>
              <w:t>0,1</w:t>
            </w:r>
          </w:p>
        </w:tc>
        <w:tc>
          <w:tcPr>
            <w:tcW w:w="720" w:type="dxa"/>
            <w:noWrap/>
            <w:vAlign w:val="bottom"/>
          </w:tcPr>
          <w:p w:rsidR="004B2B60" w:rsidRPr="00A21FF5" w:rsidRDefault="003109B2" w:rsidP="00A21FF5">
            <w:pPr>
              <w:keepNext/>
              <w:keepLines/>
              <w:jc w:val="right"/>
              <w:rPr>
                <w:sz w:val="18"/>
                <w:szCs w:val="18"/>
                <w:lang w:val="hr-HR"/>
              </w:rPr>
            </w:pPr>
            <w:r w:rsidRPr="00A21FF5">
              <w:rPr>
                <w:sz w:val="18"/>
                <w:szCs w:val="18"/>
                <w:lang w:val="hr-HR"/>
              </w:rPr>
              <w:t>0,5</w:t>
            </w:r>
          </w:p>
        </w:tc>
        <w:tc>
          <w:tcPr>
            <w:tcW w:w="540" w:type="dxa"/>
            <w:noWrap/>
            <w:vAlign w:val="bottom"/>
          </w:tcPr>
          <w:p w:rsidR="004B2B60" w:rsidRPr="00A21FF5" w:rsidRDefault="003109B2" w:rsidP="00A21FF5">
            <w:pPr>
              <w:keepNext/>
              <w:keepLines/>
              <w:jc w:val="right"/>
              <w:rPr>
                <w:sz w:val="18"/>
                <w:szCs w:val="18"/>
                <w:lang w:val="hr-HR"/>
              </w:rPr>
            </w:pPr>
            <w:r w:rsidRPr="00A21FF5">
              <w:rPr>
                <w:sz w:val="18"/>
                <w:szCs w:val="18"/>
                <w:lang w:val="hr-HR"/>
              </w:rPr>
              <w:t>0,7</w:t>
            </w:r>
          </w:p>
        </w:tc>
        <w:tc>
          <w:tcPr>
            <w:tcW w:w="674" w:type="dxa"/>
            <w:noWrap/>
            <w:vAlign w:val="bottom"/>
          </w:tcPr>
          <w:p w:rsidR="004B2B60" w:rsidRPr="00A21FF5" w:rsidRDefault="003109B2" w:rsidP="00A21FF5">
            <w:pPr>
              <w:keepNext/>
              <w:keepLines/>
              <w:jc w:val="right"/>
              <w:rPr>
                <w:sz w:val="18"/>
                <w:szCs w:val="18"/>
                <w:lang w:val="hr-HR"/>
              </w:rPr>
            </w:pPr>
            <w:r w:rsidRPr="00A21FF5">
              <w:rPr>
                <w:sz w:val="18"/>
                <w:szCs w:val="18"/>
                <w:lang w:val="hr-HR"/>
              </w:rPr>
              <w:t>0,6</w:t>
            </w:r>
          </w:p>
        </w:tc>
        <w:tc>
          <w:tcPr>
            <w:tcW w:w="720" w:type="dxa"/>
            <w:noWrap/>
            <w:vAlign w:val="bottom"/>
          </w:tcPr>
          <w:p w:rsidR="004B2B60" w:rsidRPr="00A21FF5" w:rsidRDefault="003109B2" w:rsidP="00A21FF5">
            <w:pPr>
              <w:keepNext/>
              <w:keepLines/>
              <w:jc w:val="right"/>
              <w:rPr>
                <w:sz w:val="18"/>
                <w:szCs w:val="18"/>
                <w:lang w:val="hr-HR"/>
              </w:rPr>
            </w:pPr>
            <w:r w:rsidRPr="00A21FF5">
              <w:rPr>
                <w:sz w:val="18"/>
                <w:szCs w:val="18"/>
                <w:lang w:val="hr-HR"/>
              </w:rPr>
              <w:t>0,6</w:t>
            </w:r>
          </w:p>
        </w:tc>
        <w:tc>
          <w:tcPr>
            <w:tcW w:w="586" w:type="dxa"/>
            <w:noWrap/>
            <w:vAlign w:val="bottom"/>
          </w:tcPr>
          <w:p w:rsidR="004B2B60" w:rsidRPr="00A21FF5" w:rsidRDefault="003109B2" w:rsidP="00A21FF5">
            <w:pPr>
              <w:keepNext/>
              <w:keepLines/>
              <w:jc w:val="right"/>
              <w:rPr>
                <w:sz w:val="18"/>
                <w:szCs w:val="18"/>
                <w:lang w:val="hr-HR"/>
              </w:rPr>
            </w:pPr>
            <w:r w:rsidRPr="00A21FF5">
              <w:rPr>
                <w:sz w:val="18"/>
                <w:szCs w:val="18"/>
                <w:lang w:val="hr-HR"/>
              </w:rPr>
              <w:t>0,7</w:t>
            </w:r>
          </w:p>
        </w:tc>
        <w:tc>
          <w:tcPr>
            <w:tcW w:w="540" w:type="dxa"/>
            <w:noWrap/>
            <w:vAlign w:val="bottom"/>
          </w:tcPr>
          <w:p w:rsidR="004B2B60" w:rsidRPr="00A21FF5" w:rsidRDefault="003109B2" w:rsidP="00A21FF5">
            <w:pPr>
              <w:keepNext/>
              <w:keepLines/>
              <w:jc w:val="right"/>
              <w:rPr>
                <w:sz w:val="18"/>
                <w:szCs w:val="18"/>
                <w:lang w:val="hr-HR"/>
              </w:rPr>
            </w:pPr>
            <w:r w:rsidRPr="00A21FF5">
              <w:rPr>
                <w:sz w:val="18"/>
                <w:szCs w:val="18"/>
                <w:lang w:val="hr-HR"/>
              </w:rPr>
              <w:t>0,5</w:t>
            </w:r>
          </w:p>
        </w:tc>
        <w:tc>
          <w:tcPr>
            <w:tcW w:w="720" w:type="dxa"/>
            <w:vAlign w:val="bottom"/>
          </w:tcPr>
          <w:p w:rsidR="004B2B60" w:rsidRPr="00A21FF5" w:rsidRDefault="003109B2" w:rsidP="00A21FF5">
            <w:pPr>
              <w:keepNext/>
              <w:keepLines/>
              <w:jc w:val="right"/>
              <w:rPr>
                <w:sz w:val="18"/>
                <w:szCs w:val="18"/>
                <w:lang w:val="hr-HR"/>
              </w:rPr>
            </w:pPr>
            <w:r w:rsidRPr="00A21FF5">
              <w:rPr>
                <w:sz w:val="18"/>
                <w:szCs w:val="18"/>
                <w:lang w:val="hr-HR"/>
              </w:rPr>
              <w:t>0,5</w:t>
            </w:r>
          </w:p>
        </w:tc>
        <w:tc>
          <w:tcPr>
            <w:tcW w:w="720" w:type="dxa"/>
            <w:vAlign w:val="bottom"/>
          </w:tcPr>
          <w:p w:rsidR="004B2B60" w:rsidRPr="00A21FF5" w:rsidRDefault="003109B2" w:rsidP="00A21FF5">
            <w:pPr>
              <w:keepNext/>
              <w:keepLines/>
              <w:jc w:val="right"/>
              <w:rPr>
                <w:sz w:val="18"/>
                <w:szCs w:val="18"/>
                <w:lang w:val="hr-HR"/>
              </w:rPr>
            </w:pPr>
            <w:r w:rsidRPr="00A21FF5">
              <w:rPr>
                <w:sz w:val="18"/>
                <w:szCs w:val="18"/>
                <w:lang w:val="hr-HR"/>
              </w:rPr>
              <w:t>0,4</w:t>
            </w:r>
          </w:p>
        </w:tc>
        <w:tc>
          <w:tcPr>
            <w:tcW w:w="720" w:type="dxa"/>
            <w:noWrap/>
            <w:vAlign w:val="bottom"/>
          </w:tcPr>
          <w:p w:rsidR="004B2B60" w:rsidRPr="00A21FF5" w:rsidRDefault="004B2B60" w:rsidP="00A21FF5">
            <w:pPr>
              <w:keepNext/>
              <w:keepLines/>
              <w:jc w:val="right"/>
              <w:rPr>
                <w:sz w:val="18"/>
                <w:szCs w:val="18"/>
                <w:lang w:val="hr-HR"/>
              </w:rPr>
            </w:pPr>
          </w:p>
        </w:tc>
      </w:tr>
      <w:tr w:rsidR="004B2B60" w:rsidRPr="00A21FF5" w:rsidTr="00627BD5">
        <w:trPr>
          <w:trHeight w:val="255"/>
        </w:trPr>
        <w:tc>
          <w:tcPr>
            <w:tcW w:w="3435" w:type="dxa"/>
            <w:noWrap/>
            <w:vAlign w:val="bottom"/>
          </w:tcPr>
          <w:p w:rsidR="004B2B60" w:rsidRPr="00A21FF5" w:rsidRDefault="004B2B60" w:rsidP="00A21FF5">
            <w:pPr>
              <w:keepNext/>
              <w:keepLines/>
              <w:rPr>
                <w:sz w:val="18"/>
                <w:szCs w:val="18"/>
                <w:lang w:val="hr-HR"/>
              </w:rPr>
            </w:pPr>
            <w:r w:rsidRPr="00A21FF5">
              <w:rPr>
                <w:sz w:val="18"/>
                <w:szCs w:val="18"/>
                <w:lang w:val="hr-HR"/>
              </w:rPr>
              <w:t>Sigurnost posla</w:t>
            </w:r>
          </w:p>
        </w:tc>
        <w:tc>
          <w:tcPr>
            <w:tcW w:w="832" w:type="dxa"/>
            <w:noWrap/>
            <w:vAlign w:val="bottom"/>
          </w:tcPr>
          <w:p w:rsidR="004B2B60" w:rsidRPr="00A21FF5" w:rsidRDefault="003109B2" w:rsidP="00A21FF5">
            <w:pPr>
              <w:keepNext/>
              <w:keepLines/>
              <w:jc w:val="right"/>
              <w:rPr>
                <w:sz w:val="18"/>
                <w:szCs w:val="18"/>
                <w:lang w:val="hr-HR"/>
              </w:rPr>
            </w:pPr>
            <w:r w:rsidRPr="00A21FF5">
              <w:rPr>
                <w:sz w:val="18"/>
                <w:szCs w:val="18"/>
                <w:lang w:val="hr-HR"/>
              </w:rPr>
              <w:t>0,8</w:t>
            </w:r>
          </w:p>
        </w:tc>
        <w:tc>
          <w:tcPr>
            <w:tcW w:w="720" w:type="dxa"/>
            <w:noWrap/>
            <w:vAlign w:val="bottom"/>
          </w:tcPr>
          <w:p w:rsidR="004B2B60" w:rsidRPr="00A21FF5" w:rsidRDefault="003109B2" w:rsidP="00A21FF5">
            <w:pPr>
              <w:keepNext/>
              <w:keepLines/>
              <w:jc w:val="right"/>
              <w:rPr>
                <w:sz w:val="18"/>
                <w:szCs w:val="18"/>
                <w:lang w:val="hr-HR"/>
              </w:rPr>
            </w:pPr>
            <w:r w:rsidRPr="00A21FF5">
              <w:rPr>
                <w:sz w:val="18"/>
                <w:szCs w:val="18"/>
                <w:lang w:val="hr-HR"/>
              </w:rPr>
              <w:t>0,8</w:t>
            </w:r>
          </w:p>
        </w:tc>
        <w:tc>
          <w:tcPr>
            <w:tcW w:w="540" w:type="dxa"/>
            <w:noWrap/>
            <w:vAlign w:val="bottom"/>
          </w:tcPr>
          <w:p w:rsidR="004B2B60" w:rsidRPr="00A21FF5" w:rsidRDefault="003109B2" w:rsidP="00A21FF5">
            <w:pPr>
              <w:keepNext/>
              <w:keepLines/>
              <w:jc w:val="right"/>
              <w:rPr>
                <w:sz w:val="18"/>
                <w:szCs w:val="18"/>
                <w:lang w:val="hr-HR"/>
              </w:rPr>
            </w:pPr>
            <w:r w:rsidRPr="00A21FF5">
              <w:rPr>
                <w:sz w:val="18"/>
                <w:szCs w:val="18"/>
                <w:lang w:val="hr-HR"/>
              </w:rPr>
              <w:t>0,7</w:t>
            </w:r>
          </w:p>
        </w:tc>
        <w:tc>
          <w:tcPr>
            <w:tcW w:w="674" w:type="dxa"/>
            <w:noWrap/>
            <w:vAlign w:val="bottom"/>
          </w:tcPr>
          <w:p w:rsidR="004B2B60" w:rsidRPr="00A21FF5" w:rsidRDefault="003109B2" w:rsidP="00A21FF5">
            <w:pPr>
              <w:keepNext/>
              <w:keepLines/>
              <w:jc w:val="right"/>
              <w:rPr>
                <w:sz w:val="18"/>
                <w:szCs w:val="18"/>
                <w:lang w:val="hr-HR"/>
              </w:rPr>
            </w:pPr>
            <w:r w:rsidRPr="00A21FF5">
              <w:rPr>
                <w:sz w:val="18"/>
                <w:szCs w:val="18"/>
                <w:lang w:val="hr-HR"/>
              </w:rPr>
              <w:t>0,7</w:t>
            </w:r>
          </w:p>
        </w:tc>
        <w:tc>
          <w:tcPr>
            <w:tcW w:w="720" w:type="dxa"/>
            <w:noWrap/>
            <w:vAlign w:val="bottom"/>
          </w:tcPr>
          <w:p w:rsidR="004B2B60" w:rsidRPr="00A21FF5" w:rsidRDefault="003109B2" w:rsidP="00A21FF5">
            <w:pPr>
              <w:keepNext/>
              <w:keepLines/>
              <w:jc w:val="right"/>
              <w:rPr>
                <w:sz w:val="18"/>
                <w:szCs w:val="18"/>
                <w:lang w:val="hr-HR"/>
              </w:rPr>
            </w:pPr>
            <w:r w:rsidRPr="00A21FF5">
              <w:rPr>
                <w:sz w:val="18"/>
                <w:szCs w:val="18"/>
                <w:lang w:val="hr-HR"/>
              </w:rPr>
              <w:t>0,7</w:t>
            </w:r>
          </w:p>
        </w:tc>
        <w:tc>
          <w:tcPr>
            <w:tcW w:w="586" w:type="dxa"/>
            <w:noWrap/>
            <w:vAlign w:val="bottom"/>
          </w:tcPr>
          <w:p w:rsidR="004B2B60" w:rsidRPr="00A21FF5" w:rsidRDefault="003109B2" w:rsidP="00A21FF5">
            <w:pPr>
              <w:keepNext/>
              <w:keepLines/>
              <w:jc w:val="right"/>
              <w:rPr>
                <w:sz w:val="18"/>
                <w:szCs w:val="18"/>
                <w:lang w:val="hr-HR"/>
              </w:rPr>
            </w:pPr>
            <w:r w:rsidRPr="00A21FF5">
              <w:rPr>
                <w:sz w:val="18"/>
                <w:szCs w:val="18"/>
                <w:lang w:val="hr-HR"/>
              </w:rPr>
              <w:t>0,3</w:t>
            </w:r>
          </w:p>
        </w:tc>
        <w:tc>
          <w:tcPr>
            <w:tcW w:w="540" w:type="dxa"/>
            <w:noWrap/>
            <w:vAlign w:val="bottom"/>
          </w:tcPr>
          <w:p w:rsidR="004B2B60" w:rsidRPr="00A21FF5" w:rsidRDefault="003109B2" w:rsidP="00A21FF5">
            <w:pPr>
              <w:keepNext/>
              <w:keepLines/>
              <w:jc w:val="right"/>
              <w:rPr>
                <w:sz w:val="18"/>
                <w:szCs w:val="18"/>
                <w:lang w:val="hr-HR"/>
              </w:rPr>
            </w:pPr>
            <w:r w:rsidRPr="00A21FF5">
              <w:rPr>
                <w:sz w:val="18"/>
                <w:szCs w:val="18"/>
                <w:lang w:val="hr-HR"/>
              </w:rPr>
              <w:t>0,3</w:t>
            </w:r>
          </w:p>
        </w:tc>
        <w:tc>
          <w:tcPr>
            <w:tcW w:w="720" w:type="dxa"/>
            <w:vAlign w:val="bottom"/>
          </w:tcPr>
          <w:p w:rsidR="004B2B60" w:rsidRPr="00A21FF5" w:rsidRDefault="003109B2" w:rsidP="00A21FF5">
            <w:pPr>
              <w:keepNext/>
              <w:keepLines/>
              <w:jc w:val="right"/>
              <w:rPr>
                <w:sz w:val="18"/>
                <w:szCs w:val="18"/>
                <w:lang w:val="hr-HR"/>
              </w:rPr>
            </w:pPr>
            <w:r w:rsidRPr="00A21FF5">
              <w:rPr>
                <w:sz w:val="18"/>
                <w:szCs w:val="18"/>
                <w:lang w:val="hr-HR"/>
              </w:rPr>
              <w:t>0,7</w:t>
            </w:r>
          </w:p>
        </w:tc>
        <w:tc>
          <w:tcPr>
            <w:tcW w:w="720" w:type="dxa"/>
            <w:vAlign w:val="bottom"/>
          </w:tcPr>
          <w:p w:rsidR="004B2B60" w:rsidRPr="00A21FF5" w:rsidRDefault="003109B2" w:rsidP="00A21FF5">
            <w:pPr>
              <w:keepNext/>
              <w:keepLines/>
              <w:jc w:val="right"/>
              <w:rPr>
                <w:sz w:val="18"/>
                <w:szCs w:val="18"/>
                <w:lang w:val="hr-HR"/>
              </w:rPr>
            </w:pPr>
            <w:r w:rsidRPr="00A21FF5">
              <w:rPr>
                <w:sz w:val="18"/>
                <w:szCs w:val="18"/>
                <w:lang w:val="hr-HR"/>
              </w:rPr>
              <w:t>0,5</w:t>
            </w:r>
          </w:p>
        </w:tc>
        <w:tc>
          <w:tcPr>
            <w:tcW w:w="720" w:type="dxa"/>
            <w:noWrap/>
            <w:vAlign w:val="bottom"/>
          </w:tcPr>
          <w:p w:rsidR="004B2B60" w:rsidRPr="00A21FF5" w:rsidRDefault="004B2B60" w:rsidP="00A21FF5">
            <w:pPr>
              <w:keepNext/>
              <w:keepLines/>
              <w:jc w:val="right"/>
              <w:rPr>
                <w:sz w:val="18"/>
                <w:szCs w:val="18"/>
                <w:lang w:val="hr-HR"/>
              </w:rPr>
            </w:pPr>
          </w:p>
        </w:tc>
      </w:tr>
      <w:tr w:rsidR="004B2B60" w:rsidRPr="00A21FF5" w:rsidTr="00627BD5">
        <w:trPr>
          <w:trHeight w:val="255"/>
        </w:trPr>
        <w:tc>
          <w:tcPr>
            <w:tcW w:w="3435" w:type="dxa"/>
            <w:noWrap/>
            <w:vAlign w:val="bottom"/>
          </w:tcPr>
          <w:p w:rsidR="004B2B60" w:rsidRPr="00A21FF5" w:rsidRDefault="004B2B60" w:rsidP="00A21FF5">
            <w:pPr>
              <w:keepNext/>
              <w:keepLines/>
              <w:rPr>
                <w:sz w:val="18"/>
                <w:szCs w:val="18"/>
                <w:lang w:val="hr-HR"/>
              </w:rPr>
            </w:pPr>
            <w:r w:rsidRPr="00A21FF5">
              <w:rPr>
                <w:sz w:val="18"/>
                <w:szCs w:val="18"/>
                <w:lang w:val="hr-HR"/>
              </w:rPr>
              <w:t>Dobra plaća</w:t>
            </w:r>
          </w:p>
        </w:tc>
        <w:tc>
          <w:tcPr>
            <w:tcW w:w="832" w:type="dxa"/>
            <w:noWrap/>
            <w:vAlign w:val="bottom"/>
          </w:tcPr>
          <w:p w:rsidR="004B2B60" w:rsidRPr="00A21FF5" w:rsidRDefault="003109B2" w:rsidP="00A21FF5">
            <w:pPr>
              <w:keepNext/>
              <w:keepLines/>
              <w:jc w:val="right"/>
              <w:rPr>
                <w:sz w:val="18"/>
                <w:szCs w:val="18"/>
                <w:lang w:val="hr-HR"/>
              </w:rPr>
            </w:pPr>
            <w:r w:rsidRPr="00A21FF5">
              <w:rPr>
                <w:sz w:val="18"/>
                <w:szCs w:val="18"/>
                <w:lang w:val="hr-HR"/>
              </w:rPr>
              <w:t>0,8</w:t>
            </w:r>
          </w:p>
        </w:tc>
        <w:tc>
          <w:tcPr>
            <w:tcW w:w="720" w:type="dxa"/>
            <w:noWrap/>
            <w:vAlign w:val="bottom"/>
          </w:tcPr>
          <w:p w:rsidR="004B2B60" w:rsidRPr="00A21FF5" w:rsidRDefault="003109B2" w:rsidP="00A21FF5">
            <w:pPr>
              <w:keepNext/>
              <w:keepLines/>
              <w:jc w:val="right"/>
              <w:rPr>
                <w:sz w:val="18"/>
                <w:szCs w:val="18"/>
                <w:lang w:val="hr-HR"/>
              </w:rPr>
            </w:pPr>
            <w:r w:rsidRPr="00A21FF5">
              <w:rPr>
                <w:sz w:val="18"/>
                <w:szCs w:val="18"/>
                <w:lang w:val="hr-HR"/>
              </w:rPr>
              <w:t>1,3</w:t>
            </w:r>
          </w:p>
        </w:tc>
        <w:tc>
          <w:tcPr>
            <w:tcW w:w="540" w:type="dxa"/>
            <w:noWrap/>
            <w:vAlign w:val="bottom"/>
          </w:tcPr>
          <w:p w:rsidR="004B2B60" w:rsidRPr="00A21FF5" w:rsidRDefault="003109B2" w:rsidP="00A21FF5">
            <w:pPr>
              <w:keepNext/>
              <w:keepLines/>
              <w:jc w:val="right"/>
              <w:rPr>
                <w:sz w:val="18"/>
                <w:szCs w:val="18"/>
                <w:lang w:val="hr-HR"/>
              </w:rPr>
            </w:pPr>
            <w:r w:rsidRPr="00A21FF5">
              <w:rPr>
                <w:sz w:val="18"/>
                <w:szCs w:val="18"/>
                <w:lang w:val="hr-HR"/>
              </w:rPr>
              <w:t>1,4</w:t>
            </w:r>
          </w:p>
        </w:tc>
        <w:tc>
          <w:tcPr>
            <w:tcW w:w="674" w:type="dxa"/>
            <w:noWrap/>
            <w:vAlign w:val="bottom"/>
          </w:tcPr>
          <w:p w:rsidR="004B2B60" w:rsidRPr="00A21FF5" w:rsidRDefault="003109B2" w:rsidP="00A21FF5">
            <w:pPr>
              <w:keepNext/>
              <w:keepLines/>
              <w:jc w:val="right"/>
              <w:rPr>
                <w:sz w:val="18"/>
                <w:szCs w:val="18"/>
                <w:lang w:val="hr-HR"/>
              </w:rPr>
            </w:pPr>
            <w:r w:rsidRPr="00A21FF5">
              <w:rPr>
                <w:sz w:val="18"/>
                <w:szCs w:val="18"/>
                <w:lang w:val="hr-HR"/>
              </w:rPr>
              <w:t>1,0</w:t>
            </w:r>
          </w:p>
        </w:tc>
        <w:tc>
          <w:tcPr>
            <w:tcW w:w="720" w:type="dxa"/>
            <w:noWrap/>
            <w:vAlign w:val="bottom"/>
          </w:tcPr>
          <w:p w:rsidR="004B2B60" w:rsidRPr="00A21FF5" w:rsidRDefault="003109B2" w:rsidP="00A21FF5">
            <w:pPr>
              <w:keepNext/>
              <w:keepLines/>
              <w:jc w:val="right"/>
              <w:rPr>
                <w:sz w:val="18"/>
                <w:szCs w:val="18"/>
                <w:lang w:val="hr-HR"/>
              </w:rPr>
            </w:pPr>
            <w:r w:rsidRPr="00A21FF5">
              <w:rPr>
                <w:sz w:val="18"/>
                <w:szCs w:val="18"/>
                <w:lang w:val="hr-HR"/>
              </w:rPr>
              <w:t>0,7</w:t>
            </w:r>
          </w:p>
        </w:tc>
        <w:tc>
          <w:tcPr>
            <w:tcW w:w="586" w:type="dxa"/>
            <w:noWrap/>
            <w:vAlign w:val="bottom"/>
          </w:tcPr>
          <w:p w:rsidR="004B2B60" w:rsidRPr="00A21FF5" w:rsidRDefault="003109B2" w:rsidP="00A21FF5">
            <w:pPr>
              <w:keepNext/>
              <w:keepLines/>
              <w:jc w:val="right"/>
              <w:rPr>
                <w:sz w:val="18"/>
                <w:szCs w:val="18"/>
                <w:lang w:val="hr-HR"/>
              </w:rPr>
            </w:pPr>
            <w:r w:rsidRPr="00A21FF5">
              <w:rPr>
                <w:sz w:val="18"/>
                <w:szCs w:val="18"/>
                <w:lang w:val="hr-HR"/>
              </w:rPr>
              <w:t>1,2</w:t>
            </w:r>
          </w:p>
        </w:tc>
        <w:tc>
          <w:tcPr>
            <w:tcW w:w="540" w:type="dxa"/>
            <w:noWrap/>
            <w:vAlign w:val="bottom"/>
          </w:tcPr>
          <w:p w:rsidR="004B2B60" w:rsidRPr="00A21FF5" w:rsidRDefault="003109B2" w:rsidP="00A21FF5">
            <w:pPr>
              <w:keepNext/>
              <w:keepLines/>
              <w:jc w:val="right"/>
              <w:rPr>
                <w:sz w:val="18"/>
                <w:szCs w:val="18"/>
                <w:lang w:val="hr-HR"/>
              </w:rPr>
            </w:pPr>
            <w:r w:rsidRPr="00A21FF5">
              <w:rPr>
                <w:sz w:val="18"/>
                <w:szCs w:val="18"/>
                <w:lang w:val="hr-HR"/>
              </w:rPr>
              <w:t>0,7</w:t>
            </w:r>
          </w:p>
        </w:tc>
        <w:tc>
          <w:tcPr>
            <w:tcW w:w="720" w:type="dxa"/>
            <w:vAlign w:val="bottom"/>
          </w:tcPr>
          <w:p w:rsidR="004B2B60" w:rsidRPr="00A21FF5" w:rsidRDefault="003109B2" w:rsidP="00A21FF5">
            <w:pPr>
              <w:keepNext/>
              <w:keepLines/>
              <w:jc w:val="right"/>
              <w:rPr>
                <w:sz w:val="18"/>
                <w:szCs w:val="18"/>
                <w:lang w:val="hr-HR"/>
              </w:rPr>
            </w:pPr>
            <w:r w:rsidRPr="00A21FF5">
              <w:rPr>
                <w:sz w:val="18"/>
                <w:szCs w:val="18"/>
                <w:lang w:val="hr-HR"/>
              </w:rPr>
              <w:t>1,0</w:t>
            </w:r>
          </w:p>
        </w:tc>
        <w:tc>
          <w:tcPr>
            <w:tcW w:w="720" w:type="dxa"/>
            <w:vAlign w:val="bottom"/>
          </w:tcPr>
          <w:p w:rsidR="004B2B60" w:rsidRPr="00A21FF5" w:rsidRDefault="003109B2" w:rsidP="00A21FF5">
            <w:pPr>
              <w:keepNext/>
              <w:keepLines/>
              <w:jc w:val="right"/>
              <w:rPr>
                <w:sz w:val="18"/>
                <w:szCs w:val="18"/>
                <w:lang w:val="hr-HR"/>
              </w:rPr>
            </w:pPr>
            <w:r w:rsidRPr="00A21FF5">
              <w:rPr>
                <w:sz w:val="18"/>
                <w:szCs w:val="18"/>
                <w:lang w:val="hr-HR"/>
              </w:rPr>
              <w:t>1,2</w:t>
            </w:r>
          </w:p>
        </w:tc>
        <w:tc>
          <w:tcPr>
            <w:tcW w:w="720" w:type="dxa"/>
            <w:noWrap/>
            <w:vAlign w:val="bottom"/>
          </w:tcPr>
          <w:p w:rsidR="004B2B60" w:rsidRPr="00A21FF5" w:rsidRDefault="004B2B60" w:rsidP="00A21FF5">
            <w:pPr>
              <w:keepNext/>
              <w:keepLines/>
              <w:jc w:val="right"/>
              <w:rPr>
                <w:sz w:val="18"/>
                <w:szCs w:val="18"/>
                <w:lang w:val="hr-HR"/>
              </w:rPr>
            </w:pPr>
          </w:p>
        </w:tc>
      </w:tr>
      <w:tr w:rsidR="004B2B60" w:rsidRPr="00A21FF5" w:rsidTr="00627BD5">
        <w:trPr>
          <w:trHeight w:val="255"/>
        </w:trPr>
        <w:tc>
          <w:tcPr>
            <w:tcW w:w="3435" w:type="dxa"/>
            <w:noWrap/>
            <w:vAlign w:val="bottom"/>
          </w:tcPr>
          <w:p w:rsidR="004B2B60" w:rsidRPr="00A21FF5" w:rsidRDefault="004B2B60" w:rsidP="00A21FF5">
            <w:pPr>
              <w:keepNext/>
              <w:keepLines/>
              <w:rPr>
                <w:sz w:val="18"/>
                <w:szCs w:val="18"/>
                <w:lang w:val="hr-HR"/>
              </w:rPr>
            </w:pPr>
            <w:r w:rsidRPr="00A21FF5">
              <w:rPr>
                <w:sz w:val="18"/>
                <w:szCs w:val="18"/>
                <w:lang w:val="hr-HR"/>
              </w:rPr>
              <w:t>Novi profesionalni izazovi</w:t>
            </w:r>
          </w:p>
        </w:tc>
        <w:tc>
          <w:tcPr>
            <w:tcW w:w="832" w:type="dxa"/>
            <w:noWrap/>
            <w:vAlign w:val="bottom"/>
          </w:tcPr>
          <w:p w:rsidR="004B2B60" w:rsidRPr="00A21FF5" w:rsidRDefault="003109B2" w:rsidP="00A21FF5">
            <w:pPr>
              <w:keepNext/>
              <w:keepLines/>
              <w:jc w:val="right"/>
              <w:rPr>
                <w:sz w:val="18"/>
                <w:szCs w:val="18"/>
                <w:lang w:val="hr-HR"/>
              </w:rPr>
            </w:pPr>
            <w:r w:rsidRPr="00A21FF5">
              <w:rPr>
                <w:sz w:val="18"/>
                <w:szCs w:val="18"/>
                <w:lang w:val="hr-HR"/>
              </w:rPr>
              <w:t>0,1</w:t>
            </w:r>
          </w:p>
        </w:tc>
        <w:tc>
          <w:tcPr>
            <w:tcW w:w="720" w:type="dxa"/>
            <w:noWrap/>
            <w:vAlign w:val="bottom"/>
          </w:tcPr>
          <w:p w:rsidR="004B2B60" w:rsidRPr="00A21FF5" w:rsidRDefault="003109B2" w:rsidP="00A21FF5">
            <w:pPr>
              <w:keepNext/>
              <w:keepLines/>
              <w:jc w:val="right"/>
              <w:rPr>
                <w:sz w:val="18"/>
                <w:szCs w:val="18"/>
                <w:lang w:val="hr-HR"/>
              </w:rPr>
            </w:pPr>
            <w:r w:rsidRPr="00A21FF5">
              <w:rPr>
                <w:sz w:val="18"/>
                <w:szCs w:val="18"/>
                <w:lang w:val="hr-HR"/>
              </w:rPr>
              <w:t>0,8</w:t>
            </w:r>
          </w:p>
        </w:tc>
        <w:tc>
          <w:tcPr>
            <w:tcW w:w="540" w:type="dxa"/>
            <w:noWrap/>
            <w:vAlign w:val="bottom"/>
          </w:tcPr>
          <w:p w:rsidR="004B2B60" w:rsidRPr="00A21FF5" w:rsidRDefault="003109B2" w:rsidP="00A21FF5">
            <w:pPr>
              <w:keepNext/>
              <w:keepLines/>
              <w:jc w:val="right"/>
              <w:rPr>
                <w:sz w:val="18"/>
                <w:szCs w:val="18"/>
                <w:lang w:val="hr-HR"/>
              </w:rPr>
            </w:pPr>
            <w:r w:rsidRPr="00A21FF5">
              <w:rPr>
                <w:sz w:val="18"/>
                <w:szCs w:val="18"/>
                <w:lang w:val="hr-HR"/>
              </w:rPr>
              <w:t>0,9</w:t>
            </w:r>
          </w:p>
        </w:tc>
        <w:tc>
          <w:tcPr>
            <w:tcW w:w="674" w:type="dxa"/>
            <w:noWrap/>
            <w:vAlign w:val="bottom"/>
          </w:tcPr>
          <w:p w:rsidR="004B2B60" w:rsidRPr="00A21FF5" w:rsidRDefault="003109B2" w:rsidP="00A21FF5">
            <w:pPr>
              <w:keepNext/>
              <w:keepLines/>
              <w:jc w:val="right"/>
              <w:rPr>
                <w:sz w:val="18"/>
                <w:szCs w:val="18"/>
                <w:lang w:val="hr-HR"/>
              </w:rPr>
            </w:pPr>
            <w:r w:rsidRPr="00A21FF5">
              <w:rPr>
                <w:sz w:val="18"/>
                <w:szCs w:val="18"/>
                <w:lang w:val="hr-HR"/>
              </w:rPr>
              <w:t>0,7</w:t>
            </w:r>
          </w:p>
        </w:tc>
        <w:tc>
          <w:tcPr>
            <w:tcW w:w="720" w:type="dxa"/>
            <w:noWrap/>
            <w:vAlign w:val="bottom"/>
          </w:tcPr>
          <w:p w:rsidR="004B2B60" w:rsidRPr="00A21FF5" w:rsidRDefault="003109B2" w:rsidP="00A21FF5">
            <w:pPr>
              <w:keepNext/>
              <w:keepLines/>
              <w:jc w:val="right"/>
              <w:rPr>
                <w:sz w:val="18"/>
                <w:szCs w:val="18"/>
                <w:lang w:val="hr-HR"/>
              </w:rPr>
            </w:pPr>
            <w:r w:rsidRPr="00A21FF5">
              <w:rPr>
                <w:sz w:val="18"/>
                <w:szCs w:val="18"/>
                <w:lang w:val="hr-HR"/>
              </w:rPr>
              <w:t>0,9</w:t>
            </w:r>
          </w:p>
        </w:tc>
        <w:tc>
          <w:tcPr>
            <w:tcW w:w="586" w:type="dxa"/>
            <w:noWrap/>
            <w:vAlign w:val="bottom"/>
          </w:tcPr>
          <w:p w:rsidR="004B2B60" w:rsidRPr="00A21FF5" w:rsidRDefault="003109B2" w:rsidP="00A21FF5">
            <w:pPr>
              <w:keepNext/>
              <w:keepLines/>
              <w:jc w:val="right"/>
              <w:rPr>
                <w:sz w:val="18"/>
                <w:szCs w:val="18"/>
                <w:lang w:val="hr-HR"/>
              </w:rPr>
            </w:pPr>
            <w:r w:rsidRPr="00A21FF5">
              <w:rPr>
                <w:sz w:val="18"/>
                <w:szCs w:val="18"/>
                <w:lang w:val="hr-HR"/>
              </w:rPr>
              <w:t>1,2</w:t>
            </w:r>
          </w:p>
        </w:tc>
        <w:tc>
          <w:tcPr>
            <w:tcW w:w="540" w:type="dxa"/>
            <w:noWrap/>
            <w:vAlign w:val="bottom"/>
          </w:tcPr>
          <w:p w:rsidR="004B2B60" w:rsidRPr="00A21FF5" w:rsidRDefault="003109B2" w:rsidP="00A21FF5">
            <w:pPr>
              <w:keepNext/>
              <w:keepLines/>
              <w:jc w:val="right"/>
              <w:rPr>
                <w:sz w:val="18"/>
                <w:szCs w:val="18"/>
                <w:lang w:val="hr-HR"/>
              </w:rPr>
            </w:pPr>
            <w:r w:rsidRPr="00A21FF5">
              <w:rPr>
                <w:sz w:val="18"/>
                <w:szCs w:val="18"/>
                <w:lang w:val="hr-HR"/>
              </w:rPr>
              <w:t>1,0</w:t>
            </w:r>
          </w:p>
        </w:tc>
        <w:tc>
          <w:tcPr>
            <w:tcW w:w="720" w:type="dxa"/>
            <w:vAlign w:val="bottom"/>
          </w:tcPr>
          <w:p w:rsidR="004B2B60" w:rsidRPr="00A21FF5" w:rsidRDefault="003109B2" w:rsidP="00A21FF5">
            <w:pPr>
              <w:keepNext/>
              <w:keepLines/>
              <w:jc w:val="right"/>
              <w:rPr>
                <w:sz w:val="18"/>
                <w:szCs w:val="18"/>
                <w:lang w:val="hr-HR"/>
              </w:rPr>
            </w:pPr>
            <w:r w:rsidRPr="00A21FF5">
              <w:rPr>
                <w:sz w:val="18"/>
                <w:szCs w:val="18"/>
                <w:lang w:val="hr-HR"/>
              </w:rPr>
              <w:t>0,9</w:t>
            </w:r>
          </w:p>
        </w:tc>
        <w:tc>
          <w:tcPr>
            <w:tcW w:w="720" w:type="dxa"/>
            <w:vAlign w:val="bottom"/>
          </w:tcPr>
          <w:p w:rsidR="004B2B60" w:rsidRPr="00A21FF5" w:rsidRDefault="003109B2" w:rsidP="00A21FF5">
            <w:pPr>
              <w:keepNext/>
              <w:keepLines/>
              <w:jc w:val="right"/>
              <w:rPr>
                <w:sz w:val="18"/>
                <w:szCs w:val="18"/>
                <w:lang w:val="hr-HR"/>
              </w:rPr>
            </w:pPr>
            <w:r w:rsidRPr="00A21FF5">
              <w:rPr>
                <w:sz w:val="18"/>
                <w:szCs w:val="18"/>
                <w:lang w:val="hr-HR"/>
              </w:rPr>
              <w:t>1,5</w:t>
            </w:r>
          </w:p>
        </w:tc>
        <w:tc>
          <w:tcPr>
            <w:tcW w:w="720" w:type="dxa"/>
            <w:noWrap/>
            <w:vAlign w:val="bottom"/>
          </w:tcPr>
          <w:p w:rsidR="004B2B60" w:rsidRPr="00A21FF5" w:rsidRDefault="004B2B60" w:rsidP="00A21FF5">
            <w:pPr>
              <w:keepNext/>
              <w:keepLines/>
              <w:jc w:val="right"/>
              <w:rPr>
                <w:sz w:val="18"/>
                <w:szCs w:val="18"/>
                <w:lang w:val="hr-HR"/>
              </w:rPr>
            </w:pPr>
          </w:p>
        </w:tc>
      </w:tr>
      <w:tr w:rsidR="004B2B60" w:rsidRPr="00A21FF5" w:rsidTr="00627BD5">
        <w:trPr>
          <w:trHeight w:val="255"/>
        </w:trPr>
        <w:tc>
          <w:tcPr>
            <w:tcW w:w="3435" w:type="dxa"/>
            <w:noWrap/>
            <w:vAlign w:val="bottom"/>
          </w:tcPr>
          <w:p w:rsidR="004B2B60" w:rsidRPr="00A21FF5" w:rsidRDefault="004B2B60" w:rsidP="00A21FF5">
            <w:pPr>
              <w:keepNext/>
              <w:keepLines/>
              <w:rPr>
                <w:sz w:val="18"/>
                <w:szCs w:val="18"/>
                <w:lang w:val="hr-HR"/>
              </w:rPr>
            </w:pPr>
            <w:r w:rsidRPr="00A21FF5">
              <w:rPr>
                <w:sz w:val="18"/>
                <w:szCs w:val="18"/>
                <w:lang w:val="hr-HR"/>
              </w:rPr>
              <w:t>Mogućnost napredovanja u karijeri</w:t>
            </w:r>
          </w:p>
        </w:tc>
        <w:tc>
          <w:tcPr>
            <w:tcW w:w="832" w:type="dxa"/>
            <w:noWrap/>
            <w:vAlign w:val="bottom"/>
          </w:tcPr>
          <w:p w:rsidR="004B2B60" w:rsidRPr="00A21FF5" w:rsidRDefault="003109B2" w:rsidP="00A21FF5">
            <w:pPr>
              <w:keepNext/>
              <w:keepLines/>
              <w:jc w:val="right"/>
              <w:rPr>
                <w:sz w:val="18"/>
                <w:szCs w:val="18"/>
                <w:lang w:val="hr-HR"/>
              </w:rPr>
            </w:pPr>
            <w:r w:rsidRPr="00A21FF5">
              <w:rPr>
                <w:sz w:val="18"/>
                <w:szCs w:val="18"/>
                <w:lang w:val="hr-HR"/>
              </w:rPr>
              <w:t>0,4</w:t>
            </w:r>
          </w:p>
        </w:tc>
        <w:tc>
          <w:tcPr>
            <w:tcW w:w="720" w:type="dxa"/>
            <w:noWrap/>
            <w:vAlign w:val="bottom"/>
          </w:tcPr>
          <w:p w:rsidR="004B2B60" w:rsidRPr="00A21FF5" w:rsidRDefault="003109B2" w:rsidP="00A21FF5">
            <w:pPr>
              <w:keepNext/>
              <w:keepLines/>
              <w:jc w:val="right"/>
              <w:rPr>
                <w:sz w:val="18"/>
                <w:szCs w:val="18"/>
                <w:lang w:val="hr-HR"/>
              </w:rPr>
            </w:pPr>
            <w:r w:rsidRPr="00A21FF5">
              <w:rPr>
                <w:sz w:val="18"/>
                <w:szCs w:val="18"/>
                <w:lang w:val="hr-HR"/>
              </w:rPr>
              <w:t>1,2</w:t>
            </w:r>
          </w:p>
        </w:tc>
        <w:tc>
          <w:tcPr>
            <w:tcW w:w="540" w:type="dxa"/>
            <w:noWrap/>
            <w:vAlign w:val="bottom"/>
          </w:tcPr>
          <w:p w:rsidR="004B2B60" w:rsidRPr="00A21FF5" w:rsidRDefault="003109B2" w:rsidP="00A21FF5">
            <w:pPr>
              <w:keepNext/>
              <w:keepLines/>
              <w:jc w:val="right"/>
              <w:rPr>
                <w:sz w:val="18"/>
                <w:szCs w:val="18"/>
                <w:lang w:val="hr-HR"/>
              </w:rPr>
            </w:pPr>
            <w:r w:rsidRPr="00A21FF5">
              <w:rPr>
                <w:sz w:val="18"/>
                <w:szCs w:val="18"/>
                <w:lang w:val="hr-HR"/>
              </w:rPr>
              <w:t>1,3</w:t>
            </w:r>
          </w:p>
        </w:tc>
        <w:tc>
          <w:tcPr>
            <w:tcW w:w="674" w:type="dxa"/>
            <w:noWrap/>
            <w:vAlign w:val="bottom"/>
          </w:tcPr>
          <w:p w:rsidR="004B2B60" w:rsidRPr="00A21FF5" w:rsidRDefault="003109B2" w:rsidP="00A21FF5">
            <w:pPr>
              <w:keepNext/>
              <w:keepLines/>
              <w:jc w:val="right"/>
              <w:rPr>
                <w:sz w:val="18"/>
                <w:szCs w:val="18"/>
                <w:lang w:val="hr-HR"/>
              </w:rPr>
            </w:pPr>
            <w:r w:rsidRPr="00A21FF5">
              <w:rPr>
                <w:sz w:val="18"/>
                <w:szCs w:val="18"/>
                <w:lang w:val="hr-HR"/>
              </w:rPr>
              <w:t>0,8</w:t>
            </w:r>
          </w:p>
        </w:tc>
        <w:tc>
          <w:tcPr>
            <w:tcW w:w="720" w:type="dxa"/>
            <w:noWrap/>
            <w:vAlign w:val="bottom"/>
          </w:tcPr>
          <w:p w:rsidR="004B2B60" w:rsidRPr="00A21FF5" w:rsidRDefault="003109B2" w:rsidP="00A21FF5">
            <w:pPr>
              <w:keepNext/>
              <w:keepLines/>
              <w:jc w:val="right"/>
              <w:rPr>
                <w:sz w:val="18"/>
                <w:szCs w:val="18"/>
                <w:lang w:val="hr-HR"/>
              </w:rPr>
            </w:pPr>
            <w:r w:rsidRPr="00A21FF5">
              <w:rPr>
                <w:sz w:val="18"/>
                <w:szCs w:val="18"/>
                <w:lang w:val="hr-HR"/>
              </w:rPr>
              <w:t>1,1</w:t>
            </w:r>
          </w:p>
        </w:tc>
        <w:tc>
          <w:tcPr>
            <w:tcW w:w="586" w:type="dxa"/>
            <w:noWrap/>
            <w:vAlign w:val="bottom"/>
          </w:tcPr>
          <w:p w:rsidR="004B2B60" w:rsidRPr="00A21FF5" w:rsidRDefault="003109B2" w:rsidP="00A21FF5">
            <w:pPr>
              <w:keepNext/>
              <w:keepLines/>
              <w:jc w:val="right"/>
              <w:rPr>
                <w:sz w:val="18"/>
                <w:szCs w:val="18"/>
                <w:lang w:val="hr-HR"/>
              </w:rPr>
            </w:pPr>
            <w:r w:rsidRPr="00A21FF5">
              <w:rPr>
                <w:sz w:val="18"/>
                <w:szCs w:val="18"/>
                <w:lang w:val="hr-HR"/>
              </w:rPr>
              <w:t>1,3</w:t>
            </w:r>
          </w:p>
        </w:tc>
        <w:tc>
          <w:tcPr>
            <w:tcW w:w="540" w:type="dxa"/>
            <w:noWrap/>
            <w:vAlign w:val="bottom"/>
          </w:tcPr>
          <w:p w:rsidR="004B2B60" w:rsidRPr="00A21FF5" w:rsidRDefault="003109B2" w:rsidP="00A21FF5">
            <w:pPr>
              <w:keepNext/>
              <w:keepLines/>
              <w:jc w:val="right"/>
              <w:rPr>
                <w:sz w:val="18"/>
                <w:szCs w:val="18"/>
                <w:lang w:val="hr-HR"/>
              </w:rPr>
            </w:pPr>
            <w:r w:rsidRPr="00A21FF5">
              <w:rPr>
                <w:sz w:val="18"/>
                <w:szCs w:val="18"/>
                <w:lang w:val="hr-HR"/>
              </w:rPr>
              <w:t>1,3</w:t>
            </w:r>
          </w:p>
        </w:tc>
        <w:tc>
          <w:tcPr>
            <w:tcW w:w="720" w:type="dxa"/>
            <w:vAlign w:val="bottom"/>
          </w:tcPr>
          <w:p w:rsidR="004B2B60" w:rsidRPr="00A21FF5" w:rsidRDefault="003109B2" w:rsidP="00A21FF5">
            <w:pPr>
              <w:keepNext/>
              <w:keepLines/>
              <w:jc w:val="right"/>
              <w:rPr>
                <w:sz w:val="18"/>
                <w:szCs w:val="18"/>
                <w:lang w:val="hr-HR"/>
              </w:rPr>
            </w:pPr>
            <w:r w:rsidRPr="00A21FF5">
              <w:rPr>
                <w:sz w:val="18"/>
                <w:szCs w:val="18"/>
                <w:lang w:val="hr-HR"/>
              </w:rPr>
              <w:t>1,2</w:t>
            </w:r>
          </w:p>
        </w:tc>
        <w:tc>
          <w:tcPr>
            <w:tcW w:w="720" w:type="dxa"/>
            <w:vAlign w:val="bottom"/>
          </w:tcPr>
          <w:p w:rsidR="004B2B60" w:rsidRPr="00A21FF5" w:rsidRDefault="003109B2" w:rsidP="00A21FF5">
            <w:pPr>
              <w:keepNext/>
              <w:keepLines/>
              <w:jc w:val="right"/>
              <w:rPr>
                <w:sz w:val="18"/>
                <w:szCs w:val="18"/>
                <w:lang w:val="hr-HR"/>
              </w:rPr>
            </w:pPr>
            <w:r w:rsidRPr="00A21FF5">
              <w:rPr>
                <w:sz w:val="18"/>
                <w:szCs w:val="18"/>
                <w:lang w:val="hr-HR"/>
              </w:rPr>
              <w:t>1,6</w:t>
            </w:r>
          </w:p>
        </w:tc>
        <w:tc>
          <w:tcPr>
            <w:tcW w:w="720" w:type="dxa"/>
            <w:noWrap/>
            <w:vAlign w:val="bottom"/>
          </w:tcPr>
          <w:p w:rsidR="004B2B60" w:rsidRPr="00A21FF5" w:rsidRDefault="004B2B60" w:rsidP="00A21FF5">
            <w:pPr>
              <w:keepNext/>
              <w:keepLines/>
              <w:jc w:val="right"/>
              <w:rPr>
                <w:sz w:val="18"/>
                <w:szCs w:val="18"/>
                <w:lang w:val="hr-HR"/>
              </w:rPr>
            </w:pPr>
          </w:p>
        </w:tc>
      </w:tr>
      <w:tr w:rsidR="004B2B60" w:rsidRPr="00A21FF5" w:rsidTr="00627BD5">
        <w:trPr>
          <w:trHeight w:val="255"/>
        </w:trPr>
        <w:tc>
          <w:tcPr>
            <w:tcW w:w="3435" w:type="dxa"/>
            <w:noWrap/>
            <w:vAlign w:val="bottom"/>
          </w:tcPr>
          <w:p w:rsidR="004B2B60" w:rsidRPr="00A21FF5" w:rsidRDefault="004B2B60" w:rsidP="00A21FF5">
            <w:pPr>
              <w:keepNext/>
              <w:keepLines/>
              <w:rPr>
                <w:sz w:val="18"/>
                <w:szCs w:val="18"/>
                <w:lang w:val="hr-HR"/>
              </w:rPr>
            </w:pPr>
            <w:r w:rsidRPr="00A21FF5">
              <w:rPr>
                <w:sz w:val="18"/>
                <w:szCs w:val="18"/>
                <w:lang w:val="hr-HR"/>
              </w:rPr>
              <w:t>Dovoljno raspoloživog slobodnog vremena</w:t>
            </w:r>
          </w:p>
        </w:tc>
        <w:tc>
          <w:tcPr>
            <w:tcW w:w="832" w:type="dxa"/>
            <w:noWrap/>
            <w:vAlign w:val="bottom"/>
          </w:tcPr>
          <w:p w:rsidR="004B2B60" w:rsidRPr="00A21FF5" w:rsidRDefault="003109B2" w:rsidP="00A21FF5">
            <w:pPr>
              <w:keepNext/>
              <w:keepLines/>
              <w:jc w:val="right"/>
              <w:rPr>
                <w:sz w:val="18"/>
                <w:szCs w:val="18"/>
                <w:lang w:val="hr-HR"/>
              </w:rPr>
            </w:pPr>
            <w:r w:rsidRPr="00A21FF5">
              <w:rPr>
                <w:sz w:val="18"/>
                <w:szCs w:val="18"/>
                <w:lang w:val="hr-HR"/>
              </w:rPr>
              <w:t>0,8</w:t>
            </w:r>
          </w:p>
        </w:tc>
        <w:tc>
          <w:tcPr>
            <w:tcW w:w="720" w:type="dxa"/>
            <w:noWrap/>
            <w:vAlign w:val="bottom"/>
          </w:tcPr>
          <w:p w:rsidR="004B2B60" w:rsidRPr="00A21FF5" w:rsidRDefault="003109B2" w:rsidP="00A21FF5">
            <w:pPr>
              <w:keepNext/>
              <w:keepLines/>
              <w:jc w:val="right"/>
              <w:rPr>
                <w:sz w:val="18"/>
                <w:szCs w:val="18"/>
                <w:lang w:val="hr-HR"/>
              </w:rPr>
            </w:pPr>
            <w:r w:rsidRPr="00A21FF5">
              <w:rPr>
                <w:sz w:val="18"/>
                <w:szCs w:val="18"/>
                <w:lang w:val="hr-HR"/>
              </w:rPr>
              <w:t>1,2</w:t>
            </w:r>
          </w:p>
        </w:tc>
        <w:tc>
          <w:tcPr>
            <w:tcW w:w="540" w:type="dxa"/>
            <w:noWrap/>
            <w:vAlign w:val="bottom"/>
          </w:tcPr>
          <w:p w:rsidR="004B2B60" w:rsidRPr="00A21FF5" w:rsidRDefault="003109B2" w:rsidP="00A21FF5">
            <w:pPr>
              <w:keepNext/>
              <w:keepLines/>
              <w:jc w:val="right"/>
              <w:rPr>
                <w:sz w:val="18"/>
                <w:szCs w:val="18"/>
                <w:lang w:val="hr-HR"/>
              </w:rPr>
            </w:pPr>
            <w:r w:rsidRPr="00A21FF5">
              <w:rPr>
                <w:sz w:val="18"/>
                <w:szCs w:val="18"/>
                <w:lang w:val="hr-HR"/>
              </w:rPr>
              <w:t>0,5</w:t>
            </w:r>
          </w:p>
        </w:tc>
        <w:tc>
          <w:tcPr>
            <w:tcW w:w="674" w:type="dxa"/>
            <w:noWrap/>
            <w:vAlign w:val="bottom"/>
          </w:tcPr>
          <w:p w:rsidR="004B2B60" w:rsidRPr="00A21FF5" w:rsidRDefault="003109B2" w:rsidP="00A21FF5">
            <w:pPr>
              <w:keepNext/>
              <w:keepLines/>
              <w:jc w:val="right"/>
              <w:rPr>
                <w:sz w:val="18"/>
                <w:szCs w:val="18"/>
                <w:lang w:val="hr-HR"/>
              </w:rPr>
            </w:pPr>
            <w:r w:rsidRPr="00A21FF5">
              <w:rPr>
                <w:sz w:val="18"/>
                <w:szCs w:val="18"/>
                <w:lang w:val="hr-HR"/>
              </w:rPr>
              <w:t>0,7</w:t>
            </w:r>
          </w:p>
        </w:tc>
        <w:tc>
          <w:tcPr>
            <w:tcW w:w="720" w:type="dxa"/>
            <w:noWrap/>
            <w:vAlign w:val="bottom"/>
          </w:tcPr>
          <w:p w:rsidR="004B2B60" w:rsidRPr="00A21FF5" w:rsidRDefault="003109B2" w:rsidP="00A21FF5">
            <w:pPr>
              <w:keepNext/>
              <w:keepLines/>
              <w:jc w:val="right"/>
              <w:rPr>
                <w:sz w:val="18"/>
                <w:szCs w:val="18"/>
                <w:lang w:val="hr-HR"/>
              </w:rPr>
            </w:pPr>
            <w:r w:rsidRPr="00A21FF5">
              <w:rPr>
                <w:sz w:val="18"/>
                <w:szCs w:val="18"/>
                <w:lang w:val="hr-HR"/>
              </w:rPr>
              <w:t>0,7</w:t>
            </w:r>
          </w:p>
        </w:tc>
        <w:tc>
          <w:tcPr>
            <w:tcW w:w="586" w:type="dxa"/>
            <w:noWrap/>
            <w:vAlign w:val="bottom"/>
          </w:tcPr>
          <w:p w:rsidR="004B2B60" w:rsidRPr="00A21FF5" w:rsidRDefault="003109B2" w:rsidP="00A21FF5">
            <w:pPr>
              <w:keepNext/>
              <w:keepLines/>
              <w:jc w:val="right"/>
              <w:rPr>
                <w:sz w:val="18"/>
                <w:szCs w:val="18"/>
                <w:lang w:val="hr-HR"/>
              </w:rPr>
            </w:pPr>
            <w:r w:rsidRPr="00A21FF5">
              <w:rPr>
                <w:sz w:val="18"/>
                <w:szCs w:val="18"/>
                <w:lang w:val="hr-HR"/>
              </w:rPr>
              <w:t>0,4</w:t>
            </w:r>
          </w:p>
        </w:tc>
        <w:tc>
          <w:tcPr>
            <w:tcW w:w="540" w:type="dxa"/>
            <w:noWrap/>
            <w:vAlign w:val="bottom"/>
          </w:tcPr>
          <w:p w:rsidR="004B2B60" w:rsidRPr="00A21FF5" w:rsidRDefault="003109B2" w:rsidP="00A21FF5">
            <w:pPr>
              <w:keepNext/>
              <w:keepLines/>
              <w:jc w:val="right"/>
              <w:rPr>
                <w:sz w:val="18"/>
                <w:szCs w:val="18"/>
                <w:lang w:val="hr-HR"/>
              </w:rPr>
            </w:pPr>
            <w:r w:rsidRPr="00A21FF5">
              <w:rPr>
                <w:sz w:val="18"/>
                <w:szCs w:val="18"/>
                <w:lang w:val="hr-HR"/>
              </w:rPr>
              <w:t>0,2</w:t>
            </w:r>
          </w:p>
        </w:tc>
        <w:tc>
          <w:tcPr>
            <w:tcW w:w="720" w:type="dxa"/>
            <w:vAlign w:val="bottom"/>
          </w:tcPr>
          <w:p w:rsidR="004B2B60" w:rsidRPr="00A21FF5" w:rsidRDefault="003109B2" w:rsidP="00A21FF5">
            <w:pPr>
              <w:keepNext/>
              <w:keepLines/>
              <w:jc w:val="right"/>
              <w:rPr>
                <w:sz w:val="18"/>
                <w:szCs w:val="18"/>
                <w:lang w:val="hr-HR"/>
              </w:rPr>
            </w:pPr>
            <w:r w:rsidRPr="00A21FF5">
              <w:rPr>
                <w:sz w:val="18"/>
                <w:szCs w:val="18"/>
                <w:lang w:val="hr-HR"/>
              </w:rPr>
              <w:t>0,7</w:t>
            </w:r>
          </w:p>
        </w:tc>
        <w:tc>
          <w:tcPr>
            <w:tcW w:w="720" w:type="dxa"/>
            <w:vAlign w:val="bottom"/>
          </w:tcPr>
          <w:p w:rsidR="004B2B60" w:rsidRPr="00A21FF5" w:rsidRDefault="003109B2" w:rsidP="00A21FF5">
            <w:pPr>
              <w:keepNext/>
              <w:keepLines/>
              <w:jc w:val="right"/>
              <w:rPr>
                <w:sz w:val="18"/>
                <w:szCs w:val="18"/>
                <w:lang w:val="hr-HR"/>
              </w:rPr>
            </w:pPr>
            <w:r w:rsidRPr="00A21FF5">
              <w:rPr>
                <w:sz w:val="18"/>
                <w:szCs w:val="18"/>
                <w:lang w:val="hr-HR"/>
              </w:rPr>
              <w:t>0,2</w:t>
            </w:r>
          </w:p>
        </w:tc>
        <w:tc>
          <w:tcPr>
            <w:tcW w:w="720" w:type="dxa"/>
            <w:noWrap/>
            <w:vAlign w:val="bottom"/>
          </w:tcPr>
          <w:p w:rsidR="004B2B60" w:rsidRPr="00A21FF5" w:rsidRDefault="004B2B60" w:rsidP="00A21FF5">
            <w:pPr>
              <w:keepNext/>
              <w:keepLines/>
              <w:jc w:val="right"/>
              <w:rPr>
                <w:sz w:val="18"/>
                <w:szCs w:val="18"/>
                <w:lang w:val="hr-HR"/>
              </w:rPr>
            </w:pPr>
          </w:p>
        </w:tc>
      </w:tr>
      <w:tr w:rsidR="004B2B60" w:rsidRPr="00A21FF5" w:rsidTr="00627BD5">
        <w:trPr>
          <w:trHeight w:val="255"/>
        </w:trPr>
        <w:tc>
          <w:tcPr>
            <w:tcW w:w="3435" w:type="dxa"/>
            <w:noWrap/>
            <w:vAlign w:val="bottom"/>
          </w:tcPr>
          <w:p w:rsidR="004B2B60" w:rsidRPr="00A21FF5" w:rsidRDefault="004B2B60" w:rsidP="00A21FF5">
            <w:pPr>
              <w:keepNext/>
              <w:keepLines/>
              <w:rPr>
                <w:sz w:val="18"/>
                <w:szCs w:val="18"/>
                <w:lang w:val="hr-HR"/>
              </w:rPr>
            </w:pPr>
            <w:r w:rsidRPr="00A21FF5">
              <w:rPr>
                <w:sz w:val="18"/>
                <w:szCs w:val="18"/>
                <w:lang w:val="hr-HR"/>
              </w:rPr>
              <w:t>Društveni ugled</w:t>
            </w:r>
          </w:p>
        </w:tc>
        <w:tc>
          <w:tcPr>
            <w:tcW w:w="832" w:type="dxa"/>
            <w:noWrap/>
            <w:vAlign w:val="bottom"/>
          </w:tcPr>
          <w:p w:rsidR="004B2B60" w:rsidRPr="00A21FF5" w:rsidRDefault="003109B2" w:rsidP="00A21FF5">
            <w:pPr>
              <w:keepNext/>
              <w:keepLines/>
              <w:jc w:val="right"/>
              <w:rPr>
                <w:sz w:val="18"/>
                <w:szCs w:val="18"/>
                <w:lang w:val="hr-HR"/>
              </w:rPr>
            </w:pPr>
            <w:r w:rsidRPr="00A21FF5">
              <w:rPr>
                <w:sz w:val="18"/>
                <w:szCs w:val="18"/>
                <w:lang w:val="hr-HR"/>
              </w:rPr>
              <w:t>-0,3</w:t>
            </w:r>
          </w:p>
        </w:tc>
        <w:tc>
          <w:tcPr>
            <w:tcW w:w="720" w:type="dxa"/>
            <w:noWrap/>
            <w:vAlign w:val="bottom"/>
          </w:tcPr>
          <w:p w:rsidR="004B2B60" w:rsidRPr="00A21FF5" w:rsidRDefault="003109B2" w:rsidP="00A21FF5">
            <w:pPr>
              <w:keepNext/>
              <w:keepLines/>
              <w:jc w:val="right"/>
              <w:rPr>
                <w:sz w:val="18"/>
                <w:szCs w:val="18"/>
                <w:lang w:val="hr-HR"/>
              </w:rPr>
            </w:pPr>
            <w:r w:rsidRPr="00A21FF5">
              <w:rPr>
                <w:sz w:val="18"/>
                <w:szCs w:val="18"/>
                <w:lang w:val="hr-HR"/>
              </w:rPr>
              <w:t>-0,0</w:t>
            </w:r>
          </w:p>
        </w:tc>
        <w:tc>
          <w:tcPr>
            <w:tcW w:w="540" w:type="dxa"/>
            <w:noWrap/>
            <w:vAlign w:val="bottom"/>
          </w:tcPr>
          <w:p w:rsidR="004B2B60" w:rsidRPr="00A21FF5" w:rsidRDefault="003109B2" w:rsidP="00A21FF5">
            <w:pPr>
              <w:keepNext/>
              <w:keepLines/>
              <w:jc w:val="right"/>
              <w:rPr>
                <w:sz w:val="18"/>
                <w:szCs w:val="18"/>
                <w:lang w:val="hr-HR"/>
              </w:rPr>
            </w:pPr>
            <w:r w:rsidRPr="00A21FF5">
              <w:rPr>
                <w:sz w:val="18"/>
                <w:szCs w:val="18"/>
                <w:lang w:val="hr-HR"/>
              </w:rPr>
              <w:t>-0,1</w:t>
            </w:r>
          </w:p>
        </w:tc>
        <w:tc>
          <w:tcPr>
            <w:tcW w:w="674" w:type="dxa"/>
            <w:noWrap/>
            <w:vAlign w:val="bottom"/>
          </w:tcPr>
          <w:p w:rsidR="004B2B60" w:rsidRPr="00A21FF5" w:rsidRDefault="003109B2" w:rsidP="00A21FF5">
            <w:pPr>
              <w:keepNext/>
              <w:keepLines/>
              <w:jc w:val="right"/>
              <w:rPr>
                <w:sz w:val="18"/>
                <w:szCs w:val="18"/>
                <w:lang w:val="hr-HR"/>
              </w:rPr>
            </w:pPr>
            <w:r w:rsidRPr="00A21FF5">
              <w:rPr>
                <w:sz w:val="18"/>
                <w:szCs w:val="18"/>
                <w:lang w:val="hr-HR"/>
              </w:rPr>
              <w:t>-0,1</w:t>
            </w:r>
          </w:p>
        </w:tc>
        <w:tc>
          <w:tcPr>
            <w:tcW w:w="720" w:type="dxa"/>
            <w:noWrap/>
            <w:vAlign w:val="bottom"/>
          </w:tcPr>
          <w:p w:rsidR="004B2B60" w:rsidRPr="00A21FF5" w:rsidRDefault="003109B2" w:rsidP="00A21FF5">
            <w:pPr>
              <w:keepNext/>
              <w:keepLines/>
              <w:jc w:val="right"/>
              <w:rPr>
                <w:sz w:val="18"/>
                <w:szCs w:val="18"/>
                <w:lang w:val="hr-HR"/>
              </w:rPr>
            </w:pPr>
            <w:r w:rsidRPr="00A21FF5">
              <w:rPr>
                <w:sz w:val="18"/>
                <w:szCs w:val="18"/>
                <w:lang w:val="hr-HR"/>
              </w:rPr>
              <w:t>-0,3</w:t>
            </w:r>
          </w:p>
        </w:tc>
        <w:tc>
          <w:tcPr>
            <w:tcW w:w="586" w:type="dxa"/>
            <w:noWrap/>
            <w:vAlign w:val="bottom"/>
          </w:tcPr>
          <w:p w:rsidR="004B2B60" w:rsidRPr="00A21FF5" w:rsidRDefault="003109B2" w:rsidP="00A21FF5">
            <w:pPr>
              <w:keepNext/>
              <w:keepLines/>
              <w:jc w:val="right"/>
              <w:rPr>
                <w:sz w:val="18"/>
                <w:szCs w:val="18"/>
                <w:lang w:val="hr-HR"/>
              </w:rPr>
            </w:pPr>
            <w:r w:rsidRPr="00A21FF5">
              <w:rPr>
                <w:sz w:val="18"/>
                <w:szCs w:val="18"/>
                <w:lang w:val="hr-HR"/>
              </w:rPr>
              <w:t>0,2</w:t>
            </w:r>
          </w:p>
        </w:tc>
        <w:tc>
          <w:tcPr>
            <w:tcW w:w="540" w:type="dxa"/>
            <w:noWrap/>
            <w:vAlign w:val="bottom"/>
          </w:tcPr>
          <w:p w:rsidR="004B2B60" w:rsidRPr="00A21FF5" w:rsidRDefault="003109B2" w:rsidP="00A21FF5">
            <w:pPr>
              <w:keepNext/>
              <w:keepLines/>
              <w:jc w:val="right"/>
              <w:rPr>
                <w:sz w:val="18"/>
                <w:szCs w:val="18"/>
                <w:lang w:val="hr-HR"/>
              </w:rPr>
            </w:pPr>
            <w:r w:rsidRPr="00A21FF5">
              <w:rPr>
                <w:sz w:val="18"/>
                <w:szCs w:val="18"/>
                <w:lang w:val="hr-HR"/>
              </w:rPr>
              <w:t>0,0</w:t>
            </w:r>
          </w:p>
        </w:tc>
        <w:tc>
          <w:tcPr>
            <w:tcW w:w="720" w:type="dxa"/>
            <w:vAlign w:val="bottom"/>
          </w:tcPr>
          <w:p w:rsidR="004B2B60" w:rsidRPr="00A21FF5" w:rsidRDefault="003109B2" w:rsidP="00A21FF5">
            <w:pPr>
              <w:keepNext/>
              <w:keepLines/>
              <w:jc w:val="right"/>
              <w:rPr>
                <w:sz w:val="18"/>
                <w:szCs w:val="18"/>
                <w:lang w:val="hr-HR"/>
              </w:rPr>
            </w:pPr>
            <w:r w:rsidRPr="00A21FF5">
              <w:rPr>
                <w:sz w:val="18"/>
                <w:szCs w:val="18"/>
                <w:lang w:val="hr-HR"/>
              </w:rPr>
              <w:t>0,1</w:t>
            </w:r>
          </w:p>
        </w:tc>
        <w:tc>
          <w:tcPr>
            <w:tcW w:w="720" w:type="dxa"/>
            <w:vAlign w:val="bottom"/>
          </w:tcPr>
          <w:p w:rsidR="004B2B60" w:rsidRPr="00A21FF5" w:rsidRDefault="003109B2" w:rsidP="00A21FF5">
            <w:pPr>
              <w:keepNext/>
              <w:keepLines/>
              <w:jc w:val="right"/>
              <w:rPr>
                <w:sz w:val="18"/>
                <w:szCs w:val="18"/>
                <w:lang w:val="hr-HR"/>
              </w:rPr>
            </w:pPr>
            <w:r w:rsidRPr="00A21FF5">
              <w:rPr>
                <w:sz w:val="18"/>
                <w:szCs w:val="18"/>
                <w:lang w:val="hr-HR"/>
              </w:rPr>
              <w:t>0,1</w:t>
            </w:r>
          </w:p>
        </w:tc>
        <w:tc>
          <w:tcPr>
            <w:tcW w:w="720" w:type="dxa"/>
            <w:noWrap/>
            <w:vAlign w:val="bottom"/>
          </w:tcPr>
          <w:p w:rsidR="004B2B60" w:rsidRPr="00A21FF5" w:rsidRDefault="004B2B60" w:rsidP="00A21FF5">
            <w:pPr>
              <w:keepNext/>
              <w:keepLines/>
              <w:jc w:val="right"/>
              <w:rPr>
                <w:sz w:val="18"/>
                <w:szCs w:val="18"/>
                <w:lang w:val="hr-HR"/>
              </w:rPr>
            </w:pPr>
          </w:p>
        </w:tc>
      </w:tr>
      <w:tr w:rsidR="004B2B60" w:rsidRPr="00A21FF5" w:rsidTr="00627BD5">
        <w:trPr>
          <w:trHeight w:val="255"/>
        </w:trPr>
        <w:tc>
          <w:tcPr>
            <w:tcW w:w="3435" w:type="dxa"/>
            <w:noWrap/>
            <w:vAlign w:val="bottom"/>
          </w:tcPr>
          <w:p w:rsidR="004B2B60" w:rsidRPr="00A21FF5" w:rsidRDefault="004B2B60" w:rsidP="00A21FF5">
            <w:pPr>
              <w:keepNext/>
              <w:keepLines/>
              <w:rPr>
                <w:sz w:val="18"/>
                <w:szCs w:val="18"/>
                <w:lang w:val="hr-HR"/>
              </w:rPr>
            </w:pPr>
            <w:r w:rsidRPr="00A21FF5">
              <w:rPr>
                <w:sz w:val="18"/>
                <w:szCs w:val="18"/>
                <w:lang w:val="hr-HR"/>
              </w:rPr>
              <w:t>Mogućnost društveno korisnog djelovanja</w:t>
            </w:r>
          </w:p>
        </w:tc>
        <w:tc>
          <w:tcPr>
            <w:tcW w:w="832" w:type="dxa"/>
            <w:noWrap/>
            <w:vAlign w:val="bottom"/>
          </w:tcPr>
          <w:p w:rsidR="004B2B60" w:rsidRPr="00A21FF5" w:rsidRDefault="003109B2" w:rsidP="00A21FF5">
            <w:pPr>
              <w:keepNext/>
              <w:keepLines/>
              <w:jc w:val="right"/>
              <w:rPr>
                <w:sz w:val="18"/>
                <w:szCs w:val="18"/>
                <w:lang w:val="hr-HR"/>
              </w:rPr>
            </w:pPr>
            <w:r w:rsidRPr="00A21FF5">
              <w:rPr>
                <w:sz w:val="18"/>
                <w:szCs w:val="18"/>
                <w:lang w:val="hr-HR"/>
              </w:rPr>
              <w:t>0,3</w:t>
            </w:r>
          </w:p>
        </w:tc>
        <w:tc>
          <w:tcPr>
            <w:tcW w:w="720" w:type="dxa"/>
            <w:noWrap/>
            <w:vAlign w:val="bottom"/>
          </w:tcPr>
          <w:p w:rsidR="004B2B60" w:rsidRPr="00A21FF5" w:rsidRDefault="003109B2" w:rsidP="00A21FF5">
            <w:pPr>
              <w:keepNext/>
              <w:keepLines/>
              <w:jc w:val="right"/>
              <w:rPr>
                <w:sz w:val="18"/>
                <w:szCs w:val="18"/>
                <w:lang w:val="hr-HR"/>
              </w:rPr>
            </w:pPr>
            <w:r w:rsidRPr="00A21FF5">
              <w:rPr>
                <w:sz w:val="18"/>
                <w:szCs w:val="18"/>
                <w:lang w:val="hr-HR"/>
              </w:rPr>
              <w:t>0,6</w:t>
            </w:r>
          </w:p>
        </w:tc>
        <w:tc>
          <w:tcPr>
            <w:tcW w:w="540" w:type="dxa"/>
            <w:noWrap/>
            <w:vAlign w:val="bottom"/>
          </w:tcPr>
          <w:p w:rsidR="004B2B60" w:rsidRPr="00A21FF5" w:rsidRDefault="003109B2" w:rsidP="00A21FF5">
            <w:pPr>
              <w:keepNext/>
              <w:keepLines/>
              <w:jc w:val="right"/>
              <w:rPr>
                <w:sz w:val="18"/>
                <w:szCs w:val="18"/>
                <w:lang w:val="hr-HR"/>
              </w:rPr>
            </w:pPr>
            <w:r w:rsidRPr="00A21FF5">
              <w:rPr>
                <w:sz w:val="18"/>
                <w:szCs w:val="18"/>
                <w:lang w:val="hr-HR"/>
              </w:rPr>
              <w:t>0,5</w:t>
            </w:r>
          </w:p>
        </w:tc>
        <w:tc>
          <w:tcPr>
            <w:tcW w:w="674" w:type="dxa"/>
            <w:noWrap/>
            <w:vAlign w:val="bottom"/>
          </w:tcPr>
          <w:p w:rsidR="004B2B60" w:rsidRPr="00A21FF5" w:rsidRDefault="003109B2" w:rsidP="00A21FF5">
            <w:pPr>
              <w:keepNext/>
              <w:keepLines/>
              <w:jc w:val="right"/>
              <w:rPr>
                <w:sz w:val="18"/>
                <w:szCs w:val="18"/>
                <w:lang w:val="hr-HR"/>
              </w:rPr>
            </w:pPr>
            <w:r w:rsidRPr="00A21FF5">
              <w:rPr>
                <w:sz w:val="18"/>
                <w:szCs w:val="18"/>
                <w:lang w:val="hr-HR"/>
              </w:rPr>
              <w:t>0,2</w:t>
            </w:r>
          </w:p>
        </w:tc>
        <w:tc>
          <w:tcPr>
            <w:tcW w:w="720" w:type="dxa"/>
            <w:noWrap/>
            <w:vAlign w:val="bottom"/>
          </w:tcPr>
          <w:p w:rsidR="004B2B60" w:rsidRPr="00A21FF5" w:rsidRDefault="003109B2" w:rsidP="00A21FF5">
            <w:pPr>
              <w:keepNext/>
              <w:keepLines/>
              <w:jc w:val="right"/>
              <w:rPr>
                <w:sz w:val="18"/>
                <w:szCs w:val="18"/>
                <w:lang w:val="hr-HR"/>
              </w:rPr>
            </w:pPr>
            <w:r w:rsidRPr="00A21FF5">
              <w:rPr>
                <w:sz w:val="18"/>
                <w:szCs w:val="18"/>
                <w:lang w:val="hr-HR"/>
              </w:rPr>
              <w:t>0,5</w:t>
            </w:r>
          </w:p>
        </w:tc>
        <w:tc>
          <w:tcPr>
            <w:tcW w:w="586" w:type="dxa"/>
            <w:noWrap/>
            <w:vAlign w:val="bottom"/>
          </w:tcPr>
          <w:p w:rsidR="004B2B60" w:rsidRPr="00A21FF5" w:rsidRDefault="003109B2" w:rsidP="00A21FF5">
            <w:pPr>
              <w:keepNext/>
              <w:keepLines/>
              <w:jc w:val="right"/>
              <w:rPr>
                <w:sz w:val="18"/>
                <w:szCs w:val="18"/>
                <w:lang w:val="hr-HR"/>
              </w:rPr>
            </w:pPr>
            <w:r w:rsidRPr="00A21FF5">
              <w:rPr>
                <w:sz w:val="18"/>
                <w:szCs w:val="18"/>
                <w:lang w:val="hr-HR"/>
              </w:rPr>
              <w:t>0,4</w:t>
            </w:r>
          </w:p>
        </w:tc>
        <w:tc>
          <w:tcPr>
            <w:tcW w:w="540" w:type="dxa"/>
            <w:noWrap/>
            <w:vAlign w:val="bottom"/>
          </w:tcPr>
          <w:p w:rsidR="004B2B60" w:rsidRPr="00A21FF5" w:rsidRDefault="003109B2" w:rsidP="00A21FF5">
            <w:pPr>
              <w:keepNext/>
              <w:keepLines/>
              <w:jc w:val="right"/>
              <w:rPr>
                <w:sz w:val="18"/>
                <w:szCs w:val="18"/>
                <w:lang w:val="hr-HR"/>
              </w:rPr>
            </w:pPr>
            <w:r w:rsidRPr="00A21FF5">
              <w:rPr>
                <w:sz w:val="18"/>
                <w:szCs w:val="18"/>
                <w:lang w:val="hr-HR"/>
              </w:rPr>
              <w:t>0,5</w:t>
            </w:r>
          </w:p>
        </w:tc>
        <w:tc>
          <w:tcPr>
            <w:tcW w:w="720" w:type="dxa"/>
            <w:vAlign w:val="bottom"/>
          </w:tcPr>
          <w:p w:rsidR="004B2B60" w:rsidRPr="00A21FF5" w:rsidRDefault="003109B2" w:rsidP="00A21FF5">
            <w:pPr>
              <w:keepNext/>
              <w:keepLines/>
              <w:jc w:val="right"/>
              <w:rPr>
                <w:sz w:val="18"/>
                <w:szCs w:val="18"/>
                <w:lang w:val="hr-HR"/>
              </w:rPr>
            </w:pPr>
            <w:r w:rsidRPr="00A21FF5">
              <w:rPr>
                <w:sz w:val="18"/>
                <w:szCs w:val="18"/>
                <w:lang w:val="hr-HR"/>
              </w:rPr>
              <w:t>0,5</w:t>
            </w:r>
          </w:p>
        </w:tc>
        <w:tc>
          <w:tcPr>
            <w:tcW w:w="720" w:type="dxa"/>
            <w:vAlign w:val="bottom"/>
          </w:tcPr>
          <w:p w:rsidR="004B2B60" w:rsidRPr="00A21FF5" w:rsidRDefault="003109B2" w:rsidP="00A21FF5">
            <w:pPr>
              <w:keepNext/>
              <w:keepLines/>
              <w:jc w:val="right"/>
              <w:rPr>
                <w:sz w:val="18"/>
                <w:szCs w:val="18"/>
                <w:lang w:val="hr-HR"/>
              </w:rPr>
            </w:pPr>
            <w:r w:rsidRPr="00A21FF5">
              <w:rPr>
                <w:sz w:val="18"/>
                <w:szCs w:val="18"/>
                <w:lang w:val="hr-HR"/>
              </w:rPr>
              <w:t>0,8</w:t>
            </w:r>
          </w:p>
        </w:tc>
        <w:tc>
          <w:tcPr>
            <w:tcW w:w="720" w:type="dxa"/>
            <w:noWrap/>
            <w:vAlign w:val="bottom"/>
          </w:tcPr>
          <w:p w:rsidR="004B2B60" w:rsidRPr="00A21FF5" w:rsidRDefault="004B2B60" w:rsidP="00A21FF5">
            <w:pPr>
              <w:keepNext/>
              <w:keepLines/>
              <w:jc w:val="right"/>
              <w:rPr>
                <w:sz w:val="18"/>
                <w:szCs w:val="18"/>
                <w:lang w:val="hr-HR"/>
              </w:rPr>
            </w:pPr>
          </w:p>
        </w:tc>
      </w:tr>
      <w:tr w:rsidR="004B2B60" w:rsidRPr="00A21FF5" w:rsidTr="00627BD5">
        <w:trPr>
          <w:trHeight w:val="255"/>
        </w:trPr>
        <w:tc>
          <w:tcPr>
            <w:tcW w:w="3435" w:type="dxa"/>
            <w:noWrap/>
            <w:vAlign w:val="bottom"/>
          </w:tcPr>
          <w:p w:rsidR="004B2B60" w:rsidRPr="00A21FF5" w:rsidRDefault="004B2B60" w:rsidP="00A21FF5">
            <w:pPr>
              <w:keepNext/>
              <w:keepLines/>
              <w:rPr>
                <w:sz w:val="18"/>
                <w:szCs w:val="18"/>
                <w:lang w:val="hr-HR"/>
              </w:rPr>
            </w:pPr>
            <w:r w:rsidRPr="00A21FF5">
              <w:rPr>
                <w:sz w:val="18"/>
                <w:szCs w:val="18"/>
                <w:lang w:val="hr-HR"/>
              </w:rPr>
              <w:t>Mogućnost usklađivanja radnog i obiteljskog života</w:t>
            </w:r>
          </w:p>
        </w:tc>
        <w:tc>
          <w:tcPr>
            <w:tcW w:w="832" w:type="dxa"/>
            <w:noWrap/>
            <w:vAlign w:val="bottom"/>
          </w:tcPr>
          <w:p w:rsidR="004B2B60" w:rsidRPr="00A21FF5" w:rsidRDefault="003109B2" w:rsidP="00A21FF5">
            <w:pPr>
              <w:keepNext/>
              <w:keepLines/>
              <w:jc w:val="right"/>
              <w:rPr>
                <w:sz w:val="18"/>
                <w:szCs w:val="18"/>
                <w:lang w:val="hr-HR"/>
              </w:rPr>
            </w:pPr>
            <w:r w:rsidRPr="00A21FF5">
              <w:rPr>
                <w:sz w:val="18"/>
                <w:szCs w:val="18"/>
                <w:lang w:val="hr-HR"/>
              </w:rPr>
              <w:t>0,9</w:t>
            </w:r>
          </w:p>
        </w:tc>
        <w:tc>
          <w:tcPr>
            <w:tcW w:w="720" w:type="dxa"/>
            <w:noWrap/>
            <w:vAlign w:val="bottom"/>
          </w:tcPr>
          <w:p w:rsidR="004B2B60" w:rsidRPr="00A21FF5" w:rsidRDefault="003109B2" w:rsidP="00A21FF5">
            <w:pPr>
              <w:keepNext/>
              <w:keepLines/>
              <w:jc w:val="right"/>
              <w:rPr>
                <w:sz w:val="18"/>
                <w:szCs w:val="18"/>
                <w:lang w:val="hr-HR"/>
              </w:rPr>
            </w:pPr>
            <w:r w:rsidRPr="00A21FF5">
              <w:rPr>
                <w:sz w:val="18"/>
                <w:szCs w:val="18"/>
                <w:lang w:val="hr-HR"/>
              </w:rPr>
              <w:t>1,3</w:t>
            </w:r>
          </w:p>
        </w:tc>
        <w:tc>
          <w:tcPr>
            <w:tcW w:w="540" w:type="dxa"/>
            <w:noWrap/>
            <w:vAlign w:val="bottom"/>
          </w:tcPr>
          <w:p w:rsidR="004B2B60" w:rsidRPr="00A21FF5" w:rsidRDefault="003109B2" w:rsidP="00A21FF5">
            <w:pPr>
              <w:keepNext/>
              <w:keepLines/>
              <w:jc w:val="right"/>
              <w:rPr>
                <w:sz w:val="18"/>
                <w:szCs w:val="18"/>
                <w:lang w:val="hr-HR"/>
              </w:rPr>
            </w:pPr>
            <w:r w:rsidRPr="00A21FF5">
              <w:rPr>
                <w:sz w:val="18"/>
                <w:szCs w:val="18"/>
                <w:lang w:val="hr-HR"/>
              </w:rPr>
              <w:t>0,7</w:t>
            </w:r>
          </w:p>
        </w:tc>
        <w:tc>
          <w:tcPr>
            <w:tcW w:w="674" w:type="dxa"/>
            <w:noWrap/>
            <w:vAlign w:val="bottom"/>
          </w:tcPr>
          <w:p w:rsidR="004B2B60" w:rsidRPr="00A21FF5" w:rsidRDefault="003109B2" w:rsidP="00A21FF5">
            <w:pPr>
              <w:keepNext/>
              <w:keepLines/>
              <w:jc w:val="right"/>
              <w:rPr>
                <w:sz w:val="18"/>
                <w:szCs w:val="18"/>
                <w:lang w:val="hr-HR"/>
              </w:rPr>
            </w:pPr>
            <w:r w:rsidRPr="00A21FF5">
              <w:rPr>
                <w:sz w:val="18"/>
                <w:szCs w:val="18"/>
                <w:lang w:val="hr-HR"/>
              </w:rPr>
              <w:t>0,9</w:t>
            </w:r>
          </w:p>
        </w:tc>
        <w:tc>
          <w:tcPr>
            <w:tcW w:w="720" w:type="dxa"/>
            <w:noWrap/>
            <w:vAlign w:val="bottom"/>
          </w:tcPr>
          <w:p w:rsidR="004B2B60" w:rsidRPr="00A21FF5" w:rsidRDefault="003109B2" w:rsidP="00A21FF5">
            <w:pPr>
              <w:keepNext/>
              <w:keepLines/>
              <w:jc w:val="right"/>
              <w:rPr>
                <w:sz w:val="18"/>
                <w:szCs w:val="18"/>
                <w:lang w:val="hr-HR"/>
              </w:rPr>
            </w:pPr>
            <w:r w:rsidRPr="00A21FF5">
              <w:rPr>
                <w:sz w:val="18"/>
                <w:szCs w:val="18"/>
                <w:lang w:val="hr-HR"/>
              </w:rPr>
              <w:t>0,8</w:t>
            </w:r>
          </w:p>
        </w:tc>
        <w:tc>
          <w:tcPr>
            <w:tcW w:w="586" w:type="dxa"/>
            <w:noWrap/>
            <w:vAlign w:val="bottom"/>
          </w:tcPr>
          <w:p w:rsidR="004B2B60" w:rsidRPr="00A21FF5" w:rsidRDefault="003109B2" w:rsidP="00A21FF5">
            <w:pPr>
              <w:keepNext/>
              <w:keepLines/>
              <w:jc w:val="right"/>
              <w:rPr>
                <w:sz w:val="18"/>
                <w:szCs w:val="18"/>
                <w:lang w:val="hr-HR"/>
              </w:rPr>
            </w:pPr>
            <w:r w:rsidRPr="00A21FF5">
              <w:rPr>
                <w:sz w:val="18"/>
                <w:szCs w:val="18"/>
                <w:lang w:val="hr-HR"/>
              </w:rPr>
              <w:t>0,6</w:t>
            </w:r>
          </w:p>
        </w:tc>
        <w:tc>
          <w:tcPr>
            <w:tcW w:w="540" w:type="dxa"/>
            <w:noWrap/>
            <w:vAlign w:val="bottom"/>
          </w:tcPr>
          <w:p w:rsidR="004B2B60" w:rsidRPr="00A21FF5" w:rsidRDefault="003109B2" w:rsidP="00A21FF5">
            <w:pPr>
              <w:keepNext/>
              <w:keepLines/>
              <w:jc w:val="right"/>
              <w:rPr>
                <w:sz w:val="18"/>
                <w:szCs w:val="18"/>
                <w:lang w:val="hr-HR"/>
              </w:rPr>
            </w:pPr>
            <w:r w:rsidRPr="00A21FF5">
              <w:rPr>
                <w:sz w:val="18"/>
                <w:szCs w:val="18"/>
                <w:lang w:val="hr-HR"/>
              </w:rPr>
              <w:t>0,5</w:t>
            </w:r>
          </w:p>
        </w:tc>
        <w:tc>
          <w:tcPr>
            <w:tcW w:w="720" w:type="dxa"/>
            <w:vAlign w:val="bottom"/>
          </w:tcPr>
          <w:p w:rsidR="004B2B60" w:rsidRPr="00A21FF5" w:rsidRDefault="003109B2" w:rsidP="00A21FF5">
            <w:pPr>
              <w:keepNext/>
              <w:keepLines/>
              <w:jc w:val="right"/>
              <w:rPr>
                <w:sz w:val="18"/>
                <w:szCs w:val="18"/>
                <w:lang w:val="hr-HR"/>
              </w:rPr>
            </w:pPr>
            <w:r w:rsidRPr="00A21FF5">
              <w:rPr>
                <w:sz w:val="18"/>
                <w:szCs w:val="18"/>
                <w:lang w:val="hr-HR"/>
              </w:rPr>
              <w:t>0,7</w:t>
            </w:r>
          </w:p>
        </w:tc>
        <w:tc>
          <w:tcPr>
            <w:tcW w:w="720" w:type="dxa"/>
            <w:vAlign w:val="bottom"/>
          </w:tcPr>
          <w:p w:rsidR="004B2B60" w:rsidRPr="00A21FF5" w:rsidRDefault="003109B2" w:rsidP="00A21FF5">
            <w:pPr>
              <w:keepNext/>
              <w:keepLines/>
              <w:jc w:val="right"/>
              <w:rPr>
                <w:sz w:val="18"/>
                <w:szCs w:val="18"/>
                <w:lang w:val="hr-HR"/>
              </w:rPr>
            </w:pPr>
            <w:r w:rsidRPr="00A21FF5">
              <w:rPr>
                <w:sz w:val="18"/>
                <w:szCs w:val="18"/>
                <w:lang w:val="hr-HR"/>
              </w:rPr>
              <w:t>0,5</w:t>
            </w:r>
          </w:p>
        </w:tc>
        <w:tc>
          <w:tcPr>
            <w:tcW w:w="720" w:type="dxa"/>
            <w:noWrap/>
            <w:vAlign w:val="bottom"/>
          </w:tcPr>
          <w:p w:rsidR="004B2B60" w:rsidRPr="00A21FF5" w:rsidRDefault="004B2B60" w:rsidP="00A21FF5">
            <w:pPr>
              <w:keepNext/>
              <w:keepLines/>
              <w:jc w:val="right"/>
              <w:rPr>
                <w:sz w:val="18"/>
                <w:szCs w:val="18"/>
                <w:lang w:val="hr-HR"/>
              </w:rPr>
            </w:pPr>
          </w:p>
        </w:tc>
      </w:tr>
    </w:tbl>
    <w:p w:rsidR="00F047BA" w:rsidRPr="00A21FF5" w:rsidRDefault="00F047BA" w:rsidP="00F047BA">
      <w:pPr>
        <w:rPr>
          <w:lang w:val="hr-HR"/>
        </w:rPr>
      </w:pPr>
    </w:p>
    <w:p w:rsidR="00F047BA" w:rsidRPr="00A21FF5" w:rsidRDefault="00F047BA" w:rsidP="00F047BA">
      <w:pPr>
        <w:rPr>
          <w:lang w:val="hr-HR"/>
        </w:rPr>
      </w:pPr>
    </w:p>
    <w:p w:rsidR="00C62995" w:rsidRPr="00A21FF5" w:rsidRDefault="00C62995" w:rsidP="000C52FD">
      <w:pPr>
        <w:pStyle w:val="Heading2"/>
        <w:keepLines/>
        <w:spacing w:after="240" w:line="360" w:lineRule="auto"/>
        <w:rPr>
          <w:rFonts w:ascii="Times New Roman" w:hAnsi="Times New Roman"/>
          <w:i w:val="0"/>
          <w:color w:val="244061"/>
          <w:sz w:val="32"/>
          <w:lang w:val="hr-HR"/>
        </w:rPr>
      </w:pPr>
      <w:bookmarkStart w:id="27" w:name="_Toc350117895"/>
      <w:bookmarkStart w:id="28" w:name="_Toc387310052"/>
      <w:bookmarkStart w:id="29" w:name="_Toc410911771"/>
      <w:r w:rsidRPr="00A21FF5">
        <w:rPr>
          <w:rFonts w:ascii="Times New Roman" w:hAnsi="Times New Roman"/>
          <w:i w:val="0"/>
          <w:color w:val="244061"/>
          <w:sz w:val="32"/>
          <w:lang w:val="hr-HR"/>
        </w:rPr>
        <w:lastRenderedPageBreak/>
        <w:t>Opće kompetencije</w:t>
      </w:r>
      <w:bookmarkEnd w:id="27"/>
      <w:bookmarkEnd w:id="28"/>
      <w:bookmarkEnd w:id="29"/>
    </w:p>
    <w:p w:rsidR="009B0C84" w:rsidRPr="00A21FF5" w:rsidRDefault="003D2B48" w:rsidP="001D4106">
      <w:pPr>
        <w:tabs>
          <w:tab w:val="left" w:pos="1120"/>
        </w:tabs>
        <w:spacing w:line="360" w:lineRule="auto"/>
        <w:jc w:val="both"/>
        <w:rPr>
          <w:lang w:val="hr-HR"/>
        </w:rPr>
      </w:pPr>
      <w:r w:rsidRPr="00A21FF5">
        <w:rPr>
          <w:lang w:val="hr-HR"/>
        </w:rPr>
        <w:t>Za potrebe samoprocjene</w:t>
      </w:r>
      <w:r w:rsidR="00C62995" w:rsidRPr="00A21FF5">
        <w:rPr>
          <w:lang w:val="hr-HR"/>
        </w:rPr>
        <w:t xml:space="preserve"> općih kompetencija, </w:t>
      </w:r>
      <w:r w:rsidR="00667A66" w:rsidRPr="00A21FF5">
        <w:rPr>
          <w:lang w:val="hr-HR"/>
        </w:rPr>
        <w:t xml:space="preserve">sudionicima istraživanja ponuđena je lista od sedamnaest generičkih sposobnosti </w:t>
      </w:r>
      <w:r w:rsidRPr="00A21FF5">
        <w:rPr>
          <w:lang w:val="hr-HR"/>
        </w:rPr>
        <w:t xml:space="preserve">- </w:t>
      </w:r>
      <w:r w:rsidR="00667A66" w:rsidRPr="00A21FF5">
        <w:rPr>
          <w:lang w:val="hr-HR"/>
        </w:rPr>
        <w:t>kompetencija za koje su procjenjivali u kojoj ih mjeri posjeduju, koliko su pot</w:t>
      </w:r>
      <w:r w:rsidRPr="00A21FF5">
        <w:rPr>
          <w:lang w:val="hr-HR"/>
        </w:rPr>
        <w:t>rebne na njihovom poslu i koliki</w:t>
      </w:r>
      <w:r w:rsidR="00667A66" w:rsidRPr="00A21FF5">
        <w:rPr>
          <w:lang w:val="hr-HR"/>
        </w:rPr>
        <w:t xml:space="preserve"> je bio doprinos studija </w:t>
      </w:r>
      <w:r w:rsidRPr="00A21FF5">
        <w:rPr>
          <w:lang w:val="hr-HR"/>
        </w:rPr>
        <w:t xml:space="preserve">u </w:t>
      </w:r>
      <w:r w:rsidR="00667A66" w:rsidRPr="00A21FF5">
        <w:rPr>
          <w:lang w:val="hr-HR"/>
        </w:rPr>
        <w:t>r</w:t>
      </w:r>
      <w:r w:rsidR="009B0C84" w:rsidRPr="00A21FF5">
        <w:rPr>
          <w:lang w:val="hr-HR"/>
        </w:rPr>
        <w:t xml:space="preserve">azvoju tih sposobnosti. </w:t>
      </w:r>
      <w:r w:rsidRPr="00A21FF5">
        <w:rPr>
          <w:lang w:val="hr-HR"/>
        </w:rPr>
        <w:t xml:space="preserve">Također, postavljen je i opći </w:t>
      </w:r>
      <w:r w:rsidR="004F7560" w:rsidRPr="00A21FF5">
        <w:rPr>
          <w:lang w:val="hr-HR"/>
        </w:rPr>
        <w:t xml:space="preserve">upit vezan uz disciplinarne vještine prava i drugih područja. </w:t>
      </w:r>
    </w:p>
    <w:p w:rsidR="009B0C84" w:rsidRPr="00A21FF5" w:rsidRDefault="009B0C84" w:rsidP="001D4106">
      <w:pPr>
        <w:tabs>
          <w:tab w:val="left" w:pos="1120"/>
        </w:tabs>
        <w:spacing w:line="360" w:lineRule="auto"/>
        <w:jc w:val="both"/>
        <w:rPr>
          <w:lang w:val="hr-HR"/>
        </w:rPr>
      </w:pPr>
    </w:p>
    <w:p w:rsidR="00B016E7" w:rsidRPr="00A21FF5" w:rsidRDefault="004F7560" w:rsidP="001D4106">
      <w:pPr>
        <w:tabs>
          <w:tab w:val="left" w:pos="1120"/>
        </w:tabs>
        <w:spacing w:line="360" w:lineRule="auto"/>
        <w:jc w:val="both"/>
        <w:rPr>
          <w:lang w:val="hr-HR"/>
        </w:rPr>
      </w:pPr>
      <w:r w:rsidRPr="00A21FF5">
        <w:rPr>
          <w:lang w:val="hr-HR"/>
        </w:rPr>
        <w:t xml:space="preserve">U </w:t>
      </w:r>
      <w:r w:rsidR="00C62995" w:rsidRPr="00A21FF5">
        <w:rPr>
          <w:lang w:val="hr-HR"/>
        </w:rPr>
        <w:t>prosjeku</w:t>
      </w:r>
      <w:r w:rsidR="009B0C84" w:rsidRPr="00A21FF5">
        <w:rPr>
          <w:lang w:val="hr-HR"/>
        </w:rPr>
        <w:t>,</w:t>
      </w:r>
      <w:r w:rsidR="00C62995" w:rsidRPr="00A21FF5">
        <w:rPr>
          <w:lang w:val="hr-HR"/>
        </w:rPr>
        <w:t xml:space="preserve"> </w:t>
      </w:r>
      <w:r w:rsidR="00667A66" w:rsidRPr="00A21FF5">
        <w:rPr>
          <w:lang w:val="hr-HR"/>
        </w:rPr>
        <w:t>diplomirani pravnici</w:t>
      </w:r>
      <w:r w:rsidR="00C62995" w:rsidRPr="00A21FF5">
        <w:rPr>
          <w:lang w:val="hr-HR"/>
        </w:rPr>
        <w:t xml:space="preserve"> procjenjuju svoju sposobnost primjene vještina iz područja studija adekvatnom za potrebe posla, ali i</w:t>
      </w:r>
      <w:r w:rsidRPr="00A21FF5">
        <w:rPr>
          <w:lang w:val="hr-HR"/>
        </w:rPr>
        <w:t>dentificiraju i</w:t>
      </w:r>
      <w:r w:rsidR="00C62995" w:rsidRPr="00A21FF5">
        <w:rPr>
          <w:lang w:val="hr-HR"/>
        </w:rPr>
        <w:t xml:space="preserve"> razmjerno visoke zahtjeve s </w:t>
      </w:r>
      <w:r w:rsidR="00753022" w:rsidRPr="00A21FF5">
        <w:rPr>
          <w:lang w:val="hr-HR"/>
        </w:rPr>
        <w:t>obzirom na</w:t>
      </w:r>
      <w:r w:rsidR="00C62995" w:rsidRPr="00A21FF5">
        <w:rPr>
          <w:lang w:val="hr-HR"/>
        </w:rPr>
        <w:t xml:space="preserve"> sposobnosti primjene znanja iz </w:t>
      </w:r>
      <w:r w:rsidR="009B0C84" w:rsidRPr="00A21FF5">
        <w:rPr>
          <w:lang w:val="hr-HR"/>
        </w:rPr>
        <w:t xml:space="preserve">drugih disciplina ili područja. </w:t>
      </w:r>
      <w:r w:rsidRPr="00A21FF5">
        <w:rPr>
          <w:lang w:val="hr-HR"/>
        </w:rPr>
        <w:t xml:space="preserve">Za potrebe svog posla sudionici najvažnijim smatraju sposobnost obavljanja posla pod pritiskom i sposobnost pisanja izvještaja, bilješki i drugih službenih dokumenata, pri čemu u prosjeku procjenjuju svoju sposobnost obavljanja posla pod pritiskom nešto nižom od tražene. </w:t>
      </w:r>
    </w:p>
    <w:p w:rsidR="00B016E7" w:rsidRPr="00A21FF5" w:rsidRDefault="00B016E7" w:rsidP="001D4106">
      <w:pPr>
        <w:tabs>
          <w:tab w:val="left" w:pos="1120"/>
        </w:tabs>
        <w:spacing w:line="360" w:lineRule="auto"/>
        <w:jc w:val="both"/>
        <w:rPr>
          <w:lang w:val="hr-HR"/>
        </w:rPr>
      </w:pPr>
    </w:p>
    <w:p w:rsidR="004F7560" w:rsidRPr="00A21FF5" w:rsidRDefault="004F7560" w:rsidP="001D4106">
      <w:pPr>
        <w:tabs>
          <w:tab w:val="left" w:pos="1120"/>
        </w:tabs>
        <w:spacing w:line="360" w:lineRule="auto"/>
        <w:jc w:val="both"/>
        <w:rPr>
          <w:lang w:val="hr-HR"/>
        </w:rPr>
      </w:pPr>
      <w:r w:rsidRPr="00A21FF5">
        <w:rPr>
          <w:lang w:val="hr-HR"/>
        </w:rPr>
        <w:t>Poslovi na kojima su diplomirani pravnici zaposleni također pridaju prilično veliku važnost sposobnostima analitičkog mišljenja, učinkovitog korištenja vremena, suradnje, koordinacije i usvajanja novih znanja (sposobnost suradnje i učenja su ujedno opće kompetencije gdje se sudionici procjenjuju najkompetentnijim).</w:t>
      </w:r>
      <w:r w:rsidR="003C5266" w:rsidRPr="00A21FF5">
        <w:rPr>
          <w:lang w:val="hr-HR"/>
        </w:rPr>
        <w:t xml:space="preserve"> U trećem ešalonu nalaze se sposobnosti kritičkog razmatranja, prepoznavanja prilika i osmišlja</w:t>
      </w:r>
      <w:r w:rsidR="009B0C84" w:rsidRPr="00A21FF5">
        <w:rPr>
          <w:lang w:val="hr-HR"/>
        </w:rPr>
        <w:t>va</w:t>
      </w:r>
      <w:r w:rsidR="003C5266" w:rsidRPr="00A21FF5">
        <w:rPr>
          <w:lang w:val="hr-HR"/>
        </w:rPr>
        <w:t>nja rješenja, ka</w:t>
      </w:r>
      <w:r w:rsidR="009B0C84" w:rsidRPr="00A21FF5">
        <w:rPr>
          <w:lang w:val="hr-HR"/>
        </w:rPr>
        <w:t xml:space="preserve">o i prezentacijske sposobnosti. </w:t>
      </w:r>
      <w:r w:rsidR="003C5266" w:rsidRPr="00A21FF5">
        <w:rPr>
          <w:lang w:val="hr-HR"/>
        </w:rPr>
        <w:t xml:space="preserve">Poslovi na kojima rade pravnici </w:t>
      </w:r>
      <w:r w:rsidR="00D7071A" w:rsidRPr="00A21FF5">
        <w:rPr>
          <w:lang w:val="hr-HR"/>
        </w:rPr>
        <w:t xml:space="preserve">rijetko </w:t>
      </w:r>
      <w:r w:rsidR="003C5266" w:rsidRPr="00A21FF5">
        <w:rPr>
          <w:lang w:val="hr-HR"/>
        </w:rPr>
        <w:t>zahtijevaju veće kompetencije u upravljanju radom drugih, korištenju stranih jezika ili primjeni znanja o međukulturnim razlikama.</w:t>
      </w:r>
    </w:p>
    <w:p w:rsidR="003C5266" w:rsidRPr="00A21FF5" w:rsidRDefault="003C5266" w:rsidP="001D4106">
      <w:pPr>
        <w:tabs>
          <w:tab w:val="left" w:pos="1120"/>
        </w:tabs>
        <w:spacing w:line="360" w:lineRule="auto"/>
        <w:jc w:val="both"/>
        <w:rPr>
          <w:lang w:val="hr-HR"/>
        </w:rPr>
      </w:pPr>
    </w:p>
    <w:p w:rsidR="00D7071A" w:rsidRPr="00A21FF5" w:rsidRDefault="00D7071A" w:rsidP="00D7071A">
      <w:pPr>
        <w:tabs>
          <w:tab w:val="left" w:pos="1120"/>
        </w:tabs>
        <w:spacing w:line="360" w:lineRule="auto"/>
        <w:jc w:val="both"/>
        <w:rPr>
          <w:lang w:val="hr-HR"/>
        </w:rPr>
      </w:pPr>
      <w:r w:rsidRPr="00A21FF5">
        <w:rPr>
          <w:lang w:val="hr-HR"/>
        </w:rPr>
        <w:t xml:space="preserve">U svim kompetencijama osim učinkovitog obavljanja posla pod pritiskom, procjena vlastite sposobnosti u prosjeku je nešto veća od zahtjeva radnog mjesta, ali u slučaju učinkovitog korištenja radnog vremena, pregovaranja i iskazivanja profesionalnog autoriteta, prosječna procjena zahtjeva posla i vlastitih kompetencija je podjednaka. </w:t>
      </w:r>
    </w:p>
    <w:p w:rsidR="003D2B48" w:rsidRPr="00A21FF5" w:rsidRDefault="003D2B48" w:rsidP="001D4106">
      <w:pPr>
        <w:tabs>
          <w:tab w:val="left" w:pos="1120"/>
        </w:tabs>
        <w:spacing w:line="360" w:lineRule="auto"/>
        <w:jc w:val="both"/>
        <w:rPr>
          <w:lang w:val="hr-HR"/>
        </w:rPr>
      </w:pPr>
    </w:p>
    <w:p w:rsidR="003C5266" w:rsidRPr="00A21FF5" w:rsidRDefault="003C5266" w:rsidP="001D4106">
      <w:pPr>
        <w:tabs>
          <w:tab w:val="left" w:pos="1120"/>
        </w:tabs>
        <w:spacing w:line="360" w:lineRule="auto"/>
        <w:jc w:val="both"/>
        <w:rPr>
          <w:lang w:val="hr-HR"/>
        </w:rPr>
      </w:pPr>
      <w:r w:rsidRPr="00A21FF5">
        <w:rPr>
          <w:lang w:val="hr-HR"/>
        </w:rPr>
        <w:t xml:space="preserve">U većini slučajeva doprinos studija razvoju općih kompetencija prosječno je ocijenjen osrednjim vrijednostima (između 2 i 3 na skali 1-5), pri čemu je samo za razvoj četiri kompetencije doprinos procijenjen između 3 i 3,50: sposobnost djelovanja pod pritiskom, analitičkog mišljenja, </w:t>
      </w:r>
      <w:r w:rsidRPr="00A21FF5">
        <w:rPr>
          <w:lang w:val="hr-HR"/>
        </w:rPr>
        <w:lastRenderedPageBreak/>
        <w:t xml:space="preserve">učinkovitog korištenja vremena i usvajanja novih znanja. Ove se četiri kompetencije ujedno nalaze i među sedam najpotrebnijih za radna mjesta na kojima diplomirani pravnici trenutno rade. </w:t>
      </w:r>
    </w:p>
    <w:p w:rsidR="004A1FF0" w:rsidRPr="00A21FF5" w:rsidRDefault="004A1FF0" w:rsidP="00CA17B2">
      <w:pPr>
        <w:tabs>
          <w:tab w:val="left" w:pos="1120"/>
        </w:tabs>
        <w:rPr>
          <w:sz w:val="22"/>
          <w:lang w:val="hr-HR"/>
        </w:rPr>
      </w:pPr>
    </w:p>
    <w:p w:rsidR="00C62995" w:rsidRPr="00A21FF5" w:rsidRDefault="00C10FE3" w:rsidP="00A21FF5">
      <w:pPr>
        <w:keepNext/>
        <w:keepLines/>
        <w:tabs>
          <w:tab w:val="left" w:pos="1120"/>
        </w:tabs>
        <w:rPr>
          <w:sz w:val="22"/>
          <w:lang w:val="hr-HR"/>
        </w:rPr>
      </w:pPr>
      <w:r w:rsidRPr="00A21FF5">
        <w:rPr>
          <w:b/>
          <w:sz w:val="22"/>
          <w:lang w:val="hr-HR"/>
        </w:rPr>
        <w:t>Ta</w:t>
      </w:r>
      <w:r w:rsidR="00153ED2" w:rsidRPr="00A21FF5">
        <w:rPr>
          <w:b/>
          <w:sz w:val="22"/>
          <w:lang w:val="hr-HR"/>
        </w:rPr>
        <w:t>blica 55</w:t>
      </w:r>
      <w:r w:rsidRPr="00A21FF5">
        <w:rPr>
          <w:b/>
          <w:sz w:val="22"/>
          <w:lang w:val="hr-HR"/>
        </w:rPr>
        <w:t xml:space="preserve">. </w:t>
      </w:r>
      <w:r w:rsidR="00C62995" w:rsidRPr="00A21FF5">
        <w:rPr>
          <w:sz w:val="22"/>
          <w:lang w:val="hr-HR"/>
        </w:rPr>
        <w:t>Prosječna procjena općih kompetencija: posjedovanja, potreba posla i doprinosa studija njihovom razvoju</w:t>
      </w:r>
    </w:p>
    <w:tbl>
      <w:tblPr>
        <w:tblW w:w="9350" w:type="dxa"/>
        <w:tblInd w:w="93" w:type="dxa"/>
        <w:tblLook w:val="0000" w:firstRow="0" w:lastRow="0" w:firstColumn="0" w:lastColumn="0" w:noHBand="0" w:noVBand="0"/>
      </w:tblPr>
      <w:tblGrid>
        <w:gridCol w:w="4977"/>
        <w:gridCol w:w="1134"/>
        <w:gridCol w:w="1450"/>
        <w:gridCol w:w="783"/>
        <w:gridCol w:w="1006"/>
      </w:tblGrid>
      <w:tr w:rsidR="00CA17B2" w:rsidRPr="00A21FF5" w:rsidTr="00BB590C">
        <w:trPr>
          <w:trHeight w:val="255"/>
        </w:trPr>
        <w:tc>
          <w:tcPr>
            <w:tcW w:w="4977" w:type="dxa"/>
            <w:tcBorders>
              <w:top w:val="single" w:sz="4" w:space="0" w:color="auto"/>
              <w:left w:val="single" w:sz="4" w:space="0" w:color="auto"/>
              <w:bottom w:val="single" w:sz="4" w:space="0" w:color="auto"/>
              <w:right w:val="single" w:sz="4" w:space="0" w:color="auto"/>
            </w:tcBorders>
            <w:noWrap/>
            <w:vAlign w:val="center"/>
          </w:tcPr>
          <w:p w:rsidR="00CA17B2" w:rsidRPr="00A21FF5" w:rsidRDefault="00CA17B2" w:rsidP="00A21FF5">
            <w:pPr>
              <w:keepNext/>
              <w:keepLines/>
              <w:rPr>
                <w:b/>
                <w:sz w:val="22"/>
                <w:szCs w:val="20"/>
                <w:lang w:val="hr-HR"/>
              </w:rPr>
            </w:pPr>
            <w:r w:rsidRPr="00A21FF5">
              <w:rPr>
                <w:b/>
                <w:sz w:val="22"/>
                <w:szCs w:val="20"/>
                <w:lang w:val="hr-HR"/>
              </w:rPr>
              <w:t> </w:t>
            </w:r>
            <w:r w:rsidR="00BB590C" w:rsidRPr="00A21FF5">
              <w:rPr>
                <w:b/>
                <w:sz w:val="22"/>
                <w:szCs w:val="20"/>
                <w:lang w:val="hr-HR"/>
              </w:rPr>
              <w:t xml:space="preserve">Opće kompetencije </w:t>
            </w:r>
          </w:p>
        </w:tc>
        <w:tc>
          <w:tcPr>
            <w:tcW w:w="1134" w:type="dxa"/>
            <w:tcBorders>
              <w:top w:val="single" w:sz="4" w:space="0" w:color="auto"/>
              <w:left w:val="nil"/>
              <w:bottom w:val="single" w:sz="4" w:space="0" w:color="auto"/>
              <w:right w:val="single" w:sz="4" w:space="0" w:color="auto"/>
            </w:tcBorders>
            <w:vAlign w:val="center"/>
          </w:tcPr>
          <w:p w:rsidR="00CA17B2" w:rsidRPr="00A21FF5" w:rsidRDefault="00CA17B2" w:rsidP="00A21FF5">
            <w:pPr>
              <w:keepNext/>
              <w:keepLines/>
              <w:jc w:val="center"/>
              <w:rPr>
                <w:b/>
                <w:sz w:val="20"/>
                <w:szCs w:val="20"/>
                <w:lang w:val="hr-HR"/>
              </w:rPr>
            </w:pPr>
            <w:r w:rsidRPr="00A21FF5">
              <w:rPr>
                <w:b/>
                <w:sz w:val="20"/>
                <w:szCs w:val="20"/>
                <w:lang w:val="hr-HR"/>
              </w:rPr>
              <w:t>Potrebe posla</w:t>
            </w:r>
          </w:p>
        </w:tc>
        <w:tc>
          <w:tcPr>
            <w:tcW w:w="1450" w:type="dxa"/>
            <w:tcBorders>
              <w:top w:val="single" w:sz="4" w:space="0" w:color="auto"/>
              <w:left w:val="single" w:sz="4" w:space="0" w:color="auto"/>
              <w:bottom w:val="single" w:sz="4" w:space="0" w:color="auto"/>
              <w:right w:val="single" w:sz="4" w:space="0" w:color="auto"/>
            </w:tcBorders>
            <w:vAlign w:val="center"/>
          </w:tcPr>
          <w:p w:rsidR="00CA17B2" w:rsidRPr="00A21FF5" w:rsidRDefault="00CA17B2" w:rsidP="00A21FF5">
            <w:pPr>
              <w:keepNext/>
              <w:keepLines/>
              <w:jc w:val="center"/>
              <w:rPr>
                <w:b/>
                <w:sz w:val="20"/>
                <w:szCs w:val="20"/>
                <w:lang w:val="hr-HR"/>
              </w:rPr>
            </w:pPr>
            <w:r w:rsidRPr="00A21FF5">
              <w:rPr>
                <w:b/>
                <w:sz w:val="20"/>
                <w:szCs w:val="20"/>
                <w:lang w:val="hr-HR"/>
              </w:rPr>
              <w:t>Samoprocjena sposobnosti</w:t>
            </w:r>
          </w:p>
        </w:tc>
        <w:tc>
          <w:tcPr>
            <w:tcW w:w="783" w:type="dxa"/>
            <w:tcBorders>
              <w:top w:val="single" w:sz="4" w:space="0" w:color="auto"/>
              <w:left w:val="nil"/>
              <w:bottom w:val="single" w:sz="4" w:space="0" w:color="auto"/>
              <w:right w:val="single" w:sz="4" w:space="0" w:color="auto"/>
            </w:tcBorders>
            <w:noWrap/>
            <w:vAlign w:val="center"/>
          </w:tcPr>
          <w:p w:rsidR="00CA17B2" w:rsidRPr="00A21FF5" w:rsidRDefault="00CA17B2" w:rsidP="00A21FF5">
            <w:pPr>
              <w:keepNext/>
              <w:keepLines/>
              <w:jc w:val="center"/>
              <w:rPr>
                <w:b/>
                <w:sz w:val="20"/>
                <w:szCs w:val="20"/>
                <w:lang w:val="hr-HR"/>
              </w:rPr>
            </w:pPr>
            <w:r w:rsidRPr="00A21FF5">
              <w:rPr>
                <w:b/>
                <w:sz w:val="20"/>
                <w:szCs w:val="20"/>
                <w:lang w:val="hr-HR"/>
              </w:rPr>
              <w:t>Deficit</w:t>
            </w:r>
          </w:p>
        </w:tc>
        <w:tc>
          <w:tcPr>
            <w:tcW w:w="1006" w:type="dxa"/>
            <w:tcBorders>
              <w:top w:val="single" w:sz="4" w:space="0" w:color="auto"/>
              <w:left w:val="nil"/>
              <w:bottom w:val="single" w:sz="4" w:space="0" w:color="auto"/>
              <w:right w:val="single" w:sz="4" w:space="0" w:color="auto"/>
            </w:tcBorders>
            <w:noWrap/>
            <w:vAlign w:val="center"/>
          </w:tcPr>
          <w:p w:rsidR="00CA17B2" w:rsidRPr="00A21FF5" w:rsidRDefault="00CA17B2" w:rsidP="00A21FF5">
            <w:pPr>
              <w:keepNext/>
              <w:keepLines/>
              <w:jc w:val="center"/>
              <w:rPr>
                <w:b/>
                <w:sz w:val="20"/>
                <w:szCs w:val="20"/>
                <w:lang w:val="hr-HR"/>
              </w:rPr>
            </w:pPr>
            <w:r w:rsidRPr="00A21FF5">
              <w:rPr>
                <w:b/>
                <w:sz w:val="20"/>
                <w:szCs w:val="20"/>
                <w:lang w:val="hr-HR"/>
              </w:rPr>
              <w:t>Doprinos studija</w:t>
            </w:r>
          </w:p>
        </w:tc>
      </w:tr>
      <w:tr w:rsidR="00CA17B2" w:rsidRPr="00A21FF5" w:rsidTr="00CA17B2">
        <w:trPr>
          <w:trHeight w:val="255"/>
        </w:trPr>
        <w:tc>
          <w:tcPr>
            <w:tcW w:w="4977" w:type="dxa"/>
            <w:tcBorders>
              <w:top w:val="nil"/>
              <w:left w:val="single" w:sz="4" w:space="0" w:color="auto"/>
              <w:bottom w:val="single" w:sz="4" w:space="0" w:color="auto"/>
              <w:right w:val="single" w:sz="4" w:space="0" w:color="auto"/>
            </w:tcBorders>
            <w:noWrap/>
            <w:vAlign w:val="bottom"/>
          </w:tcPr>
          <w:p w:rsidR="00CA17B2" w:rsidRPr="00A21FF5" w:rsidRDefault="00CA17B2" w:rsidP="00A21FF5">
            <w:pPr>
              <w:keepNext/>
              <w:keepLines/>
              <w:rPr>
                <w:b/>
                <w:bCs/>
                <w:sz w:val="20"/>
                <w:szCs w:val="20"/>
                <w:lang w:val="hr-HR"/>
              </w:rPr>
            </w:pPr>
            <w:r w:rsidRPr="00A21FF5">
              <w:rPr>
                <w:b/>
                <w:bCs/>
                <w:sz w:val="20"/>
                <w:szCs w:val="20"/>
                <w:lang w:val="hr-HR"/>
              </w:rPr>
              <w:t>Primjena vještina iz područja Vašeg studija</w:t>
            </w:r>
          </w:p>
        </w:tc>
        <w:tc>
          <w:tcPr>
            <w:tcW w:w="1134" w:type="dxa"/>
            <w:tcBorders>
              <w:top w:val="nil"/>
              <w:left w:val="nil"/>
              <w:bottom w:val="single" w:sz="4" w:space="0" w:color="auto"/>
              <w:right w:val="single" w:sz="4" w:space="0" w:color="auto"/>
            </w:tcBorders>
            <w:vAlign w:val="bottom"/>
          </w:tcPr>
          <w:p w:rsidR="00CA17B2" w:rsidRPr="00A21FF5" w:rsidRDefault="00CA17B2" w:rsidP="00A21FF5">
            <w:pPr>
              <w:keepNext/>
              <w:keepLines/>
              <w:jc w:val="right"/>
              <w:rPr>
                <w:b/>
                <w:bCs/>
                <w:sz w:val="20"/>
                <w:szCs w:val="20"/>
                <w:lang w:val="hr-HR"/>
              </w:rPr>
            </w:pPr>
            <w:r w:rsidRPr="00A21FF5">
              <w:rPr>
                <w:b/>
                <w:bCs/>
                <w:sz w:val="20"/>
                <w:szCs w:val="20"/>
                <w:lang w:val="hr-HR"/>
              </w:rPr>
              <w:t>3,94</w:t>
            </w:r>
          </w:p>
        </w:tc>
        <w:tc>
          <w:tcPr>
            <w:tcW w:w="1450" w:type="dxa"/>
            <w:tcBorders>
              <w:top w:val="nil"/>
              <w:left w:val="single" w:sz="4" w:space="0" w:color="auto"/>
              <w:bottom w:val="single" w:sz="4" w:space="0" w:color="auto"/>
              <w:right w:val="single" w:sz="4" w:space="0" w:color="auto"/>
            </w:tcBorders>
            <w:vAlign w:val="bottom"/>
          </w:tcPr>
          <w:p w:rsidR="00CA17B2" w:rsidRPr="00A21FF5" w:rsidRDefault="00CA17B2" w:rsidP="00A21FF5">
            <w:pPr>
              <w:keepNext/>
              <w:keepLines/>
              <w:jc w:val="right"/>
              <w:rPr>
                <w:b/>
                <w:bCs/>
                <w:sz w:val="20"/>
                <w:szCs w:val="20"/>
                <w:lang w:val="hr-HR"/>
              </w:rPr>
            </w:pPr>
            <w:r w:rsidRPr="00A21FF5">
              <w:rPr>
                <w:b/>
                <w:bCs/>
                <w:sz w:val="20"/>
                <w:szCs w:val="20"/>
                <w:lang w:val="hr-HR"/>
              </w:rPr>
              <w:t>3,93</w:t>
            </w:r>
          </w:p>
        </w:tc>
        <w:tc>
          <w:tcPr>
            <w:tcW w:w="783" w:type="dxa"/>
            <w:tcBorders>
              <w:top w:val="nil"/>
              <w:left w:val="nil"/>
              <w:bottom w:val="single" w:sz="4" w:space="0" w:color="auto"/>
              <w:right w:val="single" w:sz="4" w:space="0" w:color="auto"/>
            </w:tcBorders>
            <w:noWrap/>
            <w:vAlign w:val="bottom"/>
          </w:tcPr>
          <w:p w:rsidR="00CA17B2" w:rsidRPr="00A21FF5" w:rsidRDefault="00CA17B2" w:rsidP="00A21FF5">
            <w:pPr>
              <w:keepNext/>
              <w:keepLines/>
              <w:jc w:val="right"/>
              <w:rPr>
                <w:b/>
                <w:bCs/>
                <w:sz w:val="20"/>
                <w:szCs w:val="20"/>
                <w:lang w:val="hr-HR"/>
              </w:rPr>
            </w:pPr>
            <w:r w:rsidRPr="00A21FF5">
              <w:rPr>
                <w:b/>
                <w:bCs/>
                <w:sz w:val="20"/>
                <w:szCs w:val="20"/>
                <w:lang w:val="hr-HR"/>
              </w:rPr>
              <w:t>0,02</w:t>
            </w:r>
          </w:p>
        </w:tc>
        <w:tc>
          <w:tcPr>
            <w:tcW w:w="1006" w:type="dxa"/>
            <w:tcBorders>
              <w:top w:val="nil"/>
              <w:left w:val="nil"/>
              <w:bottom w:val="single" w:sz="4" w:space="0" w:color="auto"/>
              <w:right w:val="single" w:sz="4" w:space="0" w:color="auto"/>
            </w:tcBorders>
            <w:noWrap/>
            <w:vAlign w:val="bottom"/>
          </w:tcPr>
          <w:p w:rsidR="00CA17B2" w:rsidRPr="00A21FF5" w:rsidRDefault="00CA17B2" w:rsidP="00A21FF5">
            <w:pPr>
              <w:keepNext/>
              <w:keepLines/>
              <w:rPr>
                <w:b/>
                <w:bCs/>
                <w:sz w:val="20"/>
                <w:szCs w:val="20"/>
                <w:lang w:val="hr-HR"/>
              </w:rPr>
            </w:pPr>
            <w:r w:rsidRPr="00A21FF5">
              <w:rPr>
                <w:b/>
                <w:bCs/>
                <w:sz w:val="20"/>
                <w:szCs w:val="20"/>
                <w:lang w:val="hr-HR"/>
              </w:rPr>
              <w:t> </w:t>
            </w:r>
          </w:p>
        </w:tc>
      </w:tr>
      <w:tr w:rsidR="00CA17B2" w:rsidRPr="00A21FF5" w:rsidTr="00CA17B2">
        <w:trPr>
          <w:trHeight w:val="255"/>
        </w:trPr>
        <w:tc>
          <w:tcPr>
            <w:tcW w:w="4977" w:type="dxa"/>
            <w:tcBorders>
              <w:top w:val="nil"/>
              <w:left w:val="single" w:sz="4" w:space="0" w:color="auto"/>
              <w:bottom w:val="single" w:sz="4" w:space="0" w:color="auto"/>
              <w:right w:val="single" w:sz="4" w:space="0" w:color="auto"/>
            </w:tcBorders>
            <w:noWrap/>
            <w:vAlign w:val="bottom"/>
          </w:tcPr>
          <w:p w:rsidR="00CA17B2" w:rsidRPr="00A21FF5" w:rsidRDefault="00CA17B2" w:rsidP="00A21FF5">
            <w:pPr>
              <w:keepNext/>
              <w:keepLines/>
              <w:rPr>
                <w:b/>
                <w:bCs/>
                <w:sz w:val="20"/>
                <w:szCs w:val="20"/>
                <w:lang w:val="hr-HR"/>
              </w:rPr>
            </w:pPr>
            <w:r w:rsidRPr="00A21FF5">
              <w:rPr>
                <w:b/>
                <w:bCs/>
                <w:sz w:val="20"/>
                <w:szCs w:val="20"/>
                <w:lang w:val="hr-HR"/>
              </w:rPr>
              <w:t>Primjena znanja iz drugih disciplina ili područja</w:t>
            </w:r>
          </w:p>
        </w:tc>
        <w:tc>
          <w:tcPr>
            <w:tcW w:w="1134" w:type="dxa"/>
            <w:tcBorders>
              <w:top w:val="nil"/>
              <w:left w:val="nil"/>
              <w:bottom w:val="single" w:sz="4" w:space="0" w:color="auto"/>
              <w:right w:val="single" w:sz="4" w:space="0" w:color="auto"/>
            </w:tcBorders>
            <w:vAlign w:val="bottom"/>
          </w:tcPr>
          <w:p w:rsidR="00CA17B2" w:rsidRPr="00A21FF5" w:rsidRDefault="00CA17B2" w:rsidP="00A21FF5">
            <w:pPr>
              <w:keepNext/>
              <w:keepLines/>
              <w:jc w:val="right"/>
              <w:rPr>
                <w:b/>
                <w:bCs/>
                <w:sz w:val="20"/>
                <w:szCs w:val="20"/>
                <w:lang w:val="hr-HR"/>
              </w:rPr>
            </w:pPr>
            <w:r w:rsidRPr="00A21FF5">
              <w:rPr>
                <w:b/>
                <w:bCs/>
                <w:sz w:val="20"/>
                <w:szCs w:val="20"/>
                <w:lang w:val="hr-HR"/>
              </w:rPr>
              <w:t>3,46</w:t>
            </w:r>
          </w:p>
        </w:tc>
        <w:tc>
          <w:tcPr>
            <w:tcW w:w="1450" w:type="dxa"/>
            <w:tcBorders>
              <w:top w:val="nil"/>
              <w:left w:val="single" w:sz="4" w:space="0" w:color="auto"/>
              <w:bottom w:val="single" w:sz="4" w:space="0" w:color="auto"/>
              <w:right w:val="single" w:sz="4" w:space="0" w:color="auto"/>
            </w:tcBorders>
            <w:vAlign w:val="bottom"/>
          </w:tcPr>
          <w:p w:rsidR="00CA17B2" w:rsidRPr="00A21FF5" w:rsidRDefault="00CA17B2" w:rsidP="00A21FF5">
            <w:pPr>
              <w:keepNext/>
              <w:keepLines/>
              <w:jc w:val="right"/>
              <w:rPr>
                <w:b/>
                <w:bCs/>
                <w:sz w:val="20"/>
                <w:szCs w:val="20"/>
                <w:lang w:val="hr-HR"/>
              </w:rPr>
            </w:pPr>
            <w:r w:rsidRPr="00A21FF5">
              <w:rPr>
                <w:b/>
                <w:bCs/>
                <w:sz w:val="20"/>
                <w:szCs w:val="20"/>
                <w:lang w:val="hr-HR"/>
              </w:rPr>
              <w:t>3,57</w:t>
            </w:r>
          </w:p>
        </w:tc>
        <w:tc>
          <w:tcPr>
            <w:tcW w:w="783" w:type="dxa"/>
            <w:tcBorders>
              <w:top w:val="nil"/>
              <w:left w:val="nil"/>
              <w:bottom w:val="single" w:sz="4" w:space="0" w:color="auto"/>
              <w:right w:val="single" w:sz="4" w:space="0" w:color="auto"/>
            </w:tcBorders>
            <w:noWrap/>
            <w:vAlign w:val="bottom"/>
          </w:tcPr>
          <w:p w:rsidR="00CA17B2" w:rsidRPr="00A21FF5" w:rsidRDefault="00CA17B2" w:rsidP="00A21FF5">
            <w:pPr>
              <w:keepNext/>
              <w:keepLines/>
              <w:jc w:val="right"/>
              <w:rPr>
                <w:b/>
                <w:bCs/>
                <w:sz w:val="20"/>
                <w:szCs w:val="20"/>
                <w:lang w:val="hr-HR"/>
              </w:rPr>
            </w:pPr>
            <w:r w:rsidRPr="00A21FF5">
              <w:rPr>
                <w:b/>
                <w:bCs/>
                <w:sz w:val="20"/>
                <w:szCs w:val="20"/>
                <w:lang w:val="hr-HR"/>
              </w:rPr>
              <w:t>0,13</w:t>
            </w:r>
          </w:p>
        </w:tc>
        <w:tc>
          <w:tcPr>
            <w:tcW w:w="1006" w:type="dxa"/>
            <w:tcBorders>
              <w:top w:val="nil"/>
              <w:left w:val="nil"/>
              <w:bottom w:val="single" w:sz="4" w:space="0" w:color="auto"/>
              <w:right w:val="single" w:sz="4" w:space="0" w:color="auto"/>
            </w:tcBorders>
            <w:noWrap/>
            <w:vAlign w:val="bottom"/>
          </w:tcPr>
          <w:p w:rsidR="00CA17B2" w:rsidRPr="00A21FF5" w:rsidRDefault="00CA17B2" w:rsidP="00A21FF5">
            <w:pPr>
              <w:keepNext/>
              <w:keepLines/>
              <w:rPr>
                <w:b/>
                <w:bCs/>
                <w:sz w:val="20"/>
                <w:szCs w:val="20"/>
                <w:lang w:val="hr-HR"/>
              </w:rPr>
            </w:pPr>
            <w:r w:rsidRPr="00A21FF5">
              <w:rPr>
                <w:b/>
                <w:bCs/>
                <w:sz w:val="20"/>
                <w:szCs w:val="20"/>
                <w:lang w:val="hr-HR"/>
              </w:rPr>
              <w:t> </w:t>
            </w:r>
          </w:p>
        </w:tc>
      </w:tr>
      <w:tr w:rsidR="00CA17B2" w:rsidRPr="00A21FF5" w:rsidTr="00CA17B2">
        <w:trPr>
          <w:trHeight w:val="255"/>
        </w:trPr>
        <w:tc>
          <w:tcPr>
            <w:tcW w:w="4977" w:type="dxa"/>
            <w:tcBorders>
              <w:top w:val="nil"/>
              <w:left w:val="single" w:sz="4" w:space="0" w:color="auto"/>
              <w:bottom w:val="single" w:sz="4" w:space="0" w:color="auto"/>
              <w:right w:val="single" w:sz="4" w:space="0" w:color="auto"/>
            </w:tcBorders>
            <w:noWrap/>
            <w:vAlign w:val="bottom"/>
          </w:tcPr>
          <w:p w:rsidR="00CA17B2" w:rsidRPr="00A21FF5" w:rsidRDefault="00CA17B2" w:rsidP="00A21FF5">
            <w:pPr>
              <w:keepNext/>
              <w:keepLines/>
              <w:rPr>
                <w:sz w:val="20"/>
                <w:szCs w:val="20"/>
                <w:lang w:val="hr-HR"/>
              </w:rPr>
            </w:pPr>
            <w:r w:rsidRPr="00A21FF5">
              <w:rPr>
                <w:sz w:val="20"/>
                <w:szCs w:val="20"/>
                <w:lang w:val="hr-HR"/>
              </w:rPr>
              <w:t>Učinkovito obavljanje posla pod pritiskom</w:t>
            </w:r>
          </w:p>
        </w:tc>
        <w:tc>
          <w:tcPr>
            <w:tcW w:w="1134" w:type="dxa"/>
            <w:tcBorders>
              <w:top w:val="nil"/>
              <w:left w:val="nil"/>
              <w:bottom w:val="single" w:sz="4" w:space="0" w:color="auto"/>
              <w:right w:val="single" w:sz="4" w:space="0" w:color="auto"/>
            </w:tcBorders>
            <w:vAlign w:val="bottom"/>
          </w:tcPr>
          <w:p w:rsidR="00CA17B2" w:rsidRPr="00A21FF5" w:rsidRDefault="00CA17B2" w:rsidP="00A21FF5">
            <w:pPr>
              <w:keepNext/>
              <w:keepLines/>
              <w:jc w:val="right"/>
              <w:rPr>
                <w:sz w:val="20"/>
                <w:szCs w:val="20"/>
                <w:lang w:val="hr-HR"/>
              </w:rPr>
            </w:pPr>
            <w:r w:rsidRPr="00A21FF5">
              <w:rPr>
                <w:sz w:val="20"/>
                <w:szCs w:val="20"/>
                <w:lang w:val="hr-HR"/>
              </w:rPr>
              <w:t>4,16</w:t>
            </w:r>
          </w:p>
        </w:tc>
        <w:tc>
          <w:tcPr>
            <w:tcW w:w="1450" w:type="dxa"/>
            <w:tcBorders>
              <w:top w:val="nil"/>
              <w:left w:val="single" w:sz="4" w:space="0" w:color="auto"/>
              <w:bottom w:val="single" w:sz="4" w:space="0" w:color="auto"/>
              <w:right w:val="single" w:sz="4" w:space="0" w:color="auto"/>
            </w:tcBorders>
            <w:vAlign w:val="bottom"/>
          </w:tcPr>
          <w:p w:rsidR="00CA17B2" w:rsidRPr="00A21FF5" w:rsidRDefault="00CA17B2" w:rsidP="00A21FF5">
            <w:pPr>
              <w:keepNext/>
              <w:keepLines/>
              <w:jc w:val="right"/>
              <w:rPr>
                <w:sz w:val="20"/>
                <w:szCs w:val="20"/>
                <w:lang w:val="hr-HR"/>
              </w:rPr>
            </w:pPr>
            <w:r w:rsidRPr="00A21FF5">
              <w:rPr>
                <w:sz w:val="20"/>
                <w:szCs w:val="20"/>
                <w:lang w:val="hr-HR"/>
              </w:rPr>
              <w:t>4,08</w:t>
            </w:r>
          </w:p>
        </w:tc>
        <w:tc>
          <w:tcPr>
            <w:tcW w:w="783" w:type="dxa"/>
            <w:tcBorders>
              <w:top w:val="nil"/>
              <w:left w:val="nil"/>
              <w:bottom w:val="single" w:sz="4" w:space="0" w:color="auto"/>
              <w:right w:val="single" w:sz="4" w:space="0" w:color="auto"/>
            </w:tcBorders>
            <w:noWrap/>
            <w:vAlign w:val="bottom"/>
          </w:tcPr>
          <w:p w:rsidR="00CA17B2" w:rsidRPr="00A21FF5" w:rsidRDefault="00CA17B2" w:rsidP="00A21FF5">
            <w:pPr>
              <w:keepNext/>
              <w:keepLines/>
              <w:jc w:val="right"/>
              <w:rPr>
                <w:sz w:val="20"/>
                <w:szCs w:val="20"/>
                <w:lang w:val="hr-HR"/>
              </w:rPr>
            </w:pPr>
            <w:r w:rsidRPr="00A21FF5">
              <w:rPr>
                <w:sz w:val="20"/>
                <w:szCs w:val="20"/>
                <w:lang w:val="hr-HR"/>
              </w:rPr>
              <w:t>-0,07</w:t>
            </w:r>
          </w:p>
        </w:tc>
        <w:tc>
          <w:tcPr>
            <w:tcW w:w="1006" w:type="dxa"/>
            <w:tcBorders>
              <w:top w:val="nil"/>
              <w:left w:val="nil"/>
              <w:bottom w:val="single" w:sz="4" w:space="0" w:color="auto"/>
              <w:right w:val="single" w:sz="4" w:space="0" w:color="auto"/>
            </w:tcBorders>
            <w:noWrap/>
            <w:vAlign w:val="bottom"/>
          </w:tcPr>
          <w:p w:rsidR="00CA17B2" w:rsidRPr="00A21FF5" w:rsidRDefault="00CA17B2" w:rsidP="00A21FF5">
            <w:pPr>
              <w:keepNext/>
              <w:keepLines/>
              <w:jc w:val="right"/>
              <w:rPr>
                <w:b/>
                <w:bCs/>
                <w:sz w:val="20"/>
                <w:szCs w:val="20"/>
                <w:lang w:val="hr-HR"/>
              </w:rPr>
            </w:pPr>
            <w:r w:rsidRPr="00A21FF5">
              <w:rPr>
                <w:b/>
                <w:bCs/>
                <w:sz w:val="20"/>
                <w:szCs w:val="20"/>
                <w:lang w:val="hr-HR"/>
              </w:rPr>
              <w:t>3,31</w:t>
            </w:r>
          </w:p>
        </w:tc>
      </w:tr>
      <w:tr w:rsidR="00CA17B2" w:rsidRPr="00A21FF5" w:rsidTr="00CA17B2">
        <w:trPr>
          <w:trHeight w:val="255"/>
        </w:trPr>
        <w:tc>
          <w:tcPr>
            <w:tcW w:w="4977" w:type="dxa"/>
            <w:tcBorders>
              <w:top w:val="nil"/>
              <w:left w:val="single" w:sz="4" w:space="0" w:color="auto"/>
              <w:bottom w:val="single" w:sz="4" w:space="0" w:color="auto"/>
              <w:right w:val="single" w:sz="4" w:space="0" w:color="auto"/>
            </w:tcBorders>
            <w:noWrap/>
            <w:vAlign w:val="bottom"/>
          </w:tcPr>
          <w:p w:rsidR="00CA17B2" w:rsidRPr="00A21FF5" w:rsidRDefault="00CA17B2" w:rsidP="00A21FF5">
            <w:pPr>
              <w:keepNext/>
              <w:keepLines/>
              <w:rPr>
                <w:sz w:val="20"/>
                <w:szCs w:val="20"/>
                <w:lang w:val="hr-HR"/>
              </w:rPr>
            </w:pPr>
            <w:r w:rsidRPr="00A21FF5">
              <w:rPr>
                <w:sz w:val="20"/>
                <w:szCs w:val="20"/>
                <w:lang w:val="hr-HR"/>
              </w:rPr>
              <w:t>Pisanje izvještaja, bilješki i drugih službenih dokumenata</w:t>
            </w:r>
          </w:p>
        </w:tc>
        <w:tc>
          <w:tcPr>
            <w:tcW w:w="1134" w:type="dxa"/>
            <w:tcBorders>
              <w:top w:val="nil"/>
              <w:left w:val="nil"/>
              <w:bottom w:val="single" w:sz="4" w:space="0" w:color="auto"/>
              <w:right w:val="single" w:sz="4" w:space="0" w:color="auto"/>
            </w:tcBorders>
            <w:vAlign w:val="bottom"/>
          </w:tcPr>
          <w:p w:rsidR="00CA17B2" w:rsidRPr="00A21FF5" w:rsidRDefault="00CA17B2" w:rsidP="00A21FF5">
            <w:pPr>
              <w:keepNext/>
              <w:keepLines/>
              <w:jc w:val="right"/>
              <w:rPr>
                <w:sz w:val="20"/>
                <w:szCs w:val="20"/>
                <w:lang w:val="hr-HR"/>
              </w:rPr>
            </w:pPr>
            <w:r w:rsidRPr="00A21FF5">
              <w:rPr>
                <w:sz w:val="20"/>
                <w:szCs w:val="20"/>
                <w:lang w:val="hr-HR"/>
              </w:rPr>
              <w:t>4,04</w:t>
            </w:r>
          </w:p>
        </w:tc>
        <w:tc>
          <w:tcPr>
            <w:tcW w:w="1450" w:type="dxa"/>
            <w:tcBorders>
              <w:top w:val="nil"/>
              <w:left w:val="single" w:sz="4" w:space="0" w:color="auto"/>
              <w:bottom w:val="single" w:sz="4" w:space="0" w:color="auto"/>
              <w:right w:val="single" w:sz="4" w:space="0" w:color="auto"/>
            </w:tcBorders>
            <w:vAlign w:val="bottom"/>
          </w:tcPr>
          <w:p w:rsidR="00CA17B2" w:rsidRPr="00A21FF5" w:rsidRDefault="00CA17B2" w:rsidP="00A21FF5">
            <w:pPr>
              <w:keepNext/>
              <w:keepLines/>
              <w:jc w:val="right"/>
              <w:rPr>
                <w:sz w:val="20"/>
                <w:szCs w:val="20"/>
                <w:lang w:val="hr-HR"/>
              </w:rPr>
            </w:pPr>
            <w:r w:rsidRPr="00A21FF5">
              <w:rPr>
                <w:sz w:val="20"/>
                <w:szCs w:val="20"/>
                <w:lang w:val="hr-HR"/>
              </w:rPr>
              <w:t>4,20</w:t>
            </w:r>
          </w:p>
        </w:tc>
        <w:tc>
          <w:tcPr>
            <w:tcW w:w="783" w:type="dxa"/>
            <w:tcBorders>
              <w:top w:val="nil"/>
              <w:left w:val="nil"/>
              <w:bottom w:val="single" w:sz="4" w:space="0" w:color="auto"/>
              <w:right w:val="single" w:sz="4" w:space="0" w:color="auto"/>
            </w:tcBorders>
            <w:noWrap/>
            <w:vAlign w:val="bottom"/>
          </w:tcPr>
          <w:p w:rsidR="00CA17B2" w:rsidRPr="00A21FF5" w:rsidRDefault="00CA17B2" w:rsidP="00A21FF5">
            <w:pPr>
              <w:keepNext/>
              <w:keepLines/>
              <w:jc w:val="right"/>
              <w:rPr>
                <w:sz w:val="20"/>
                <w:szCs w:val="20"/>
                <w:lang w:val="hr-HR"/>
              </w:rPr>
            </w:pPr>
            <w:r w:rsidRPr="00A21FF5">
              <w:rPr>
                <w:sz w:val="20"/>
                <w:szCs w:val="20"/>
                <w:lang w:val="hr-HR"/>
              </w:rPr>
              <w:t>0,16</w:t>
            </w:r>
          </w:p>
        </w:tc>
        <w:tc>
          <w:tcPr>
            <w:tcW w:w="1006" w:type="dxa"/>
            <w:tcBorders>
              <w:top w:val="nil"/>
              <w:left w:val="nil"/>
              <w:bottom w:val="single" w:sz="4" w:space="0" w:color="auto"/>
              <w:right w:val="single" w:sz="4" w:space="0" w:color="auto"/>
            </w:tcBorders>
            <w:noWrap/>
            <w:vAlign w:val="bottom"/>
          </w:tcPr>
          <w:p w:rsidR="00CA17B2" w:rsidRPr="00A21FF5" w:rsidRDefault="00CA17B2" w:rsidP="00A21FF5">
            <w:pPr>
              <w:keepNext/>
              <w:keepLines/>
              <w:jc w:val="right"/>
              <w:rPr>
                <w:sz w:val="20"/>
                <w:szCs w:val="20"/>
                <w:lang w:val="hr-HR"/>
              </w:rPr>
            </w:pPr>
            <w:r w:rsidRPr="00A21FF5">
              <w:rPr>
                <w:sz w:val="20"/>
                <w:szCs w:val="20"/>
                <w:lang w:val="hr-HR"/>
              </w:rPr>
              <w:t>2,65</w:t>
            </w:r>
          </w:p>
        </w:tc>
      </w:tr>
      <w:tr w:rsidR="00CA17B2" w:rsidRPr="00A21FF5" w:rsidTr="00CA17B2">
        <w:trPr>
          <w:trHeight w:val="255"/>
        </w:trPr>
        <w:tc>
          <w:tcPr>
            <w:tcW w:w="4977" w:type="dxa"/>
            <w:tcBorders>
              <w:top w:val="nil"/>
              <w:left w:val="single" w:sz="4" w:space="0" w:color="auto"/>
              <w:bottom w:val="single" w:sz="4" w:space="0" w:color="auto"/>
              <w:right w:val="single" w:sz="4" w:space="0" w:color="auto"/>
            </w:tcBorders>
            <w:noWrap/>
            <w:vAlign w:val="bottom"/>
          </w:tcPr>
          <w:p w:rsidR="00CA17B2" w:rsidRPr="00A21FF5" w:rsidRDefault="00CA17B2" w:rsidP="00A21FF5">
            <w:pPr>
              <w:keepNext/>
              <w:keepLines/>
              <w:rPr>
                <w:sz w:val="20"/>
                <w:szCs w:val="20"/>
                <w:lang w:val="hr-HR"/>
              </w:rPr>
            </w:pPr>
            <w:r w:rsidRPr="00A21FF5">
              <w:rPr>
                <w:sz w:val="20"/>
                <w:szCs w:val="20"/>
                <w:lang w:val="hr-HR"/>
              </w:rPr>
              <w:t>Analitičko mišljenje</w:t>
            </w:r>
          </w:p>
        </w:tc>
        <w:tc>
          <w:tcPr>
            <w:tcW w:w="1134" w:type="dxa"/>
            <w:tcBorders>
              <w:top w:val="nil"/>
              <w:left w:val="nil"/>
              <w:bottom w:val="single" w:sz="4" w:space="0" w:color="auto"/>
              <w:right w:val="single" w:sz="4" w:space="0" w:color="auto"/>
            </w:tcBorders>
            <w:vAlign w:val="bottom"/>
          </w:tcPr>
          <w:p w:rsidR="00CA17B2" w:rsidRPr="00A21FF5" w:rsidRDefault="00CA17B2" w:rsidP="00A21FF5">
            <w:pPr>
              <w:keepNext/>
              <w:keepLines/>
              <w:jc w:val="right"/>
              <w:rPr>
                <w:sz w:val="20"/>
                <w:szCs w:val="20"/>
                <w:lang w:val="hr-HR"/>
              </w:rPr>
            </w:pPr>
            <w:r w:rsidRPr="00A21FF5">
              <w:rPr>
                <w:sz w:val="20"/>
                <w:szCs w:val="20"/>
                <w:lang w:val="hr-HR"/>
              </w:rPr>
              <w:t>3,94</w:t>
            </w:r>
          </w:p>
        </w:tc>
        <w:tc>
          <w:tcPr>
            <w:tcW w:w="1450" w:type="dxa"/>
            <w:tcBorders>
              <w:top w:val="nil"/>
              <w:left w:val="single" w:sz="4" w:space="0" w:color="auto"/>
              <w:bottom w:val="single" w:sz="4" w:space="0" w:color="auto"/>
              <w:right w:val="single" w:sz="4" w:space="0" w:color="auto"/>
            </w:tcBorders>
            <w:vAlign w:val="bottom"/>
          </w:tcPr>
          <w:p w:rsidR="00CA17B2" w:rsidRPr="00A21FF5" w:rsidRDefault="00CA17B2" w:rsidP="00A21FF5">
            <w:pPr>
              <w:keepNext/>
              <w:keepLines/>
              <w:jc w:val="right"/>
              <w:rPr>
                <w:sz w:val="20"/>
                <w:szCs w:val="20"/>
                <w:lang w:val="hr-HR"/>
              </w:rPr>
            </w:pPr>
            <w:r w:rsidRPr="00A21FF5">
              <w:rPr>
                <w:sz w:val="20"/>
                <w:szCs w:val="20"/>
                <w:lang w:val="hr-HR"/>
              </w:rPr>
              <w:t>4,09</w:t>
            </w:r>
          </w:p>
        </w:tc>
        <w:tc>
          <w:tcPr>
            <w:tcW w:w="783" w:type="dxa"/>
            <w:tcBorders>
              <w:top w:val="nil"/>
              <w:left w:val="nil"/>
              <w:bottom w:val="single" w:sz="4" w:space="0" w:color="auto"/>
              <w:right w:val="single" w:sz="4" w:space="0" w:color="auto"/>
            </w:tcBorders>
            <w:noWrap/>
            <w:vAlign w:val="bottom"/>
          </w:tcPr>
          <w:p w:rsidR="00CA17B2" w:rsidRPr="00A21FF5" w:rsidRDefault="00CA17B2" w:rsidP="00A21FF5">
            <w:pPr>
              <w:keepNext/>
              <w:keepLines/>
              <w:jc w:val="right"/>
              <w:rPr>
                <w:sz w:val="20"/>
                <w:szCs w:val="20"/>
                <w:lang w:val="hr-HR"/>
              </w:rPr>
            </w:pPr>
            <w:r w:rsidRPr="00A21FF5">
              <w:rPr>
                <w:sz w:val="20"/>
                <w:szCs w:val="20"/>
                <w:lang w:val="hr-HR"/>
              </w:rPr>
              <w:t>0,17</w:t>
            </w:r>
          </w:p>
        </w:tc>
        <w:tc>
          <w:tcPr>
            <w:tcW w:w="1006" w:type="dxa"/>
            <w:tcBorders>
              <w:top w:val="nil"/>
              <w:left w:val="nil"/>
              <w:bottom w:val="single" w:sz="4" w:space="0" w:color="auto"/>
              <w:right w:val="single" w:sz="4" w:space="0" w:color="auto"/>
            </w:tcBorders>
            <w:noWrap/>
            <w:vAlign w:val="bottom"/>
          </w:tcPr>
          <w:p w:rsidR="00CA17B2" w:rsidRPr="00A21FF5" w:rsidRDefault="00CA17B2" w:rsidP="00A21FF5">
            <w:pPr>
              <w:keepNext/>
              <w:keepLines/>
              <w:jc w:val="right"/>
              <w:rPr>
                <w:b/>
                <w:bCs/>
                <w:sz w:val="20"/>
                <w:szCs w:val="20"/>
                <w:lang w:val="hr-HR"/>
              </w:rPr>
            </w:pPr>
            <w:r w:rsidRPr="00A21FF5">
              <w:rPr>
                <w:b/>
                <w:bCs/>
                <w:sz w:val="20"/>
                <w:szCs w:val="20"/>
                <w:lang w:val="hr-HR"/>
              </w:rPr>
              <w:t>3,00</w:t>
            </w:r>
          </w:p>
        </w:tc>
      </w:tr>
      <w:tr w:rsidR="00CA17B2" w:rsidRPr="00A21FF5" w:rsidTr="00CA17B2">
        <w:trPr>
          <w:trHeight w:val="255"/>
        </w:trPr>
        <w:tc>
          <w:tcPr>
            <w:tcW w:w="4977" w:type="dxa"/>
            <w:tcBorders>
              <w:top w:val="nil"/>
              <w:left w:val="single" w:sz="4" w:space="0" w:color="auto"/>
              <w:bottom w:val="single" w:sz="4" w:space="0" w:color="auto"/>
              <w:right w:val="single" w:sz="4" w:space="0" w:color="auto"/>
            </w:tcBorders>
            <w:noWrap/>
            <w:vAlign w:val="bottom"/>
          </w:tcPr>
          <w:p w:rsidR="00CA17B2" w:rsidRPr="00A21FF5" w:rsidRDefault="00CA17B2" w:rsidP="00A21FF5">
            <w:pPr>
              <w:keepNext/>
              <w:keepLines/>
              <w:rPr>
                <w:sz w:val="20"/>
                <w:szCs w:val="20"/>
                <w:lang w:val="hr-HR"/>
              </w:rPr>
            </w:pPr>
            <w:r w:rsidRPr="00A21FF5">
              <w:rPr>
                <w:sz w:val="20"/>
                <w:szCs w:val="20"/>
                <w:lang w:val="hr-HR"/>
              </w:rPr>
              <w:t>Učinkovito korištenje vremena</w:t>
            </w:r>
          </w:p>
        </w:tc>
        <w:tc>
          <w:tcPr>
            <w:tcW w:w="1134" w:type="dxa"/>
            <w:tcBorders>
              <w:top w:val="nil"/>
              <w:left w:val="nil"/>
              <w:bottom w:val="single" w:sz="4" w:space="0" w:color="auto"/>
              <w:right w:val="single" w:sz="4" w:space="0" w:color="auto"/>
            </w:tcBorders>
            <w:vAlign w:val="bottom"/>
          </w:tcPr>
          <w:p w:rsidR="00CA17B2" w:rsidRPr="00A21FF5" w:rsidRDefault="00CA17B2" w:rsidP="00A21FF5">
            <w:pPr>
              <w:keepNext/>
              <w:keepLines/>
              <w:jc w:val="right"/>
              <w:rPr>
                <w:sz w:val="20"/>
                <w:szCs w:val="20"/>
                <w:lang w:val="hr-HR"/>
              </w:rPr>
            </w:pPr>
            <w:r w:rsidRPr="00A21FF5">
              <w:rPr>
                <w:sz w:val="20"/>
                <w:szCs w:val="20"/>
                <w:lang w:val="hr-HR"/>
              </w:rPr>
              <w:t>3,92</w:t>
            </w:r>
          </w:p>
        </w:tc>
        <w:tc>
          <w:tcPr>
            <w:tcW w:w="1450" w:type="dxa"/>
            <w:tcBorders>
              <w:top w:val="nil"/>
              <w:left w:val="single" w:sz="4" w:space="0" w:color="auto"/>
              <w:bottom w:val="single" w:sz="4" w:space="0" w:color="auto"/>
              <w:right w:val="single" w:sz="4" w:space="0" w:color="auto"/>
            </w:tcBorders>
            <w:vAlign w:val="bottom"/>
          </w:tcPr>
          <w:p w:rsidR="00CA17B2" w:rsidRPr="00A21FF5" w:rsidRDefault="00CA17B2" w:rsidP="00A21FF5">
            <w:pPr>
              <w:keepNext/>
              <w:keepLines/>
              <w:jc w:val="right"/>
              <w:rPr>
                <w:sz w:val="20"/>
                <w:szCs w:val="20"/>
                <w:lang w:val="hr-HR"/>
              </w:rPr>
            </w:pPr>
            <w:r w:rsidRPr="00A21FF5">
              <w:rPr>
                <w:sz w:val="20"/>
                <w:szCs w:val="20"/>
                <w:lang w:val="hr-HR"/>
              </w:rPr>
              <w:t>3,93</w:t>
            </w:r>
          </w:p>
        </w:tc>
        <w:tc>
          <w:tcPr>
            <w:tcW w:w="783" w:type="dxa"/>
            <w:tcBorders>
              <w:top w:val="nil"/>
              <w:left w:val="nil"/>
              <w:bottom w:val="single" w:sz="4" w:space="0" w:color="auto"/>
              <w:right w:val="single" w:sz="4" w:space="0" w:color="auto"/>
            </w:tcBorders>
            <w:noWrap/>
            <w:vAlign w:val="bottom"/>
          </w:tcPr>
          <w:p w:rsidR="00CA17B2" w:rsidRPr="00A21FF5" w:rsidRDefault="00CA17B2" w:rsidP="00A21FF5">
            <w:pPr>
              <w:keepNext/>
              <w:keepLines/>
              <w:jc w:val="right"/>
              <w:rPr>
                <w:sz w:val="20"/>
                <w:szCs w:val="20"/>
                <w:lang w:val="hr-HR"/>
              </w:rPr>
            </w:pPr>
            <w:r w:rsidRPr="00A21FF5">
              <w:rPr>
                <w:sz w:val="20"/>
                <w:szCs w:val="20"/>
                <w:lang w:val="hr-HR"/>
              </w:rPr>
              <w:t>0,01</w:t>
            </w:r>
          </w:p>
        </w:tc>
        <w:tc>
          <w:tcPr>
            <w:tcW w:w="1006" w:type="dxa"/>
            <w:tcBorders>
              <w:top w:val="nil"/>
              <w:left w:val="nil"/>
              <w:bottom w:val="single" w:sz="4" w:space="0" w:color="auto"/>
              <w:right w:val="single" w:sz="4" w:space="0" w:color="auto"/>
            </w:tcBorders>
            <w:noWrap/>
            <w:vAlign w:val="bottom"/>
          </w:tcPr>
          <w:p w:rsidR="00CA17B2" w:rsidRPr="00A21FF5" w:rsidRDefault="00CA17B2" w:rsidP="00A21FF5">
            <w:pPr>
              <w:keepNext/>
              <w:keepLines/>
              <w:jc w:val="right"/>
              <w:rPr>
                <w:b/>
                <w:bCs/>
                <w:sz w:val="20"/>
                <w:szCs w:val="20"/>
                <w:lang w:val="hr-HR"/>
              </w:rPr>
            </w:pPr>
            <w:r w:rsidRPr="00A21FF5">
              <w:rPr>
                <w:b/>
                <w:bCs/>
                <w:sz w:val="20"/>
                <w:szCs w:val="20"/>
                <w:lang w:val="hr-HR"/>
              </w:rPr>
              <w:t>3,11</w:t>
            </w:r>
          </w:p>
        </w:tc>
      </w:tr>
      <w:tr w:rsidR="00CA17B2" w:rsidRPr="00A21FF5" w:rsidTr="00CA17B2">
        <w:trPr>
          <w:trHeight w:val="255"/>
        </w:trPr>
        <w:tc>
          <w:tcPr>
            <w:tcW w:w="4977" w:type="dxa"/>
            <w:tcBorders>
              <w:top w:val="nil"/>
              <w:left w:val="single" w:sz="4" w:space="0" w:color="auto"/>
              <w:bottom w:val="single" w:sz="4" w:space="0" w:color="auto"/>
              <w:right w:val="single" w:sz="4" w:space="0" w:color="auto"/>
            </w:tcBorders>
            <w:noWrap/>
            <w:vAlign w:val="bottom"/>
          </w:tcPr>
          <w:p w:rsidR="00CA17B2" w:rsidRPr="00A21FF5" w:rsidRDefault="00CA17B2" w:rsidP="00A21FF5">
            <w:pPr>
              <w:keepNext/>
              <w:keepLines/>
              <w:rPr>
                <w:sz w:val="20"/>
                <w:szCs w:val="20"/>
                <w:lang w:val="hr-HR"/>
              </w:rPr>
            </w:pPr>
            <w:r w:rsidRPr="00A21FF5">
              <w:rPr>
                <w:sz w:val="20"/>
                <w:szCs w:val="20"/>
                <w:lang w:val="hr-HR"/>
              </w:rPr>
              <w:t>Suradnja s drugim zaposlenicima</w:t>
            </w:r>
          </w:p>
        </w:tc>
        <w:tc>
          <w:tcPr>
            <w:tcW w:w="1134" w:type="dxa"/>
            <w:tcBorders>
              <w:top w:val="nil"/>
              <w:left w:val="nil"/>
              <w:bottom w:val="single" w:sz="4" w:space="0" w:color="auto"/>
              <w:right w:val="single" w:sz="4" w:space="0" w:color="auto"/>
            </w:tcBorders>
            <w:vAlign w:val="bottom"/>
          </w:tcPr>
          <w:p w:rsidR="00CA17B2" w:rsidRPr="00A21FF5" w:rsidRDefault="00CA17B2" w:rsidP="00A21FF5">
            <w:pPr>
              <w:keepNext/>
              <w:keepLines/>
              <w:jc w:val="right"/>
              <w:rPr>
                <w:sz w:val="20"/>
                <w:szCs w:val="20"/>
                <w:lang w:val="hr-HR"/>
              </w:rPr>
            </w:pPr>
            <w:r w:rsidRPr="00A21FF5">
              <w:rPr>
                <w:sz w:val="20"/>
                <w:szCs w:val="20"/>
                <w:lang w:val="hr-HR"/>
              </w:rPr>
              <w:t>3,91</w:t>
            </w:r>
          </w:p>
        </w:tc>
        <w:tc>
          <w:tcPr>
            <w:tcW w:w="1450" w:type="dxa"/>
            <w:tcBorders>
              <w:top w:val="nil"/>
              <w:left w:val="single" w:sz="4" w:space="0" w:color="auto"/>
              <w:bottom w:val="single" w:sz="4" w:space="0" w:color="auto"/>
              <w:right w:val="single" w:sz="4" w:space="0" w:color="auto"/>
            </w:tcBorders>
            <w:vAlign w:val="bottom"/>
          </w:tcPr>
          <w:p w:rsidR="00CA17B2" w:rsidRPr="00A21FF5" w:rsidRDefault="00CA17B2" w:rsidP="00A21FF5">
            <w:pPr>
              <w:keepNext/>
              <w:keepLines/>
              <w:jc w:val="right"/>
              <w:rPr>
                <w:sz w:val="20"/>
                <w:szCs w:val="20"/>
                <w:lang w:val="hr-HR"/>
              </w:rPr>
            </w:pPr>
            <w:r w:rsidRPr="00A21FF5">
              <w:rPr>
                <w:sz w:val="20"/>
                <w:szCs w:val="20"/>
                <w:lang w:val="hr-HR"/>
              </w:rPr>
              <w:t>4,22</w:t>
            </w:r>
          </w:p>
        </w:tc>
        <w:tc>
          <w:tcPr>
            <w:tcW w:w="783" w:type="dxa"/>
            <w:tcBorders>
              <w:top w:val="nil"/>
              <w:left w:val="nil"/>
              <w:bottom w:val="single" w:sz="4" w:space="0" w:color="auto"/>
              <w:right w:val="single" w:sz="4" w:space="0" w:color="auto"/>
            </w:tcBorders>
            <w:noWrap/>
            <w:vAlign w:val="bottom"/>
          </w:tcPr>
          <w:p w:rsidR="00CA17B2" w:rsidRPr="00A21FF5" w:rsidRDefault="00CA17B2" w:rsidP="00A21FF5">
            <w:pPr>
              <w:keepNext/>
              <w:keepLines/>
              <w:jc w:val="right"/>
              <w:rPr>
                <w:sz w:val="20"/>
                <w:szCs w:val="20"/>
                <w:lang w:val="hr-HR"/>
              </w:rPr>
            </w:pPr>
            <w:r w:rsidRPr="00A21FF5">
              <w:rPr>
                <w:sz w:val="20"/>
                <w:szCs w:val="20"/>
                <w:lang w:val="hr-HR"/>
              </w:rPr>
              <w:t>0,31</w:t>
            </w:r>
          </w:p>
        </w:tc>
        <w:tc>
          <w:tcPr>
            <w:tcW w:w="1006" w:type="dxa"/>
            <w:tcBorders>
              <w:top w:val="nil"/>
              <w:left w:val="nil"/>
              <w:bottom w:val="single" w:sz="4" w:space="0" w:color="auto"/>
              <w:right w:val="single" w:sz="4" w:space="0" w:color="auto"/>
            </w:tcBorders>
            <w:noWrap/>
            <w:vAlign w:val="bottom"/>
          </w:tcPr>
          <w:p w:rsidR="00CA17B2" w:rsidRPr="00A21FF5" w:rsidRDefault="00CA17B2" w:rsidP="00A21FF5">
            <w:pPr>
              <w:keepNext/>
              <w:keepLines/>
              <w:jc w:val="right"/>
              <w:rPr>
                <w:sz w:val="20"/>
                <w:szCs w:val="20"/>
                <w:lang w:val="hr-HR"/>
              </w:rPr>
            </w:pPr>
            <w:r w:rsidRPr="00A21FF5">
              <w:rPr>
                <w:sz w:val="20"/>
                <w:szCs w:val="20"/>
                <w:lang w:val="hr-HR"/>
              </w:rPr>
              <w:t>2,42</w:t>
            </w:r>
          </w:p>
        </w:tc>
      </w:tr>
      <w:tr w:rsidR="00CA17B2" w:rsidRPr="00A21FF5" w:rsidTr="00CA17B2">
        <w:trPr>
          <w:trHeight w:val="255"/>
        </w:trPr>
        <w:tc>
          <w:tcPr>
            <w:tcW w:w="4977" w:type="dxa"/>
            <w:tcBorders>
              <w:top w:val="nil"/>
              <w:left w:val="single" w:sz="4" w:space="0" w:color="auto"/>
              <w:bottom w:val="single" w:sz="4" w:space="0" w:color="auto"/>
              <w:right w:val="single" w:sz="4" w:space="0" w:color="auto"/>
            </w:tcBorders>
            <w:noWrap/>
            <w:vAlign w:val="bottom"/>
          </w:tcPr>
          <w:p w:rsidR="00CA17B2" w:rsidRPr="00A21FF5" w:rsidRDefault="00CA17B2" w:rsidP="00A21FF5">
            <w:pPr>
              <w:keepNext/>
              <w:keepLines/>
              <w:rPr>
                <w:sz w:val="20"/>
                <w:szCs w:val="20"/>
                <w:lang w:val="hr-HR"/>
              </w:rPr>
            </w:pPr>
            <w:r w:rsidRPr="00A21FF5">
              <w:rPr>
                <w:sz w:val="20"/>
                <w:szCs w:val="20"/>
                <w:lang w:val="hr-HR"/>
              </w:rPr>
              <w:t>Koordiniranje različitih aktivnosti</w:t>
            </w:r>
          </w:p>
        </w:tc>
        <w:tc>
          <w:tcPr>
            <w:tcW w:w="1134" w:type="dxa"/>
            <w:tcBorders>
              <w:top w:val="nil"/>
              <w:left w:val="nil"/>
              <w:bottom w:val="single" w:sz="4" w:space="0" w:color="auto"/>
              <w:right w:val="single" w:sz="4" w:space="0" w:color="auto"/>
            </w:tcBorders>
            <w:vAlign w:val="bottom"/>
          </w:tcPr>
          <w:p w:rsidR="00CA17B2" w:rsidRPr="00A21FF5" w:rsidRDefault="00CA17B2" w:rsidP="00A21FF5">
            <w:pPr>
              <w:keepNext/>
              <w:keepLines/>
              <w:jc w:val="right"/>
              <w:rPr>
                <w:sz w:val="20"/>
                <w:szCs w:val="20"/>
                <w:lang w:val="hr-HR"/>
              </w:rPr>
            </w:pPr>
            <w:r w:rsidRPr="00A21FF5">
              <w:rPr>
                <w:sz w:val="20"/>
                <w:szCs w:val="20"/>
                <w:lang w:val="hr-HR"/>
              </w:rPr>
              <w:t>3,90</w:t>
            </w:r>
          </w:p>
        </w:tc>
        <w:tc>
          <w:tcPr>
            <w:tcW w:w="1450" w:type="dxa"/>
            <w:tcBorders>
              <w:top w:val="nil"/>
              <w:left w:val="single" w:sz="4" w:space="0" w:color="auto"/>
              <w:bottom w:val="single" w:sz="4" w:space="0" w:color="auto"/>
              <w:right w:val="single" w:sz="4" w:space="0" w:color="auto"/>
            </w:tcBorders>
            <w:vAlign w:val="bottom"/>
          </w:tcPr>
          <w:p w:rsidR="00CA17B2" w:rsidRPr="00A21FF5" w:rsidRDefault="00CA17B2" w:rsidP="00A21FF5">
            <w:pPr>
              <w:keepNext/>
              <w:keepLines/>
              <w:jc w:val="right"/>
              <w:rPr>
                <w:sz w:val="20"/>
                <w:szCs w:val="20"/>
                <w:lang w:val="hr-HR"/>
              </w:rPr>
            </w:pPr>
            <w:r w:rsidRPr="00A21FF5">
              <w:rPr>
                <w:sz w:val="20"/>
                <w:szCs w:val="20"/>
                <w:lang w:val="hr-HR"/>
              </w:rPr>
              <w:t>4,04</w:t>
            </w:r>
          </w:p>
        </w:tc>
        <w:tc>
          <w:tcPr>
            <w:tcW w:w="783" w:type="dxa"/>
            <w:tcBorders>
              <w:top w:val="nil"/>
              <w:left w:val="nil"/>
              <w:bottom w:val="single" w:sz="4" w:space="0" w:color="auto"/>
              <w:right w:val="single" w:sz="4" w:space="0" w:color="auto"/>
            </w:tcBorders>
            <w:noWrap/>
            <w:vAlign w:val="bottom"/>
          </w:tcPr>
          <w:p w:rsidR="00CA17B2" w:rsidRPr="00A21FF5" w:rsidRDefault="00CA17B2" w:rsidP="00A21FF5">
            <w:pPr>
              <w:keepNext/>
              <w:keepLines/>
              <w:jc w:val="right"/>
              <w:rPr>
                <w:sz w:val="20"/>
                <w:szCs w:val="20"/>
                <w:lang w:val="hr-HR"/>
              </w:rPr>
            </w:pPr>
            <w:r w:rsidRPr="00A21FF5">
              <w:rPr>
                <w:sz w:val="20"/>
                <w:szCs w:val="20"/>
                <w:lang w:val="hr-HR"/>
              </w:rPr>
              <w:t>0,16</w:t>
            </w:r>
          </w:p>
        </w:tc>
        <w:tc>
          <w:tcPr>
            <w:tcW w:w="1006" w:type="dxa"/>
            <w:tcBorders>
              <w:top w:val="nil"/>
              <w:left w:val="nil"/>
              <w:bottom w:val="single" w:sz="4" w:space="0" w:color="auto"/>
              <w:right w:val="single" w:sz="4" w:space="0" w:color="auto"/>
            </w:tcBorders>
            <w:noWrap/>
            <w:vAlign w:val="bottom"/>
          </w:tcPr>
          <w:p w:rsidR="00CA17B2" w:rsidRPr="00A21FF5" w:rsidRDefault="00CA17B2" w:rsidP="00A21FF5">
            <w:pPr>
              <w:keepNext/>
              <w:keepLines/>
              <w:jc w:val="right"/>
              <w:rPr>
                <w:sz w:val="20"/>
                <w:szCs w:val="20"/>
                <w:lang w:val="hr-HR"/>
              </w:rPr>
            </w:pPr>
            <w:r w:rsidRPr="00A21FF5">
              <w:rPr>
                <w:sz w:val="20"/>
                <w:szCs w:val="20"/>
                <w:lang w:val="hr-HR"/>
              </w:rPr>
              <w:t>2,77</w:t>
            </w:r>
          </w:p>
        </w:tc>
      </w:tr>
      <w:tr w:rsidR="00CA17B2" w:rsidRPr="00A21FF5" w:rsidTr="00CA17B2">
        <w:trPr>
          <w:trHeight w:val="255"/>
        </w:trPr>
        <w:tc>
          <w:tcPr>
            <w:tcW w:w="4977" w:type="dxa"/>
            <w:tcBorders>
              <w:top w:val="nil"/>
              <w:left w:val="single" w:sz="4" w:space="0" w:color="auto"/>
              <w:bottom w:val="single" w:sz="4" w:space="0" w:color="auto"/>
              <w:right w:val="single" w:sz="4" w:space="0" w:color="auto"/>
            </w:tcBorders>
            <w:noWrap/>
            <w:vAlign w:val="bottom"/>
          </w:tcPr>
          <w:p w:rsidR="00CA17B2" w:rsidRPr="00A21FF5" w:rsidRDefault="00CA17B2" w:rsidP="00A21FF5">
            <w:pPr>
              <w:keepNext/>
              <w:keepLines/>
              <w:rPr>
                <w:sz w:val="20"/>
                <w:szCs w:val="20"/>
                <w:lang w:val="hr-HR"/>
              </w:rPr>
            </w:pPr>
            <w:r w:rsidRPr="00A21FF5">
              <w:rPr>
                <w:sz w:val="20"/>
                <w:szCs w:val="20"/>
                <w:lang w:val="hr-HR"/>
              </w:rPr>
              <w:t>Usvajanje novih znanja</w:t>
            </w:r>
          </w:p>
        </w:tc>
        <w:tc>
          <w:tcPr>
            <w:tcW w:w="1134" w:type="dxa"/>
            <w:tcBorders>
              <w:top w:val="nil"/>
              <w:left w:val="nil"/>
              <w:bottom w:val="single" w:sz="4" w:space="0" w:color="auto"/>
              <w:right w:val="single" w:sz="4" w:space="0" w:color="auto"/>
            </w:tcBorders>
            <w:vAlign w:val="bottom"/>
          </w:tcPr>
          <w:p w:rsidR="00CA17B2" w:rsidRPr="00A21FF5" w:rsidRDefault="00CA17B2" w:rsidP="00A21FF5">
            <w:pPr>
              <w:keepNext/>
              <w:keepLines/>
              <w:jc w:val="right"/>
              <w:rPr>
                <w:sz w:val="20"/>
                <w:szCs w:val="20"/>
                <w:lang w:val="hr-HR"/>
              </w:rPr>
            </w:pPr>
            <w:r w:rsidRPr="00A21FF5">
              <w:rPr>
                <w:sz w:val="20"/>
                <w:szCs w:val="20"/>
                <w:lang w:val="hr-HR"/>
              </w:rPr>
              <w:t>3,88</w:t>
            </w:r>
          </w:p>
        </w:tc>
        <w:tc>
          <w:tcPr>
            <w:tcW w:w="1450" w:type="dxa"/>
            <w:tcBorders>
              <w:top w:val="nil"/>
              <w:left w:val="single" w:sz="4" w:space="0" w:color="auto"/>
              <w:bottom w:val="single" w:sz="4" w:space="0" w:color="auto"/>
              <w:right w:val="single" w:sz="4" w:space="0" w:color="auto"/>
            </w:tcBorders>
            <w:vAlign w:val="bottom"/>
          </w:tcPr>
          <w:p w:rsidR="00CA17B2" w:rsidRPr="00A21FF5" w:rsidRDefault="00CA17B2" w:rsidP="00A21FF5">
            <w:pPr>
              <w:keepNext/>
              <w:keepLines/>
              <w:jc w:val="right"/>
              <w:rPr>
                <w:sz w:val="20"/>
                <w:szCs w:val="20"/>
                <w:lang w:val="hr-HR"/>
              </w:rPr>
            </w:pPr>
            <w:r w:rsidRPr="00A21FF5">
              <w:rPr>
                <w:sz w:val="20"/>
                <w:szCs w:val="20"/>
                <w:lang w:val="hr-HR"/>
              </w:rPr>
              <w:t>4,22</w:t>
            </w:r>
          </w:p>
        </w:tc>
        <w:tc>
          <w:tcPr>
            <w:tcW w:w="783" w:type="dxa"/>
            <w:tcBorders>
              <w:top w:val="nil"/>
              <w:left w:val="nil"/>
              <w:bottom w:val="single" w:sz="4" w:space="0" w:color="auto"/>
              <w:right w:val="single" w:sz="4" w:space="0" w:color="auto"/>
            </w:tcBorders>
            <w:noWrap/>
            <w:vAlign w:val="bottom"/>
          </w:tcPr>
          <w:p w:rsidR="00CA17B2" w:rsidRPr="00A21FF5" w:rsidRDefault="00CA17B2" w:rsidP="00A21FF5">
            <w:pPr>
              <w:keepNext/>
              <w:keepLines/>
              <w:jc w:val="right"/>
              <w:rPr>
                <w:sz w:val="20"/>
                <w:szCs w:val="20"/>
                <w:lang w:val="hr-HR"/>
              </w:rPr>
            </w:pPr>
            <w:r w:rsidRPr="00A21FF5">
              <w:rPr>
                <w:sz w:val="20"/>
                <w:szCs w:val="20"/>
                <w:lang w:val="hr-HR"/>
              </w:rPr>
              <w:t>0,35</w:t>
            </w:r>
          </w:p>
        </w:tc>
        <w:tc>
          <w:tcPr>
            <w:tcW w:w="1006" w:type="dxa"/>
            <w:tcBorders>
              <w:top w:val="nil"/>
              <w:left w:val="nil"/>
              <w:bottom w:val="single" w:sz="4" w:space="0" w:color="auto"/>
              <w:right w:val="single" w:sz="4" w:space="0" w:color="auto"/>
            </w:tcBorders>
            <w:noWrap/>
            <w:vAlign w:val="bottom"/>
          </w:tcPr>
          <w:p w:rsidR="00CA17B2" w:rsidRPr="00A21FF5" w:rsidRDefault="00CA17B2" w:rsidP="00A21FF5">
            <w:pPr>
              <w:keepNext/>
              <w:keepLines/>
              <w:jc w:val="right"/>
              <w:rPr>
                <w:b/>
                <w:bCs/>
                <w:sz w:val="20"/>
                <w:szCs w:val="20"/>
                <w:lang w:val="hr-HR"/>
              </w:rPr>
            </w:pPr>
            <w:r w:rsidRPr="00A21FF5">
              <w:rPr>
                <w:b/>
                <w:bCs/>
                <w:sz w:val="20"/>
                <w:szCs w:val="20"/>
                <w:lang w:val="hr-HR"/>
              </w:rPr>
              <w:t>3,48</w:t>
            </w:r>
          </w:p>
        </w:tc>
      </w:tr>
      <w:tr w:rsidR="00CA17B2" w:rsidRPr="00A21FF5" w:rsidTr="00CA17B2">
        <w:trPr>
          <w:trHeight w:val="255"/>
        </w:trPr>
        <w:tc>
          <w:tcPr>
            <w:tcW w:w="4977" w:type="dxa"/>
            <w:tcBorders>
              <w:top w:val="nil"/>
              <w:left w:val="single" w:sz="4" w:space="0" w:color="auto"/>
              <w:bottom w:val="single" w:sz="4" w:space="0" w:color="auto"/>
              <w:right w:val="single" w:sz="4" w:space="0" w:color="auto"/>
            </w:tcBorders>
            <w:noWrap/>
            <w:vAlign w:val="bottom"/>
          </w:tcPr>
          <w:p w:rsidR="00CA17B2" w:rsidRPr="00A21FF5" w:rsidRDefault="00CA17B2" w:rsidP="00A21FF5">
            <w:pPr>
              <w:keepNext/>
              <w:keepLines/>
              <w:rPr>
                <w:sz w:val="20"/>
                <w:szCs w:val="20"/>
                <w:lang w:val="hr-HR"/>
              </w:rPr>
            </w:pPr>
            <w:r w:rsidRPr="00A21FF5">
              <w:rPr>
                <w:sz w:val="20"/>
                <w:szCs w:val="20"/>
                <w:lang w:val="hr-HR"/>
              </w:rPr>
              <w:t>Uspješno pregovaranje</w:t>
            </w:r>
          </w:p>
        </w:tc>
        <w:tc>
          <w:tcPr>
            <w:tcW w:w="1134" w:type="dxa"/>
            <w:tcBorders>
              <w:top w:val="nil"/>
              <w:left w:val="nil"/>
              <w:bottom w:val="single" w:sz="4" w:space="0" w:color="auto"/>
              <w:right w:val="single" w:sz="4" w:space="0" w:color="auto"/>
            </w:tcBorders>
            <w:vAlign w:val="bottom"/>
          </w:tcPr>
          <w:p w:rsidR="00CA17B2" w:rsidRPr="00A21FF5" w:rsidRDefault="00CA17B2" w:rsidP="00A21FF5">
            <w:pPr>
              <w:keepNext/>
              <w:keepLines/>
              <w:jc w:val="right"/>
              <w:rPr>
                <w:sz w:val="20"/>
                <w:szCs w:val="20"/>
                <w:lang w:val="hr-HR"/>
              </w:rPr>
            </w:pPr>
            <w:r w:rsidRPr="00A21FF5">
              <w:rPr>
                <w:sz w:val="20"/>
                <w:szCs w:val="20"/>
                <w:lang w:val="hr-HR"/>
              </w:rPr>
              <w:t>3,70</w:t>
            </w:r>
          </w:p>
        </w:tc>
        <w:tc>
          <w:tcPr>
            <w:tcW w:w="1450" w:type="dxa"/>
            <w:tcBorders>
              <w:top w:val="nil"/>
              <w:left w:val="single" w:sz="4" w:space="0" w:color="auto"/>
              <w:bottom w:val="single" w:sz="4" w:space="0" w:color="auto"/>
              <w:right w:val="single" w:sz="4" w:space="0" w:color="auto"/>
            </w:tcBorders>
            <w:vAlign w:val="bottom"/>
          </w:tcPr>
          <w:p w:rsidR="00CA17B2" w:rsidRPr="00A21FF5" w:rsidRDefault="00CA17B2" w:rsidP="00A21FF5">
            <w:pPr>
              <w:keepNext/>
              <w:keepLines/>
              <w:jc w:val="right"/>
              <w:rPr>
                <w:sz w:val="20"/>
                <w:szCs w:val="20"/>
                <w:lang w:val="hr-HR"/>
              </w:rPr>
            </w:pPr>
            <w:r w:rsidRPr="00A21FF5">
              <w:rPr>
                <w:sz w:val="20"/>
                <w:szCs w:val="20"/>
                <w:lang w:val="hr-HR"/>
              </w:rPr>
              <w:t>3,77</w:t>
            </w:r>
          </w:p>
        </w:tc>
        <w:tc>
          <w:tcPr>
            <w:tcW w:w="783" w:type="dxa"/>
            <w:tcBorders>
              <w:top w:val="nil"/>
              <w:left w:val="nil"/>
              <w:bottom w:val="single" w:sz="4" w:space="0" w:color="auto"/>
              <w:right w:val="single" w:sz="4" w:space="0" w:color="auto"/>
            </w:tcBorders>
            <w:noWrap/>
            <w:vAlign w:val="bottom"/>
          </w:tcPr>
          <w:p w:rsidR="00CA17B2" w:rsidRPr="00A21FF5" w:rsidRDefault="00CA17B2" w:rsidP="00A21FF5">
            <w:pPr>
              <w:keepNext/>
              <w:keepLines/>
              <w:jc w:val="right"/>
              <w:rPr>
                <w:sz w:val="20"/>
                <w:szCs w:val="20"/>
                <w:lang w:val="hr-HR"/>
              </w:rPr>
            </w:pPr>
            <w:r w:rsidRPr="00A21FF5">
              <w:rPr>
                <w:sz w:val="20"/>
                <w:szCs w:val="20"/>
                <w:lang w:val="hr-HR"/>
              </w:rPr>
              <w:t>0,07</w:t>
            </w:r>
          </w:p>
        </w:tc>
        <w:tc>
          <w:tcPr>
            <w:tcW w:w="1006" w:type="dxa"/>
            <w:tcBorders>
              <w:top w:val="nil"/>
              <w:left w:val="nil"/>
              <w:bottom w:val="single" w:sz="4" w:space="0" w:color="auto"/>
              <w:right w:val="single" w:sz="4" w:space="0" w:color="auto"/>
            </w:tcBorders>
            <w:noWrap/>
            <w:vAlign w:val="bottom"/>
          </w:tcPr>
          <w:p w:rsidR="00CA17B2" w:rsidRPr="00A21FF5" w:rsidRDefault="00CA17B2" w:rsidP="00A21FF5">
            <w:pPr>
              <w:keepNext/>
              <w:keepLines/>
              <w:jc w:val="right"/>
              <w:rPr>
                <w:sz w:val="20"/>
                <w:szCs w:val="20"/>
                <w:lang w:val="hr-HR"/>
              </w:rPr>
            </w:pPr>
            <w:r w:rsidRPr="00A21FF5">
              <w:rPr>
                <w:sz w:val="20"/>
                <w:szCs w:val="20"/>
                <w:lang w:val="hr-HR"/>
              </w:rPr>
              <w:t>2,40</w:t>
            </w:r>
          </w:p>
        </w:tc>
      </w:tr>
      <w:tr w:rsidR="00CA17B2" w:rsidRPr="00A21FF5" w:rsidTr="00CA17B2">
        <w:trPr>
          <w:trHeight w:val="255"/>
        </w:trPr>
        <w:tc>
          <w:tcPr>
            <w:tcW w:w="4977" w:type="dxa"/>
            <w:tcBorders>
              <w:top w:val="nil"/>
              <w:left w:val="single" w:sz="4" w:space="0" w:color="auto"/>
              <w:bottom w:val="single" w:sz="4" w:space="0" w:color="auto"/>
              <w:right w:val="single" w:sz="4" w:space="0" w:color="auto"/>
            </w:tcBorders>
            <w:noWrap/>
            <w:vAlign w:val="bottom"/>
          </w:tcPr>
          <w:p w:rsidR="00CA17B2" w:rsidRPr="00A21FF5" w:rsidRDefault="00CA17B2" w:rsidP="00A21FF5">
            <w:pPr>
              <w:keepNext/>
              <w:keepLines/>
              <w:rPr>
                <w:sz w:val="20"/>
                <w:szCs w:val="20"/>
                <w:lang w:val="hr-HR"/>
              </w:rPr>
            </w:pPr>
            <w:r w:rsidRPr="00A21FF5">
              <w:rPr>
                <w:sz w:val="20"/>
                <w:szCs w:val="20"/>
                <w:lang w:val="hr-HR"/>
              </w:rPr>
              <w:t xml:space="preserve">Jasno iznošenje svojih ideja drugima  </w:t>
            </w:r>
          </w:p>
        </w:tc>
        <w:tc>
          <w:tcPr>
            <w:tcW w:w="1134" w:type="dxa"/>
            <w:tcBorders>
              <w:top w:val="nil"/>
              <w:left w:val="nil"/>
              <w:bottom w:val="single" w:sz="4" w:space="0" w:color="auto"/>
              <w:right w:val="single" w:sz="4" w:space="0" w:color="auto"/>
            </w:tcBorders>
            <w:vAlign w:val="bottom"/>
          </w:tcPr>
          <w:p w:rsidR="00CA17B2" w:rsidRPr="00A21FF5" w:rsidRDefault="00CA17B2" w:rsidP="00A21FF5">
            <w:pPr>
              <w:keepNext/>
              <w:keepLines/>
              <w:jc w:val="right"/>
              <w:rPr>
                <w:sz w:val="20"/>
                <w:szCs w:val="20"/>
                <w:lang w:val="hr-HR"/>
              </w:rPr>
            </w:pPr>
            <w:r w:rsidRPr="00A21FF5">
              <w:rPr>
                <w:sz w:val="20"/>
                <w:szCs w:val="20"/>
                <w:lang w:val="hr-HR"/>
              </w:rPr>
              <w:t>3,69</w:t>
            </w:r>
          </w:p>
        </w:tc>
        <w:tc>
          <w:tcPr>
            <w:tcW w:w="1450" w:type="dxa"/>
            <w:tcBorders>
              <w:top w:val="nil"/>
              <w:left w:val="single" w:sz="4" w:space="0" w:color="auto"/>
              <w:bottom w:val="single" w:sz="4" w:space="0" w:color="auto"/>
              <w:right w:val="single" w:sz="4" w:space="0" w:color="auto"/>
            </w:tcBorders>
            <w:vAlign w:val="bottom"/>
          </w:tcPr>
          <w:p w:rsidR="00CA17B2" w:rsidRPr="00A21FF5" w:rsidRDefault="00CA17B2" w:rsidP="00A21FF5">
            <w:pPr>
              <w:keepNext/>
              <w:keepLines/>
              <w:jc w:val="right"/>
              <w:rPr>
                <w:sz w:val="20"/>
                <w:szCs w:val="20"/>
                <w:lang w:val="hr-HR"/>
              </w:rPr>
            </w:pPr>
            <w:r w:rsidRPr="00A21FF5">
              <w:rPr>
                <w:sz w:val="20"/>
                <w:szCs w:val="20"/>
                <w:lang w:val="hr-HR"/>
              </w:rPr>
              <w:t>3,96</w:t>
            </w:r>
          </w:p>
        </w:tc>
        <w:tc>
          <w:tcPr>
            <w:tcW w:w="783" w:type="dxa"/>
            <w:tcBorders>
              <w:top w:val="nil"/>
              <w:left w:val="nil"/>
              <w:bottom w:val="single" w:sz="4" w:space="0" w:color="auto"/>
              <w:right w:val="single" w:sz="4" w:space="0" w:color="auto"/>
            </w:tcBorders>
            <w:noWrap/>
            <w:vAlign w:val="bottom"/>
          </w:tcPr>
          <w:p w:rsidR="00CA17B2" w:rsidRPr="00A21FF5" w:rsidRDefault="00CA17B2" w:rsidP="00A21FF5">
            <w:pPr>
              <w:keepNext/>
              <w:keepLines/>
              <w:jc w:val="right"/>
              <w:rPr>
                <w:sz w:val="20"/>
                <w:szCs w:val="20"/>
                <w:lang w:val="hr-HR"/>
              </w:rPr>
            </w:pPr>
            <w:r w:rsidRPr="00A21FF5">
              <w:rPr>
                <w:sz w:val="20"/>
                <w:szCs w:val="20"/>
                <w:lang w:val="hr-HR"/>
              </w:rPr>
              <w:t>0,27</w:t>
            </w:r>
          </w:p>
        </w:tc>
        <w:tc>
          <w:tcPr>
            <w:tcW w:w="1006" w:type="dxa"/>
            <w:tcBorders>
              <w:top w:val="nil"/>
              <w:left w:val="nil"/>
              <w:bottom w:val="single" w:sz="4" w:space="0" w:color="auto"/>
              <w:right w:val="single" w:sz="4" w:space="0" w:color="auto"/>
            </w:tcBorders>
            <w:noWrap/>
            <w:vAlign w:val="bottom"/>
          </w:tcPr>
          <w:p w:rsidR="00CA17B2" w:rsidRPr="00A21FF5" w:rsidRDefault="00CA17B2" w:rsidP="00A21FF5">
            <w:pPr>
              <w:keepNext/>
              <w:keepLines/>
              <w:jc w:val="right"/>
              <w:rPr>
                <w:sz w:val="20"/>
                <w:szCs w:val="20"/>
                <w:lang w:val="hr-HR"/>
              </w:rPr>
            </w:pPr>
            <w:r w:rsidRPr="00A21FF5">
              <w:rPr>
                <w:sz w:val="20"/>
                <w:szCs w:val="20"/>
                <w:lang w:val="hr-HR"/>
              </w:rPr>
              <w:t>2,74</w:t>
            </w:r>
          </w:p>
        </w:tc>
      </w:tr>
      <w:tr w:rsidR="00CA17B2" w:rsidRPr="00A21FF5" w:rsidTr="00CA17B2">
        <w:trPr>
          <w:trHeight w:val="255"/>
        </w:trPr>
        <w:tc>
          <w:tcPr>
            <w:tcW w:w="4977" w:type="dxa"/>
            <w:tcBorders>
              <w:top w:val="nil"/>
              <w:left w:val="single" w:sz="4" w:space="0" w:color="auto"/>
              <w:bottom w:val="single" w:sz="4" w:space="0" w:color="auto"/>
              <w:right w:val="single" w:sz="4" w:space="0" w:color="auto"/>
            </w:tcBorders>
            <w:noWrap/>
            <w:vAlign w:val="bottom"/>
          </w:tcPr>
          <w:p w:rsidR="00CA17B2" w:rsidRPr="00A21FF5" w:rsidRDefault="00CA17B2" w:rsidP="00A21FF5">
            <w:pPr>
              <w:keepNext/>
              <w:keepLines/>
              <w:rPr>
                <w:sz w:val="20"/>
                <w:szCs w:val="20"/>
                <w:lang w:val="hr-HR"/>
              </w:rPr>
            </w:pPr>
            <w:r w:rsidRPr="00A21FF5">
              <w:rPr>
                <w:sz w:val="20"/>
                <w:szCs w:val="20"/>
                <w:lang w:val="hr-HR"/>
              </w:rPr>
              <w:t>Kritičko razmatranje tuđih i vlastitih ideja</w:t>
            </w:r>
          </w:p>
        </w:tc>
        <w:tc>
          <w:tcPr>
            <w:tcW w:w="1134" w:type="dxa"/>
            <w:tcBorders>
              <w:top w:val="nil"/>
              <w:left w:val="nil"/>
              <w:bottom w:val="single" w:sz="4" w:space="0" w:color="auto"/>
              <w:right w:val="single" w:sz="4" w:space="0" w:color="auto"/>
            </w:tcBorders>
            <w:vAlign w:val="bottom"/>
          </w:tcPr>
          <w:p w:rsidR="00CA17B2" w:rsidRPr="00A21FF5" w:rsidRDefault="00CA17B2" w:rsidP="00A21FF5">
            <w:pPr>
              <w:keepNext/>
              <w:keepLines/>
              <w:jc w:val="right"/>
              <w:rPr>
                <w:sz w:val="20"/>
                <w:szCs w:val="20"/>
                <w:lang w:val="hr-HR"/>
              </w:rPr>
            </w:pPr>
            <w:r w:rsidRPr="00A21FF5">
              <w:rPr>
                <w:sz w:val="20"/>
                <w:szCs w:val="20"/>
                <w:lang w:val="hr-HR"/>
              </w:rPr>
              <w:t>3,54</w:t>
            </w:r>
          </w:p>
        </w:tc>
        <w:tc>
          <w:tcPr>
            <w:tcW w:w="1450" w:type="dxa"/>
            <w:tcBorders>
              <w:top w:val="nil"/>
              <w:left w:val="single" w:sz="4" w:space="0" w:color="auto"/>
              <w:bottom w:val="single" w:sz="4" w:space="0" w:color="auto"/>
              <w:right w:val="single" w:sz="4" w:space="0" w:color="auto"/>
            </w:tcBorders>
            <w:vAlign w:val="bottom"/>
          </w:tcPr>
          <w:p w:rsidR="00CA17B2" w:rsidRPr="00A21FF5" w:rsidRDefault="00CA17B2" w:rsidP="00A21FF5">
            <w:pPr>
              <w:keepNext/>
              <w:keepLines/>
              <w:jc w:val="right"/>
              <w:rPr>
                <w:sz w:val="20"/>
                <w:szCs w:val="20"/>
                <w:lang w:val="hr-HR"/>
              </w:rPr>
            </w:pPr>
            <w:r w:rsidRPr="00A21FF5">
              <w:rPr>
                <w:sz w:val="20"/>
                <w:szCs w:val="20"/>
                <w:lang w:val="hr-HR"/>
              </w:rPr>
              <w:t>3,96</w:t>
            </w:r>
          </w:p>
        </w:tc>
        <w:tc>
          <w:tcPr>
            <w:tcW w:w="783" w:type="dxa"/>
            <w:tcBorders>
              <w:top w:val="nil"/>
              <w:left w:val="nil"/>
              <w:bottom w:val="single" w:sz="4" w:space="0" w:color="auto"/>
              <w:right w:val="single" w:sz="4" w:space="0" w:color="auto"/>
            </w:tcBorders>
            <w:noWrap/>
            <w:vAlign w:val="bottom"/>
          </w:tcPr>
          <w:p w:rsidR="00CA17B2" w:rsidRPr="00A21FF5" w:rsidRDefault="00CA17B2" w:rsidP="00A21FF5">
            <w:pPr>
              <w:keepNext/>
              <w:keepLines/>
              <w:jc w:val="right"/>
              <w:rPr>
                <w:sz w:val="20"/>
                <w:szCs w:val="20"/>
                <w:lang w:val="hr-HR"/>
              </w:rPr>
            </w:pPr>
            <w:r w:rsidRPr="00A21FF5">
              <w:rPr>
                <w:sz w:val="20"/>
                <w:szCs w:val="20"/>
                <w:lang w:val="hr-HR"/>
              </w:rPr>
              <w:t>0,42</w:t>
            </w:r>
          </w:p>
        </w:tc>
        <w:tc>
          <w:tcPr>
            <w:tcW w:w="1006" w:type="dxa"/>
            <w:tcBorders>
              <w:top w:val="nil"/>
              <w:left w:val="nil"/>
              <w:bottom w:val="single" w:sz="4" w:space="0" w:color="auto"/>
              <w:right w:val="single" w:sz="4" w:space="0" w:color="auto"/>
            </w:tcBorders>
            <w:noWrap/>
            <w:vAlign w:val="bottom"/>
          </w:tcPr>
          <w:p w:rsidR="00CA17B2" w:rsidRPr="00A21FF5" w:rsidRDefault="00CA17B2" w:rsidP="00A21FF5">
            <w:pPr>
              <w:keepNext/>
              <w:keepLines/>
              <w:jc w:val="right"/>
              <w:rPr>
                <w:sz w:val="20"/>
                <w:szCs w:val="20"/>
                <w:lang w:val="hr-HR"/>
              </w:rPr>
            </w:pPr>
            <w:r w:rsidRPr="00A21FF5">
              <w:rPr>
                <w:sz w:val="20"/>
                <w:szCs w:val="20"/>
                <w:lang w:val="hr-HR"/>
              </w:rPr>
              <w:t>2,74</w:t>
            </w:r>
          </w:p>
        </w:tc>
      </w:tr>
      <w:tr w:rsidR="00CA17B2" w:rsidRPr="00A21FF5" w:rsidTr="00CA17B2">
        <w:trPr>
          <w:trHeight w:val="255"/>
        </w:trPr>
        <w:tc>
          <w:tcPr>
            <w:tcW w:w="4977" w:type="dxa"/>
            <w:tcBorders>
              <w:top w:val="nil"/>
              <w:left w:val="single" w:sz="4" w:space="0" w:color="auto"/>
              <w:bottom w:val="single" w:sz="4" w:space="0" w:color="auto"/>
              <w:right w:val="single" w:sz="4" w:space="0" w:color="auto"/>
            </w:tcBorders>
            <w:noWrap/>
            <w:vAlign w:val="bottom"/>
          </w:tcPr>
          <w:p w:rsidR="00CA17B2" w:rsidRPr="00A21FF5" w:rsidRDefault="00CA17B2" w:rsidP="00A21FF5">
            <w:pPr>
              <w:keepNext/>
              <w:keepLines/>
              <w:rPr>
                <w:sz w:val="20"/>
                <w:szCs w:val="20"/>
                <w:lang w:val="hr-HR"/>
              </w:rPr>
            </w:pPr>
            <w:r w:rsidRPr="00A21FF5">
              <w:rPr>
                <w:sz w:val="20"/>
                <w:szCs w:val="20"/>
                <w:lang w:val="hr-HR"/>
              </w:rPr>
              <w:t>Prepoznavanje novih prilika za djelovanje</w:t>
            </w:r>
          </w:p>
        </w:tc>
        <w:tc>
          <w:tcPr>
            <w:tcW w:w="1134" w:type="dxa"/>
            <w:tcBorders>
              <w:top w:val="nil"/>
              <w:left w:val="nil"/>
              <w:bottom w:val="single" w:sz="4" w:space="0" w:color="auto"/>
              <w:right w:val="single" w:sz="4" w:space="0" w:color="auto"/>
            </w:tcBorders>
            <w:vAlign w:val="bottom"/>
          </w:tcPr>
          <w:p w:rsidR="00CA17B2" w:rsidRPr="00A21FF5" w:rsidRDefault="00CA17B2" w:rsidP="00A21FF5">
            <w:pPr>
              <w:keepNext/>
              <w:keepLines/>
              <w:jc w:val="right"/>
              <w:rPr>
                <w:sz w:val="20"/>
                <w:szCs w:val="20"/>
                <w:lang w:val="hr-HR"/>
              </w:rPr>
            </w:pPr>
            <w:r w:rsidRPr="00A21FF5">
              <w:rPr>
                <w:sz w:val="20"/>
                <w:szCs w:val="20"/>
                <w:lang w:val="hr-HR"/>
              </w:rPr>
              <w:t>3,53</w:t>
            </w:r>
          </w:p>
        </w:tc>
        <w:tc>
          <w:tcPr>
            <w:tcW w:w="1450" w:type="dxa"/>
            <w:tcBorders>
              <w:top w:val="nil"/>
              <w:left w:val="single" w:sz="4" w:space="0" w:color="auto"/>
              <w:bottom w:val="single" w:sz="4" w:space="0" w:color="auto"/>
              <w:right w:val="single" w:sz="4" w:space="0" w:color="auto"/>
            </w:tcBorders>
            <w:vAlign w:val="bottom"/>
          </w:tcPr>
          <w:p w:rsidR="00CA17B2" w:rsidRPr="00A21FF5" w:rsidRDefault="00CA17B2" w:rsidP="00A21FF5">
            <w:pPr>
              <w:keepNext/>
              <w:keepLines/>
              <w:jc w:val="right"/>
              <w:rPr>
                <w:sz w:val="20"/>
                <w:szCs w:val="20"/>
                <w:lang w:val="hr-HR"/>
              </w:rPr>
            </w:pPr>
            <w:r w:rsidRPr="00A21FF5">
              <w:rPr>
                <w:sz w:val="20"/>
                <w:szCs w:val="20"/>
                <w:lang w:val="hr-HR"/>
              </w:rPr>
              <w:t>3,69</w:t>
            </w:r>
          </w:p>
        </w:tc>
        <w:tc>
          <w:tcPr>
            <w:tcW w:w="783" w:type="dxa"/>
            <w:tcBorders>
              <w:top w:val="nil"/>
              <w:left w:val="nil"/>
              <w:bottom w:val="single" w:sz="4" w:space="0" w:color="auto"/>
              <w:right w:val="single" w:sz="4" w:space="0" w:color="auto"/>
            </w:tcBorders>
            <w:noWrap/>
            <w:vAlign w:val="bottom"/>
          </w:tcPr>
          <w:p w:rsidR="00CA17B2" w:rsidRPr="00A21FF5" w:rsidRDefault="00CA17B2" w:rsidP="00A21FF5">
            <w:pPr>
              <w:keepNext/>
              <w:keepLines/>
              <w:jc w:val="right"/>
              <w:rPr>
                <w:sz w:val="20"/>
                <w:szCs w:val="20"/>
                <w:lang w:val="hr-HR"/>
              </w:rPr>
            </w:pPr>
            <w:r w:rsidRPr="00A21FF5">
              <w:rPr>
                <w:sz w:val="20"/>
                <w:szCs w:val="20"/>
                <w:lang w:val="hr-HR"/>
              </w:rPr>
              <w:t>0,17</w:t>
            </w:r>
          </w:p>
        </w:tc>
        <w:tc>
          <w:tcPr>
            <w:tcW w:w="1006" w:type="dxa"/>
            <w:tcBorders>
              <w:top w:val="nil"/>
              <w:left w:val="nil"/>
              <w:bottom w:val="single" w:sz="4" w:space="0" w:color="auto"/>
              <w:right w:val="single" w:sz="4" w:space="0" w:color="auto"/>
            </w:tcBorders>
            <w:noWrap/>
            <w:vAlign w:val="bottom"/>
          </w:tcPr>
          <w:p w:rsidR="00CA17B2" w:rsidRPr="00A21FF5" w:rsidRDefault="00CA17B2" w:rsidP="00A21FF5">
            <w:pPr>
              <w:keepNext/>
              <w:keepLines/>
              <w:jc w:val="right"/>
              <w:rPr>
                <w:sz w:val="20"/>
                <w:szCs w:val="20"/>
                <w:lang w:val="hr-HR"/>
              </w:rPr>
            </w:pPr>
            <w:r w:rsidRPr="00A21FF5">
              <w:rPr>
                <w:sz w:val="20"/>
                <w:szCs w:val="20"/>
                <w:lang w:val="hr-HR"/>
              </w:rPr>
              <w:t>2,34</w:t>
            </w:r>
          </w:p>
        </w:tc>
      </w:tr>
      <w:tr w:rsidR="00CA17B2" w:rsidRPr="00A21FF5" w:rsidTr="00CA17B2">
        <w:trPr>
          <w:trHeight w:val="255"/>
        </w:trPr>
        <w:tc>
          <w:tcPr>
            <w:tcW w:w="4977" w:type="dxa"/>
            <w:tcBorders>
              <w:top w:val="nil"/>
              <w:left w:val="single" w:sz="4" w:space="0" w:color="auto"/>
              <w:bottom w:val="single" w:sz="4" w:space="0" w:color="auto"/>
              <w:right w:val="single" w:sz="4" w:space="0" w:color="auto"/>
            </w:tcBorders>
            <w:noWrap/>
            <w:vAlign w:val="bottom"/>
          </w:tcPr>
          <w:p w:rsidR="00CA17B2" w:rsidRPr="00A21FF5" w:rsidRDefault="00CA17B2" w:rsidP="00A21FF5">
            <w:pPr>
              <w:keepNext/>
              <w:keepLines/>
              <w:rPr>
                <w:sz w:val="20"/>
                <w:szCs w:val="20"/>
                <w:lang w:val="hr-HR"/>
              </w:rPr>
            </w:pPr>
            <w:r w:rsidRPr="00A21FF5">
              <w:rPr>
                <w:sz w:val="20"/>
                <w:szCs w:val="20"/>
                <w:lang w:val="hr-HR"/>
              </w:rPr>
              <w:t>Osmišljavanje novih ideja i rješenja</w:t>
            </w:r>
          </w:p>
        </w:tc>
        <w:tc>
          <w:tcPr>
            <w:tcW w:w="1134" w:type="dxa"/>
            <w:tcBorders>
              <w:top w:val="nil"/>
              <w:left w:val="nil"/>
              <w:bottom w:val="single" w:sz="4" w:space="0" w:color="auto"/>
              <w:right w:val="single" w:sz="4" w:space="0" w:color="auto"/>
            </w:tcBorders>
            <w:vAlign w:val="bottom"/>
          </w:tcPr>
          <w:p w:rsidR="00CA17B2" w:rsidRPr="00A21FF5" w:rsidRDefault="00CA17B2" w:rsidP="00A21FF5">
            <w:pPr>
              <w:keepNext/>
              <w:keepLines/>
              <w:jc w:val="right"/>
              <w:rPr>
                <w:sz w:val="20"/>
                <w:szCs w:val="20"/>
                <w:lang w:val="hr-HR"/>
              </w:rPr>
            </w:pPr>
            <w:r w:rsidRPr="00A21FF5">
              <w:rPr>
                <w:sz w:val="20"/>
                <w:szCs w:val="20"/>
                <w:lang w:val="hr-HR"/>
              </w:rPr>
              <w:t>3,48</w:t>
            </w:r>
          </w:p>
        </w:tc>
        <w:tc>
          <w:tcPr>
            <w:tcW w:w="1450" w:type="dxa"/>
            <w:tcBorders>
              <w:top w:val="nil"/>
              <w:left w:val="single" w:sz="4" w:space="0" w:color="auto"/>
              <w:bottom w:val="single" w:sz="4" w:space="0" w:color="auto"/>
              <w:right w:val="single" w:sz="4" w:space="0" w:color="auto"/>
            </w:tcBorders>
            <w:vAlign w:val="bottom"/>
          </w:tcPr>
          <w:p w:rsidR="00CA17B2" w:rsidRPr="00A21FF5" w:rsidRDefault="00CA17B2" w:rsidP="00A21FF5">
            <w:pPr>
              <w:keepNext/>
              <w:keepLines/>
              <w:jc w:val="right"/>
              <w:rPr>
                <w:sz w:val="20"/>
                <w:szCs w:val="20"/>
                <w:lang w:val="hr-HR"/>
              </w:rPr>
            </w:pPr>
            <w:r w:rsidRPr="00A21FF5">
              <w:rPr>
                <w:sz w:val="20"/>
                <w:szCs w:val="20"/>
                <w:lang w:val="hr-HR"/>
              </w:rPr>
              <w:t>3,79</w:t>
            </w:r>
          </w:p>
        </w:tc>
        <w:tc>
          <w:tcPr>
            <w:tcW w:w="783" w:type="dxa"/>
            <w:tcBorders>
              <w:top w:val="nil"/>
              <w:left w:val="nil"/>
              <w:bottom w:val="single" w:sz="4" w:space="0" w:color="auto"/>
              <w:right w:val="single" w:sz="4" w:space="0" w:color="auto"/>
            </w:tcBorders>
            <w:noWrap/>
            <w:vAlign w:val="bottom"/>
          </w:tcPr>
          <w:p w:rsidR="00CA17B2" w:rsidRPr="00A21FF5" w:rsidRDefault="00CA17B2" w:rsidP="00A21FF5">
            <w:pPr>
              <w:keepNext/>
              <w:keepLines/>
              <w:jc w:val="right"/>
              <w:rPr>
                <w:sz w:val="20"/>
                <w:szCs w:val="20"/>
                <w:lang w:val="hr-HR"/>
              </w:rPr>
            </w:pPr>
            <w:r w:rsidRPr="00A21FF5">
              <w:rPr>
                <w:sz w:val="20"/>
                <w:szCs w:val="20"/>
                <w:lang w:val="hr-HR"/>
              </w:rPr>
              <w:t>0,32</w:t>
            </w:r>
          </w:p>
        </w:tc>
        <w:tc>
          <w:tcPr>
            <w:tcW w:w="1006" w:type="dxa"/>
            <w:tcBorders>
              <w:top w:val="nil"/>
              <w:left w:val="nil"/>
              <w:bottom w:val="single" w:sz="4" w:space="0" w:color="auto"/>
              <w:right w:val="single" w:sz="4" w:space="0" w:color="auto"/>
            </w:tcBorders>
            <w:noWrap/>
            <w:vAlign w:val="bottom"/>
          </w:tcPr>
          <w:p w:rsidR="00CA17B2" w:rsidRPr="00A21FF5" w:rsidRDefault="00CA17B2" w:rsidP="00A21FF5">
            <w:pPr>
              <w:keepNext/>
              <w:keepLines/>
              <w:jc w:val="right"/>
              <w:rPr>
                <w:sz w:val="20"/>
                <w:szCs w:val="20"/>
                <w:lang w:val="hr-HR"/>
              </w:rPr>
            </w:pPr>
            <w:r w:rsidRPr="00A21FF5">
              <w:rPr>
                <w:sz w:val="20"/>
                <w:szCs w:val="20"/>
                <w:lang w:val="hr-HR"/>
              </w:rPr>
              <w:t>2,32</w:t>
            </w:r>
          </w:p>
        </w:tc>
      </w:tr>
      <w:tr w:rsidR="00CA17B2" w:rsidRPr="00A21FF5" w:rsidTr="00CA17B2">
        <w:trPr>
          <w:trHeight w:val="255"/>
        </w:trPr>
        <w:tc>
          <w:tcPr>
            <w:tcW w:w="4977" w:type="dxa"/>
            <w:tcBorders>
              <w:top w:val="nil"/>
              <w:left w:val="single" w:sz="4" w:space="0" w:color="auto"/>
              <w:bottom w:val="single" w:sz="4" w:space="0" w:color="auto"/>
              <w:right w:val="single" w:sz="4" w:space="0" w:color="auto"/>
            </w:tcBorders>
            <w:noWrap/>
            <w:vAlign w:val="bottom"/>
          </w:tcPr>
          <w:p w:rsidR="00CA17B2" w:rsidRPr="00A21FF5" w:rsidRDefault="00CA17B2" w:rsidP="00A21FF5">
            <w:pPr>
              <w:keepNext/>
              <w:keepLines/>
              <w:rPr>
                <w:sz w:val="20"/>
                <w:szCs w:val="20"/>
                <w:lang w:val="hr-HR"/>
              </w:rPr>
            </w:pPr>
            <w:r w:rsidRPr="00A21FF5">
              <w:rPr>
                <w:sz w:val="20"/>
                <w:szCs w:val="20"/>
                <w:lang w:val="hr-HR"/>
              </w:rPr>
              <w:t>Iskazivanje svog profesionalnog autoriteta pred drugima</w:t>
            </w:r>
          </w:p>
        </w:tc>
        <w:tc>
          <w:tcPr>
            <w:tcW w:w="1134" w:type="dxa"/>
            <w:tcBorders>
              <w:top w:val="nil"/>
              <w:left w:val="nil"/>
              <w:bottom w:val="single" w:sz="4" w:space="0" w:color="auto"/>
              <w:right w:val="single" w:sz="4" w:space="0" w:color="auto"/>
            </w:tcBorders>
            <w:vAlign w:val="bottom"/>
          </w:tcPr>
          <w:p w:rsidR="00CA17B2" w:rsidRPr="00A21FF5" w:rsidRDefault="00CA17B2" w:rsidP="00A21FF5">
            <w:pPr>
              <w:keepNext/>
              <w:keepLines/>
              <w:jc w:val="right"/>
              <w:rPr>
                <w:sz w:val="20"/>
                <w:szCs w:val="20"/>
                <w:lang w:val="hr-HR"/>
              </w:rPr>
            </w:pPr>
            <w:r w:rsidRPr="00A21FF5">
              <w:rPr>
                <w:sz w:val="20"/>
                <w:szCs w:val="20"/>
                <w:lang w:val="hr-HR"/>
              </w:rPr>
              <w:t>3,44</w:t>
            </w:r>
          </w:p>
        </w:tc>
        <w:tc>
          <w:tcPr>
            <w:tcW w:w="1450" w:type="dxa"/>
            <w:tcBorders>
              <w:top w:val="nil"/>
              <w:left w:val="single" w:sz="4" w:space="0" w:color="auto"/>
              <w:bottom w:val="single" w:sz="4" w:space="0" w:color="auto"/>
              <w:right w:val="single" w:sz="4" w:space="0" w:color="auto"/>
            </w:tcBorders>
            <w:vAlign w:val="bottom"/>
          </w:tcPr>
          <w:p w:rsidR="00CA17B2" w:rsidRPr="00A21FF5" w:rsidRDefault="00CA17B2" w:rsidP="00A21FF5">
            <w:pPr>
              <w:keepNext/>
              <w:keepLines/>
              <w:jc w:val="right"/>
              <w:rPr>
                <w:sz w:val="20"/>
                <w:szCs w:val="20"/>
                <w:lang w:val="hr-HR"/>
              </w:rPr>
            </w:pPr>
            <w:r w:rsidRPr="00A21FF5">
              <w:rPr>
                <w:sz w:val="20"/>
                <w:szCs w:val="20"/>
                <w:lang w:val="hr-HR"/>
              </w:rPr>
              <w:t>3,47</w:t>
            </w:r>
          </w:p>
        </w:tc>
        <w:tc>
          <w:tcPr>
            <w:tcW w:w="783" w:type="dxa"/>
            <w:tcBorders>
              <w:top w:val="nil"/>
              <w:left w:val="nil"/>
              <w:bottom w:val="single" w:sz="4" w:space="0" w:color="auto"/>
              <w:right w:val="single" w:sz="4" w:space="0" w:color="auto"/>
            </w:tcBorders>
            <w:noWrap/>
            <w:vAlign w:val="bottom"/>
          </w:tcPr>
          <w:p w:rsidR="00CA17B2" w:rsidRPr="00A21FF5" w:rsidRDefault="00CA17B2" w:rsidP="00A21FF5">
            <w:pPr>
              <w:keepNext/>
              <w:keepLines/>
              <w:jc w:val="right"/>
              <w:rPr>
                <w:sz w:val="20"/>
                <w:szCs w:val="20"/>
                <w:lang w:val="hr-HR"/>
              </w:rPr>
            </w:pPr>
            <w:r w:rsidRPr="00A21FF5">
              <w:rPr>
                <w:sz w:val="20"/>
                <w:szCs w:val="20"/>
                <w:lang w:val="hr-HR"/>
              </w:rPr>
              <w:t>0,02</w:t>
            </w:r>
          </w:p>
        </w:tc>
        <w:tc>
          <w:tcPr>
            <w:tcW w:w="1006" w:type="dxa"/>
            <w:tcBorders>
              <w:top w:val="nil"/>
              <w:left w:val="nil"/>
              <w:bottom w:val="single" w:sz="4" w:space="0" w:color="auto"/>
              <w:right w:val="single" w:sz="4" w:space="0" w:color="auto"/>
            </w:tcBorders>
            <w:noWrap/>
            <w:vAlign w:val="bottom"/>
          </w:tcPr>
          <w:p w:rsidR="00CA17B2" w:rsidRPr="00A21FF5" w:rsidRDefault="00CA17B2" w:rsidP="00A21FF5">
            <w:pPr>
              <w:keepNext/>
              <w:keepLines/>
              <w:jc w:val="right"/>
              <w:rPr>
                <w:sz w:val="20"/>
                <w:szCs w:val="20"/>
                <w:lang w:val="hr-HR"/>
              </w:rPr>
            </w:pPr>
            <w:r w:rsidRPr="00A21FF5">
              <w:rPr>
                <w:sz w:val="20"/>
                <w:szCs w:val="20"/>
                <w:lang w:val="hr-HR"/>
              </w:rPr>
              <w:t>2,30</w:t>
            </w:r>
          </w:p>
        </w:tc>
      </w:tr>
      <w:tr w:rsidR="00CA17B2" w:rsidRPr="00A21FF5" w:rsidTr="00CA17B2">
        <w:trPr>
          <w:trHeight w:val="255"/>
        </w:trPr>
        <w:tc>
          <w:tcPr>
            <w:tcW w:w="4977" w:type="dxa"/>
            <w:tcBorders>
              <w:top w:val="nil"/>
              <w:left w:val="single" w:sz="4" w:space="0" w:color="auto"/>
              <w:bottom w:val="single" w:sz="4" w:space="0" w:color="auto"/>
              <w:right w:val="single" w:sz="4" w:space="0" w:color="auto"/>
            </w:tcBorders>
            <w:noWrap/>
            <w:vAlign w:val="bottom"/>
          </w:tcPr>
          <w:p w:rsidR="00CA17B2" w:rsidRPr="00A21FF5" w:rsidRDefault="00CA17B2" w:rsidP="00A21FF5">
            <w:pPr>
              <w:keepNext/>
              <w:keepLines/>
              <w:rPr>
                <w:sz w:val="20"/>
                <w:szCs w:val="20"/>
                <w:lang w:val="hr-HR"/>
              </w:rPr>
            </w:pPr>
            <w:r w:rsidRPr="00A21FF5">
              <w:rPr>
                <w:sz w:val="20"/>
                <w:szCs w:val="20"/>
                <w:lang w:val="hr-HR"/>
              </w:rPr>
              <w:t>Prezentiranje ideja i izvještaja u javnosti</w:t>
            </w:r>
          </w:p>
        </w:tc>
        <w:tc>
          <w:tcPr>
            <w:tcW w:w="1134" w:type="dxa"/>
            <w:tcBorders>
              <w:top w:val="nil"/>
              <w:left w:val="nil"/>
              <w:bottom w:val="single" w:sz="4" w:space="0" w:color="auto"/>
              <w:right w:val="single" w:sz="4" w:space="0" w:color="auto"/>
            </w:tcBorders>
            <w:vAlign w:val="bottom"/>
          </w:tcPr>
          <w:p w:rsidR="00CA17B2" w:rsidRPr="00A21FF5" w:rsidRDefault="00CA17B2" w:rsidP="00A21FF5">
            <w:pPr>
              <w:keepNext/>
              <w:keepLines/>
              <w:jc w:val="right"/>
              <w:rPr>
                <w:sz w:val="20"/>
                <w:szCs w:val="20"/>
                <w:lang w:val="hr-HR"/>
              </w:rPr>
            </w:pPr>
            <w:r w:rsidRPr="00A21FF5">
              <w:rPr>
                <w:sz w:val="20"/>
                <w:szCs w:val="20"/>
                <w:lang w:val="hr-HR"/>
              </w:rPr>
              <w:t>3,34</w:t>
            </w:r>
          </w:p>
        </w:tc>
        <w:tc>
          <w:tcPr>
            <w:tcW w:w="1450" w:type="dxa"/>
            <w:tcBorders>
              <w:top w:val="nil"/>
              <w:left w:val="single" w:sz="4" w:space="0" w:color="auto"/>
              <w:bottom w:val="single" w:sz="4" w:space="0" w:color="auto"/>
              <w:right w:val="single" w:sz="4" w:space="0" w:color="auto"/>
            </w:tcBorders>
            <w:vAlign w:val="bottom"/>
          </w:tcPr>
          <w:p w:rsidR="00CA17B2" w:rsidRPr="00A21FF5" w:rsidRDefault="00CA17B2" w:rsidP="00A21FF5">
            <w:pPr>
              <w:keepNext/>
              <w:keepLines/>
              <w:jc w:val="right"/>
              <w:rPr>
                <w:sz w:val="20"/>
                <w:szCs w:val="20"/>
                <w:lang w:val="hr-HR"/>
              </w:rPr>
            </w:pPr>
            <w:r w:rsidRPr="00A21FF5">
              <w:rPr>
                <w:sz w:val="20"/>
                <w:szCs w:val="20"/>
                <w:lang w:val="hr-HR"/>
              </w:rPr>
              <w:t>3,53</w:t>
            </w:r>
          </w:p>
        </w:tc>
        <w:tc>
          <w:tcPr>
            <w:tcW w:w="783" w:type="dxa"/>
            <w:tcBorders>
              <w:top w:val="nil"/>
              <w:left w:val="nil"/>
              <w:bottom w:val="single" w:sz="4" w:space="0" w:color="auto"/>
              <w:right w:val="single" w:sz="4" w:space="0" w:color="auto"/>
            </w:tcBorders>
            <w:noWrap/>
            <w:vAlign w:val="bottom"/>
          </w:tcPr>
          <w:p w:rsidR="00CA17B2" w:rsidRPr="00A21FF5" w:rsidRDefault="00CA17B2" w:rsidP="00A21FF5">
            <w:pPr>
              <w:keepNext/>
              <w:keepLines/>
              <w:jc w:val="right"/>
              <w:rPr>
                <w:sz w:val="20"/>
                <w:szCs w:val="20"/>
                <w:lang w:val="hr-HR"/>
              </w:rPr>
            </w:pPr>
            <w:r w:rsidRPr="00A21FF5">
              <w:rPr>
                <w:sz w:val="20"/>
                <w:szCs w:val="20"/>
                <w:lang w:val="hr-HR"/>
              </w:rPr>
              <w:t>0,18</w:t>
            </w:r>
          </w:p>
        </w:tc>
        <w:tc>
          <w:tcPr>
            <w:tcW w:w="1006" w:type="dxa"/>
            <w:tcBorders>
              <w:top w:val="nil"/>
              <w:left w:val="nil"/>
              <w:bottom w:val="single" w:sz="4" w:space="0" w:color="auto"/>
              <w:right w:val="single" w:sz="4" w:space="0" w:color="auto"/>
            </w:tcBorders>
            <w:noWrap/>
            <w:vAlign w:val="bottom"/>
          </w:tcPr>
          <w:p w:rsidR="00CA17B2" w:rsidRPr="00A21FF5" w:rsidRDefault="00CA17B2" w:rsidP="00A21FF5">
            <w:pPr>
              <w:keepNext/>
              <w:keepLines/>
              <w:jc w:val="right"/>
              <w:rPr>
                <w:sz w:val="20"/>
                <w:szCs w:val="20"/>
                <w:lang w:val="hr-HR"/>
              </w:rPr>
            </w:pPr>
            <w:r w:rsidRPr="00A21FF5">
              <w:rPr>
                <w:sz w:val="20"/>
                <w:szCs w:val="20"/>
                <w:lang w:val="hr-HR"/>
              </w:rPr>
              <w:t>2,58</w:t>
            </w:r>
          </w:p>
        </w:tc>
      </w:tr>
      <w:tr w:rsidR="00CA17B2" w:rsidRPr="00A21FF5" w:rsidTr="00CA17B2">
        <w:trPr>
          <w:trHeight w:val="255"/>
        </w:trPr>
        <w:tc>
          <w:tcPr>
            <w:tcW w:w="4977" w:type="dxa"/>
            <w:tcBorders>
              <w:top w:val="nil"/>
              <w:left w:val="single" w:sz="4" w:space="0" w:color="auto"/>
              <w:bottom w:val="single" w:sz="4" w:space="0" w:color="auto"/>
              <w:right w:val="single" w:sz="4" w:space="0" w:color="auto"/>
            </w:tcBorders>
            <w:noWrap/>
            <w:vAlign w:val="bottom"/>
          </w:tcPr>
          <w:p w:rsidR="00CA17B2" w:rsidRPr="00A21FF5" w:rsidRDefault="00CA17B2" w:rsidP="00A21FF5">
            <w:pPr>
              <w:keepNext/>
              <w:keepLines/>
              <w:rPr>
                <w:sz w:val="20"/>
                <w:szCs w:val="20"/>
                <w:lang w:val="hr-HR"/>
              </w:rPr>
            </w:pPr>
            <w:r w:rsidRPr="00A21FF5">
              <w:rPr>
                <w:sz w:val="20"/>
                <w:szCs w:val="20"/>
                <w:lang w:val="hr-HR"/>
              </w:rPr>
              <w:t>Upravljanje radom drugih</w:t>
            </w:r>
          </w:p>
        </w:tc>
        <w:tc>
          <w:tcPr>
            <w:tcW w:w="1134" w:type="dxa"/>
            <w:tcBorders>
              <w:top w:val="nil"/>
              <w:left w:val="nil"/>
              <w:bottom w:val="single" w:sz="4" w:space="0" w:color="auto"/>
              <w:right w:val="single" w:sz="4" w:space="0" w:color="auto"/>
            </w:tcBorders>
            <w:vAlign w:val="bottom"/>
          </w:tcPr>
          <w:p w:rsidR="00CA17B2" w:rsidRPr="00A21FF5" w:rsidRDefault="00CA17B2" w:rsidP="00A21FF5">
            <w:pPr>
              <w:keepNext/>
              <w:keepLines/>
              <w:jc w:val="right"/>
              <w:rPr>
                <w:sz w:val="20"/>
                <w:szCs w:val="20"/>
                <w:lang w:val="hr-HR"/>
              </w:rPr>
            </w:pPr>
            <w:r w:rsidRPr="00A21FF5">
              <w:rPr>
                <w:sz w:val="20"/>
                <w:szCs w:val="20"/>
                <w:lang w:val="hr-HR"/>
              </w:rPr>
              <w:t>3,19</w:t>
            </w:r>
          </w:p>
        </w:tc>
        <w:tc>
          <w:tcPr>
            <w:tcW w:w="1450" w:type="dxa"/>
            <w:tcBorders>
              <w:top w:val="nil"/>
              <w:left w:val="single" w:sz="4" w:space="0" w:color="auto"/>
              <w:bottom w:val="single" w:sz="4" w:space="0" w:color="auto"/>
              <w:right w:val="single" w:sz="4" w:space="0" w:color="auto"/>
            </w:tcBorders>
            <w:vAlign w:val="bottom"/>
          </w:tcPr>
          <w:p w:rsidR="00CA17B2" w:rsidRPr="00A21FF5" w:rsidRDefault="00CA17B2" w:rsidP="00A21FF5">
            <w:pPr>
              <w:keepNext/>
              <w:keepLines/>
              <w:jc w:val="right"/>
              <w:rPr>
                <w:sz w:val="20"/>
                <w:szCs w:val="20"/>
                <w:lang w:val="hr-HR"/>
              </w:rPr>
            </w:pPr>
            <w:r w:rsidRPr="00A21FF5">
              <w:rPr>
                <w:sz w:val="20"/>
                <w:szCs w:val="20"/>
                <w:lang w:val="hr-HR"/>
              </w:rPr>
              <w:t>3,57</w:t>
            </w:r>
          </w:p>
        </w:tc>
        <w:tc>
          <w:tcPr>
            <w:tcW w:w="783" w:type="dxa"/>
            <w:tcBorders>
              <w:top w:val="nil"/>
              <w:left w:val="nil"/>
              <w:bottom w:val="single" w:sz="4" w:space="0" w:color="auto"/>
              <w:right w:val="single" w:sz="4" w:space="0" w:color="auto"/>
            </w:tcBorders>
            <w:noWrap/>
            <w:vAlign w:val="bottom"/>
          </w:tcPr>
          <w:p w:rsidR="00CA17B2" w:rsidRPr="00A21FF5" w:rsidRDefault="00CA17B2" w:rsidP="00A21FF5">
            <w:pPr>
              <w:keepNext/>
              <w:keepLines/>
              <w:jc w:val="right"/>
              <w:rPr>
                <w:sz w:val="20"/>
                <w:szCs w:val="20"/>
                <w:lang w:val="hr-HR"/>
              </w:rPr>
            </w:pPr>
            <w:r w:rsidRPr="00A21FF5">
              <w:rPr>
                <w:sz w:val="20"/>
                <w:szCs w:val="20"/>
                <w:lang w:val="hr-HR"/>
              </w:rPr>
              <w:t>0,36</w:t>
            </w:r>
          </w:p>
        </w:tc>
        <w:tc>
          <w:tcPr>
            <w:tcW w:w="1006" w:type="dxa"/>
            <w:tcBorders>
              <w:top w:val="nil"/>
              <w:left w:val="nil"/>
              <w:bottom w:val="single" w:sz="4" w:space="0" w:color="auto"/>
              <w:right w:val="single" w:sz="4" w:space="0" w:color="auto"/>
            </w:tcBorders>
            <w:noWrap/>
            <w:vAlign w:val="bottom"/>
          </w:tcPr>
          <w:p w:rsidR="00CA17B2" w:rsidRPr="00A21FF5" w:rsidRDefault="00CA17B2" w:rsidP="00A21FF5">
            <w:pPr>
              <w:keepNext/>
              <w:keepLines/>
              <w:jc w:val="right"/>
              <w:rPr>
                <w:sz w:val="20"/>
                <w:szCs w:val="20"/>
                <w:lang w:val="hr-HR"/>
              </w:rPr>
            </w:pPr>
            <w:r w:rsidRPr="00A21FF5">
              <w:rPr>
                <w:sz w:val="20"/>
                <w:szCs w:val="20"/>
                <w:lang w:val="hr-HR"/>
              </w:rPr>
              <w:t>1,94</w:t>
            </w:r>
          </w:p>
        </w:tc>
      </w:tr>
      <w:tr w:rsidR="00CA17B2" w:rsidRPr="00A21FF5" w:rsidTr="00CA17B2">
        <w:trPr>
          <w:trHeight w:val="255"/>
        </w:trPr>
        <w:tc>
          <w:tcPr>
            <w:tcW w:w="4977" w:type="dxa"/>
            <w:tcBorders>
              <w:top w:val="nil"/>
              <w:left w:val="single" w:sz="4" w:space="0" w:color="auto"/>
              <w:bottom w:val="single" w:sz="4" w:space="0" w:color="auto"/>
              <w:right w:val="single" w:sz="4" w:space="0" w:color="auto"/>
            </w:tcBorders>
            <w:noWrap/>
            <w:vAlign w:val="bottom"/>
          </w:tcPr>
          <w:p w:rsidR="00CA17B2" w:rsidRPr="00A21FF5" w:rsidRDefault="00CA17B2" w:rsidP="00A21FF5">
            <w:pPr>
              <w:keepNext/>
              <w:keepLines/>
              <w:rPr>
                <w:sz w:val="20"/>
                <w:szCs w:val="20"/>
                <w:lang w:val="hr-HR"/>
              </w:rPr>
            </w:pPr>
            <w:r w:rsidRPr="00A21FF5">
              <w:rPr>
                <w:sz w:val="20"/>
                <w:szCs w:val="20"/>
                <w:lang w:val="hr-HR"/>
              </w:rPr>
              <w:t>Korištenje stranih jezika u pismu i govoru</w:t>
            </w:r>
          </w:p>
        </w:tc>
        <w:tc>
          <w:tcPr>
            <w:tcW w:w="1134" w:type="dxa"/>
            <w:tcBorders>
              <w:top w:val="nil"/>
              <w:left w:val="nil"/>
              <w:bottom w:val="single" w:sz="4" w:space="0" w:color="auto"/>
              <w:right w:val="single" w:sz="4" w:space="0" w:color="auto"/>
            </w:tcBorders>
            <w:vAlign w:val="bottom"/>
          </w:tcPr>
          <w:p w:rsidR="00CA17B2" w:rsidRPr="00A21FF5" w:rsidRDefault="00CA17B2" w:rsidP="00A21FF5">
            <w:pPr>
              <w:keepNext/>
              <w:keepLines/>
              <w:jc w:val="right"/>
              <w:rPr>
                <w:sz w:val="20"/>
                <w:szCs w:val="20"/>
                <w:lang w:val="hr-HR"/>
              </w:rPr>
            </w:pPr>
            <w:r w:rsidRPr="00A21FF5">
              <w:rPr>
                <w:sz w:val="20"/>
                <w:szCs w:val="20"/>
                <w:lang w:val="hr-HR"/>
              </w:rPr>
              <w:t>3,06</w:t>
            </w:r>
          </w:p>
        </w:tc>
        <w:tc>
          <w:tcPr>
            <w:tcW w:w="1450" w:type="dxa"/>
            <w:tcBorders>
              <w:top w:val="nil"/>
              <w:left w:val="single" w:sz="4" w:space="0" w:color="auto"/>
              <w:bottom w:val="single" w:sz="4" w:space="0" w:color="auto"/>
              <w:right w:val="single" w:sz="4" w:space="0" w:color="auto"/>
            </w:tcBorders>
            <w:vAlign w:val="bottom"/>
          </w:tcPr>
          <w:p w:rsidR="00CA17B2" w:rsidRPr="00A21FF5" w:rsidRDefault="00CA17B2" w:rsidP="00A21FF5">
            <w:pPr>
              <w:keepNext/>
              <w:keepLines/>
              <w:jc w:val="right"/>
              <w:rPr>
                <w:sz w:val="20"/>
                <w:szCs w:val="20"/>
                <w:lang w:val="hr-HR"/>
              </w:rPr>
            </w:pPr>
            <w:r w:rsidRPr="00A21FF5">
              <w:rPr>
                <w:sz w:val="20"/>
                <w:szCs w:val="20"/>
                <w:lang w:val="hr-HR"/>
              </w:rPr>
              <w:t>3,71</w:t>
            </w:r>
          </w:p>
        </w:tc>
        <w:tc>
          <w:tcPr>
            <w:tcW w:w="783" w:type="dxa"/>
            <w:tcBorders>
              <w:top w:val="nil"/>
              <w:left w:val="nil"/>
              <w:bottom w:val="single" w:sz="4" w:space="0" w:color="auto"/>
              <w:right w:val="single" w:sz="4" w:space="0" w:color="auto"/>
            </w:tcBorders>
            <w:noWrap/>
            <w:vAlign w:val="bottom"/>
          </w:tcPr>
          <w:p w:rsidR="00CA17B2" w:rsidRPr="00A21FF5" w:rsidRDefault="00CA17B2" w:rsidP="00A21FF5">
            <w:pPr>
              <w:keepNext/>
              <w:keepLines/>
              <w:jc w:val="right"/>
              <w:rPr>
                <w:sz w:val="20"/>
                <w:szCs w:val="20"/>
                <w:lang w:val="hr-HR"/>
              </w:rPr>
            </w:pPr>
            <w:r w:rsidRPr="00A21FF5">
              <w:rPr>
                <w:sz w:val="20"/>
                <w:szCs w:val="20"/>
                <w:lang w:val="hr-HR"/>
              </w:rPr>
              <w:t>0,66</w:t>
            </w:r>
          </w:p>
        </w:tc>
        <w:tc>
          <w:tcPr>
            <w:tcW w:w="1006" w:type="dxa"/>
            <w:tcBorders>
              <w:top w:val="nil"/>
              <w:left w:val="nil"/>
              <w:bottom w:val="single" w:sz="4" w:space="0" w:color="auto"/>
              <w:right w:val="single" w:sz="4" w:space="0" w:color="auto"/>
            </w:tcBorders>
            <w:noWrap/>
            <w:vAlign w:val="bottom"/>
          </w:tcPr>
          <w:p w:rsidR="00CA17B2" w:rsidRPr="00A21FF5" w:rsidRDefault="00CA17B2" w:rsidP="00A21FF5">
            <w:pPr>
              <w:keepNext/>
              <w:keepLines/>
              <w:jc w:val="right"/>
              <w:rPr>
                <w:sz w:val="20"/>
                <w:szCs w:val="20"/>
                <w:lang w:val="hr-HR"/>
              </w:rPr>
            </w:pPr>
            <w:r w:rsidRPr="00A21FF5">
              <w:rPr>
                <w:sz w:val="20"/>
                <w:szCs w:val="20"/>
                <w:lang w:val="hr-HR"/>
              </w:rPr>
              <w:t>2,08</w:t>
            </w:r>
          </w:p>
        </w:tc>
      </w:tr>
      <w:tr w:rsidR="00CA17B2" w:rsidRPr="00A21FF5" w:rsidTr="00CA17B2">
        <w:trPr>
          <w:trHeight w:val="255"/>
        </w:trPr>
        <w:tc>
          <w:tcPr>
            <w:tcW w:w="4977" w:type="dxa"/>
            <w:tcBorders>
              <w:top w:val="nil"/>
              <w:left w:val="single" w:sz="4" w:space="0" w:color="auto"/>
              <w:bottom w:val="single" w:sz="4" w:space="0" w:color="auto"/>
              <w:right w:val="single" w:sz="4" w:space="0" w:color="auto"/>
            </w:tcBorders>
            <w:noWrap/>
            <w:vAlign w:val="bottom"/>
          </w:tcPr>
          <w:p w:rsidR="00CA17B2" w:rsidRPr="00A21FF5" w:rsidRDefault="00CA17B2" w:rsidP="00A21FF5">
            <w:pPr>
              <w:keepNext/>
              <w:keepLines/>
              <w:rPr>
                <w:sz w:val="20"/>
                <w:szCs w:val="20"/>
                <w:lang w:val="hr-HR"/>
              </w:rPr>
            </w:pPr>
            <w:r w:rsidRPr="00A21FF5">
              <w:rPr>
                <w:sz w:val="20"/>
                <w:szCs w:val="20"/>
                <w:lang w:val="hr-HR"/>
              </w:rPr>
              <w:t>Primjena znanja o međukulturalnim razlikama</w:t>
            </w:r>
          </w:p>
        </w:tc>
        <w:tc>
          <w:tcPr>
            <w:tcW w:w="1134" w:type="dxa"/>
            <w:tcBorders>
              <w:top w:val="nil"/>
              <w:left w:val="nil"/>
              <w:bottom w:val="single" w:sz="4" w:space="0" w:color="auto"/>
              <w:right w:val="single" w:sz="4" w:space="0" w:color="auto"/>
            </w:tcBorders>
            <w:vAlign w:val="bottom"/>
          </w:tcPr>
          <w:p w:rsidR="00CA17B2" w:rsidRPr="00A21FF5" w:rsidRDefault="00CA17B2" w:rsidP="00A21FF5">
            <w:pPr>
              <w:keepNext/>
              <w:keepLines/>
              <w:jc w:val="right"/>
              <w:rPr>
                <w:sz w:val="20"/>
                <w:szCs w:val="20"/>
                <w:lang w:val="hr-HR"/>
              </w:rPr>
            </w:pPr>
            <w:r w:rsidRPr="00A21FF5">
              <w:rPr>
                <w:sz w:val="20"/>
                <w:szCs w:val="20"/>
                <w:lang w:val="hr-HR"/>
              </w:rPr>
              <w:t>2,62</w:t>
            </w:r>
          </w:p>
        </w:tc>
        <w:tc>
          <w:tcPr>
            <w:tcW w:w="1450" w:type="dxa"/>
            <w:tcBorders>
              <w:top w:val="nil"/>
              <w:left w:val="single" w:sz="4" w:space="0" w:color="auto"/>
              <w:bottom w:val="single" w:sz="4" w:space="0" w:color="auto"/>
              <w:right w:val="single" w:sz="4" w:space="0" w:color="auto"/>
            </w:tcBorders>
            <w:vAlign w:val="bottom"/>
          </w:tcPr>
          <w:p w:rsidR="00CA17B2" w:rsidRPr="00A21FF5" w:rsidRDefault="00CA17B2" w:rsidP="00A21FF5">
            <w:pPr>
              <w:keepNext/>
              <w:keepLines/>
              <w:jc w:val="right"/>
              <w:rPr>
                <w:sz w:val="20"/>
                <w:szCs w:val="20"/>
                <w:lang w:val="hr-HR"/>
              </w:rPr>
            </w:pPr>
            <w:r w:rsidRPr="00A21FF5">
              <w:rPr>
                <w:sz w:val="20"/>
                <w:szCs w:val="20"/>
                <w:lang w:val="hr-HR"/>
              </w:rPr>
              <w:t>3,31</w:t>
            </w:r>
          </w:p>
        </w:tc>
        <w:tc>
          <w:tcPr>
            <w:tcW w:w="783" w:type="dxa"/>
            <w:tcBorders>
              <w:top w:val="nil"/>
              <w:left w:val="nil"/>
              <w:bottom w:val="single" w:sz="4" w:space="0" w:color="auto"/>
              <w:right w:val="single" w:sz="4" w:space="0" w:color="auto"/>
            </w:tcBorders>
            <w:noWrap/>
            <w:vAlign w:val="bottom"/>
          </w:tcPr>
          <w:p w:rsidR="00CA17B2" w:rsidRPr="00A21FF5" w:rsidRDefault="00CA17B2" w:rsidP="00A21FF5">
            <w:pPr>
              <w:keepNext/>
              <w:keepLines/>
              <w:jc w:val="right"/>
              <w:rPr>
                <w:sz w:val="20"/>
                <w:szCs w:val="20"/>
                <w:lang w:val="hr-HR"/>
              </w:rPr>
            </w:pPr>
            <w:r w:rsidRPr="00A21FF5">
              <w:rPr>
                <w:sz w:val="20"/>
                <w:szCs w:val="20"/>
                <w:lang w:val="hr-HR"/>
              </w:rPr>
              <w:t>0,68</w:t>
            </w:r>
          </w:p>
        </w:tc>
        <w:tc>
          <w:tcPr>
            <w:tcW w:w="1006" w:type="dxa"/>
            <w:tcBorders>
              <w:top w:val="nil"/>
              <w:left w:val="nil"/>
              <w:bottom w:val="single" w:sz="4" w:space="0" w:color="auto"/>
              <w:right w:val="single" w:sz="4" w:space="0" w:color="auto"/>
            </w:tcBorders>
            <w:noWrap/>
            <w:vAlign w:val="bottom"/>
          </w:tcPr>
          <w:p w:rsidR="00CA17B2" w:rsidRPr="00A21FF5" w:rsidRDefault="00CA17B2" w:rsidP="00A21FF5">
            <w:pPr>
              <w:keepNext/>
              <w:keepLines/>
              <w:jc w:val="right"/>
              <w:rPr>
                <w:sz w:val="20"/>
                <w:szCs w:val="20"/>
                <w:lang w:val="hr-HR"/>
              </w:rPr>
            </w:pPr>
            <w:r w:rsidRPr="00A21FF5">
              <w:rPr>
                <w:sz w:val="20"/>
                <w:szCs w:val="20"/>
                <w:lang w:val="hr-HR"/>
              </w:rPr>
              <w:t>1,91</w:t>
            </w:r>
          </w:p>
        </w:tc>
      </w:tr>
    </w:tbl>
    <w:p w:rsidR="00C62995" w:rsidRPr="00A21FF5" w:rsidRDefault="00C62995" w:rsidP="00C10FE3">
      <w:pPr>
        <w:tabs>
          <w:tab w:val="left" w:pos="1120"/>
        </w:tabs>
        <w:rPr>
          <w:lang w:val="hr-HR"/>
        </w:rPr>
      </w:pPr>
    </w:p>
    <w:p w:rsidR="004A1FF0" w:rsidRPr="00A21FF5" w:rsidRDefault="00C62995" w:rsidP="00FF3671">
      <w:pPr>
        <w:tabs>
          <w:tab w:val="left" w:pos="1120"/>
        </w:tabs>
        <w:spacing w:line="360" w:lineRule="auto"/>
        <w:jc w:val="both"/>
        <w:rPr>
          <w:lang w:val="hr-HR"/>
        </w:rPr>
      </w:pPr>
      <w:r w:rsidRPr="00A21FF5">
        <w:rPr>
          <w:lang w:val="hr-HR"/>
        </w:rPr>
        <w:t xml:space="preserve">Prikaz </w:t>
      </w:r>
      <w:r w:rsidR="00567F48" w:rsidRPr="00A21FF5">
        <w:rPr>
          <w:lang w:val="hr-HR"/>
        </w:rPr>
        <w:t xml:space="preserve">potreba posla za općim kompetencijama (te eventualnog deficita) s </w:t>
      </w:r>
      <w:r w:rsidRPr="00A21FF5">
        <w:rPr>
          <w:lang w:val="hr-HR"/>
        </w:rPr>
        <w:t>obzirom na pojedine djelatnosti prikazan je u sljedećoj tablici</w:t>
      </w:r>
      <w:r w:rsidR="0018285D" w:rsidRPr="00A21FF5">
        <w:rPr>
          <w:lang w:val="hr-HR"/>
        </w:rPr>
        <w:t xml:space="preserve"> (br. 56)</w:t>
      </w:r>
      <w:r w:rsidR="00567F48" w:rsidRPr="00A21FF5">
        <w:rPr>
          <w:lang w:val="hr-HR"/>
        </w:rPr>
        <w:t>, u kojoj su vidljive određene razlike. Općenito, potrebe za primjenom vještina iz područja studija percipiraju se većima kod zaposlenika u odvjetništvu, sudstvu, državnom odvjetništvu i bilježništvu. Kad su u pitanju opće kompetencije, bez obzira na koju je kompetenciju riječ, obrazac je srodan: najvišu potrebu iskazuju voditelji odvjetničkog ureda, potom zaposleni u odvjetničkim uredima, zatim sudovima i državnom odvjetništvu, te u najmanjoj mjeri među zaposlenima u državnoj upravi i lokalnoj samoupravi. Razlike među djelatnostima su skromne samo kod sposobnosti suradnje s drugim zaposlenicima i primjene znanja o međukulturalnim razlikama, dok kod upravljanja radom drugih i iskazivanja profesionalnog autoriteta gdje odskaču jedino sudionici s vlastitim odvjetničkim uredom. Određeni deficit u kompetencijama je uočljiv uglavnom kod zaposlenika i (</w:t>
      </w:r>
      <w:r w:rsidR="002331DB" w:rsidRPr="00A21FF5">
        <w:rPr>
          <w:lang w:val="hr-HR"/>
        </w:rPr>
        <w:t>posebice</w:t>
      </w:r>
      <w:r w:rsidR="00567F48" w:rsidRPr="00A21FF5">
        <w:rPr>
          <w:lang w:val="hr-HR"/>
        </w:rPr>
        <w:t xml:space="preserve">) voditelja odvjetničkih ureda, što valja staviti u kontekst manje </w:t>
      </w:r>
      <w:r w:rsidR="002331DB" w:rsidRPr="00A21FF5">
        <w:rPr>
          <w:lang w:val="hr-HR"/>
        </w:rPr>
        <w:t>iskazane prevalencije organizirane obuke na poslu kod odvjetnika.</w:t>
      </w:r>
    </w:p>
    <w:p w:rsidR="00C62995" w:rsidRPr="00A21FF5" w:rsidRDefault="00C10FE3" w:rsidP="00A21FF5">
      <w:pPr>
        <w:keepNext/>
        <w:keepLines/>
        <w:tabs>
          <w:tab w:val="left" w:pos="1120"/>
        </w:tabs>
        <w:rPr>
          <w:sz w:val="22"/>
          <w:lang w:val="hr-HR"/>
        </w:rPr>
      </w:pPr>
      <w:r w:rsidRPr="00A21FF5">
        <w:rPr>
          <w:b/>
          <w:sz w:val="22"/>
          <w:lang w:val="hr-HR"/>
        </w:rPr>
        <w:lastRenderedPageBreak/>
        <w:t>Ta</w:t>
      </w:r>
      <w:r w:rsidR="00153ED2" w:rsidRPr="00A21FF5">
        <w:rPr>
          <w:b/>
          <w:sz w:val="22"/>
          <w:lang w:val="hr-HR"/>
        </w:rPr>
        <w:t>blica 56</w:t>
      </w:r>
      <w:r w:rsidRPr="00A21FF5">
        <w:rPr>
          <w:b/>
          <w:sz w:val="22"/>
          <w:lang w:val="hr-HR"/>
        </w:rPr>
        <w:t xml:space="preserve">. </w:t>
      </w:r>
      <w:r w:rsidR="00C62995" w:rsidRPr="00A21FF5">
        <w:rPr>
          <w:sz w:val="22"/>
          <w:lang w:val="hr-HR"/>
        </w:rPr>
        <w:t xml:space="preserve">Prosječna procjena </w:t>
      </w:r>
      <w:r w:rsidR="00DE5A03" w:rsidRPr="00A21FF5">
        <w:rPr>
          <w:sz w:val="22"/>
          <w:lang w:val="hr-HR"/>
        </w:rPr>
        <w:t xml:space="preserve">potreba posla i deficita općih kompetencija, </w:t>
      </w:r>
      <w:r w:rsidR="00EA6FC4" w:rsidRPr="00A21FF5">
        <w:rPr>
          <w:sz w:val="22"/>
          <w:lang w:val="hr-HR"/>
        </w:rPr>
        <w:t>prema djelatnosti</w:t>
      </w:r>
    </w:p>
    <w:tbl>
      <w:tblPr>
        <w:tblW w:w="94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907"/>
        <w:gridCol w:w="540"/>
        <w:gridCol w:w="540"/>
        <w:gridCol w:w="540"/>
        <w:gridCol w:w="674"/>
        <w:gridCol w:w="720"/>
        <w:gridCol w:w="586"/>
        <w:gridCol w:w="540"/>
        <w:gridCol w:w="720"/>
        <w:gridCol w:w="720"/>
      </w:tblGrid>
      <w:tr w:rsidR="00DE5A03" w:rsidRPr="00A21FF5" w:rsidTr="00DE5A03">
        <w:trPr>
          <w:trHeight w:val="1706"/>
        </w:trPr>
        <w:tc>
          <w:tcPr>
            <w:tcW w:w="3907" w:type="dxa"/>
            <w:noWrap/>
            <w:vAlign w:val="bottom"/>
          </w:tcPr>
          <w:p w:rsidR="00DE5A03" w:rsidRPr="00A21FF5" w:rsidRDefault="00DE5A03" w:rsidP="00A21FF5">
            <w:pPr>
              <w:keepNext/>
              <w:keepLines/>
              <w:rPr>
                <w:sz w:val="18"/>
                <w:szCs w:val="18"/>
                <w:lang w:val="hr-HR"/>
              </w:rPr>
            </w:pPr>
            <w:r w:rsidRPr="00A21FF5">
              <w:rPr>
                <w:sz w:val="18"/>
                <w:szCs w:val="18"/>
                <w:lang w:val="hr-HR"/>
              </w:rPr>
              <w:t> </w:t>
            </w:r>
          </w:p>
          <w:p w:rsidR="00DE5A03" w:rsidRPr="00A21FF5" w:rsidRDefault="002B737C" w:rsidP="00A21FF5">
            <w:pPr>
              <w:keepNext/>
              <w:keepLines/>
              <w:rPr>
                <w:b/>
                <w:sz w:val="22"/>
                <w:szCs w:val="18"/>
                <w:lang w:val="hr-HR"/>
              </w:rPr>
            </w:pPr>
            <w:r w:rsidRPr="00A21FF5">
              <w:rPr>
                <w:b/>
                <w:sz w:val="22"/>
                <w:szCs w:val="18"/>
                <w:lang w:val="hr-HR"/>
              </w:rPr>
              <w:t xml:space="preserve">Opće kompetencije </w:t>
            </w:r>
          </w:p>
          <w:p w:rsidR="00DE5A03" w:rsidRPr="00A21FF5" w:rsidRDefault="00DE5A03" w:rsidP="00A21FF5">
            <w:pPr>
              <w:keepNext/>
              <w:keepLines/>
              <w:rPr>
                <w:sz w:val="18"/>
                <w:szCs w:val="18"/>
                <w:lang w:val="hr-HR"/>
              </w:rPr>
            </w:pPr>
          </w:p>
          <w:p w:rsidR="00DE5A03" w:rsidRPr="00A21FF5" w:rsidRDefault="00DE5A03" w:rsidP="00A21FF5">
            <w:pPr>
              <w:keepNext/>
              <w:keepLines/>
              <w:rPr>
                <w:sz w:val="18"/>
                <w:szCs w:val="18"/>
                <w:lang w:val="hr-HR"/>
              </w:rPr>
            </w:pPr>
          </w:p>
          <w:p w:rsidR="00DE5A03" w:rsidRPr="00A21FF5" w:rsidRDefault="00DE5A03" w:rsidP="00A21FF5">
            <w:pPr>
              <w:keepNext/>
              <w:keepLines/>
              <w:rPr>
                <w:sz w:val="18"/>
                <w:szCs w:val="18"/>
                <w:lang w:val="hr-HR"/>
              </w:rPr>
            </w:pPr>
          </w:p>
        </w:tc>
        <w:tc>
          <w:tcPr>
            <w:tcW w:w="540" w:type="dxa"/>
            <w:noWrap/>
            <w:textDirection w:val="btLr"/>
            <w:vAlign w:val="bottom"/>
          </w:tcPr>
          <w:p w:rsidR="00DE5A03" w:rsidRPr="00A21FF5" w:rsidRDefault="00DE5A03" w:rsidP="00A21FF5">
            <w:pPr>
              <w:keepNext/>
              <w:keepLines/>
              <w:ind w:left="113" w:right="113"/>
              <w:rPr>
                <w:sz w:val="18"/>
                <w:szCs w:val="18"/>
                <w:lang w:val="hr-HR"/>
              </w:rPr>
            </w:pPr>
            <w:r w:rsidRPr="00A21FF5">
              <w:rPr>
                <w:sz w:val="18"/>
                <w:szCs w:val="18"/>
                <w:lang w:val="hr-HR"/>
              </w:rPr>
              <w:t>Vlastiti odvjetnički ured</w:t>
            </w:r>
          </w:p>
        </w:tc>
        <w:tc>
          <w:tcPr>
            <w:tcW w:w="540" w:type="dxa"/>
            <w:noWrap/>
            <w:textDirection w:val="btLr"/>
            <w:vAlign w:val="bottom"/>
          </w:tcPr>
          <w:p w:rsidR="00DE5A03" w:rsidRPr="00A21FF5" w:rsidRDefault="00DE5A03" w:rsidP="00A21FF5">
            <w:pPr>
              <w:keepNext/>
              <w:keepLines/>
              <w:ind w:left="113" w:right="113"/>
              <w:rPr>
                <w:sz w:val="18"/>
                <w:szCs w:val="18"/>
                <w:lang w:val="hr-HR"/>
              </w:rPr>
            </w:pPr>
            <w:r w:rsidRPr="00A21FF5">
              <w:rPr>
                <w:sz w:val="18"/>
                <w:szCs w:val="18"/>
                <w:lang w:val="hr-HR"/>
              </w:rPr>
              <w:t>Zaposlenici odvjetničkih ureda</w:t>
            </w:r>
          </w:p>
        </w:tc>
        <w:tc>
          <w:tcPr>
            <w:tcW w:w="540" w:type="dxa"/>
            <w:noWrap/>
            <w:textDirection w:val="btLr"/>
            <w:vAlign w:val="bottom"/>
          </w:tcPr>
          <w:p w:rsidR="00DE5A03" w:rsidRPr="00A21FF5" w:rsidRDefault="00DE5A03" w:rsidP="00A21FF5">
            <w:pPr>
              <w:keepNext/>
              <w:keepLines/>
              <w:ind w:left="113" w:right="113"/>
              <w:rPr>
                <w:sz w:val="18"/>
                <w:szCs w:val="18"/>
                <w:lang w:val="hr-HR"/>
              </w:rPr>
            </w:pPr>
            <w:r w:rsidRPr="00A21FF5">
              <w:rPr>
                <w:sz w:val="18"/>
                <w:szCs w:val="18"/>
                <w:lang w:val="hr-HR"/>
              </w:rPr>
              <w:t>Sudovi</w:t>
            </w:r>
          </w:p>
        </w:tc>
        <w:tc>
          <w:tcPr>
            <w:tcW w:w="674" w:type="dxa"/>
            <w:noWrap/>
            <w:textDirection w:val="btLr"/>
            <w:vAlign w:val="bottom"/>
          </w:tcPr>
          <w:p w:rsidR="00DE5A03" w:rsidRPr="00A21FF5" w:rsidRDefault="00DE5A03" w:rsidP="00A21FF5">
            <w:pPr>
              <w:keepNext/>
              <w:keepLines/>
              <w:ind w:left="113" w:right="113"/>
              <w:rPr>
                <w:sz w:val="18"/>
                <w:szCs w:val="18"/>
                <w:lang w:val="hr-HR"/>
              </w:rPr>
            </w:pPr>
            <w:r w:rsidRPr="00A21FF5">
              <w:rPr>
                <w:sz w:val="18"/>
                <w:szCs w:val="18"/>
                <w:lang w:val="hr-HR"/>
              </w:rPr>
              <w:t>Državno odvjetništvo</w:t>
            </w:r>
          </w:p>
        </w:tc>
        <w:tc>
          <w:tcPr>
            <w:tcW w:w="720" w:type="dxa"/>
            <w:noWrap/>
            <w:textDirection w:val="btLr"/>
            <w:vAlign w:val="bottom"/>
          </w:tcPr>
          <w:p w:rsidR="00DE5A03" w:rsidRPr="00A21FF5" w:rsidRDefault="00DE5A03" w:rsidP="00A21FF5">
            <w:pPr>
              <w:keepNext/>
              <w:keepLines/>
              <w:ind w:left="113" w:right="113"/>
              <w:rPr>
                <w:sz w:val="18"/>
                <w:szCs w:val="18"/>
                <w:lang w:val="hr-HR"/>
              </w:rPr>
            </w:pPr>
            <w:r w:rsidRPr="00A21FF5">
              <w:rPr>
                <w:sz w:val="18"/>
                <w:szCs w:val="18"/>
                <w:lang w:val="hr-HR"/>
              </w:rPr>
              <w:t>Javnobilježnički uredi</w:t>
            </w:r>
          </w:p>
        </w:tc>
        <w:tc>
          <w:tcPr>
            <w:tcW w:w="586" w:type="dxa"/>
            <w:noWrap/>
            <w:textDirection w:val="btLr"/>
            <w:vAlign w:val="bottom"/>
          </w:tcPr>
          <w:p w:rsidR="00DE5A03" w:rsidRPr="00A21FF5" w:rsidRDefault="00DE5A03" w:rsidP="00A21FF5">
            <w:pPr>
              <w:keepNext/>
              <w:keepLines/>
              <w:ind w:left="113" w:right="113"/>
              <w:rPr>
                <w:sz w:val="18"/>
                <w:szCs w:val="18"/>
                <w:lang w:val="hr-HR"/>
              </w:rPr>
            </w:pPr>
            <w:r w:rsidRPr="00A21FF5">
              <w:rPr>
                <w:sz w:val="18"/>
                <w:szCs w:val="18"/>
                <w:lang w:val="hr-HR"/>
              </w:rPr>
              <w:t xml:space="preserve">Državna uprava </w:t>
            </w:r>
          </w:p>
        </w:tc>
        <w:tc>
          <w:tcPr>
            <w:tcW w:w="540" w:type="dxa"/>
            <w:noWrap/>
            <w:textDirection w:val="btLr"/>
            <w:vAlign w:val="bottom"/>
          </w:tcPr>
          <w:p w:rsidR="00DE5A03" w:rsidRPr="00A21FF5" w:rsidRDefault="00DE5A03" w:rsidP="00A21FF5">
            <w:pPr>
              <w:keepNext/>
              <w:keepLines/>
              <w:ind w:left="113" w:right="113"/>
              <w:rPr>
                <w:sz w:val="18"/>
                <w:szCs w:val="18"/>
                <w:lang w:val="hr-HR"/>
              </w:rPr>
            </w:pPr>
            <w:r w:rsidRPr="00A21FF5">
              <w:rPr>
                <w:sz w:val="18"/>
                <w:szCs w:val="18"/>
                <w:lang w:val="hr-HR"/>
              </w:rPr>
              <w:t>Lokalna samouprava</w:t>
            </w:r>
          </w:p>
        </w:tc>
        <w:tc>
          <w:tcPr>
            <w:tcW w:w="720" w:type="dxa"/>
            <w:textDirection w:val="btLr"/>
            <w:vAlign w:val="bottom"/>
          </w:tcPr>
          <w:p w:rsidR="00DE5A03" w:rsidRPr="00A21FF5" w:rsidRDefault="00DE5A03" w:rsidP="00A21FF5">
            <w:pPr>
              <w:keepNext/>
              <w:keepLines/>
              <w:ind w:left="113" w:right="113"/>
              <w:rPr>
                <w:sz w:val="18"/>
                <w:szCs w:val="18"/>
                <w:lang w:val="hr-HR"/>
              </w:rPr>
            </w:pPr>
            <w:r w:rsidRPr="00A21FF5">
              <w:rPr>
                <w:sz w:val="18"/>
                <w:szCs w:val="18"/>
                <w:lang w:val="hr-HR"/>
              </w:rPr>
              <w:t>Pravna zanimanja - ostale djelatnost</w:t>
            </w:r>
          </w:p>
        </w:tc>
        <w:tc>
          <w:tcPr>
            <w:tcW w:w="720" w:type="dxa"/>
            <w:textDirection w:val="btLr"/>
          </w:tcPr>
          <w:p w:rsidR="00DE5A03" w:rsidRPr="00A21FF5" w:rsidRDefault="00DE5A03" w:rsidP="00A21FF5">
            <w:pPr>
              <w:keepNext/>
              <w:keepLines/>
              <w:ind w:left="113" w:right="113"/>
              <w:rPr>
                <w:sz w:val="18"/>
                <w:szCs w:val="18"/>
                <w:lang w:val="hr-HR"/>
              </w:rPr>
            </w:pPr>
            <w:r w:rsidRPr="00A21FF5">
              <w:rPr>
                <w:sz w:val="18"/>
                <w:szCs w:val="18"/>
                <w:lang w:val="hr-HR"/>
              </w:rPr>
              <w:t>Zanimanja izvan struke</w:t>
            </w:r>
          </w:p>
        </w:tc>
      </w:tr>
      <w:tr w:rsidR="00DE5A03" w:rsidRPr="00A21FF5" w:rsidTr="00DE5A03">
        <w:trPr>
          <w:trHeight w:val="255"/>
        </w:trPr>
        <w:tc>
          <w:tcPr>
            <w:tcW w:w="3907" w:type="dxa"/>
            <w:noWrap/>
            <w:vAlign w:val="bottom"/>
          </w:tcPr>
          <w:p w:rsidR="00DE5A03" w:rsidRPr="00A21FF5" w:rsidRDefault="00DE5A03" w:rsidP="00A21FF5">
            <w:pPr>
              <w:keepNext/>
              <w:keepLines/>
              <w:rPr>
                <w:b/>
                <w:bCs/>
                <w:sz w:val="16"/>
                <w:szCs w:val="16"/>
                <w:lang w:val="hr-HR"/>
              </w:rPr>
            </w:pPr>
            <w:r w:rsidRPr="00A21FF5">
              <w:rPr>
                <w:b/>
                <w:bCs/>
                <w:sz w:val="16"/>
                <w:szCs w:val="16"/>
                <w:lang w:val="hr-HR"/>
              </w:rPr>
              <w:t>Potrebe posla</w:t>
            </w:r>
          </w:p>
        </w:tc>
        <w:tc>
          <w:tcPr>
            <w:tcW w:w="540" w:type="dxa"/>
            <w:noWrap/>
            <w:vAlign w:val="bottom"/>
          </w:tcPr>
          <w:p w:rsidR="00DE5A03" w:rsidRPr="00A21FF5" w:rsidRDefault="00DE5A03" w:rsidP="00A21FF5">
            <w:pPr>
              <w:keepNext/>
              <w:keepLines/>
              <w:jc w:val="right"/>
              <w:rPr>
                <w:sz w:val="16"/>
                <w:szCs w:val="16"/>
                <w:lang w:val="hr-HR"/>
              </w:rPr>
            </w:pPr>
          </w:p>
        </w:tc>
        <w:tc>
          <w:tcPr>
            <w:tcW w:w="540" w:type="dxa"/>
            <w:noWrap/>
            <w:vAlign w:val="bottom"/>
          </w:tcPr>
          <w:p w:rsidR="00DE5A03" w:rsidRPr="00A21FF5" w:rsidRDefault="00DE5A03" w:rsidP="00A21FF5">
            <w:pPr>
              <w:keepNext/>
              <w:keepLines/>
              <w:jc w:val="right"/>
              <w:rPr>
                <w:sz w:val="16"/>
                <w:szCs w:val="16"/>
                <w:lang w:val="hr-HR"/>
              </w:rPr>
            </w:pPr>
          </w:p>
        </w:tc>
        <w:tc>
          <w:tcPr>
            <w:tcW w:w="540" w:type="dxa"/>
            <w:noWrap/>
            <w:vAlign w:val="bottom"/>
          </w:tcPr>
          <w:p w:rsidR="00DE5A03" w:rsidRPr="00A21FF5" w:rsidRDefault="00DE5A03" w:rsidP="00A21FF5">
            <w:pPr>
              <w:keepNext/>
              <w:keepLines/>
              <w:jc w:val="right"/>
              <w:rPr>
                <w:sz w:val="16"/>
                <w:szCs w:val="16"/>
                <w:lang w:val="hr-HR"/>
              </w:rPr>
            </w:pPr>
          </w:p>
        </w:tc>
        <w:tc>
          <w:tcPr>
            <w:tcW w:w="674" w:type="dxa"/>
            <w:noWrap/>
            <w:vAlign w:val="bottom"/>
          </w:tcPr>
          <w:p w:rsidR="00DE5A03" w:rsidRPr="00A21FF5" w:rsidRDefault="00DE5A03" w:rsidP="00A21FF5">
            <w:pPr>
              <w:keepNext/>
              <w:keepLines/>
              <w:jc w:val="right"/>
              <w:rPr>
                <w:sz w:val="16"/>
                <w:szCs w:val="16"/>
                <w:lang w:val="hr-HR"/>
              </w:rPr>
            </w:pPr>
          </w:p>
        </w:tc>
        <w:tc>
          <w:tcPr>
            <w:tcW w:w="720" w:type="dxa"/>
            <w:noWrap/>
            <w:vAlign w:val="bottom"/>
          </w:tcPr>
          <w:p w:rsidR="00DE5A03" w:rsidRPr="00A21FF5" w:rsidRDefault="00DE5A03" w:rsidP="00A21FF5">
            <w:pPr>
              <w:keepNext/>
              <w:keepLines/>
              <w:jc w:val="right"/>
              <w:rPr>
                <w:sz w:val="16"/>
                <w:szCs w:val="16"/>
                <w:lang w:val="hr-HR"/>
              </w:rPr>
            </w:pPr>
          </w:p>
        </w:tc>
        <w:tc>
          <w:tcPr>
            <w:tcW w:w="586" w:type="dxa"/>
            <w:noWrap/>
            <w:vAlign w:val="bottom"/>
          </w:tcPr>
          <w:p w:rsidR="00DE5A03" w:rsidRPr="00A21FF5" w:rsidRDefault="00DE5A03" w:rsidP="00A21FF5">
            <w:pPr>
              <w:keepNext/>
              <w:keepLines/>
              <w:jc w:val="right"/>
              <w:rPr>
                <w:sz w:val="16"/>
                <w:szCs w:val="16"/>
                <w:lang w:val="hr-HR"/>
              </w:rPr>
            </w:pPr>
          </w:p>
        </w:tc>
        <w:tc>
          <w:tcPr>
            <w:tcW w:w="540" w:type="dxa"/>
            <w:noWrap/>
            <w:vAlign w:val="bottom"/>
          </w:tcPr>
          <w:p w:rsidR="00DE5A03" w:rsidRPr="00A21FF5" w:rsidRDefault="00DE5A03" w:rsidP="00A21FF5">
            <w:pPr>
              <w:keepNext/>
              <w:keepLines/>
              <w:jc w:val="right"/>
              <w:rPr>
                <w:sz w:val="16"/>
                <w:szCs w:val="16"/>
                <w:lang w:val="hr-HR"/>
              </w:rPr>
            </w:pPr>
          </w:p>
        </w:tc>
        <w:tc>
          <w:tcPr>
            <w:tcW w:w="720" w:type="dxa"/>
            <w:vAlign w:val="bottom"/>
          </w:tcPr>
          <w:p w:rsidR="00DE5A03" w:rsidRPr="00A21FF5" w:rsidRDefault="00DE5A03" w:rsidP="00A21FF5">
            <w:pPr>
              <w:keepNext/>
              <w:keepLines/>
              <w:jc w:val="right"/>
              <w:rPr>
                <w:sz w:val="16"/>
                <w:szCs w:val="16"/>
                <w:lang w:val="hr-HR"/>
              </w:rPr>
            </w:pPr>
          </w:p>
        </w:tc>
        <w:tc>
          <w:tcPr>
            <w:tcW w:w="720" w:type="dxa"/>
            <w:vAlign w:val="bottom"/>
          </w:tcPr>
          <w:p w:rsidR="00DE5A03" w:rsidRPr="00A21FF5" w:rsidRDefault="00DE5A03" w:rsidP="00A21FF5">
            <w:pPr>
              <w:keepNext/>
              <w:keepLines/>
              <w:jc w:val="right"/>
              <w:rPr>
                <w:sz w:val="16"/>
                <w:szCs w:val="16"/>
                <w:lang w:val="hr-HR"/>
              </w:rPr>
            </w:pPr>
          </w:p>
        </w:tc>
      </w:tr>
      <w:tr w:rsidR="00F224C0" w:rsidRPr="00A21FF5" w:rsidTr="00DE5A03">
        <w:trPr>
          <w:trHeight w:val="255"/>
        </w:trPr>
        <w:tc>
          <w:tcPr>
            <w:tcW w:w="3907" w:type="dxa"/>
            <w:noWrap/>
            <w:vAlign w:val="bottom"/>
          </w:tcPr>
          <w:p w:rsidR="00F224C0" w:rsidRPr="00A21FF5" w:rsidRDefault="00F224C0" w:rsidP="00A21FF5">
            <w:pPr>
              <w:keepNext/>
              <w:keepLines/>
              <w:rPr>
                <w:sz w:val="16"/>
                <w:szCs w:val="16"/>
                <w:lang w:val="hr-HR"/>
              </w:rPr>
            </w:pPr>
            <w:r w:rsidRPr="00A21FF5">
              <w:rPr>
                <w:sz w:val="16"/>
                <w:szCs w:val="16"/>
                <w:lang w:val="hr-HR"/>
              </w:rPr>
              <w:t>Primjene vještina iz područja studija</w:t>
            </w:r>
          </w:p>
        </w:tc>
        <w:tc>
          <w:tcPr>
            <w:tcW w:w="540" w:type="dxa"/>
            <w:noWrap/>
            <w:vAlign w:val="bottom"/>
          </w:tcPr>
          <w:p w:rsidR="00F224C0" w:rsidRPr="00A21FF5" w:rsidRDefault="00F224C0" w:rsidP="00A21FF5">
            <w:pPr>
              <w:keepNext/>
              <w:keepLines/>
              <w:jc w:val="right"/>
              <w:rPr>
                <w:i/>
                <w:iCs/>
                <w:sz w:val="16"/>
                <w:szCs w:val="16"/>
                <w:lang w:val="hr-HR"/>
              </w:rPr>
            </w:pPr>
            <w:r w:rsidRPr="00A21FF5">
              <w:rPr>
                <w:i/>
                <w:iCs/>
                <w:sz w:val="16"/>
                <w:szCs w:val="16"/>
                <w:lang w:val="hr-HR"/>
              </w:rPr>
              <w:t>4,4</w:t>
            </w:r>
          </w:p>
        </w:tc>
        <w:tc>
          <w:tcPr>
            <w:tcW w:w="540" w:type="dxa"/>
            <w:noWrap/>
            <w:vAlign w:val="bottom"/>
          </w:tcPr>
          <w:p w:rsidR="00F224C0" w:rsidRPr="00A21FF5" w:rsidRDefault="00F224C0" w:rsidP="00A21FF5">
            <w:pPr>
              <w:keepNext/>
              <w:keepLines/>
              <w:jc w:val="right"/>
              <w:rPr>
                <w:i/>
                <w:iCs/>
                <w:sz w:val="16"/>
                <w:szCs w:val="16"/>
                <w:lang w:val="hr-HR"/>
              </w:rPr>
            </w:pPr>
            <w:r w:rsidRPr="00A21FF5">
              <w:rPr>
                <w:i/>
                <w:iCs/>
                <w:sz w:val="16"/>
                <w:szCs w:val="16"/>
                <w:lang w:val="hr-HR"/>
              </w:rPr>
              <w:t>4,1</w:t>
            </w:r>
          </w:p>
        </w:tc>
        <w:tc>
          <w:tcPr>
            <w:tcW w:w="540" w:type="dxa"/>
            <w:noWrap/>
            <w:vAlign w:val="bottom"/>
          </w:tcPr>
          <w:p w:rsidR="00F224C0" w:rsidRPr="00A21FF5" w:rsidRDefault="00F224C0" w:rsidP="00A21FF5">
            <w:pPr>
              <w:keepNext/>
              <w:keepLines/>
              <w:jc w:val="right"/>
              <w:rPr>
                <w:i/>
                <w:iCs/>
                <w:sz w:val="16"/>
                <w:szCs w:val="16"/>
                <w:lang w:val="hr-HR"/>
              </w:rPr>
            </w:pPr>
            <w:r w:rsidRPr="00A21FF5">
              <w:rPr>
                <w:i/>
                <w:iCs/>
                <w:sz w:val="16"/>
                <w:szCs w:val="16"/>
                <w:lang w:val="hr-HR"/>
              </w:rPr>
              <w:t>4,3</w:t>
            </w:r>
          </w:p>
        </w:tc>
        <w:tc>
          <w:tcPr>
            <w:tcW w:w="674" w:type="dxa"/>
            <w:noWrap/>
            <w:vAlign w:val="bottom"/>
          </w:tcPr>
          <w:p w:rsidR="00F224C0" w:rsidRPr="00A21FF5" w:rsidRDefault="00F224C0" w:rsidP="00A21FF5">
            <w:pPr>
              <w:keepNext/>
              <w:keepLines/>
              <w:jc w:val="right"/>
              <w:rPr>
                <w:i/>
                <w:iCs/>
                <w:sz w:val="16"/>
                <w:szCs w:val="16"/>
                <w:lang w:val="hr-HR"/>
              </w:rPr>
            </w:pPr>
            <w:r w:rsidRPr="00A21FF5">
              <w:rPr>
                <w:i/>
                <w:iCs/>
                <w:sz w:val="16"/>
                <w:szCs w:val="16"/>
                <w:lang w:val="hr-HR"/>
              </w:rPr>
              <w:t>4,1</w:t>
            </w:r>
          </w:p>
        </w:tc>
        <w:tc>
          <w:tcPr>
            <w:tcW w:w="720" w:type="dxa"/>
            <w:noWrap/>
            <w:vAlign w:val="bottom"/>
          </w:tcPr>
          <w:p w:rsidR="00F224C0" w:rsidRPr="00A21FF5" w:rsidRDefault="00F224C0" w:rsidP="00A21FF5">
            <w:pPr>
              <w:keepNext/>
              <w:keepLines/>
              <w:jc w:val="right"/>
              <w:rPr>
                <w:i/>
                <w:iCs/>
                <w:sz w:val="16"/>
                <w:szCs w:val="16"/>
                <w:lang w:val="hr-HR"/>
              </w:rPr>
            </w:pPr>
            <w:r w:rsidRPr="00A21FF5">
              <w:rPr>
                <w:i/>
                <w:iCs/>
                <w:sz w:val="16"/>
                <w:szCs w:val="16"/>
                <w:lang w:val="hr-HR"/>
              </w:rPr>
              <w:t>3,9</w:t>
            </w:r>
          </w:p>
        </w:tc>
        <w:tc>
          <w:tcPr>
            <w:tcW w:w="586" w:type="dxa"/>
            <w:noWrap/>
            <w:vAlign w:val="bottom"/>
          </w:tcPr>
          <w:p w:rsidR="00F224C0" w:rsidRPr="00A21FF5" w:rsidRDefault="00F224C0" w:rsidP="00A21FF5">
            <w:pPr>
              <w:keepNext/>
              <w:keepLines/>
              <w:jc w:val="right"/>
              <w:rPr>
                <w:i/>
                <w:iCs/>
                <w:sz w:val="16"/>
                <w:szCs w:val="16"/>
                <w:lang w:val="hr-HR"/>
              </w:rPr>
            </w:pPr>
            <w:r w:rsidRPr="00A21FF5">
              <w:rPr>
                <w:i/>
                <w:iCs/>
                <w:sz w:val="16"/>
                <w:szCs w:val="16"/>
                <w:lang w:val="hr-HR"/>
              </w:rPr>
              <w:t>3,6</w:t>
            </w:r>
          </w:p>
        </w:tc>
        <w:tc>
          <w:tcPr>
            <w:tcW w:w="540" w:type="dxa"/>
            <w:noWrap/>
            <w:vAlign w:val="bottom"/>
          </w:tcPr>
          <w:p w:rsidR="00F224C0" w:rsidRPr="00A21FF5" w:rsidRDefault="00F224C0" w:rsidP="00A21FF5">
            <w:pPr>
              <w:keepNext/>
              <w:keepLines/>
              <w:jc w:val="right"/>
              <w:rPr>
                <w:i/>
                <w:iCs/>
                <w:sz w:val="16"/>
                <w:szCs w:val="16"/>
                <w:lang w:val="hr-HR"/>
              </w:rPr>
            </w:pPr>
            <w:r w:rsidRPr="00A21FF5">
              <w:rPr>
                <w:i/>
                <w:iCs/>
                <w:sz w:val="16"/>
                <w:szCs w:val="16"/>
                <w:lang w:val="hr-HR"/>
              </w:rPr>
              <w:t>3,9</w:t>
            </w:r>
          </w:p>
        </w:tc>
        <w:tc>
          <w:tcPr>
            <w:tcW w:w="720" w:type="dxa"/>
            <w:vAlign w:val="bottom"/>
          </w:tcPr>
          <w:p w:rsidR="00F224C0" w:rsidRPr="00A21FF5" w:rsidRDefault="00F224C0" w:rsidP="00A21FF5">
            <w:pPr>
              <w:keepNext/>
              <w:keepLines/>
              <w:jc w:val="right"/>
              <w:rPr>
                <w:i/>
                <w:iCs/>
                <w:sz w:val="16"/>
                <w:szCs w:val="16"/>
                <w:lang w:val="hr-HR"/>
              </w:rPr>
            </w:pPr>
            <w:r w:rsidRPr="00A21FF5">
              <w:rPr>
                <w:i/>
                <w:iCs/>
                <w:sz w:val="16"/>
                <w:szCs w:val="16"/>
                <w:lang w:val="hr-HR"/>
              </w:rPr>
              <w:t>3,8</w:t>
            </w:r>
          </w:p>
        </w:tc>
        <w:tc>
          <w:tcPr>
            <w:tcW w:w="720" w:type="dxa"/>
            <w:vAlign w:val="bottom"/>
          </w:tcPr>
          <w:p w:rsidR="00F224C0" w:rsidRPr="00A21FF5" w:rsidRDefault="00F224C0" w:rsidP="00A21FF5">
            <w:pPr>
              <w:keepNext/>
              <w:keepLines/>
              <w:jc w:val="right"/>
              <w:rPr>
                <w:i/>
                <w:iCs/>
                <w:sz w:val="16"/>
                <w:szCs w:val="16"/>
                <w:lang w:val="hr-HR"/>
              </w:rPr>
            </w:pPr>
            <w:r w:rsidRPr="00A21FF5">
              <w:rPr>
                <w:i/>
                <w:iCs/>
                <w:sz w:val="16"/>
                <w:szCs w:val="16"/>
                <w:lang w:val="hr-HR"/>
              </w:rPr>
              <w:t>2,5</w:t>
            </w:r>
          </w:p>
        </w:tc>
      </w:tr>
      <w:tr w:rsidR="00F224C0" w:rsidRPr="00A21FF5" w:rsidTr="00DE5A03">
        <w:trPr>
          <w:trHeight w:val="255"/>
        </w:trPr>
        <w:tc>
          <w:tcPr>
            <w:tcW w:w="3907" w:type="dxa"/>
            <w:noWrap/>
            <w:vAlign w:val="bottom"/>
          </w:tcPr>
          <w:p w:rsidR="00F224C0" w:rsidRPr="00A21FF5" w:rsidRDefault="00F224C0" w:rsidP="00A21FF5">
            <w:pPr>
              <w:keepNext/>
              <w:keepLines/>
              <w:rPr>
                <w:sz w:val="16"/>
                <w:szCs w:val="16"/>
                <w:lang w:val="hr-HR"/>
              </w:rPr>
            </w:pPr>
            <w:r w:rsidRPr="00A21FF5">
              <w:rPr>
                <w:sz w:val="16"/>
                <w:szCs w:val="16"/>
                <w:lang w:val="hr-HR"/>
              </w:rPr>
              <w:t>Primjene znanja iz drugih disciplina ili područja</w:t>
            </w:r>
          </w:p>
        </w:tc>
        <w:tc>
          <w:tcPr>
            <w:tcW w:w="540" w:type="dxa"/>
            <w:noWrap/>
            <w:vAlign w:val="bottom"/>
          </w:tcPr>
          <w:p w:rsidR="00F224C0" w:rsidRPr="00A21FF5" w:rsidRDefault="00F224C0" w:rsidP="00A21FF5">
            <w:pPr>
              <w:keepNext/>
              <w:keepLines/>
              <w:jc w:val="right"/>
              <w:rPr>
                <w:i/>
                <w:iCs/>
                <w:sz w:val="16"/>
                <w:szCs w:val="16"/>
                <w:lang w:val="hr-HR"/>
              </w:rPr>
            </w:pPr>
            <w:r w:rsidRPr="00A21FF5">
              <w:rPr>
                <w:i/>
                <w:iCs/>
                <w:sz w:val="16"/>
                <w:szCs w:val="16"/>
                <w:lang w:val="hr-HR"/>
              </w:rPr>
              <w:t>3,7</w:t>
            </w:r>
          </w:p>
        </w:tc>
        <w:tc>
          <w:tcPr>
            <w:tcW w:w="540" w:type="dxa"/>
            <w:noWrap/>
            <w:vAlign w:val="bottom"/>
          </w:tcPr>
          <w:p w:rsidR="00F224C0" w:rsidRPr="00A21FF5" w:rsidRDefault="00F224C0" w:rsidP="00A21FF5">
            <w:pPr>
              <w:keepNext/>
              <w:keepLines/>
              <w:jc w:val="right"/>
              <w:rPr>
                <w:i/>
                <w:iCs/>
                <w:sz w:val="16"/>
                <w:szCs w:val="16"/>
                <w:lang w:val="hr-HR"/>
              </w:rPr>
            </w:pPr>
            <w:r w:rsidRPr="00A21FF5">
              <w:rPr>
                <w:i/>
                <w:iCs/>
                <w:sz w:val="16"/>
                <w:szCs w:val="16"/>
                <w:lang w:val="hr-HR"/>
              </w:rPr>
              <w:t>3,5</w:t>
            </w:r>
          </w:p>
        </w:tc>
        <w:tc>
          <w:tcPr>
            <w:tcW w:w="540" w:type="dxa"/>
            <w:noWrap/>
            <w:vAlign w:val="bottom"/>
          </w:tcPr>
          <w:p w:rsidR="00F224C0" w:rsidRPr="00A21FF5" w:rsidRDefault="00F224C0" w:rsidP="00A21FF5">
            <w:pPr>
              <w:keepNext/>
              <w:keepLines/>
              <w:jc w:val="right"/>
              <w:rPr>
                <w:i/>
                <w:iCs/>
                <w:sz w:val="16"/>
                <w:szCs w:val="16"/>
                <w:lang w:val="hr-HR"/>
              </w:rPr>
            </w:pPr>
            <w:r w:rsidRPr="00A21FF5">
              <w:rPr>
                <w:i/>
                <w:iCs/>
                <w:sz w:val="16"/>
                <w:szCs w:val="16"/>
                <w:lang w:val="hr-HR"/>
              </w:rPr>
              <w:t>3,3</w:t>
            </w:r>
          </w:p>
        </w:tc>
        <w:tc>
          <w:tcPr>
            <w:tcW w:w="674" w:type="dxa"/>
            <w:noWrap/>
            <w:vAlign w:val="bottom"/>
          </w:tcPr>
          <w:p w:rsidR="00F224C0" w:rsidRPr="00A21FF5" w:rsidRDefault="00F224C0" w:rsidP="00A21FF5">
            <w:pPr>
              <w:keepNext/>
              <w:keepLines/>
              <w:jc w:val="right"/>
              <w:rPr>
                <w:i/>
                <w:iCs/>
                <w:sz w:val="16"/>
                <w:szCs w:val="16"/>
                <w:lang w:val="hr-HR"/>
              </w:rPr>
            </w:pPr>
            <w:r w:rsidRPr="00A21FF5">
              <w:rPr>
                <w:i/>
                <w:iCs/>
                <w:sz w:val="16"/>
                <w:szCs w:val="16"/>
                <w:lang w:val="hr-HR"/>
              </w:rPr>
              <w:t>3,3</w:t>
            </w:r>
          </w:p>
        </w:tc>
        <w:tc>
          <w:tcPr>
            <w:tcW w:w="720" w:type="dxa"/>
            <w:noWrap/>
            <w:vAlign w:val="bottom"/>
          </w:tcPr>
          <w:p w:rsidR="00F224C0" w:rsidRPr="00A21FF5" w:rsidRDefault="00F224C0" w:rsidP="00A21FF5">
            <w:pPr>
              <w:keepNext/>
              <w:keepLines/>
              <w:jc w:val="right"/>
              <w:rPr>
                <w:i/>
                <w:iCs/>
                <w:sz w:val="16"/>
                <w:szCs w:val="16"/>
                <w:lang w:val="hr-HR"/>
              </w:rPr>
            </w:pPr>
            <w:r w:rsidRPr="00A21FF5">
              <w:rPr>
                <w:i/>
                <w:iCs/>
                <w:sz w:val="16"/>
                <w:szCs w:val="16"/>
                <w:lang w:val="hr-HR"/>
              </w:rPr>
              <w:t>3,0</w:t>
            </w:r>
          </w:p>
        </w:tc>
        <w:tc>
          <w:tcPr>
            <w:tcW w:w="586" w:type="dxa"/>
            <w:noWrap/>
            <w:vAlign w:val="bottom"/>
          </w:tcPr>
          <w:p w:rsidR="00F224C0" w:rsidRPr="00A21FF5" w:rsidRDefault="00F224C0" w:rsidP="00A21FF5">
            <w:pPr>
              <w:keepNext/>
              <w:keepLines/>
              <w:jc w:val="right"/>
              <w:rPr>
                <w:i/>
                <w:iCs/>
                <w:sz w:val="16"/>
                <w:szCs w:val="16"/>
                <w:lang w:val="hr-HR"/>
              </w:rPr>
            </w:pPr>
            <w:r w:rsidRPr="00A21FF5">
              <w:rPr>
                <w:i/>
                <w:iCs/>
                <w:sz w:val="16"/>
                <w:szCs w:val="16"/>
                <w:lang w:val="hr-HR"/>
              </w:rPr>
              <w:t>3,3</w:t>
            </w:r>
          </w:p>
        </w:tc>
        <w:tc>
          <w:tcPr>
            <w:tcW w:w="540" w:type="dxa"/>
            <w:noWrap/>
            <w:vAlign w:val="bottom"/>
          </w:tcPr>
          <w:p w:rsidR="00F224C0" w:rsidRPr="00A21FF5" w:rsidRDefault="00F224C0" w:rsidP="00A21FF5">
            <w:pPr>
              <w:keepNext/>
              <w:keepLines/>
              <w:jc w:val="right"/>
              <w:rPr>
                <w:i/>
                <w:iCs/>
                <w:sz w:val="16"/>
                <w:szCs w:val="16"/>
                <w:lang w:val="hr-HR"/>
              </w:rPr>
            </w:pPr>
            <w:r w:rsidRPr="00A21FF5">
              <w:rPr>
                <w:i/>
                <w:iCs/>
                <w:sz w:val="16"/>
                <w:szCs w:val="16"/>
                <w:lang w:val="hr-HR"/>
              </w:rPr>
              <w:t>3,5</w:t>
            </w:r>
          </w:p>
        </w:tc>
        <w:tc>
          <w:tcPr>
            <w:tcW w:w="720" w:type="dxa"/>
            <w:vAlign w:val="bottom"/>
          </w:tcPr>
          <w:p w:rsidR="00F224C0" w:rsidRPr="00A21FF5" w:rsidRDefault="00F224C0" w:rsidP="00A21FF5">
            <w:pPr>
              <w:keepNext/>
              <w:keepLines/>
              <w:jc w:val="right"/>
              <w:rPr>
                <w:i/>
                <w:iCs/>
                <w:sz w:val="16"/>
                <w:szCs w:val="16"/>
                <w:lang w:val="hr-HR"/>
              </w:rPr>
            </w:pPr>
            <w:r w:rsidRPr="00A21FF5">
              <w:rPr>
                <w:i/>
                <w:iCs/>
                <w:sz w:val="16"/>
                <w:szCs w:val="16"/>
                <w:lang w:val="hr-HR"/>
              </w:rPr>
              <w:t>3,6</w:t>
            </w:r>
          </w:p>
        </w:tc>
        <w:tc>
          <w:tcPr>
            <w:tcW w:w="720" w:type="dxa"/>
            <w:vAlign w:val="bottom"/>
          </w:tcPr>
          <w:p w:rsidR="00F224C0" w:rsidRPr="00A21FF5" w:rsidRDefault="00F224C0" w:rsidP="00A21FF5">
            <w:pPr>
              <w:keepNext/>
              <w:keepLines/>
              <w:jc w:val="right"/>
              <w:rPr>
                <w:i/>
                <w:iCs/>
                <w:sz w:val="16"/>
                <w:szCs w:val="16"/>
                <w:lang w:val="hr-HR"/>
              </w:rPr>
            </w:pPr>
            <w:r w:rsidRPr="00A21FF5">
              <w:rPr>
                <w:i/>
                <w:iCs/>
                <w:sz w:val="16"/>
                <w:szCs w:val="16"/>
                <w:lang w:val="hr-HR"/>
              </w:rPr>
              <w:t>3,8</w:t>
            </w:r>
          </w:p>
        </w:tc>
      </w:tr>
      <w:tr w:rsidR="00F224C0" w:rsidRPr="00A21FF5" w:rsidTr="00DE5A03">
        <w:trPr>
          <w:trHeight w:val="255"/>
        </w:trPr>
        <w:tc>
          <w:tcPr>
            <w:tcW w:w="3907" w:type="dxa"/>
            <w:noWrap/>
            <w:vAlign w:val="bottom"/>
          </w:tcPr>
          <w:p w:rsidR="00F224C0" w:rsidRPr="00A21FF5" w:rsidRDefault="00F224C0" w:rsidP="00A21FF5">
            <w:pPr>
              <w:keepNext/>
              <w:keepLines/>
              <w:rPr>
                <w:sz w:val="16"/>
                <w:szCs w:val="16"/>
                <w:lang w:val="hr-HR"/>
              </w:rPr>
            </w:pPr>
            <w:r w:rsidRPr="00A21FF5">
              <w:rPr>
                <w:sz w:val="16"/>
                <w:szCs w:val="16"/>
                <w:lang w:val="hr-HR"/>
              </w:rPr>
              <w:t>Analitičkog mišljenja</w:t>
            </w:r>
          </w:p>
        </w:tc>
        <w:tc>
          <w:tcPr>
            <w:tcW w:w="54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4,3</w:t>
            </w:r>
          </w:p>
        </w:tc>
        <w:tc>
          <w:tcPr>
            <w:tcW w:w="54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4,1</w:t>
            </w:r>
          </w:p>
        </w:tc>
        <w:tc>
          <w:tcPr>
            <w:tcW w:w="54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4,1</w:t>
            </w:r>
          </w:p>
        </w:tc>
        <w:tc>
          <w:tcPr>
            <w:tcW w:w="674"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4,0</w:t>
            </w:r>
          </w:p>
        </w:tc>
        <w:tc>
          <w:tcPr>
            <w:tcW w:w="72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3,4</w:t>
            </w:r>
          </w:p>
        </w:tc>
        <w:tc>
          <w:tcPr>
            <w:tcW w:w="586"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3,6</w:t>
            </w:r>
          </w:p>
        </w:tc>
        <w:tc>
          <w:tcPr>
            <w:tcW w:w="54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3,7</w:t>
            </w:r>
          </w:p>
        </w:tc>
        <w:tc>
          <w:tcPr>
            <w:tcW w:w="720" w:type="dxa"/>
            <w:vAlign w:val="bottom"/>
          </w:tcPr>
          <w:p w:rsidR="00F224C0" w:rsidRPr="00A21FF5" w:rsidRDefault="00F224C0" w:rsidP="00A21FF5">
            <w:pPr>
              <w:keepNext/>
              <w:keepLines/>
              <w:jc w:val="right"/>
              <w:rPr>
                <w:sz w:val="16"/>
                <w:szCs w:val="16"/>
                <w:lang w:val="hr-HR"/>
              </w:rPr>
            </w:pPr>
            <w:r w:rsidRPr="00A21FF5">
              <w:rPr>
                <w:sz w:val="16"/>
                <w:szCs w:val="16"/>
                <w:lang w:val="hr-HR"/>
              </w:rPr>
              <w:t>3,8</w:t>
            </w:r>
          </w:p>
        </w:tc>
        <w:tc>
          <w:tcPr>
            <w:tcW w:w="720" w:type="dxa"/>
            <w:vAlign w:val="bottom"/>
          </w:tcPr>
          <w:p w:rsidR="00F224C0" w:rsidRPr="00A21FF5" w:rsidRDefault="00F224C0" w:rsidP="00A21FF5">
            <w:pPr>
              <w:keepNext/>
              <w:keepLines/>
              <w:jc w:val="right"/>
              <w:rPr>
                <w:sz w:val="16"/>
                <w:szCs w:val="16"/>
                <w:lang w:val="hr-HR"/>
              </w:rPr>
            </w:pPr>
            <w:r w:rsidRPr="00A21FF5">
              <w:rPr>
                <w:sz w:val="16"/>
                <w:szCs w:val="16"/>
                <w:lang w:val="hr-HR"/>
              </w:rPr>
              <w:t>3,9</w:t>
            </w:r>
          </w:p>
        </w:tc>
      </w:tr>
      <w:tr w:rsidR="00F224C0" w:rsidRPr="00A21FF5" w:rsidTr="00DE5A03">
        <w:trPr>
          <w:trHeight w:val="255"/>
        </w:trPr>
        <w:tc>
          <w:tcPr>
            <w:tcW w:w="3907" w:type="dxa"/>
            <w:noWrap/>
            <w:vAlign w:val="bottom"/>
          </w:tcPr>
          <w:p w:rsidR="00F224C0" w:rsidRPr="00A21FF5" w:rsidRDefault="00F224C0" w:rsidP="00A21FF5">
            <w:pPr>
              <w:keepNext/>
              <w:keepLines/>
              <w:rPr>
                <w:sz w:val="16"/>
                <w:szCs w:val="16"/>
                <w:lang w:val="hr-HR"/>
              </w:rPr>
            </w:pPr>
            <w:r w:rsidRPr="00A21FF5">
              <w:rPr>
                <w:sz w:val="16"/>
                <w:szCs w:val="16"/>
                <w:lang w:val="hr-HR"/>
              </w:rPr>
              <w:t>Usvajanja novih znanja</w:t>
            </w:r>
          </w:p>
        </w:tc>
        <w:tc>
          <w:tcPr>
            <w:tcW w:w="54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4,2</w:t>
            </w:r>
          </w:p>
        </w:tc>
        <w:tc>
          <w:tcPr>
            <w:tcW w:w="54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4,0</w:t>
            </w:r>
          </w:p>
        </w:tc>
        <w:tc>
          <w:tcPr>
            <w:tcW w:w="54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4,0</w:t>
            </w:r>
          </w:p>
        </w:tc>
        <w:tc>
          <w:tcPr>
            <w:tcW w:w="674"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4,1</w:t>
            </w:r>
          </w:p>
        </w:tc>
        <w:tc>
          <w:tcPr>
            <w:tcW w:w="72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3,6</w:t>
            </w:r>
          </w:p>
        </w:tc>
        <w:tc>
          <w:tcPr>
            <w:tcW w:w="586"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3,5</w:t>
            </w:r>
          </w:p>
        </w:tc>
        <w:tc>
          <w:tcPr>
            <w:tcW w:w="54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3,7</w:t>
            </w:r>
          </w:p>
        </w:tc>
        <w:tc>
          <w:tcPr>
            <w:tcW w:w="720" w:type="dxa"/>
            <w:vAlign w:val="bottom"/>
          </w:tcPr>
          <w:p w:rsidR="00F224C0" w:rsidRPr="00A21FF5" w:rsidRDefault="00F224C0" w:rsidP="00A21FF5">
            <w:pPr>
              <w:keepNext/>
              <w:keepLines/>
              <w:jc w:val="right"/>
              <w:rPr>
                <w:sz w:val="16"/>
                <w:szCs w:val="16"/>
                <w:lang w:val="hr-HR"/>
              </w:rPr>
            </w:pPr>
            <w:r w:rsidRPr="00A21FF5">
              <w:rPr>
                <w:sz w:val="16"/>
                <w:szCs w:val="16"/>
                <w:lang w:val="hr-HR"/>
              </w:rPr>
              <w:t>3,8</w:t>
            </w:r>
          </w:p>
        </w:tc>
        <w:tc>
          <w:tcPr>
            <w:tcW w:w="720" w:type="dxa"/>
            <w:vAlign w:val="bottom"/>
          </w:tcPr>
          <w:p w:rsidR="00F224C0" w:rsidRPr="00A21FF5" w:rsidRDefault="00F224C0" w:rsidP="00A21FF5">
            <w:pPr>
              <w:keepNext/>
              <w:keepLines/>
              <w:jc w:val="right"/>
              <w:rPr>
                <w:sz w:val="16"/>
                <w:szCs w:val="16"/>
                <w:lang w:val="hr-HR"/>
              </w:rPr>
            </w:pPr>
            <w:r w:rsidRPr="00A21FF5">
              <w:rPr>
                <w:sz w:val="16"/>
                <w:szCs w:val="16"/>
                <w:lang w:val="hr-HR"/>
              </w:rPr>
              <w:t>3,5</w:t>
            </w:r>
          </w:p>
        </w:tc>
      </w:tr>
      <w:tr w:rsidR="00F224C0" w:rsidRPr="00A21FF5" w:rsidTr="00DE5A03">
        <w:trPr>
          <w:trHeight w:val="255"/>
        </w:trPr>
        <w:tc>
          <w:tcPr>
            <w:tcW w:w="3907" w:type="dxa"/>
            <w:noWrap/>
            <w:vAlign w:val="bottom"/>
          </w:tcPr>
          <w:p w:rsidR="00F224C0" w:rsidRPr="00A21FF5" w:rsidRDefault="00F224C0" w:rsidP="00A21FF5">
            <w:pPr>
              <w:keepNext/>
              <w:keepLines/>
              <w:rPr>
                <w:sz w:val="16"/>
                <w:szCs w:val="16"/>
                <w:lang w:val="hr-HR"/>
              </w:rPr>
            </w:pPr>
            <w:r w:rsidRPr="00A21FF5">
              <w:rPr>
                <w:sz w:val="16"/>
                <w:szCs w:val="16"/>
                <w:lang w:val="hr-HR"/>
              </w:rPr>
              <w:t>Uspješnog pregovaranja</w:t>
            </w:r>
          </w:p>
        </w:tc>
        <w:tc>
          <w:tcPr>
            <w:tcW w:w="54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4,4</w:t>
            </w:r>
          </w:p>
        </w:tc>
        <w:tc>
          <w:tcPr>
            <w:tcW w:w="54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4,0</w:t>
            </w:r>
          </w:p>
        </w:tc>
        <w:tc>
          <w:tcPr>
            <w:tcW w:w="54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3,1</w:t>
            </w:r>
          </w:p>
        </w:tc>
        <w:tc>
          <w:tcPr>
            <w:tcW w:w="674"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3,8</w:t>
            </w:r>
          </w:p>
        </w:tc>
        <w:tc>
          <w:tcPr>
            <w:tcW w:w="72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3,3</w:t>
            </w:r>
          </w:p>
        </w:tc>
        <w:tc>
          <w:tcPr>
            <w:tcW w:w="586"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3,1</w:t>
            </w:r>
          </w:p>
        </w:tc>
        <w:tc>
          <w:tcPr>
            <w:tcW w:w="54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3,5</w:t>
            </w:r>
          </w:p>
        </w:tc>
        <w:tc>
          <w:tcPr>
            <w:tcW w:w="720" w:type="dxa"/>
            <w:vAlign w:val="bottom"/>
          </w:tcPr>
          <w:p w:rsidR="00F224C0" w:rsidRPr="00A21FF5" w:rsidRDefault="00F224C0" w:rsidP="00A21FF5">
            <w:pPr>
              <w:keepNext/>
              <w:keepLines/>
              <w:jc w:val="right"/>
              <w:rPr>
                <w:sz w:val="16"/>
                <w:szCs w:val="16"/>
                <w:lang w:val="hr-HR"/>
              </w:rPr>
            </w:pPr>
            <w:r w:rsidRPr="00A21FF5">
              <w:rPr>
                <w:sz w:val="16"/>
                <w:szCs w:val="16"/>
                <w:lang w:val="hr-HR"/>
              </w:rPr>
              <w:t>3,7</w:t>
            </w:r>
          </w:p>
        </w:tc>
        <w:tc>
          <w:tcPr>
            <w:tcW w:w="720" w:type="dxa"/>
            <w:vAlign w:val="bottom"/>
          </w:tcPr>
          <w:p w:rsidR="00F224C0" w:rsidRPr="00A21FF5" w:rsidRDefault="00F224C0" w:rsidP="00A21FF5">
            <w:pPr>
              <w:keepNext/>
              <w:keepLines/>
              <w:jc w:val="right"/>
              <w:rPr>
                <w:sz w:val="16"/>
                <w:szCs w:val="16"/>
                <w:lang w:val="hr-HR"/>
              </w:rPr>
            </w:pPr>
            <w:r w:rsidRPr="00A21FF5">
              <w:rPr>
                <w:sz w:val="16"/>
                <w:szCs w:val="16"/>
                <w:lang w:val="hr-HR"/>
              </w:rPr>
              <w:t>3,8</w:t>
            </w:r>
          </w:p>
        </w:tc>
      </w:tr>
      <w:tr w:rsidR="00F224C0" w:rsidRPr="00A21FF5" w:rsidTr="00DE5A03">
        <w:trPr>
          <w:trHeight w:val="255"/>
        </w:trPr>
        <w:tc>
          <w:tcPr>
            <w:tcW w:w="3907" w:type="dxa"/>
            <w:noWrap/>
            <w:vAlign w:val="bottom"/>
          </w:tcPr>
          <w:p w:rsidR="00F224C0" w:rsidRPr="00A21FF5" w:rsidRDefault="00F224C0" w:rsidP="00A21FF5">
            <w:pPr>
              <w:keepNext/>
              <w:keepLines/>
              <w:rPr>
                <w:sz w:val="16"/>
                <w:szCs w:val="16"/>
                <w:lang w:val="hr-HR"/>
              </w:rPr>
            </w:pPr>
            <w:r w:rsidRPr="00A21FF5">
              <w:rPr>
                <w:sz w:val="16"/>
                <w:szCs w:val="16"/>
                <w:lang w:val="hr-HR"/>
              </w:rPr>
              <w:t>Učinkovitog obavljanja posla pod pritiskom</w:t>
            </w:r>
          </w:p>
        </w:tc>
        <w:tc>
          <w:tcPr>
            <w:tcW w:w="54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4,6</w:t>
            </w:r>
          </w:p>
        </w:tc>
        <w:tc>
          <w:tcPr>
            <w:tcW w:w="54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4,4</w:t>
            </w:r>
          </w:p>
        </w:tc>
        <w:tc>
          <w:tcPr>
            <w:tcW w:w="54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4,0</w:t>
            </w:r>
          </w:p>
        </w:tc>
        <w:tc>
          <w:tcPr>
            <w:tcW w:w="674"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4,4</w:t>
            </w:r>
          </w:p>
        </w:tc>
        <w:tc>
          <w:tcPr>
            <w:tcW w:w="72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4,2</w:t>
            </w:r>
          </w:p>
        </w:tc>
        <w:tc>
          <w:tcPr>
            <w:tcW w:w="586"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3,7</w:t>
            </w:r>
          </w:p>
        </w:tc>
        <w:tc>
          <w:tcPr>
            <w:tcW w:w="54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3,9</w:t>
            </w:r>
          </w:p>
        </w:tc>
        <w:tc>
          <w:tcPr>
            <w:tcW w:w="720" w:type="dxa"/>
            <w:vAlign w:val="bottom"/>
          </w:tcPr>
          <w:p w:rsidR="00F224C0" w:rsidRPr="00A21FF5" w:rsidRDefault="00F224C0" w:rsidP="00A21FF5">
            <w:pPr>
              <w:keepNext/>
              <w:keepLines/>
              <w:jc w:val="right"/>
              <w:rPr>
                <w:sz w:val="16"/>
                <w:szCs w:val="16"/>
                <w:lang w:val="hr-HR"/>
              </w:rPr>
            </w:pPr>
            <w:r w:rsidRPr="00A21FF5">
              <w:rPr>
                <w:sz w:val="16"/>
                <w:szCs w:val="16"/>
                <w:lang w:val="hr-HR"/>
              </w:rPr>
              <w:t>4,1</w:t>
            </w:r>
          </w:p>
        </w:tc>
        <w:tc>
          <w:tcPr>
            <w:tcW w:w="720" w:type="dxa"/>
            <w:vAlign w:val="bottom"/>
          </w:tcPr>
          <w:p w:rsidR="00F224C0" w:rsidRPr="00A21FF5" w:rsidRDefault="00F224C0" w:rsidP="00A21FF5">
            <w:pPr>
              <w:keepNext/>
              <w:keepLines/>
              <w:jc w:val="right"/>
              <w:rPr>
                <w:sz w:val="16"/>
                <w:szCs w:val="16"/>
                <w:lang w:val="hr-HR"/>
              </w:rPr>
            </w:pPr>
            <w:r w:rsidRPr="00A21FF5">
              <w:rPr>
                <w:sz w:val="16"/>
                <w:szCs w:val="16"/>
                <w:lang w:val="hr-HR"/>
              </w:rPr>
              <w:t>4,0</w:t>
            </w:r>
          </w:p>
        </w:tc>
      </w:tr>
      <w:tr w:rsidR="00F224C0" w:rsidRPr="00A21FF5" w:rsidTr="00DE5A03">
        <w:trPr>
          <w:trHeight w:val="255"/>
        </w:trPr>
        <w:tc>
          <w:tcPr>
            <w:tcW w:w="3907" w:type="dxa"/>
            <w:noWrap/>
            <w:vAlign w:val="bottom"/>
          </w:tcPr>
          <w:p w:rsidR="00F224C0" w:rsidRPr="00A21FF5" w:rsidRDefault="00F224C0" w:rsidP="00A21FF5">
            <w:pPr>
              <w:keepNext/>
              <w:keepLines/>
              <w:rPr>
                <w:sz w:val="16"/>
                <w:szCs w:val="16"/>
                <w:lang w:val="hr-HR"/>
              </w:rPr>
            </w:pPr>
            <w:r w:rsidRPr="00A21FF5">
              <w:rPr>
                <w:sz w:val="16"/>
                <w:szCs w:val="16"/>
                <w:lang w:val="hr-HR"/>
              </w:rPr>
              <w:t>Prepoznavanja novih prilika za djelovanje</w:t>
            </w:r>
          </w:p>
        </w:tc>
        <w:tc>
          <w:tcPr>
            <w:tcW w:w="54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4,3</w:t>
            </w:r>
          </w:p>
        </w:tc>
        <w:tc>
          <w:tcPr>
            <w:tcW w:w="54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3,9</w:t>
            </w:r>
          </w:p>
        </w:tc>
        <w:tc>
          <w:tcPr>
            <w:tcW w:w="54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3,1</w:t>
            </w:r>
          </w:p>
        </w:tc>
        <w:tc>
          <w:tcPr>
            <w:tcW w:w="674"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3,5</w:t>
            </w:r>
          </w:p>
        </w:tc>
        <w:tc>
          <w:tcPr>
            <w:tcW w:w="72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3,4</w:t>
            </w:r>
          </w:p>
        </w:tc>
        <w:tc>
          <w:tcPr>
            <w:tcW w:w="586"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2,9</w:t>
            </w:r>
          </w:p>
        </w:tc>
        <w:tc>
          <w:tcPr>
            <w:tcW w:w="54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3,3</w:t>
            </w:r>
          </w:p>
        </w:tc>
        <w:tc>
          <w:tcPr>
            <w:tcW w:w="720" w:type="dxa"/>
            <w:vAlign w:val="bottom"/>
          </w:tcPr>
          <w:p w:rsidR="00F224C0" w:rsidRPr="00A21FF5" w:rsidRDefault="00F224C0" w:rsidP="00A21FF5">
            <w:pPr>
              <w:keepNext/>
              <w:keepLines/>
              <w:jc w:val="right"/>
              <w:rPr>
                <w:sz w:val="16"/>
                <w:szCs w:val="16"/>
                <w:lang w:val="hr-HR"/>
              </w:rPr>
            </w:pPr>
            <w:r w:rsidRPr="00A21FF5">
              <w:rPr>
                <w:sz w:val="16"/>
                <w:szCs w:val="16"/>
                <w:lang w:val="hr-HR"/>
              </w:rPr>
              <w:t>3,5</w:t>
            </w:r>
          </w:p>
        </w:tc>
        <w:tc>
          <w:tcPr>
            <w:tcW w:w="720" w:type="dxa"/>
            <w:vAlign w:val="bottom"/>
          </w:tcPr>
          <w:p w:rsidR="00F224C0" w:rsidRPr="00A21FF5" w:rsidRDefault="00F224C0" w:rsidP="00A21FF5">
            <w:pPr>
              <w:keepNext/>
              <w:keepLines/>
              <w:jc w:val="right"/>
              <w:rPr>
                <w:sz w:val="16"/>
                <w:szCs w:val="16"/>
                <w:lang w:val="hr-HR"/>
              </w:rPr>
            </w:pPr>
            <w:r w:rsidRPr="00A21FF5">
              <w:rPr>
                <w:sz w:val="16"/>
                <w:szCs w:val="16"/>
                <w:lang w:val="hr-HR"/>
              </w:rPr>
              <w:t>3,5</w:t>
            </w:r>
          </w:p>
        </w:tc>
      </w:tr>
      <w:tr w:rsidR="00F224C0" w:rsidRPr="00A21FF5" w:rsidTr="00DE5A03">
        <w:trPr>
          <w:trHeight w:val="255"/>
        </w:trPr>
        <w:tc>
          <w:tcPr>
            <w:tcW w:w="3907" w:type="dxa"/>
            <w:noWrap/>
            <w:vAlign w:val="bottom"/>
          </w:tcPr>
          <w:p w:rsidR="00F224C0" w:rsidRPr="00A21FF5" w:rsidRDefault="00F224C0" w:rsidP="00A21FF5">
            <w:pPr>
              <w:keepNext/>
              <w:keepLines/>
              <w:rPr>
                <w:sz w:val="16"/>
                <w:szCs w:val="16"/>
                <w:lang w:val="hr-HR"/>
              </w:rPr>
            </w:pPr>
            <w:r w:rsidRPr="00A21FF5">
              <w:rPr>
                <w:sz w:val="16"/>
                <w:szCs w:val="16"/>
                <w:lang w:val="hr-HR"/>
              </w:rPr>
              <w:t>Koordiniranja različitih aktivnosti</w:t>
            </w:r>
          </w:p>
        </w:tc>
        <w:tc>
          <w:tcPr>
            <w:tcW w:w="54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4,2</w:t>
            </w:r>
          </w:p>
        </w:tc>
        <w:tc>
          <w:tcPr>
            <w:tcW w:w="54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4,2</w:t>
            </w:r>
          </w:p>
        </w:tc>
        <w:tc>
          <w:tcPr>
            <w:tcW w:w="54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3,5</w:t>
            </w:r>
          </w:p>
        </w:tc>
        <w:tc>
          <w:tcPr>
            <w:tcW w:w="674"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3,9</w:t>
            </w:r>
          </w:p>
        </w:tc>
        <w:tc>
          <w:tcPr>
            <w:tcW w:w="72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3,8</w:t>
            </w:r>
          </w:p>
        </w:tc>
        <w:tc>
          <w:tcPr>
            <w:tcW w:w="586"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3,4</w:t>
            </w:r>
          </w:p>
        </w:tc>
        <w:tc>
          <w:tcPr>
            <w:tcW w:w="54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3,8</w:t>
            </w:r>
          </w:p>
        </w:tc>
        <w:tc>
          <w:tcPr>
            <w:tcW w:w="720" w:type="dxa"/>
            <w:vAlign w:val="bottom"/>
          </w:tcPr>
          <w:p w:rsidR="00F224C0" w:rsidRPr="00A21FF5" w:rsidRDefault="00F224C0" w:rsidP="00A21FF5">
            <w:pPr>
              <w:keepNext/>
              <w:keepLines/>
              <w:jc w:val="right"/>
              <w:rPr>
                <w:sz w:val="16"/>
                <w:szCs w:val="16"/>
                <w:lang w:val="hr-HR"/>
              </w:rPr>
            </w:pPr>
            <w:r w:rsidRPr="00A21FF5">
              <w:rPr>
                <w:sz w:val="16"/>
                <w:szCs w:val="16"/>
                <w:lang w:val="hr-HR"/>
              </w:rPr>
              <w:t>4,0</w:t>
            </w:r>
          </w:p>
        </w:tc>
        <w:tc>
          <w:tcPr>
            <w:tcW w:w="720" w:type="dxa"/>
            <w:vAlign w:val="bottom"/>
          </w:tcPr>
          <w:p w:rsidR="00F224C0" w:rsidRPr="00A21FF5" w:rsidRDefault="00F224C0" w:rsidP="00A21FF5">
            <w:pPr>
              <w:keepNext/>
              <w:keepLines/>
              <w:jc w:val="right"/>
              <w:rPr>
                <w:sz w:val="16"/>
                <w:szCs w:val="16"/>
                <w:lang w:val="hr-HR"/>
              </w:rPr>
            </w:pPr>
            <w:r w:rsidRPr="00A21FF5">
              <w:rPr>
                <w:sz w:val="16"/>
                <w:szCs w:val="16"/>
                <w:lang w:val="hr-HR"/>
              </w:rPr>
              <w:t>4,1</w:t>
            </w:r>
          </w:p>
        </w:tc>
      </w:tr>
      <w:tr w:rsidR="00F224C0" w:rsidRPr="00A21FF5" w:rsidTr="00DE5A03">
        <w:trPr>
          <w:trHeight w:val="255"/>
        </w:trPr>
        <w:tc>
          <w:tcPr>
            <w:tcW w:w="3907" w:type="dxa"/>
            <w:noWrap/>
            <w:vAlign w:val="bottom"/>
          </w:tcPr>
          <w:p w:rsidR="00F224C0" w:rsidRPr="00A21FF5" w:rsidRDefault="00F224C0" w:rsidP="00A21FF5">
            <w:pPr>
              <w:keepNext/>
              <w:keepLines/>
              <w:rPr>
                <w:sz w:val="16"/>
                <w:szCs w:val="16"/>
                <w:lang w:val="hr-HR"/>
              </w:rPr>
            </w:pPr>
            <w:r w:rsidRPr="00A21FF5">
              <w:rPr>
                <w:sz w:val="16"/>
                <w:szCs w:val="16"/>
                <w:lang w:val="hr-HR"/>
              </w:rPr>
              <w:t>Učinkovitog korištenja vremena</w:t>
            </w:r>
          </w:p>
        </w:tc>
        <w:tc>
          <w:tcPr>
            <w:tcW w:w="54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4,2</w:t>
            </w:r>
          </w:p>
        </w:tc>
        <w:tc>
          <w:tcPr>
            <w:tcW w:w="54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4,1</w:t>
            </w:r>
          </w:p>
        </w:tc>
        <w:tc>
          <w:tcPr>
            <w:tcW w:w="54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4,0</w:t>
            </w:r>
          </w:p>
        </w:tc>
        <w:tc>
          <w:tcPr>
            <w:tcW w:w="674"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4,1</w:t>
            </w:r>
          </w:p>
        </w:tc>
        <w:tc>
          <w:tcPr>
            <w:tcW w:w="72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4,0</w:t>
            </w:r>
          </w:p>
        </w:tc>
        <w:tc>
          <w:tcPr>
            <w:tcW w:w="586"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3,6</w:t>
            </w:r>
          </w:p>
        </w:tc>
        <w:tc>
          <w:tcPr>
            <w:tcW w:w="54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3,6</w:t>
            </w:r>
          </w:p>
        </w:tc>
        <w:tc>
          <w:tcPr>
            <w:tcW w:w="720" w:type="dxa"/>
            <w:vAlign w:val="bottom"/>
          </w:tcPr>
          <w:p w:rsidR="00F224C0" w:rsidRPr="00A21FF5" w:rsidRDefault="00F224C0" w:rsidP="00A21FF5">
            <w:pPr>
              <w:keepNext/>
              <w:keepLines/>
              <w:jc w:val="right"/>
              <w:rPr>
                <w:sz w:val="16"/>
                <w:szCs w:val="16"/>
                <w:lang w:val="hr-HR"/>
              </w:rPr>
            </w:pPr>
            <w:r w:rsidRPr="00A21FF5">
              <w:rPr>
                <w:sz w:val="16"/>
                <w:szCs w:val="16"/>
                <w:lang w:val="hr-HR"/>
              </w:rPr>
              <w:t>3,9</w:t>
            </w:r>
          </w:p>
        </w:tc>
        <w:tc>
          <w:tcPr>
            <w:tcW w:w="720" w:type="dxa"/>
            <w:vAlign w:val="bottom"/>
          </w:tcPr>
          <w:p w:rsidR="00F224C0" w:rsidRPr="00A21FF5" w:rsidRDefault="00F224C0" w:rsidP="00A21FF5">
            <w:pPr>
              <w:keepNext/>
              <w:keepLines/>
              <w:jc w:val="right"/>
              <w:rPr>
                <w:sz w:val="16"/>
                <w:szCs w:val="16"/>
                <w:lang w:val="hr-HR"/>
              </w:rPr>
            </w:pPr>
            <w:r w:rsidRPr="00A21FF5">
              <w:rPr>
                <w:sz w:val="16"/>
                <w:szCs w:val="16"/>
                <w:lang w:val="hr-HR"/>
              </w:rPr>
              <w:t>3,8</w:t>
            </w:r>
          </w:p>
        </w:tc>
      </w:tr>
      <w:tr w:rsidR="00F224C0" w:rsidRPr="00A21FF5" w:rsidTr="00DE5A03">
        <w:trPr>
          <w:trHeight w:val="255"/>
        </w:trPr>
        <w:tc>
          <w:tcPr>
            <w:tcW w:w="3907" w:type="dxa"/>
            <w:noWrap/>
            <w:vAlign w:val="bottom"/>
          </w:tcPr>
          <w:p w:rsidR="00F224C0" w:rsidRPr="00A21FF5" w:rsidRDefault="00F224C0" w:rsidP="00A21FF5">
            <w:pPr>
              <w:keepNext/>
              <w:keepLines/>
              <w:rPr>
                <w:sz w:val="16"/>
                <w:szCs w:val="16"/>
                <w:lang w:val="hr-HR"/>
              </w:rPr>
            </w:pPr>
            <w:r w:rsidRPr="00A21FF5">
              <w:rPr>
                <w:sz w:val="16"/>
                <w:szCs w:val="16"/>
                <w:lang w:val="hr-HR"/>
              </w:rPr>
              <w:t>Suradnje s drugim zaposlenicima</w:t>
            </w:r>
          </w:p>
        </w:tc>
        <w:tc>
          <w:tcPr>
            <w:tcW w:w="54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3,9</w:t>
            </w:r>
          </w:p>
        </w:tc>
        <w:tc>
          <w:tcPr>
            <w:tcW w:w="54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3,9</w:t>
            </w:r>
          </w:p>
        </w:tc>
        <w:tc>
          <w:tcPr>
            <w:tcW w:w="54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3,7</w:t>
            </w:r>
          </w:p>
        </w:tc>
        <w:tc>
          <w:tcPr>
            <w:tcW w:w="674"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4,0</w:t>
            </w:r>
          </w:p>
        </w:tc>
        <w:tc>
          <w:tcPr>
            <w:tcW w:w="72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4,1</w:t>
            </w:r>
          </w:p>
        </w:tc>
        <w:tc>
          <w:tcPr>
            <w:tcW w:w="586"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3,8</w:t>
            </w:r>
          </w:p>
        </w:tc>
        <w:tc>
          <w:tcPr>
            <w:tcW w:w="54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4,0</w:t>
            </w:r>
          </w:p>
        </w:tc>
        <w:tc>
          <w:tcPr>
            <w:tcW w:w="720" w:type="dxa"/>
            <w:vAlign w:val="bottom"/>
          </w:tcPr>
          <w:p w:rsidR="00F224C0" w:rsidRPr="00A21FF5" w:rsidRDefault="00F224C0" w:rsidP="00A21FF5">
            <w:pPr>
              <w:keepNext/>
              <w:keepLines/>
              <w:jc w:val="right"/>
              <w:rPr>
                <w:sz w:val="16"/>
                <w:szCs w:val="16"/>
                <w:lang w:val="hr-HR"/>
              </w:rPr>
            </w:pPr>
            <w:r w:rsidRPr="00A21FF5">
              <w:rPr>
                <w:sz w:val="16"/>
                <w:szCs w:val="16"/>
                <w:lang w:val="hr-HR"/>
              </w:rPr>
              <w:t>4,0</w:t>
            </w:r>
          </w:p>
        </w:tc>
        <w:tc>
          <w:tcPr>
            <w:tcW w:w="720" w:type="dxa"/>
            <w:vAlign w:val="bottom"/>
          </w:tcPr>
          <w:p w:rsidR="00F224C0" w:rsidRPr="00A21FF5" w:rsidRDefault="00F224C0" w:rsidP="00A21FF5">
            <w:pPr>
              <w:keepNext/>
              <w:keepLines/>
              <w:jc w:val="right"/>
              <w:rPr>
                <w:sz w:val="16"/>
                <w:szCs w:val="16"/>
                <w:lang w:val="hr-HR"/>
              </w:rPr>
            </w:pPr>
            <w:r w:rsidRPr="00A21FF5">
              <w:rPr>
                <w:sz w:val="16"/>
                <w:szCs w:val="16"/>
                <w:lang w:val="hr-HR"/>
              </w:rPr>
              <w:t>3,9</w:t>
            </w:r>
          </w:p>
        </w:tc>
      </w:tr>
      <w:tr w:rsidR="00F224C0" w:rsidRPr="00A21FF5" w:rsidTr="00DE5A03">
        <w:trPr>
          <w:trHeight w:val="255"/>
        </w:trPr>
        <w:tc>
          <w:tcPr>
            <w:tcW w:w="3907" w:type="dxa"/>
            <w:noWrap/>
            <w:vAlign w:val="bottom"/>
          </w:tcPr>
          <w:p w:rsidR="00F224C0" w:rsidRPr="00A21FF5" w:rsidRDefault="00F224C0" w:rsidP="00A21FF5">
            <w:pPr>
              <w:keepNext/>
              <w:keepLines/>
              <w:rPr>
                <w:sz w:val="16"/>
                <w:szCs w:val="16"/>
                <w:lang w:val="hr-HR"/>
              </w:rPr>
            </w:pPr>
            <w:r w:rsidRPr="00A21FF5">
              <w:rPr>
                <w:sz w:val="16"/>
                <w:szCs w:val="16"/>
                <w:lang w:val="hr-HR"/>
              </w:rPr>
              <w:t>Upravljanja radom drugih</w:t>
            </w:r>
          </w:p>
        </w:tc>
        <w:tc>
          <w:tcPr>
            <w:tcW w:w="54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3,7</w:t>
            </w:r>
          </w:p>
        </w:tc>
        <w:tc>
          <w:tcPr>
            <w:tcW w:w="54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3,1</w:t>
            </w:r>
          </w:p>
        </w:tc>
        <w:tc>
          <w:tcPr>
            <w:tcW w:w="54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3,2</w:t>
            </w:r>
          </w:p>
        </w:tc>
        <w:tc>
          <w:tcPr>
            <w:tcW w:w="674"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3,1</w:t>
            </w:r>
          </w:p>
        </w:tc>
        <w:tc>
          <w:tcPr>
            <w:tcW w:w="72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3,4</w:t>
            </w:r>
          </w:p>
        </w:tc>
        <w:tc>
          <w:tcPr>
            <w:tcW w:w="586"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2,9</w:t>
            </w:r>
          </w:p>
        </w:tc>
        <w:tc>
          <w:tcPr>
            <w:tcW w:w="54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3,2</w:t>
            </w:r>
          </w:p>
        </w:tc>
        <w:tc>
          <w:tcPr>
            <w:tcW w:w="720" w:type="dxa"/>
            <w:vAlign w:val="bottom"/>
          </w:tcPr>
          <w:p w:rsidR="00F224C0" w:rsidRPr="00A21FF5" w:rsidRDefault="00F224C0" w:rsidP="00A21FF5">
            <w:pPr>
              <w:keepNext/>
              <w:keepLines/>
              <w:jc w:val="right"/>
              <w:rPr>
                <w:sz w:val="16"/>
                <w:szCs w:val="16"/>
                <w:lang w:val="hr-HR"/>
              </w:rPr>
            </w:pPr>
            <w:r w:rsidRPr="00A21FF5">
              <w:rPr>
                <w:sz w:val="16"/>
                <w:szCs w:val="16"/>
                <w:lang w:val="hr-HR"/>
              </w:rPr>
              <w:t>3,1</w:t>
            </w:r>
          </w:p>
        </w:tc>
        <w:tc>
          <w:tcPr>
            <w:tcW w:w="720" w:type="dxa"/>
            <w:vAlign w:val="bottom"/>
          </w:tcPr>
          <w:p w:rsidR="00F224C0" w:rsidRPr="00A21FF5" w:rsidRDefault="00F224C0" w:rsidP="00A21FF5">
            <w:pPr>
              <w:keepNext/>
              <w:keepLines/>
              <w:jc w:val="right"/>
              <w:rPr>
                <w:sz w:val="16"/>
                <w:szCs w:val="16"/>
                <w:lang w:val="hr-HR"/>
              </w:rPr>
            </w:pPr>
            <w:r w:rsidRPr="00A21FF5">
              <w:rPr>
                <w:sz w:val="16"/>
                <w:szCs w:val="16"/>
                <w:lang w:val="hr-HR"/>
              </w:rPr>
              <w:t>3,6</w:t>
            </w:r>
          </w:p>
        </w:tc>
      </w:tr>
      <w:tr w:rsidR="00F224C0" w:rsidRPr="00A21FF5" w:rsidTr="00DE5A03">
        <w:trPr>
          <w:trHeight w:val="255"/>
        </w:trPr>
        <w:tc>
          <w:tcPr>
            <w:tcW w:w="3907" w:type="dxa"/>
            <w:noWrap/>
            <w:vAlign w:val="bottom"/>
          </w:tcPr>
          <w:p w:rsidR="00F224C0" w:rsidRPr="00A21FF5" w:rsidRDefault="00F224C0" w:rsidP="00A21FF5">
            <w:pPr>
              <w:keepNext/>
              <w:keepLines/>
              <w:rPr>
                <w:sz w:val="16"/>
                <w:szCs w:val="16"/>
                <w:lang w:val="hr-HR"/>
              </w:rPr>
            </w:pPr>
            <w:r w:rsidRPr="00A21FF5">
              <w:rPr>
                <w:sz w:val="16"/>
                <w:szCs w:val="16"/>
                <w:lang w:val="hr-HR"/>
              </w:rPr>
              <w:t xml:space="preserve">Jasnog iznošenja svojih ideja drugima  </w:t>
            </w:r>
          </w:p>
        </w:tc>
        <w:tc>
          <w:tcPr>
            <w:tcW w:w="54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4,1</w:t>
            </w:r>
          </w:p>
        </w:tc>
        <w:tc>
          <w:tcPr>
            <w:tcW w:w="54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3,8</w:t>
            </w:r>
          </w:p>
        </w:tc>
        <w:tc>
          <w:tcPr>
            <w:tcW w:w="54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3,6</w:t>
            </w:r>
          </w:p>
        </w:tc>
        <w:tc>
          <w:tcPr>
            <w:tcW w:w="674"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3,8</w:t>
            </w:r>
          </w:p>
        </w:tc>
        <w:tc>
          <w:tcPr>
            <w:tcW w:w="72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3,4</w:t>
            </w:r>
          </w:p>
        </w:tc>
        <w:tc>
          <w:tcPr>
            <w:tcW w:w="586"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3,4</w:t>
            </w:r>
          </w:p>
        </w:tc>
        <w:tc>
          <w:tcPr>
            <w:tcW w:w="54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3,5</w:t>
            </w:r>
          </w:p>
        </w:tc>
        <w:tc>
          <w:tcPr>
            <w:tcW w:w="720" w:type="dxa"/>
            <w:vAlign w:val="bottom"/>
          </w:tcPr>
          <w:p w:rsidR="00F224C0" w:rsidRPr="00A21FF5" w:rsidRDefault="00F224C0" w:rsidP="00A21FF5">
            <w:pPr>
              <w:keepNext/>
              <w:keepLines/>
              <w:jc w:val="right"/>
              <w:rPr>
                <w:sz w:val="16"/>
                <w:szCs w:val="16"/>
                <w:lang w:val="hr-HR"/>
              </w:rPr>
            </w:pPr>
            <w:r w:rsidRPr="00A21FF5">
              <w:rPr>
                <w:sz w:val="16"/>
                <w:szCs w:val="16"/>
                <w:lang w:val="hr-HR"/>
              </w:rPr>
              <w:t>3,7</w:t>
            </w:r>
          </w:p>
        </w:tc>
        <w:tc>
          <w:tcPr>
            <w:tcW w:w="720" w:type="dxa"/>
            <w:vAlign w:val="bottom"/>
          </w:tcPr>
          <w:p w:rsidR="00F224C0" w:rsidRPr="00A21FF5" w:rsidRDefault="00F224C0" w:rsidP="00A21FF5">
            <w:pPr>
              <w:keepNext/>
              <w:keepLines/>
              <w:jc w:val="right"/>
              <w:rPr>
                <w:sz w:val="16"/>
                <w:szCs w:val="16"/>
                <w:lang w:val="hr-HR"/>
              </w:rPr>
            </w:pPr>
            <w:r w:rsidRPr="00A21FF5">
              <w:rPr>
                <w:sz w:val="16"/>
                <w:szCs w:val="16"/>
                <w:lang w:val="hr-HR"/>
              </w:rPr>
              <w:t>3,6</w:t>
            </w:r>
          </w:p>
        </w:tc>
      </w:tr>
      <w:tr w:rsidR="00F224C0" w:rsidRPr="00A21FF5" w:rsidTr="00DE5A03">
        <w:trPr>
          <w:trHeight w:val="255"/>
        </w:trPr>
        <w:tc>
          <w:tcPr>
            <w:tcW w:w="3907" w:type="dxa"/>
            <w:noWrap/>
            <w:vAlign w:val="bottom"/>
          </w:tcPr>
          <w:p w:rsidR="00F224C0" w:rsidRPr="00A21FF5" w:rsidRDefault="00F224C0" w:rsidP="00A21FF5">
            <w:pPr>
              <w:keepNext/>
              <w:keepLines/>
              <w:rPr>
                <w:sz w:val="16"/>
                <w:szCs w:val="16"/>
                <w:lang w:val="hr-HR"/>
              </w:rPr>
            </w:pPr>
            <w:r w:rsidRPr="00A21FF5">
              <w:rPr>
                <w:sz w:val="16"/>
                <w:szCs w:val="16"/>
                <w:lang w:val="hr-HR"/>
              </w:rPr>
              <w:t>Iskazivanja svog profesionalnog autoriteta pred drugima</w:t>
            </w:r>
          </w:p>
        </w:tc>
        <w:tc>
          <w:tcPr>
            <w:tcW w:w="54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4,0</w:t>
            </w:r>
          </w:p>
        </w:tc>
        <w:tc>
          <w:tcPr>
            <w:tcW w:w="54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3,4</w:t>
            </w:r>
          </w:p>
        </w:tc>
        <w:tc>
          <w:tcPr>
            <w:tcW w:w="54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3,5</w:t>
            </w:r>
          </w:p>
        </w:tc>
        <w:tc>
          <w:tcPr>
            <w:tcW w:w="674"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3,3</w:t>
            </w:r>
          </w:p>
        </w:tc>
        <w:tc>
          <w:tcPr>
            <w:tcW w:w="72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3,2</w:t>
            </w:r>
          </w:p>
        </w:tc>
        <w:tc>
          <w:tcPr>
            <w:tcW w:w="586"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3,1</w:t>
            </w:r>
          </w:p>
        </w:tc>
        <w:tc>
          <w:tcPr>
            <w:tcW w:w="54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3,4</w:t>
            </w:r>
          </w:p>
        </w:tc>
        <w:tc>
          <w:tcPr>
            <w:tcW w:w="720" w:type="dxa"/>
            <w:vAlign w:val="bottom"/>
          </w:tcPr>
          <w:p w:rsidR="00F224C0" w:rsidRPr="00A21FF5" w:rsidRDefault="00F224C0" w:rsidP="00A21FF5">
            <w:pPr>
              <w:keepNext/>
              <w:keepLines/>
              <w:jc w:val="right"/>
              <w:rPr>
                <w:sz w:val="16"/>
                <w:szCs w:val="16"/>
                <w:lang w:val="hr-HR"/>
              </w:rPr>
            </w:pPr>
            <w:r w:rsidRPr="00A21FF5">
              <w:rPr>
                <w:sz w:val="16"/>
                <w:szCs w:val="16"/>
                <w:lang w:val="hr-HR"/>
              </w:rPr>
              <w:t>3,4</w:t>
            </w:r>
          </w:p>
        </w:tc>
        <w:tc>
          <w:tcPr>
            <w:tcW w:w="720" w:type="dxa"/>
            <w:vAlign w:val="bottom"/>
          </w:tcPr>
          <w:p w:rsidR="00F224C0" w:rsidRPr="00A21FF5" w:rsidRDefault="00F224C0" w:rsidP="00A21FF5">
            <w:pPr>
              <w:keepNext/>
              <w:keepLines/>
              <w:jc w:val="right"/>
              <w:rPr>
                <w:sz w:val="16"/>
                <w:szCs w:val="16"/>
                <w:lang w:val="hr-HR"/>
              </w:rPr>
            </w:pPr>
            <w:r w:rsidRPr="00A21FF5">
              <w:rPr>
                <w:sz w:val="16"/>
                <w:szCs w:val="16"/>
                <w:lang w:val="hr-HR"/>
              </w:rPr>
              <w:t>3,4</w:t>
            </w:r>
          </w:p>
        </w:tc>
      </w:tr>
      <w:tr w:rsidR="00F224C0" w:rsidRPr="00A21FF5" w:rsidTr="00DE5A03">
        <w:trPr>
          <w:trHeight w:val="255"/>
        </w:trPr>
        <w:tc>
          <w:tcPr>
            <w:tcW w:w="3907" w:type="dxa"/>
            <w:noWrap/>
            <w:vAlign w:val="bottom"/>
          </w:tcPr>
          <w:p w:rsidR="00F224C0" w:rsidRPr="00A21FF5" w:rsidRDefault="00F224C0" w:rsidP="00A21FF5">
            <w:pPr>
              <w:keepNext/>
              <w:keepLines/>
              <w:rPr>
                <w:sz w:val="16"/>
                <w:szCs w:val="16"/>
                <w:lang w:val="hr-HR"/>
              </w:rPr>
            </w:pPr>
            <w:r w:rsidRPr="00A21FF5">
              <w:rPr>
                <w:sz w:val="16"/>
                <w:szCs w:val="16"/>
                <w:lang w:val="hr-HR"/>
              </w:rPr>
              <w:t>Osmišljavanja novih ideja i rješenja</w:t>
            </w:r>
          </w:p>
        </w:tc>
        <w:tc>
          <w:tcPr>
            <w:tcW w:w="54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4,1</w:t>
            </w:r>
          </w:p>
        </w:tc>
        <w:tc>
          <w:tcPr>
            <w:tcW w:w="54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3,7</w:t>
            </w:r>
          </w:p>
        </w:tc>
        <w:tc>
          <w:tcPr>
            <w:tcW w:w="54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3,2</w:t>
            </w:r>
          </w:p>
        </w:tc>
        <w:tc>
          <w:tcPr>
            <w:tcW w:w="674"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3,3</w:t>
            </w:r>
          </w:p>
        </w:tc>
        <w:tc>
          <w:tcPr>
            <w:tcW w:w="72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3,1</w:t>
            </w:r>
          </w:p>
        </w:tc>
        <w:tc>
          <w:tcPr>
            <w:tcW w:w="586"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3,0</w:t>
            </w:r>
          </w:p>
        </w:tc>
        <w:tc>
          <w:tcPr>
            <w:tcW w:w="54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3,2</w:t>
            </w:r>
          </w:p>
        </w:tc>
        <w:tc>
          <w:tcPr>
            <w:tcW w:w="720" w:type="dxa"/>
            <w:vAlign w:val="bottom"/>
          </w:tcPr>
          <w:p w:rsidR="00F224C0" w:rsidRPr="00A21FF5" w:rsidRDefault="00F224C0" w:rsidP="00A21FF5">
            <w:pPr>
              <w:keepNext/>
              <w:keepLines/>
              <w:jc w:val="right"/>
              <w:rPr>
                <w:sz w:val="16"/>
                <w:szCs w:val="16"/>
                <w:lang w:val="hr-HR"/>
              </w:rPr>
            </w:pPr>
            <w:r w:rsidRPr="00A21FF5">
              <w:rPr>
                <w:sz w:val="16"/>
                <w:szCs w:val="16"/>
                <w:lang w:val="hr-HR"/>
              </w:rPr>
              <w:t>3,5</w:t>
            </w:r>
          </w:p>
        </w:tc>
        <w:tc>
          <w:tcPr>
            <w:tcW w:w="720" w:type="dxa"/>
            <w:vAlign w:val="bottom"/>
          </w:tcPr>
          <w:p w:rsidR="00F224C0" w:rsidRPr="00A21FF5" w:rsidRDefault="00F224C0" w:rsidP="00A21FF5">
            <w:pPr>
              <w:keepNext/>
              <w:keepLines/>
              <w:jc w:val="right"/>
              <w:rPr>
                <w:sz w:val="16"/>
                <w:szCs w:val="16"/>
                <w:lang w:val="hr-HR"/>
              </w:rPr>
            </w:pPr>
            <w:r w:rsidRPr="00A21FF5">
              <w:rPr>
                <w:sz w:val="16"/>
                <w:szCs w:val="16"/>
                <w:lang w:val="hr-HR"/>
              </w:rPr>
              <w:t>3,5</w:t>
            </w:r>
          </w:p>
        </w:tc>
      </w:tr>
      <w:tr w:rsidR="00F224C0" w:rsidRPr="00A21FF5" w:rsidTr="00DE5A03">
        <w:trPr>
          <w:trHeight w:val="255"/>
        </w:trPr>
        <w:tc>
          <w:tcPr>
            <w:tcW w:w="3907" w:type="dxa"/>
            <w:noWrap/>
            <w:vAlign w:val="bottom"/>
          </w:tcPr>
          <w:p w:rsidR="00F224C0" w:rsidRPr="00A21FF5" w:rsidRDefault="00F224C0" w:rsidP="00A21FF5">
            <w:pPr>
              <w:keepNext/>
              <w:keepLines/>
              <w:rPr>
                <w:sz w:val="16"/>
                <w:szCs w:val="16"/>
                <w:lang w:val="hr-HR"/>
              </w:rPr>
            </w:pPr>
            <w:r w:rsidRPr="00A21FF5">
              <w:rPr>
                <w:sz w:val="16"/>
                <w:szCs w:val="16"/>
                <w:lang w:val="hr-HR"/>
              </w:rPr>
              <w:t>Kritičkog razmatranja tuđih i vlastitih ideja</w:t>
            </w:r>
          </w:p>
        </w:tc>
        <w:tc>
          <w:tcPr>
            <w:tcW w:w="54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4,1</w:t>
            </w:r>
          </w:p>
        </w:tc>
        <w:tc>
          <w:tcPr>
            <w:tcW w:w="54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3,7</w:t>
            </w:r>
          </w:p>
        </w:tc>
        <w:tc>
          <w:tcPr>
            <w:tcW w:w="54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3,5</w:t>
            </w:r>
          </w:p>
        </w:tc>
        <w:tc>
          <w:tcPr>
            <w:tcW w:w="674"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3,4</w:t>
            </w:r>
          </w:p>
        </w:tc>
        <w:tc>
          <w:tcPr>
            <w:tcW w:w="72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3,2</w:t>
            </w:r>
          </w:p>
        </w:tc>
        <w:tc>
          <w:tcPr>
            <w:tcW w:w="586"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3,2</w:t>
            </w:r>
          </w:p>
        </w:tc>
        <w:tc>
          <w:tcPr>
            <w:tcW w:w="54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3,4</w:t>
            </w:r>
          </w:p>
        </w:tc>
        <w:tc>
          <w:tcPr>
            <w:tcW w:w="720" w:type="dxa"/>
            <w:vAlign w:val="bottom"/>
          </w:tcPr>
          <w:p w:rsidR="00F224C0" w:rsidRPr="00A21FF5" w:rsidRDefault="00F224C0" w:rsidP="00A21FF5">
            <w:pPr>
              <w:keepNext/>
              <w:keepLines/>
              <w:jc w:val="right"/>
              <w:rPr>
                <w:sz w:val="16"/>
                <w:szCs w:val="16"/>
                <w:lang w:val="hr-HR"/>
              </w:rPr>
            </w:pPr>
            <w:r w:rsidRPr="00A21FF5">
              <w:rPr>
                <w:sz w:val="16"/>
                <w:szCs w:val="16"/>
                <w:lang w:val="hr-HR"/>
              </w:rPr>
              <w:t>3,5</w:t>
            </w:r>
          </w:p>
        </w:tc>
        <w:tc>
          <w:tcPr>
            <w:tcW w:w="720" w:type="dxa"/>
            <w:vAlign w:val="bottom"/>
          </w:tcPr>
          <w:p w:rsidR="00F224C0" w:rsidRPr="00A21FF5" w:rsidRDefault="00F224C0" w:rsidP="00A21FF5">
            <w:pPr>
              <w:keepNext/>
              <w:keepLines/>
              <w:jc w:val="right"/>
              <w:rPr>
                <w:sz w:val="16"/>
                <w:szCs w:val="16"/>
                <w:lang w:val="hr-HR"/>
              </w:rPr>
            </w:pPr>
            <w:r w:rsidRPr="00A21FF5">
              <w:rPr>
                <w:sz w:val="16"/>
                <w:szCs w:val="16"/>
                <w:lang w:val="hr-HR"/>
              </w:rPr>
              <w:t>3,6</w:t>
            </w:r>
          </w:p>
        </w:tc>
      </w:tr>
      <w:tr w:rsidR="00F224C0" w:rsidRPr="00A21FF5" w:rsidTr="00DE5A03">
        <w:trPr>
          <w:trHeight w:val="255"/>
        </w:trPr>
        <w:tc>
          <w:tcPr>
            <w:tcW w:w="3907" w:type="dxa"/>
            <w:noWrap/>
            <w:vAlign w:val="bottom"/>
          </w:tcPr>
          <w:p w:rsidR="00F224C0" w:rsidRPr="00A21FF5" w:rsidRDefault="00F224C0" w:rsidP="00A21FF5">
            <w:pPr>
              <w:keepNext/>
              <w:keepLines/>
              <w:rPr>
                <w:sz w:val="16"/>
                <w:szCs w:val="16"/>
                <w:lang w:val="hr-HR"/>
              </w:rPr>
            </w:pPr>
            <w:r w:rsidRPr="00A21FF5">
              <w:rPr>
                <w:sz w:val="16"/>
                <w:szCs w:val="16"/>
                <w:lang w:val="hr-HR"/>
              </w:rPr>
              <w:t>Prezentiranja ideja i izvještaja u javnosti</w:t>
            </w:r>
          </w:p>
        </w:tc>
        <w:tc>
          <w:tcPr>
            <w:tcW w:w="54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3,9</w:t>
            </w:r>
          </w:p>
        </w:tc>
        <w:tc>
          <w:tcPr>
            <w:tcW w:w="54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3,4</w:t>
            </w:r>
          </w:p>
        </w:tc>
        <w:tc>
          <w:tcPr>
            <w:tcW w:w="54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3,2</w:t>
            </w:r>
          </w:p>
        </w:tc>
        <w:tc>
          <w:tcPr>
            <w:tcW w:w="674"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3,4</w:t>
            </w:r>
          </w:p>
        </w:tc>
        <w:tc>
          <w:tcPr>
            <w:tcW w:w="72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2,7</w:t>
            </w:r>
          </w:p>
        </w:tc>
        <w:tc>
          <w:tcPr>
            <w:tcW w:w="586"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3,0</w:t>
            </w:r>
          </w:p>
        </w:tc>
        <w:tc>
          <w:tcPr>
            <w:tcW w:w="54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3,1</w:t>
            </w:r>
          </w:p>
        </w:tc>
        <w:tc>
          <w:tcPr>
            <w:tcW w:w="720" w:type="dxa"/>
            <w:vAlign w:val="bottom"/>
          </w:tcPr>
          <w:p w:rsidR="00F224C0" w:rsidRPr="00A21FF5" w:rsidRDefault="00F224C0" w:rsidP="00A21FF5">
            <w:pPr>
              <w:keepNext/>
              <w:keepLines/>
              <w:jc w:val="right"/>
              <w:rPr>
                <w:sz w:val="16"/>
                <w:szCs w:val="16"/>
                <w:lang w:val="hr-HR"/>
              </w:rPr>
            </w:pPr>
            <w:r w:rsidRPr="00A21FF5">
              <w:rPr>
                <w:sz w:val="16"/>
                <w:szCs w:val="16"/>
                <w:lang w:val="hr-HR"/>
              </w:rPr>
              <w:t>3,4</w:t>
            </w:r>
          </w:p>
        </w:tc>
        <w:tc>
          <w:tcPr>
            <w:tcW w:w="720" w:type="dxa"/>
            <w:vAlign w:val="bottom"/>
          </w:tcPr>
          <w:p w:rsidR="00F224C0" w:rsidRPr="00A21FF5" w:rsidRDefault="00F224C0" w:rsidP="00A21FF5">
            <w:pPr>
              <w:keepNext/>
              <w:keepLines/>
              <w:jc w:val="right"/>
              <w:rPr>
                <w:sz w:val="16"/>
                <w:szCs w:val="16"/>
                <w:lang w:val="hr-HR"/>
              </w:rPr>
            </w:pPr>
            <w:r w:rsidRPr="00A21FF5">
              <w:rPr>
                <w:sz w:val="16"/>
                <w:szCs w:val="16"/>
                <w:lang w:val="hr-HR"/>
              </w:rPr>
              <w:t>3,2</w:t>
            </w:r>
          </w:p>
        </w:tc>
      </w:tr>
      <w:tr w:rsidR="00F224C0" w:rsidRPr="00A21FF5" w:rsidTr="00DE5A03">
        <w:trPr>
          <w:trHeight w:val="255"/>
        </w:trPr>
        <w:tc>
          <w:tcPr>
            <w:tcW w:w="3907" w:type="dxa"/>
            <w:noWrap/>
            <w:vAlign w:val="bottom"/>
          </w:tcPr>
          <w:p w:rsidR="00F224C0" w:rsidRPr="00A21FF5" w:rsidRDefault="00F224C0" w:rsidP="00A21FF5">
            <w:pPr>
              <w:keepNext/>
              <w:keepLines/>
              <w:rPr>
                <w:sz w:val="16"/>
                <w:szCs w:val="16"/>
                <w:lang w:val="hr-HR"/>
              </w:rPr>
            </w:pPr>
            <w:r w:rsidRPr="00A21FF5">
              <w:rPr>
                <w:sz w:val="16"/>
                <w:szCs w:val="16"/>
                <w:lang w:val="hr-HR"/>
              </w:rPr>
              <w:t>Pisanja izvještaja, bilješki i drugih službenih dokumenata</w:t>
            </w:r>
          </w:p>
        </w:tc>
        <w:tc>
          <w:tcPr>
            <w:tcW w:w="54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4,3</w:t>
            </w:r>
          </w:p>
        </w:tc>
        <w:tc>
          <w:tcPr>
            <w:tcW w:w="54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4,2</w:t>
            </w:r>
          </w:p>
        </w:tc>
        <w:tc>
          <w:tcPr>
            <w:tcW w:w="54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4,2</w:t>
            </w:r>
          </w:p>
        </w:tc>
        <w:tc>
          <w:tcPr>
            <w:tcW w:w="674"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4,3</w:t>
            </w:r>
          </w:p>
        </w:tc>
        <w:tc>
          <w:tcPr>
            <w:tcW w:w="72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3,8</w:t>
            </w:r>
          </w:p>
        </w:tc>
        <w:tc>
          <w:tcPr>
            <w:tcW w:w="586"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3,8</w:t>
            </w:r>
          </w:p>
        </w:tc>
        <w:tc>
          <w:tcPr>
            <w:tcW w:w="54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4,0</w:t>
            </w:r>
          </w:p>
        </w:tc>
        <w:tc>
          <w:tcPr>
            <w:tcW w:w="720" w:type="dxa"/>
            <w:vAlign w:val="bottom"/>
          </w:tcPr>
          <w:p w:rsidR="00F224C0" w:rsidRPr="00A21FF5" w:rsidRDefault="00F224C0" w:rsidP="00A21FF5">
            <w:pPr>
              <w:keepNext/>
              <w:keepLines/>
              <w:jc w:val="right"/>
              <w:rPr>
                <w:sz w:val="16"/>
                <w:szCs w:val="16"/>
                <w:lang w:val="hr-HR"/>
              </w:rPr>
            </w:pPr>
            <w:r w:rsidRPr="00A21FF5">
              <w:rPr>
                <w:sz w:val="16"/>
                <w:szCs w:val="16"/>
                <w:lang w:val="hr-HR"/>
              </w:rPr>
              <w:t>3,9</w:t>
            </w:r>
          </w:p>
        </w:tc>
        <w:tc>
          <w:tcPr>
            <w:tcW w:w="720" w:type="dxa"/>
            <w:vAlign w:val="bottom"/>
          </w:tcPr>
          <w:p w:rsidR="00F224C0" w:rsidRPr="00A21FF5" w:rsidRDefault="00F224C0" w:rsidP="00A21FF5">
            <w:pPr>
              <w:keepNext/>
              <w:keepLines/>
              <w:jc w:val="right"/>
              <w:rPr>
                <w:sz w:val="16"/>
                <w:szCs w:val="16"/>
                <w:lang w:val="hr-HR"/>
              </w:rPr>
            </w:pPr>
            <w:r w:rsidRPr="00A21FF5">
              <w:rPr>
                <w:sz w:val="16"/>
                <w:szCs w:val="16"/>
                <w:lang w:val="hr-HR"/>
              </w:rPr>
              <w:t>3,5</w:t>
            </w:r>
          </w:p>
        </w:tc>
      </w:tr>
      <w:tr w:rsidR="00F224C0" w:rsidRPr="00A21FF5" w:rsidTr="00DE5A03">
        <w:trPr>
          <w:trHeight w:val="255"/>
        </w:trPr>
        <w:tc>
          <w:tcPr>
            <w:tcW w:w="3907" w:type="dxa"/>
            <w:noWrap/>
            <w:vAlign w:val="bottom"/>
          </w:tcPr>
          <w:p w:rsidR="00F224C0" w:rsidRPr="00A21FF5" w:rsidRDefault="00F224C0" w:rsidP="00A21FF5">
            <w:pPr>
              <w:keepNext/>
              <w:keepLines/>
              <w:rPr>
                <w:sz w:val="16"/>
                <w:szCs w:val="16"/>
                <w:lang w:val="hr-HR"/>
              </w:rPr>
            </w:pPr>
            <w:r w:rsidRPr="00A21FF5">
              <w:rPr>
                <w:sz w:val="16"/>
                <w:szCs w:val="16"/>
                <w:lang w:val="hr-HR"/>
              </w:rPr>
              <w:t>Korištenja stranih jezika u pismu i govoru</w:t>
            </w:r>
          </w:p>
        </w:tc>
        <w:tc>
          <w:tcPr>
            <w:tcW w:w="54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3,5</w:t>
            </w:r>
          </w:p>
        </w:tc>
        <w:tc>
          <w:tcPr>
            <w:tcW w:w="54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3,3</w:t>
            </w:r>
          </w:p>
        </w:tc>
        <w:tc>
          <w:tcPr>
            <w:tcW w:w="54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2,1</w:t>
            </w:r>
          </w:p>
        </w:tc>
        <w:tc>
          <w:tcPr>
            <w:tcW w:w="674"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2,3</w:t>
            </w:r>
          </w:p>
        </w:tc>
        <w:tc>
          <w:tcPr>
            <w:tcW w:w="72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2,9</w:t>
            </w:r>
          </w:p>
        </w:tc>
        <w:tc>
          <w:tcPr>
            <w:tcW w:w="586"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2,9</w:t>
            </w:r>
          </w:p>
        </w:tc>
        <w:tc>
          <w:tcPr>
            <w:tcW w:w="54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2,3</w:t>
            </w:r>
          </w:p>
        </w:tc>
        <w:tc>
          <w:tcPr>
            <w:tcW w:w="720" w:type="dxa"/>
            <w:vAlign w:val="bottom"/>
          </w:tcPr>
          <w:p w:rsidR="00F224C0" w:rsidRPr="00A21FF5" w:rsidRDefault="00F224C0" w:rsidP="00A21FF5">
            <w:pPr>
              <w:keepNext/>
              <w:keepLines/>
              <w:jc w:val="right"/>
              <w:rPr>
                <w:sz w:val="16"/>
                <w:szCs w:val="16"/>
                <w:lang w:val="hr-HR"/>
              </w:rPr>
            </w:pPr>
            <w:r w:rsidRPr="00A21FF5">
              <w:rPr>
                <w:sz w:val="16"/>
                <w:szCs w:val="16"/>
                <w:lang w:val="hr-HR"/>
              </w:rPr>
              <w:t>3,3</w:t>
            </w:r>
          </w:p>
        </w:tc>
        <w:tc>
          <w:tcPr>
            <w:tcW w:w="720" w:type="dxa"/>
            <w:vAlign w:val="bottom"/>
          </w:tcPr>
          <w:p w:rsidR="00F224C0" w:rsidRPr="00A21FF5" w:rsidRDefault="00F224C0" w:rsidP="00A21FF5">
            <w:pPr>
              <w:keepNext/>
              <w:keepLines/>
              <w:jc w:val="right"/>
              <w:rPr>
                <w:sz w:val="16"/>
                <w:szCs w:val="16"/>
                <w:lang w:val="hr-HR"/>
              </w:rPr>
            </w:pPr>
            <w:r w:rsidRPr="00A21FF5">
              <w:rPr>
                <w:sz w:val="16"/>
                <w:szCs w:val="16"/>
                <w:lang w:val="hr-HR"/>
              </w:rPr>
              <w:t>3,5</w:t>
            </w:r>
          </w:p>
        </w:tc>
      </w:tr>
      <w:tr w:rsidR="00F224C0" w:rsidRPr="00A21FF5" w:rsidTr="00DE5A03">
        <w:trPr>
          <w:trHeight w:val="255"/>
        </w:trPr>
        <w:tc>
          <w:tcPr>
            <w:tcW w:w="3907" w:type="dxa"/>
            <w:noWrap/>
            <w:vAlign w:val="bottom"/>
          </w:tcPr>
          <w:p w:rsidR="00F224C0" w:rsidRPr="00A21FF5" w:rsidRDefault="00F224C0" w:rsidP="00A21FF5">
            <w:pPr>
              <w:keepNext/>
              <w:keepLines/>
              <w:rPr>
                <w:sz w:val="16"/>
                <w:szCs w:val="16"/>
                <w:lang w:val="hr-HR"/>
              </w:rPr>
            </w:pPr>
            <w:r w:rsidRPr="00A21FF5">
              <w:rPr>
                <w:sz w:val="16"/>
                <w:szCs w:val="16"/>
                <w:lang w:val="hr-HR"/>
              </w:rPr>
              <w:t>Primjene znanja o međukulturalnim razlikama</w:t>
            </w:r>
          </w:p>
        </w:tc>
        <w:tc>
          <w:tcPr>
            <w:tcW w:w="54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2,9</w:t>
            </w:r>
          </w:p>
        </w:tc>
        <w:tc>
          <w:tcPr>
            <w:tcW w:w="54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2,6</w:t>
            </w:r>
          </w:p>
        </w:tc>
        <w:tc>
          <w:tcPr>
            <w:tcW w:w="54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2,5</w:t>
            </w:r>
          </w:p>
        </w:tc>
        <w:tc>
          <w:tcPr>
            <w:tcW w:w="674"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2,4</w:t>
            </w:r>
          </w:p>
        </w:tc>
        <w:tc>
          <w:tcPr>
            <w:tcW w:w="72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2,6</w:t>
            </w:r>
          </w:p>
        </w:tc>
        <w:tc>
          <w:tcPr>
            <w:tcW w:w="586"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2,6</w:t>
            </w:r>
          </w:p>
        </w:tc>
        <w:tc>
          <w:tcPr>
            <w:tcW w:w="54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2,4</w:t>
            </w:r>
          </w:p>
        </w:tc>
        <w:tc>
          <w:tcPr>
            <w:tcW w:w="720" w:type="dxa"/>
            <w:vAlign w:val="bottom"/>
          </w:tcPr>
          <w:p w:rsidR="00F224C0" w:rsidRPr="00A21FF5" w:rsidRDefault="00F224C0" w:rsidP="00A21FF5">
            <w:pPr>
              <w:keepNext/>
              <w:keepLines/>
              <w:jc w:val="right"/>
              <w:rPr>
                <w:sz w:val="16"/>
                <w:szCs w:val="16"/>
                <w:lang w:val="hr-HR"/>
              </w:rPr>
            </w:pPr>
            <w:r w:rsidRPr="00A21FF5">
              <w:rPr>
                <w:sz w:val="16"/>
                <w:szCs w:val="16"/>
                <w:lang w:val="hr-HR"/>
              </w:rPr>
              <w:t>2,7</w:t>
            </w:r>
          </w:p>
        </w:tc>
        <w:tc>
          <w:tcPr>
            <w:tcW w:w="720" w:type="dxa"/>
            <w:vAlign w:val="bottom"/>
          </w:tcPr>
          <w:p w:rsidR="00F224C0" w:rsidRPr="00A21FF5" w:rsidRDefault="00F224C0" w:rsidP="00A21FF5">
            <w:pPr>
              <w:keepNext/>
              <w:keepLines/>
              <w:jc w:val="right"/>
              <w:rPr>
                <w:sz w:val="16"/>
                <w:szCs w:val="16"/>
                <w:lang w:val="hr-HR"/>
              </w:rPr>
            </w:pPr>
            <w:r w:rsidRPr="00A21FF5">
              <w:rPr>
                <w:sz w:val="16"/>
                <w:szCs w:val="16"/>
                <w:lang w:val="hr-HR"/>
              </w:rPr>
              <w:t>2,8</w:t>
            </w:r>
          </w:p>
        </w:tc>
      </w:tr>
      <w:tr w:rsidR="00DE5A03" w:rsidRPr="00A21FF5" w:rsidTr="00DE5A03">
        <w:trPr>
          <w:trHeight w:val="255"/>
        </w:trPr>
        <w:tc>
          <w:tcPr>
            <w:tcW w:w="9487" w:type="dxa"/>
            <w:gridSpan w:val="10"/>
            <w:noWrap/>
            <w:vAlign w:val="bottom"/>
          </w:tcPr>
          <w:p w:rsidR="00DE5A03" w:rsidRPr="00A21FF5" w:rsidRDefault="00DE5A03" w:rsidP="00A21FF5">
            <w:pPr>
              <w:keepNext/>
              <w:keepLines/>
              <w:rPr>
                <w:b/>
                <w:bCs/>
                <w:sz w:val="16"/>
                <w:szCs w:val="16"/>
                <w:lang w:val="hr-HR"/>
              </w:rPr>
            </w:pPr>
            <w:r w:rsidRPr="00A21FF5">
              <w:rPr>
                <w:b/>
                <w:bCs/>
                <w:sz w:val="16"/>
                <w:szCs w:val="16"/>
                <w:lang w:val="hr-HR"/>
              </w:rPr>
              <w:t>Deficit (među zaposlenicima)</w:t>
            </w:r>
          </w:p>
        </w:tc>
      </w:tr>
      <w:tr w:rsidR="00F224C0" w:rsidRPr="00A21FF5" w:rsidTr="00DE5A03">
        <w:trPr>
          <w:trHeight w:val="255"/>
        </w:trPr>
        <w:tc>
          <w:tcPr>
            <w:tcW w:w="3907" w:type="dxa"/>
            <w:noWrap/>
            <w:vAlign w:val="bottom"/>
          </w:tcPr>
          <w:p w:rsidR="00F224C0" w:rsidRPr="00A21FF5" w:rsidRDefault="00F224C0" w:rsidP="00A21FF5">
            <w:pPr>
              <w:keepNext/>
              <w:keepLines/>
              <w:rPr>
                <w:sz w:val="16"/>
                <w:szCs w:val="16"/>
                <w:lang w:val="hr-HR"/>
              </w:rPr>
            </w:pPr>
            <w:r w:rsidRPr="00A21FF5">
              <w:rPr>
                <w:sz w:val="16"/>
                <w:szCs w:val="16"/>
                <w:lang w:val="hr-HR"/>
              </w:rPr>
              <w:t>Primjene vještina iz područja studija</w:t>
            </w:r>
          </w:p>
        </w:tc>
        <w:tc>
          <w:tcPr>
            <w:tcW w:w="540" w:type="dxa"/>
            <w:noWrap/>
            <w:vAlign w:val="bottom"/>
          </w:tcPr>
          <w:p w:rsidR="00F224C0" w:rsidRPr="00A21FF5" w:rsidRDefault="00F224C0" w:rsidP="00A21FF5">
            <w:pPr>
              <w:keepNext/>
              <w:keepLines/>
              <w:jc w:val="right"/>
              <w:rPr>
                <w:i/>
                <w:iCs/>
                <w:sz w:val="16"/>
                <w:szCs w:val="16"/>
                <w:lang w:val="hr-HR"/>
              </w:rPr>
            </w:pPr>
            <w:r w:rsidRPr="00A21FF5">
              <w:rPr>
                <w:i/>
                <w:iCs/>
                <w:sz w:val="16"/>
                <w:szCs w:val="16"/>
                <w:lang w:val="hr-HR"/>
              </w:rPr>
              <w:t>-0,2</w:t>
            </w:r>
          </w:p>
        </w:tc>
        <w:tc>
          <w:tcPr>
            <w:tcW w:w="540" w:type="dxa"/>
            <w:noWrap/>
            <w:vAlign w:val="bottom"/>
          </w:tcPr>
          <w:p w:rsidR="00F224C0" w:rsidRPr="00A21FF5" w:rsidRDefault="00F224C0" w:rsidP="00A21FF5">
            <w:pPr>
              <w:keepNext/>
              <w:keepLines/>
              <w:jc w:val="right"/>
              <w:rPr>
                <w:i/>
                <w:iCs/>
                <w:sz w:val="16"/>
                <w:szCs w:val="16"/>
                <w:lang w:val="hr-HR"/>
              </w:rPr>
            </w:pPr>
            <w:r w:rsidRPr="00A21FF5">
              <w:rPr>
                <w:i/>
                <w:iCs/>
                <w:sz w:val="16"/>
                <w:szCs w:val="16"/>
                <w:lang w:val="hr-HR"/>
              </w:rPr>
              <w:t>-0,2</w:t>
            </w:r>
          </w:p>
        </w:tc>
        <w:tc>
          <w:tcPr>
            <w:tcW w:w="540" w:type="dxa"/>
            <w:noWrap/>
            <w:vAlign w:val="bottom"/>
          </w:tcPr>
          <w:p w:rsidR="00F224C0" w:rsidRPr="00A21FF5" w:rsidRDefault="00F224C0" w:rsidP="00A21FF5">
            <w:pPr>
              <w:keepNext/>
              <w:keepLines/>
              <w:jc w:val="right"/>
              <w:rPr>
                <w:i/>
                <w:iCs/>
                <w:sz w:val="16"/>
                <w:szCs w:val="16"/>
                <w:lang w:val="hr-HR"/>
              </w:rPr>
            </w:pPr>
            <w:r w:rsidRPr="00A21FF5">
              <w:rPr>
                <w:i/>
                <w:iCs/>
                <w:sz w:val="16"/>
                <w:szCs w:val="16"/>
                <w:lang w:val="hr-HR"/>
              </w:rPr>
              <w:t>-0,1</w:t>
            </w:r>
          </w:p>
        </w:tc>
        <w:tc>
          <w:tcPr>
            <w:tcW w:w="674" w:type="dxa"/>
            <w:noWrap/>
            <w:vAlign w:val="bottom"/>
          </w:tcPr>
          <w:p w:rsidR="00F224C0" w:rsidRPr="00A21FF5" w:rsidRDefault="00F224C0" w:rsidP="00A21FF5">
            <w:pPr>
              <w:keepNext/>
              <w:keepLines/>
              <w:jc w:val="right"/>
              <w:rPr>
                <w:i/>
                <w:iCs/>
                <w:sz w:val="16"/>
                <w:szCs w:val="16"/>
                <w:lang w:val="hr-HR"/>
              </w:rPr>
            </w:pPr>
            <w:r w:rsidRPr="00A21FF5">
              <w:rPr>
                <w:i/>
                <w:iCs/>
                <w:sz w:val="16"/>
                <w:szCs w:val="16"/>
                <w:lang w:val="hr-HR"/>
              </w:rPr>
              <w:t>-0,1</w:t>
            </w:r>
          </w:p>
        </w:tc>
        <w:tc>
          <w:tcPr>
            <w:tcW w:w="720" w:type="dxa"/>
            <w:noWrap/>
            <w:vAlign w:val="bottom"/>
          </w:tcPr>
          <w:p w:rsidR="00F224C0" w:rsidRPr="00A21FF5" w:rsidRDefault="00F224C0" w:rsidP="00A21FF5">
            <w:pPr>
              <w:keepNext/>
              <w:keepLines/>
              <w:jc w:val="right"/>
              <w:rPr>
                <w:i/>
                <w:iCs/>
                <w:sz w:val="16"/>
                <w:szCs w:val="16"/>
                <w:lang w:val="hr-HR"/>
              </w:rPr>
            </w:pPr>
            <w:r w:rsidRPr="00A21FF5">
              <w:rPr>
                <w:i/>
                <w:iCs/>
                <w:sz w:val="16"/>
                <w:szCs w:val="16"/>
                <w:lang w:val="hr-HR"/>
              </w:rPr>
              <w:t>-0,1</w:t>
            </w:r>
          </w:p>
        </w:tc>
        <w:tc>
          <w:tcPr>
            <w:tcW w:w="586" w:type="dxa"/>
            <w:noWrap/>
            <w:vAlign w:val="bottom"/>
          </w:tcPr>
          <w:p w:rsidR="00F224C0" w:rsidRPr="00A21FF5" w:rsidRDefault="00F224C0" w:rsidP="00A21FF5">
            <w:pPr>
              <w:keepNext/>
              <w:keepLines/>
              <w:jc w:val="right"/>
              <w:rPr>
                <w:i/>
                <w:iCs/>
                <w:sz w:val="16"/>
                <w:szCs w:val="16"/>
                <w:lang w:val="hr-HR"/>
              </w:rPr>
            </w:pPr>
            <w:r w:rsidRPr="00A21FF5">
              <w:rPr>
                <w:i/>
                <w:iCs/>
                <w:sz w:val="16"/>
                <w:szCs w:val="16"/>
                <w:lang w:val="hr-HR"/>
              </w:rPr>
              <w:t>0,3</w:t>
            </w:r>
          </w:p>
        </w:tc>
        <w:tc>
          <w:tcPr>
            <w:tcW w:w="540" w:type="dxa"/>
            <w:noWrap/>
            <w:vAlign w:val="bottom"/>
          </w:tcPr>
          <w:p w:rsidR="00F224C0" w:rsidRPr="00A21FF5" w:rsidRDefault="00F224C0" w:rsidP="00A21FF5">
            <w:pPr>
              <w:keepNext/>
              <w:keepLines/>
              <w:jc w:val="right"/>
              <w:rPr>
                <w:i/>
                <w:iCs/>
                <w:sz w:val="16"/>
                <w:szCs w:val="16"/>
                <w:lang w:val="hr-HR"/>
              </w:rPr>
            </w:pPr>
            <w:r w:rsidRPr="00A21FF5">
              <w:rPr>
                <w:i/>
                <w:iCs/>
                <w:sz w:val="16"/>
                <w:szCs w:val="16"/>
                <w:lang w:val="hr-HR"/>
              </w:rPr>
              <w:t>0,2</w:t>
            </w:r>
          </w:p>
        </w:tc>
        <w:tc>
          <w:tcPr>
            <w:tcW w:w="720" w:type="dxa"/>
            <w:vAlign w:val="bottom"/>
          </w:tcPr>
          <w:p w:rsidR="00F224C0" w:rsidRPr="00A21FF5" w:rsidRDefault="00F224C0" w:rsidP="00A21FF5">
            <w:pPr>
              <w:keepNext/>
              <w:keepLines/>
              <w:jc w:val="right"/>
              <w:rPr>
                <w:i/>
                <w:iCs/>
                <w:sz w:val="16"/>
                <w:szCs w:val="16"/>
                <w:lang w:val="hr-HR"/>
              </w:rPr>
            </w:pPr>
            <w:r w:rsidRPr="00A21FF5">
              <w:rPr>
                <w:i/>
                <w:iCs/>
                <w:sz w:val="16"/>
                <w:szCs w:val="16"/>
                <w:lang w:val="hr-HR"/>
              </w:rPr>
              <w:t>0,1</w:t>
            </w:r>
          </w:p>
        </w:tc>
        <w:tc>
          <w:tcPr>
            <w:tcW w:w="720" w:type="dxa"/>
            <w:vAlign w:val="bottom"/>
          </w:tcPr>
          <w:p w:rsidR="00F224C0" w:rsidRPr="00A21FF5" w:rsidRDefault="00F224C0" w:rsidP="00A21FF5">
            <w:pPr>
              <w:keepNext/>
              <w:keepLines/>
              <w:jc w:val="right"/>
              <w:rPr>
                <w:i/>
                <w:iCs/>
                <w:sz w:val="16"/>
                <w:szCs w:val="16"/>
                <w:lang w:val="hr-HR"/>
              </w:rPr>
            </w:pPr>
            <w:r w:rsidRPr="00A21FF5">
              <w:rPr>
                <w:i/>
                <w:iCs/>
                <w:sz w:val="16"/>
                <w:szCs w:val="16"/>
                <w:lang w:val="hr-HR"/>
              </w:rPr>
              <w:t>0,9</w:t>
            </w:r>
          </w:p>
        </w:tc>
      </w:tr>
      <w:tr w:rsidR="00F224C0" w:rsidRPr="00A21FF5" w:rsidTr="00DE5A03">
        <w:trPr>
          <w:trHeight w:val="255"/>
        </w:trPr>
        <w:tc>
          <w:tcPr>
            <w:tcW w:w="3907" w:type="dxa"/>
            <w:noWrap/>
            <w:vAlign w:val="bottom"/>
          </w:tcPr>
          <w:p w:rsidR="00F224C0" w:rsidRPr="00A21FF5" w:rsidRDefault="00F224C0" w:rsidP="00A21FF5">
            <w:pPr>
              <w:keepNext/>
              <w:keepLines/>
              <w:rPr>
                <w:sz w:val="16"/>
                <w:szCs w:val="16"/>
                <w:lang w:val="hr-HR"/>
              </w:rPr>
            </w:pPr>
            <w:r w:rsidRPr="00A21FF5">
              <w:rPr>
                <w:sz w:val="16"/>
                <w:szCs w:val="16"/>
                <w:lang w:val="hr-HR"/>
              </w:rPr>
              <w:t>Primjene znanja iz drugih disciplina ili područja</w:t>
            </w:r>
          </w:p>
        </w:tc>
        <w:tc>
          <w:tcPr>
            <w:tcW w:w="540" w:type="dxa"/>
            <w:noWrap/>
            <w:vAlign w:val="bottom"/>
          </w:tcPr>
          <w:p w:rsidR="00F224C0" w:rsidRPr="00A21FF5" w:rsidRDefault="00F224C0" w:rsidP="00A21FF5">
            <w:pPr>
              <w:keepNext/>
              <w:keepLines/>
              <w:jc w:val="right"/>
              <w:rPr>
                <w:i/>
                <w:iCs/>
                <w:sz w:val="16"/>
                <w:szCs w:val="16"/>
                <w:lang w:val="hr-HR"/>
              </w:rPr>
            </w:pPr>
            <w:r w:rsidRPr="00A21FF5">
              <w:rPr>
                <w:i/>
                <w:iCs/>
                <w:sz w:val="16"/>
                <w:szCs w:val="16"/>
                <w:lang w:val="hr-HR"/>
              </w:rPr>
              <w:t>-0,1</w:t>
            </w:r>
          </w:p>
        </w:tc>
        <w:tc>
          <w:tcPr>
            <w:tcW w:w="540" w:type="dxa"/>
            <w:noWrap/>
            <w:vAlign w:val="bottom"/>
          </w:tcPr>
          <w:p w:rsidR="00F224C0" w:rsidRPr="00A21FF5" w:rsidRDefault="00F224C0" w:rsidP="00A21FF5">
            <w:pPr>
              <w:keepNext/>
              <w:keepLines/>
              <w:jc w:val="right"/>
              <w:rPr>
                <w:i/>
                <w:iCs/>
                <w:sz w:val="16"/>
                <w:szCs w:val="16"/>
                <w:lang w:val="hr-HR"/>
              </w:rPr>
            </w:pPr>
            <w:r w:rsidRPr="00A21FF5">
              <w:rPr>
                <w:i/>
                <w:iCs/>
                <w:sz w:val="16"/>
                <w:szCs w:val="16"/>
                <w:lang w:val="hr-HR"/>
              </w:rPr>
              <w:t>0,1</w:t>
            </w:r>
          </w:p>
        </w:tc>
        <w:tc>
          <w:tcPr>
            <w:tcW w:w="540" w:type="dxa"/>
            <w:noWrap/>
            <w:vAlign w:val="bottom"/>
          </w:tcPr>
          <w:p w:rsidR="00F224C0" w:rsidRPr="00A21FF5" w:rsidRDefault="00F224C0" w:rsidP="00A21FF5">
            <w:pPr>
              <w:keepNext/>
              <w:keepLines/>
              <w:jc w:val="right"/>
              <w:rPr>
                <w:i/>
                <w:iCs/>
                <w:sz w:val="16"/>
                <w:szCs w:val="16"/>
                <w:lang w:val="hr-HR"/>
              </w:rPr>
            </w:pPr>
            <w:r w:rsidRPr="00A21FF5">
              <w:rPr>
                <w:i/>
                <w:iCs/>
                <w:sz w:val="16"/>
                <w:szCs w:val="16"/>
                <w:lang w:val="hr-HR"/>
              </w:rPr>
              <w:t>0,3</w:t>
            </w:r>
          </w:p>
        </w:tc>
        <w:tc>
          <w:tcPr>
            <w:tcW w:w="674" w:type="dxa"/>
            <w:noWrap/>
            <w:vAlign w:val="bottom"/>
          </w:tcPr>
          <w:p w:rsidR="00F224C0" w:rsidRPr="00A21FF5" w:rsidRDefault="00F224C0" w:rsidP="00A21FF5">
            <w:pPr>
              <w:keepNext/>
              <w:keepLines/>
              <w:jc w:val="right"/>
              <w:rPr>
                <w:i/>
                <w:iCs/>
                <w:sz w:val="16"/>
                <w:szCs w:val="16"/>
                <w:lang w:val="hr-HR"/>
              </w:rPr>
            </w:pPr>
            <w:r w:rsidRPr="00A21FF5">
              <w:rPr>
                <w:i/>
                <w:iCs/>
                <w:sz w:val="16"/>
                <w:szCs w:val="16"/>
                <w:lang w:val="hr-HR"/>
              </w:rPr>
              <w:t>0,2</w:t>
            </w:r>
          </w:p>
        </w:tc>
        <w:tc>
          <w:tcPr>
            <w:tcW w:w="720" w:type="dxa"/>
            <w:noWrap/>
            <w:vAlign w:val="bottom"/>
          </w:tcPr>
          <w:p w:rsidR="00F224C0" w:rsidRPr="00A21FF5" w:rsidRDefault="00F224C0" w:rsidP="00A21FF5">
            <w:pPr>
              <w:keepNext/>
              <w:keepLines/>
              <w:jc w:val="right"/>
              <w:rPr>
                <w:i/>
                <w:iCs/>
                <w:sz w:val="16"/>
                <w:szCs w:val="16"/>
                <w:lang w:val="hr-HR"/>
              </w:rPr>
            </w:pPr>
            <w:r w:rsidRPr="00A21FF5">
              <w:rPr>
                <w:i/>
                <w:iCs/>
                <w:sz w:val="16"/>
                <w:szCs w:val="16"/>
                <w:lang w:val="hr-HR"/>
              </w:rPr>
              <w:t>0,4</w:t>
            </w:r>
          </w:p>
        </w:tc>
        <w:tc>
          <w:tcPr>
            <w:tcW w:w="586" w:type="dxa"/>
            <w:noWrap/>
            <w:vAlign w:val="bottom"/>
          </w:tcPr>
          <w:p w:rsidR="00F224C0" w:rsidRPr="00A21FF5" w:rsidRDefault="00F224C0" w:rsidP="00A21FF5">
            <w:pPr>
              <w:keepNext/>
              <w:keepLines/>
              <w:jc w:val="right"/>
              <w:rPr>
                <w:i/>
                <w:iCs/>
                <w:sz w:val="16"/>
                <w:szCs w:val="16"/>
                <w:lang w:val="hr-HR"/>
              </w:rPr>
            </w:pPr>
            <w:r w:rsidRPr="00A21FF5">
              <w:rPr>
                <w:i/>
                <w:iCs/>
                <w:sz w:val="16"/>
                <w:szCs w:val="16"/>
                <w:lang w:val="hr-HR"/>
              </w:rPr>
              <w:t>0,3</w:t>
            </w:r>
          </w:p>
        </w:tc>
        <w:tc>
          <w:tcPr>
            <w:tcW w:w="540" w:type="dxa"/>
            <w:noWrap/>
            <w:vAlign w:val="bottom"/>
          </w:tcPr>
          <w:p w:rsidR="00F224C0" w:rsidRPr="00A21FF5" w:rsidRDefault="00F224C0" w:rsidP="00A21FF5">
            <w:pPr>
              <w:keepNext/>
              <w:keepLines/>
              <w:jc w:val="right"/>
              <w:rPr>
                <w:i/>
                <w:iCs/>
                <w:sz w:val="16"/>
                <w:szCs w:val="16"/>
                <w:lang w:val="hr-HR"/>
              </w:rPr>
            </w:pPr>
            <w:r w:rsidRPr="00A21FF5">
              <w:rPr>
                <w:i/>
                <w:iCs/>
                <w:sz w:val="16"/>
                <w:szCs w:val="16"/>
                <w:lang w:val="hr-HR"/>
              </w:rPr>
              <w:t>0,1</w:t>
            </w:r>
          </w:p>
        </w:tc>
        <w:tc>
          <w:tcPr>
            <w:tcW w:w="720" w:type="dxa"/>
            <w:vAlign w:val="bottom"/>
          </w:tcPr>
          <w:p w:rsidR="00F224C0" w:rsidRPr="00A21FF5" w:rsidRDefault="00F224C0" w:rsidP="00A21FF5">
            <w:pPr>
              <w:keepNext/>
              <w:keepLines/>
              <w:jc w:val="right"/>
              <w:rPr>
                <w:i/>
                <w:iCs/>
                <w:sz w:val="16"/>
                <w:szCs w:val="16"/>
                <w:lang w:val="hr-HR"/>
              </w:rPr>
            </w:pPr>
            <w:r w:rsidRPr="00A21FF5">
              <w:rPr>
                <w:i/>
                <w:iCs/>
                <w:sz w:val="16"/>
                <w:szCs w:val="16"/>
                <w:lang w:val="hr-HR"/>
              </w:rPr>
              <w:t>0,1</w:t>
            </w:r>
          </w:p>
        </w:tc>
        <w:tc>
          <w:tcPr>
            <w:tcW w:w="720" w:type="dxa"/>
            <w:vAlign w:val="bottom"/>
          </w:tcPr>
          <w:p w:rsidR="00F224C0" w:rsidRPr="00A21FF5" w:rsidRDefault="00F224C0" w:rsidP="00A21FF5">
            <w:pPr>
              <w:keepNext/>
              <w:keepLines/>
              <w:jc w:val="right"/>
              <w:rPr>
                <w:i/>
                <w:iCs/>
                <w:sz w:val="16"/>
                <w:szCs w:val="16"/>
                <w:lang w:val="hr-HR"/>
              </w:rPr>
            </w:pPr>
            <w:r w:rsidRPr="00A21FF5">
              <w:rPr>
                <w:i/>
                <w:iCs/>
                <w:sz w:val="16"/>
                <w:szCs w:val="16"/>
                <w:lang w:val="hr-HR"/>
              </w:rPr>
              <w:t>0,4</w:t>
            </w:r>
          </w:p>
        </w:tc>
      </w:tr>
      <w:tr w:rsidR="00F224C0" w:rsidRPr="00A21FF5" w:rsidTr="00DE5A03">
        <w:trPr>
          <w:trHeight w:val="255"/>
        </w:trPr>
        <w:tc>
          <w:tcPr>
            <w:tcW w:w="3907" w:type="dxa"/>
            <w:noWrap/>
            <w:vAlign w:val="bottom"/>
          </w:tcPr>
          <w:p w:rsidR="00F224C0" w:rsidRPr="00A21FF5" w:rsidRDefault="00F224C0" w:rsidP="00A21FF5">
            <w:pPr>
              <w:keepNext/>
              <w:keepLines/>
              <w:rPr>
                <w:sz w:val="16"/>
                <w:szCs w:val="16"/>
                <w:lang w:val="hr-HR"/>
              </w:rPr>
            </w:pPr>
            <w:r w:rsidRPr="00A21FF5">
              <w:rPr>
                <w:sz w:val="16"/>
                <w:szCs w:val="16"/>
                <w:lang w:val="hr-HR"/>
              </w:rPr>
              <w:t>Analitičkog mišljenja</w:t>
            </w:r>
          </w:p>
        </w:tc>
        <w:tc>
          <w:tcPr>
            <w:tcW w:w="54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-0,1</w:t>
            </w:r>
          </w:p>
        </w:tc>
        <w:tc>
          <w:tcPr>
            <w:tcW w:w="54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0,0</w:t>
            </w:r>
          </w:p>
        </w:tc>
        <w:tc>
          <w:tcPr>
            <w:tcW w:w="54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0,1</w:t>
            </w:r>
          </w:p>
        </w:tc>
        <w:tc>
          <w:tcPr>
            <w:tcW w:w="674"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0,1</w:t>
            </w:r>
          </w:p>
        </w:tc>
        <w:tc>
          <w:tcPr>
            <w:tcW w:w="72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0,6</w:t>
            </w:r>
          </w:p>
        </w:tc>
        <w:tc>
          <w:tcPr>
            <w:tcW w:w="586"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0,4</w:t>
            </w:r>
          </w:p>
        </w:tc>
        <w:tc>
          <w:tcPr>
            <w:tcW w:w="54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0,3</w:t>
            </w:r>
          </w:p>
        </w:tc>
        <w:tc>
          <w:tcPr>
            <w:tcW w:w="720" w:type="dxa"/>
            <w:vAlign w:val="bottom"/>
          </w:tcPr>
          <w:p w:rsidR="00F224C0" w:rsidRPr="00A21FF5" w:rsidRDefault="00F224C0" w:rsidP="00A21FF5">
            <w:pPr>
              <w:keepNext/>
              <w:keepLines/>
              <w:jc w:val="right"/>
              <w:rPr>
                <w:sz w:val="16"/>
                <w:szCs w:val="16"/>
                <w:lang w:val="hr-HR"/>
              </w:rPr>
            </w:pPr>
            <w:r w:rsidRPr="00A21FF5">
              <w:rPr>
                <w:sz w:val="16"/>
                <w:szCs w:val="16"/>
                <w:lang w:val="hr-HR"/>
              </w:rPr>
              <w:t>0,3</w:t>
            </w:r>
          </w:p>
        </w:tc>
        <w:tc>
          <w:tcPr>
            <w:tcW w:w="720" w:type="dxa"/>
            <w:vAlign w:val="bottom"/>
          </w:tcPr>
          <w:p w:rsidR="00F224C0" w:rsidRPr="00A21FF5" w:rsidRDefault="00F224C0" w:rsidP="00A21FF5">
            <w:pPr>
              <w:keepNext/>
              <w:keepLines/>
              <w:jc w:val="right"/>
              <w:rPr>
                <w:sz w:val="16"/>
                <w:szCs w:val="16"/>
                <w:lang w:val="hr-HR"/>
              </w:rPr>
            </w:pPr>
            <w:r w:rsidRPr="00A21FF5">
              <w:rPr>
                <w:sz w:val="16"/>
                <w:szCs w:val="16"/>
                <w:lang w:val="hr-HR"/>
              </w:rPr>
              <w:t>0,3</w:t>
            </w:r>
          </w:p>
        </w:tc>
      </w:tr>
      <w:tr w:rsidR="00F224C0" w:rsidRPr="00A21FF5" w:rsidTr="00DE5A03">
        <w:trPr>
          <w:trHeight w:val="255"/>
        </w:trPr>
        <w:tc>
          <w:tcPr>
            <w:tcW w:w="3907" w:type="dxa"/>
            <w:noWrap/>
            <w:vAlign w:val="bottom"/>
          </w:tcPr>
          <w:p w:rsidR="00F224C0" w:rsidRPr="00A21FF5" w:rsidRDefault="00F224C0" w:rsidP="00A21FF5">
            <w:pPr>
              <w:keepNext/>
              <w:keepLines/>
              <w:rPr>
                <w:sz w:val="16"/>
                <w:szCs w:val="16"/>
                <w:lang w:val="hr-HR"/>
              </w:rPr>
            </w:pPr>
            <w:r w:rsidRPr="00A21FF5">
              <w:rPr>
                <w:sz w:val="16"/>
                <w:szCs w:val="16"/>
                <w:lang w:val="hr-HR"/>
              </w:rPr>
              <w:t>Usvajanja novih znanja</w:t>
            </w:r>
          </w:p>
        </w:tc>
        <w:tc>
          <w:tcPr>
            <w:tcW w:w="54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0,0</w:t>
            </w:r>
          </w:p>
        </w:tc>
        <w:tc>
          <w:tcPr>
            <w:tcW w:w="54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0,2</w:t>
            </w:r>
          </w:p>
        </w:tc>
        <w:tc>
          <w:tcPr>
            <w:tcW w:w="54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0,3</w:t>
            </w:r>
          </w:p>
        </w:tc>
        <w:tc>
          <w:tcPr>
            <w:tcW w:w="674"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0,1</w:t>
            </w:r>
          </w:p>
        </w:tc>
        <w:tc>
          <w:tcPr>
            <w:tcW w:w="72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0,5</w:t>
            </w:r>
          </w:p>
        </w:tc>
        <w:tc>
          <w:tcPr>
            <w:tcW w:w="586"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0,7</w:t>
            </w:r>
          </w:p>
        </w:tc>
        <w:tc>
          <w:tcPr>
            <w:tcW w:w="54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0,5</w:t>
            </w:r>
          </w:p>
        </w:tc>
        <w:tc>
          <w:tcPr>
            <w:tcW w:w="720" w:type="dxa"/>
            <w:vAlign w:val="bottom"/>
          </w:tcPr>
          <w:p w:rsidR="00F224C0" w:rsidRPr="00A21FF5" w:rsidRDefault="00F224C0" w:rsidP="00A21FF5">
            <w:pPr>
              <w:keepNext/>
              <w:keepLines/>
              <w:jc w:val="right"/>
              <w:rPr>
                <w:sz w:val="16"/>
                <w:szCs w:val="16"/>
                <w:lang w:val="hr-HR"/>
              </w:rPr>
            </w:pPr>
            <w:r w:rsidRPr="00A21FF5">
              <w:rPr>
                <w:sz w:val="16"/>
                <w:szCs w:val="16"/>
                <w:lang w:val="hr-HR"/>
              </w:rPr>
              <w:t>0,5</w:t>
            </w:r>
          </w:p>
        </w:tc>
        <w:tc>
          <w:tcPr>
            <w:tcW w:w="720" w:type="dxa"/>
            <w:vAlign w:val="bottom"/>
          </w:tcPr>
          <w:p w:rsidR="00F224C0" w:rsidRPr="00A21FF5" w:rsidRDefault="00F224C0" w:rsidP="00A21FF5">
            <w:pPr>
              <w:keepNext/>
              <w:keepLines/>
              <w:jc w:val="right"/>
              <w:rPr>
                <w:sz w:val="16"/>
                <w:szCs w:val="16"/>
                <w:lang w:val="hr-HR"/>
              </w:rPr>
            </w:pPr>
            <w:r w:rsidRPr="00A21FF5">
              <w:rPr>
                <w:sz w:val="16"/>
                <w:szCs w:val="16"/>
                <w:lang w:val="hr-HR"/>
              </w:rPr>
              <w:t>1,0</w:t>
            </w:r>
          </w:p>
        </w:tc>
      </w:tr>
      <w:tr w:rsidR="00F224C0" w:rsidRPr="00A21FF5" w:rsidTr="00DE5A03">
        <w:trPr>
          <w:trHeight w:val="255"/>
        </w:trPr>
        <w:tc>
          <w:tcPr>
            <w:tcW w:w="3907" w:type="dxa"/>
            <w:noWrap/>
            <w:vAlign w:val="bottom"/>
          </w:tcPr>
          <w:p w:rsidR="00F224C0" w:rsidRPr="00A21FF5" w:rsidRDefault="00F224C0" w:rsidP="00A21FF5">
            <w:pPr>
              <w:keepNext/>
              <w:keepLines/>
              <w:rPr>
                <w:sz w:val="16"/>
                <w:szCs w:val="16"/>
                <w:lang w:val="hr-HR"/>
              </w:rPr>
            </w:pPr>
            <w:r w:rsidRPr="00A21FF5">
              <w:rPr>
                <w:sz w:val="16"/>
                <w:szCs w:val="16"/>
                <w:lang w:val="hr-HR"/>
              </w:rPr>
              <w:t>Uspješnog pregovaranja</w:t>
            </w:r>
          </w:p>
        </w:tc>
        <w:tc>
          <w:tcPr>
            <w:tcW w:w="54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-0,4</w:t>
            </w:r>
          </w:p>
        </w:tc>
        <w:tc>
          <w:tcPr>
            <w:tcW w:w="54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-0,2</w:t>
            </w:r>
          </w:p>
        </w:tc>
        <w:tc>
          <w:tcPr>
            <w:tcW w:w="54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0,6</w:t>
            </w:r>
          </w:p>
        </w:tc>
        <w:tc>
          <w:tcPr>
            <w:tcW w:w="674"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0,0</w:t>
            </w:r>
          </w:p>
        </w:tc>
        <w:tc>
          <w:tcPr>
            <w:tcW w:w="72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0,3</w:t>
            </w:r>
          </w:p>
        </w:tc>
        <w:tc>
          <w:tcPr>
            <w:tcW w:w="586"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0,5</w:t>
            </w:r>
          </w:p>
        </w:tc>
        <w:tc>
          <w:tcPr>
            <w:tcW w:w="54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0,2</w:t>
            </w:r>
          </w:p>
        </w:tc>
        <w:tc>
          <w:tcPr>
            <w:tcW w:w="720" w:type="dxa"/>
            <w:vAlign w:val="bottom"/>
          </w:tcPr>
          <w:p w:rsidR="00F224C0" w:rsidRPr="00A21FF5" w:rsidRDefault="00F224C0" w:rsidP="00A21FF5">
            <w:pPr>
              <w:keepNext/>
              <w:keepLines/>
              <w:jc w:val="right"/>
              <w:rPr>
                <w:sz w:val="16"/>
                <w:szCs w:val="16"/>
                <w:lang w:val="hr-HR"/>
              </w:rPr>
            </w:pPr>
            <w:r w:rsidRPr="00A21FF5">
              <w:rPr>
                <w:sz w:val="16"/>
                <w:szCs w:val="16"/>
                <w:lang w:val="hr-HR"/>
              </w:rPr>
              <w:t>0,1</w:t>
            </w:r>
          </w:p>
        </w:tc>
        <w:tc>
          <w:tcPr>
            <w:tcW w:w="720" w:type="dxa"/>
            <w:vAlign w:val="bottom"/>
          </w:tcPr>
          <w:p w:rsidR="00F224C0" w:rsidRPr="00A21FF5" w:rsidRDefault="00F224C0" w:rsidP="00A21FF5">
            <w:pPr>
              <w:keepNext/>
              <w:keepLines/>
              <w:jc w:val="right"/>
              <w:rPr>
                <w:sz w:val="16"/>
                <w:szCs w:val="16"/>
                <w:lang w:val="hr-HR"/>
              </w:rPr>
            </w:pPr>
            <w:r w:rsidRPr="00A21FF5">
              <w:rPr>
                <w:sz w:val="16"/>
                <w:szCs w:val="16"/>
                <w:lang w:val="hr-HR"/>
              </w:rPr>
              <w:t>0,1</w:t>
            </w:r>
          </w:p>
        </w:tc>
      </w:tr>
      <w:tr w:rsidR="00F224C0" w:rsidRPr="00A21FF5" w:rsidTr="00DE5A03">
        <w:trPr>
          <w:trHeight w:val="255"/>
        </w:trPr>
        <w:tc>
          <w:tcPr>
            <w:tcW w:w="3907" w:type="dxa"/>
            <w:noWrap/>
            <w:vAlign w:val="bottom"/>
          </w:tcPr>
          <w:p w:rsidR="00F224C0" w:rsidRPr="00A21FF5" w:rsidRDefault="00F224C0" w:rsidP="00A21FF5">
            <w:pPr>
              <w:keepNext/>
              <w:keepLines/>
              <w:rPr>
                <w:sz w:val="16"/>
                <w:szCs w:val="16"/>
                <w:lang w:val="hr-HR"/>
              </w:rPr>
            </w:pPr>
            <w:r w:rsidRPr="00A21FF5">
              <w:rPr>
                <w:sz w:val="16"/>
                <w:szCs w:val="16"/>
                <w:lang w:val="hr-HR"/>
              </w:rPr>
              <w:t>Učinkovitog obavljanja posla pod pritiskom</w:t>
            </w:r>
          </w:p>
        </w:tc>
        <w:tc>
          <w:tcPr>
            <w:tcW w:w="54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-0,2</w:t>
            </w:r>
          </w:p>
        </w:tc>
        <w:tc>
          <w:tcPr>
            <w:tcW w:w="54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-0,3</w:t>
            </w:r>
          </w:p>
        </w:tc>
        <w:tc>
          <w:tcPr>
            <w:tcW w:w="54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0,0</w:t>
            </w:r>
          </w:p>
        </w:tc>
        <w:tc>
          <w:tcPr>
            <w:tcW w:w="674"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-0,2</w:t>
            </w:r>
          </w:p>
        </w:tc>
        <w:tc>
          <w:tcPr>
            <w:tcW w:w="72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-0,1</w:t>
            </w:r>
          </w:p>
        </w:tc>
        <w:tc>
          <w:tcPr>
            <w:tcW w:w="586"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0,2</w:t>
            </w:r>
          </w:p>
        </w:tc>
        <w:tc>
          <w:tcPr>
            <w:tcW w:w="54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0,0</w:t>
            </w:r>
          </w:p>
        </w:tc>
        <w:tc>
          <w:tcPr>
            <w:tcW w:w="720" w:type="dxa"/>
            <w:vAlign w:val="bottom"/>
          </w:tcPr>
          <w:p w:rsidR="00F224C0" w:rsidRPr="00A21FF5" w:rsidRDefault="00F224C0" w:rsidP="00A21FF5">
            <w:pPr>
              <w:keepNext/>
              <w:keepLines/>
              <w:jc w:val="right"/>
              <w:rPr>
                <w:sz w:val="16"/>
                <w:szCs w:val="16"/>
                <w:lang w:val="hr-HR"/>
              </w:rPr>
            </w:pPr>
            <w:r w:rsidRPr="00A21FF5">
              <w:rPr>
                <w:sz w:val="16"/>
                <w:szCs w:val="16"/>
                <w:lang w:val="hr-HR"/>
              </w:rPr>
              <w:t>0,0</w:t>
            </w:r>
          </w:p>
        </w:tc>
        <w:tc>
          <w:tcPr>
            <w:tcW w:w="720" w:type="dxa"/>
            <w:vAlign w:val="bottom"/>
          </w:tcPr>
          <w:p w:rsidR="00F224C0" w:rsidRPr="00A21FF5" w:rsidRDefault="00F224C0" w:rsidP="00A21FF5">
            <w:pPr>
              <w:keepNext/>
              <w:keepLines/>
              <w:jc w:val="right"/>
              <w:rPr>
                <w:sz w:val="16"/>
                <w:szCs w:val="16"/>
                <w:lang w:val="hr-HR"/>
              </w:rPr>
            </w:pPr>
            <w:r w:rsidRPr="00A21FF5">
              <w:rPr>
                <w:sz w:val="16"/>
                <w:szCs w:val="16"/>
                <w:lang w:val="hr-HR"/>
              </w:rPr>
              <w:t>0,3</w:t>
            </w:r>
          </w:p>
        </w:tc>
      </w:tr>
      <w:tr w:rsidR="00F224C0" w:rsidRPr="00A21FF5" w:rsidTr="00DE5A03">
        <w:trPr>
          <w:trHeight w:val="255"/>
        </w:trPr>
        <w:tc>
          <w:tcPr>
            <w:tcW w:w="3907" w:type="dxa"/>
            <w:noWrap/>
            <w:vAlign w:val="bottom"/>
          </w:tcPr>
          <w:p w:rsidR="00F224C0" w:rsidRPr="00A21FF5" w:rsidRDefault="00F224C0" w:rsidP="00A21FF5">
            <w:pPr>
              <w:keepNext/>
              <w:keepLines/>
              <w:rPr>
                <w:sz w:val="16"/>
                <w:szCs w:val="16"/>
                <w:lang w:val="hr-HR"/>
              </w:rPr>
            </w:pPr>
            <w:r w:rsidRPr="00A21FF5">
              <w:rPr>
                <w:sz w:val="16"/>
                <w:szCs w:val="16"/>
                <w:lang w:val="hr-HR"/>
              </w:rPr>
              <w:t>Prepoznavanja novih prilika za djelovanje</w:t>
            </w:r>
          </w:p>
        </w:tc>
        <w:tc>
          <w:tcPr>
            <w:tcW w:w="54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-0,4</w:t>
            </w:r>
          </w:p>
        </w:tc>
        <w:tc>
          <w:tcPr>
            <w:tcW w:w="54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-0,2</w:t>
            </w:r>
          </w:p>
        </w:tc>
        <w:tc>
          <w:tcPr>
            <w:tcW w:w="54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0,4</w:t>
            </w:r>
          </w:p>
        </w:tc>
        <w:tc>
          <w:tcPr>
            <w:tcW w:w="674"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0,2</w:t>
            </w:r>
          </w:p>
        </w:tc>
        <w:tc>
          <w:tcPr>
            <w:tcW w:w="72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0,4</w:t>
            </w:r>
          </w:p>
        </w:tc>
        <w:tc>
          <w:tcPr>
            <w:tcW w:w="586"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0,7</w:t>
            </w:r>
          </w:p>
        </w:tc>
        <w:tc>
          <w:tcPr>
            <w:tcW w:w="54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0,4</w:t>
            </w:r>
          </w:p>
        </w:tc>
        <w:tc>
          <w:tcPr>
            <w:tcW w:w="720" w:type="dxa"/>
            <w:vAlign w:val="bottom"/>
          </w:tcPr>
          <w:p w:rsidR="00F224C0" w:rsidRPr="00A21FF5" w:rsidRDefault="00F224C0" w:rsidP="00A21FF5">
            <w:pPr>
              <w:keepNext/>
              <w:keepLines/>
              <w:jc w:val="right"/>
              <w:rPr>
                <w:sz w:val="16"/>
                <w:szCs w:val="16"/>
                <w:lang w:val="hr-HR"/>
              </w:rPr>
            </w:pPr>
            <w:r w:rsidRPr="00A21FF5">
              <w:rPr>
                <w:sz w:val="16"/>
                <w:szCs w:val="16"/>
                <w:lang w:val="hr-HR"/>
              </w:rPr>
              <w:t>0,3</w:t>
            </w:r>
          </w:p>
        </w:tc>
        <w:tc>
          <w:tcPr>
            <w:tcW w:w="720" w:type="dxa"/>
            <w:vAlign w:val="bottom"/>
          </w:tcPr>
          <w:p w:rsidR="00F224C0" w:rsidRPr="00A21FF5" w:rsidRDefault="00F224C0" w:rsidP="00A21FF5">
            <w:pPr>
              <w:keepNext/>
              <w:keepLines/>
              <w:jc w:val="right"/>
              <w:rPr>
                <w:sz w:val="16"/>
                <w:szCs w:val="16"/>
                <w:lang w:val="hr-HR"/>
              </w:rPr>
            </w:pPr>
            <w:r w:rsidRPr="00A21FF5">
              <w:rPr>
                <w:sz w:val="16"/>
                <w:szCs w:val="16"/>
                <w:lang w:val="hr-HR"/>
              </w:rPr>
              <w:t>0,3</w:t>
            </w:r>
          </w:p>
        </w:tc>
      </w:tr>
      <w:tr w:rsidR="00F224C0" w:rsidRPr="00A21FF5" w:rsidTr="00DE5A03">
        <w:trPr>
          <w:trHeight w:val="255"/>
        </w:trPr>
        <w:tc>
          <w:tcPr>
            <w:tcW w:w="3907" w:type="dxa"/>
            <w:noWrap/>
            <w:vAlign w:val="bottom"/>
          </w:tcPr>
          <w:p w:rsidR="00F224C0" w:rsidRPr="00A21FF5" w:rsidRDefault="00F224C0" w:rsidP="00A21FF5">
            <w:pPr>
              <w:keepNext/>
              <w:keepLines/>
              <w:rPr>
                <w:sz w:val="16"/>
                <w:szCs w:val="16"/>
                <w:lang w:val="hr-HR"/>
              </w:rPr>
            </w:pPr>
            <w:r w:rsidRPr="00A21FF5">
              <w:rPr>
                <w:sz w:val="16"/>
                <w:szCs w:val="16"/>
                <w:lang w:val="hr-HR"/>
              </w:rPr>
              <w:t>Koordiniranja različitih aktivnosti</w:t>
            </w:r>
          </w:p>
        </w:tc>
        <w:tc>
          <w:tcPr>
            <w:tcW w:w="54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-0,2</w:t>
            </w:r>
          </w:p>
        </w:tc>
        <w:tc>
          <w:tcPr>
            <w:tcW w:w="54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0,0</w:t>
            </w:r>
          </w:p>
        </w:tc>
        <w:tc>
          <w:tcPr>
            <w:tcW w:w="54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0,5</w:t>
            </w:r>
          </w:p>
        </w:tc>
        <w:tc>
          <w:tcPr>
            <w:tcW w:w="674"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0,2</w:t>
            </w:r>
          </w:p>
        </w:tc>
        <w:tc>
          <w:tcPr>
            <w:tcW w:w="72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0,2</w:t>
            </w:r>
          </w:p>
        </w:tc>
        <w:tc>
          <w:tcPr>
            <w:tcW w:w="586"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0,5</w:t>
            </w:r>
          </w:p>
        </w:tc>
        <w:tc>
          <w:tcPr>
            <w:tcW w:w="54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0,2</w:t>
            </w:r>
          </w:p>
        </w:tc>
        <w:tc>
          <w:tcPr>
            <w:tcW w:w="720" w:type="dxa"/>
            <w:vAlign w:val="bottom"/>
          </w:tcPr>
          <w:p w:rsidR="00F224C0" w:rsidRPr="00A21FF5" w:rsidRDefault="00F224C0" w:rsidP="00A21FF5">
            <w:pPr>
              <w:keepNext/>
              <w:keepLines/>
              <w:jc w:val="right"/>
              <w:rPr>
                <w:sz w:val="16"/>
                <w:szCs w:val="16"/>
                <w:lang w:val="hr-HR"/>
              </w:rPr>
            </w:pPr>
            <w:r w:rsidRPr="00A21FF5">
              <w:rPr>
                <w:sz w:val="16"/>
                <w:szCs w:val="16"/>
                <w:lang w:val="hr-HR"/>
              </w:rPr>
              <w:t>0,1</w:t>
            </w:r>
          </w:p>
        </w:tc>
        <w:tc>
          <w:tcPr>
            <w:tcW w:w="720" w:type="dxa"/>
            <w:vAlign w:val="bottom"/>
          </w:tcPr>
          <w:p w:rsidR="00F224C0" w:rsidRPr="00A21FF5" w:rsidRDefault="00F224C0" w:rsidP="00A21FF5">
            <w:pPr>
              <w:keepNext/>
              <w:keepLines/>
              <w:jc w:val="right"/>
              <w:rPr>
                <w:sz w:val="16"/>
                <w:szCs w:val="16"/>
                <w:lang w:val="hr-HR"/>
              </w:rPr>
            </w:pPr>
            <w:r w:rsidRPr="00A21FF5">
              <w:rPr>
                <w:sz w:val="16"/>
                <w:szCs w:val="16"/>
                <w:lang w:val="hr-HR"/>
              </w:rPr>
              <w:t>0,3</w:t>
            </w:r>
          </w:p>
        </w:tc>
      </w:tr>
      <w:tr w:rsidR="00F224C0" w:rsidRPr="00A21FF5" w:rsidTr="00DE5A03">
        <w:trPr>
          <w:trHeight w:val="255"/>
        </w:trPr>
        <w:tc>
          <w:tcPr>
            <w:tcW w:w="3907" w:type="dxa"/>
            <w:noWrap/>
            <w:vAlign w:val="bottom"/>
          </w:tcPr>
          <w:p w:rsidR="00F224C0" w:rsidRPr="00A21FF5" w:rsidRDefault="00F224C0" w:rsidP="00A21FF5">
            <w:pPr>
              <w:keepNext/>
              <w:keepLines/>
              <w:rPr>
                <w:sz w:val="16"/>
                <w:szCs w:val="16"/>
                <w:lang w:val="hr-HR"/>
              </w:rPr>
            </w:pPr>
            <w:r w:rsidRPr="00A21FF5">
              <w:rPr>
                <w:sz w:val="16"/>
                <w:szCs w:val="16"/>
                <w:lang w:val="hr-HR"/>
              </w:rPr>
              <w:t>Učinkovitog korištenja vremena</w:t>
            </w:r>
          </w:p>
        </w:tc>
        <w:tc>
          <w:tcPr>
            <w:tcW w:w="54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-0,3</w:t>
            </w:r>
          </w:p>
        </w:tc>
        <w:tc>
          <w:tcPr>
            <w:tcW w:w="54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-0,2</w:t>
            </w:r>
          </w:p>
        </w:tc>
        <w:tc>
          <w:tcPr>
            <w:tcW w:w="54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0,0</w:t>
            </w:r>
          </w:p>
        </w:tc>
        <w:tc>
          <w:tcPr>
            <w:tcW w:w="674"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0,0</w:t>
            </w:r>
          </w:p>
        </w:tc>
        <w:tc>
          <w:tcPr>
            <w:tcW w:w="72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-0,1</w:t>
            </w:r>
          </w:p>
        </w:tc>
        <w:tc>
          <w:tcPr>
            <w:tcW w:w="586"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0,3</w:t>
            </w:r>
          </w:p>
        </w:tc>
        <w:tc>
          <w:tcPr>
            <w:tcW w:w="54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0,3</w:t>
            </w:r>
          </w:p>
        </w:tc>
        <w:tc>
          <w:tcPr>
            <w:tcW w:w="720" w:type="dxa"/>
            <w:vAlign w:val="bottom"/>
          </w:tcPr>
          <w:p w:rsidR="00F224C0" w:rsidRPr="00A21FF5" w:rsidRDefault="00F224C0" w:rsidP="00A21FF5">
            <w:pPr>
              <w:keepNext/>
              <w:keepLines/>
              <w:jc w:val="right"/>
              <w:rPr>
                <w:sz w:val="16"/>
                <w:szCs w:val="16"/>
                <w:lang w:val="hr-HR"/>
              </w:rPr>
            </w:pPr>
            <w:r w:rsidRPr="00A21FF5">
              <w:rPr>
                <w:sz w:val="16"/>
                <w:szCs w:val="16"/>
                <w:lang w:val="hr-HR"/>
              </w:rPr>
              <w:t>0,1</w:t>
            </w:r>
          </w:p>
        </w:tc>
        <w:tc>
          <w:tcPr>
            <w:tcW w:w="720" w:type="dxa"/>
            <w:vAlign w:val="bottom"/>
          </w:tcPr>
          <w:p w:rsidR="00F224C0" w:rsidRPr="00A21FF5" w:rsidRDefault="00F224C0" w:rsidP="00A21FF5">
            <w:pPr>
              <w:keepNext/>
              <w:keepLines/>
              <w:jc w:val="right"/>
              <w:rPr>
                <w:sz w:val="16"/>
                <w:szCs w:val="16"/>
                <w:lang w:val="hr-HR"/>
              </w:rPr>
            </w:pPr>
            <w:r w:rsidRPr="00A21FF5">
              <w:rPr>
                <w:sz w:val="16"/>
                <w:szCs w:val="16"/>
                <w:lang w:val="hr-HR"/>
              </w:rPr>
              <w:t>0,4</w:t>
            </w:r>
          </w:p>
        </w:tc>
      </w:tr>
      <w:tr w:rsidR="00F224C0" w:rsidRPr="00A21FF5" w:rsidTr="00DE5A03">
        <w:trPr>
          <w:trHeight w:val="255"/>
        </w:trPr>
        <w:tc>
          <w:tcPr>
            <w:tcW w:w="3907" w:type="dxa"/>
            <w:noWrap/>
            <w:vAlign w:val="bottom"/>
          </w:tcPr>
          <w:p w:rsidR="00F224C0" w:rsidRPr="00A21FF5" w:rsidRDefault="00F224C0" w:rsidP="00A21FF5">
            <w:pPr>
              <w:keepNext/>
              <w:keepLines/>
              <w:rPr>
                <w:sz w:val="16"/>
                <w:szCs w:val="16"/>
                <w:lang w:val="hr-HR"/>
              </w:rPr>
            </w:pPr>
            <w:r w:rsidRPr="00A21FF5">
              <w:rPr>
                <w:sz w:val="16"/>
                <w:szCs w:val="16"/>
                <w:lang w:val="hr-HR"/>
              </w:rPr>
              <w:t>Suradnje s drugim zaposlenicima</w:t>
            </w:r>
          </w:p>
        </w:tc>
        <w:tc>
          <w:tcPr>
            <w:tcW w:w="54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0,2</w:t>
            </w:r>
          </w:p>
        </w:tc>
        <w:tc>
          <w:tcPr>
            <w:tcW w:w="54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0,3</w:t>
            </w:r>
          </w:p>
        </w:tc>
        <w:tc>
          <w:tcPr>
            <w:tcW w:w="54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0,6</w:t>
            </w:r>
          </w:p>
        </w:tc>
        <w:tc>
          <w:tcPr>
            <w:tcW w:w="674"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0,4</w:t>
            </w:r>
          </w:p>
        </w:tc>
        <w:tc>
          <w:tcPr>
            <w:tcW w:w="72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0,1</w:t>
            </w:r>
          </w:p>
        </w:tc>
        <w:tc>
          <w:tcPr>
            <w:tcW w:w="586"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0,4</w:t>
            </w:r>
          </w:p>
        </w:tc>
        <w:tc>
          <w:tcPr>
            <w:tcW w:w="54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0,3</w:t>
            </w:r>
          </w:p>
        </w:tc>
        <w:tc>
          <w:tcPr>
            <w:tcW w:w="720" w:type="dxa"/>
            <w:vAlign w:val="bottom"/>
          </w:tcPr>
          <w:p w:rsidR="00F224C0" w:rsidRPr="00A21FF5" w:rsidRDefault="00F224C0" w:rsidP="00A21FF5">
            <w:pPr>
              <w:keepNext/>
              <w:keepLines/>
              <w:jc w:val="right"/>
              <w:rPr>
                <w:sz w:val="16"/>
                <w:szCs w:val="16"/>
                <w:lang w:val="hr-HR"/>
              </w:rPr>
            </w:pPr>
            <w:r w:rsidRPr="00A21FF5">
              <w:rPr>
                <w:sz w:val="16"/>
                <w:szCs w:val="16"/>
                <w:lang w:val="hr-HR"/>
              </w:rPr>
              <w:t>0,3</w:t>
            </w:r>
          </w:p>
        </w:tc>
        <w:tc>
          <w:tcPr>
            <w:tcW w:w="720" w:type="dxa"/>
            <w:vAlign w:val="bottom"/>
          </w:tcPr>
          <w:p w:rsidR="00F224C0" w:rsidRPr="00A21FF5" w:rsidRDefault="00F224C0" w:rsidP="00A21FF5">
            <w:pPr>
              <w:keepNext/>
              <w:keepLines/>
              <w:jc w:val="right"/>
              <w:rPr>
                <w:sz w:val="16"/>
                <w:szCs w:val="16"/>
                <w:lang w:val="hr-HR"/>
              </w:rPr>
            </w:pPr>
            <w:r w:rsidRPr="00A21FF5">
              <w:rPr>
                <w:sz w:val="16"/>
                <w:szCs w:val="16"/>
                <w:lang w:val="hr-HR"/>
              </w:rPr>
              <w:t>0,4</w:t>
            </w:r>
          </w:p>
        </w:tc>
      </w:tr>
      <w:tr w:rsidR="00F224C0" w:rsidRPr="00A21FF5" w:rsidTr="00DE5A03">
        <w:trPr>
          <w:trHeight w:val="255"/>
        </w:trPr>
        <w:tc>
          <w:tcPr>
            <w:tcW w:w="3907" w:type="dxa"/>
            <w:noWrap/>
            <w:vAlign w:val="bottom"/>
          </w:tcPr>
          <w:p w:rsidR="00F224C0" w:rsidRPr="00A21FF5" w:rsidRDefault="00F224C0" w:rsidP="00A21FF5">
            <w:pPr>
              <w:keepNext/>
              <w:keepLines/>
              <w:rPr>
                <w:sz w:val="16"/>
                <w:szCs w:val="16"/>
                <w:lang w:val="hr-HR"/>
              </w:rPr>
            </w:pPr>
            <w:r w:rsidRPr="00A21FF5">
              <w:rPr>
                <w:sz w:val="16"/>
                <w:szCs w:val="16"/>
                <w:lang w:val="hr-HR"/>
              </w:rPr>
              <w:t>Upravljanja radom drugih</w:t>
            </w:r>
          </w:p>
        </w:tc>
        <w:tc>
          <w:tcPr>
            <w:tcW w:w="54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0,0</w:t>
            </w:r>
          </w:p>
        </w:tc>
        <w:tc>
          <w:tcPr>
            <w:tcW w:w="54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0,4</w:t>
            </w:r>
          </w:p>
        </w:tc>
        <w:tc>
          <w:tcPr>
            <w:tcW w:w="54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0,4</w:t>
            </w:r>
          </w:p>
        </w:tc>
        <w:tc>
          <w:tcPr>
            <w:tcW w:w="674"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0,2</w:t>
            </w:r>
          </w:p>
        </w:tc>
        <w:tc>
          <w:tcPr>
            <w:tcW w:w="72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0,2</w:t>
            </w:r>
          </w:p>
        </w:tc>
        <w:tc>
          <w:tcPr>
            <w:tcW w:w="586"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0,6</w:t>
            </w:r>
          </w:p>
        </w:tc>
        <w:tc>
          <w:tcPr>
            <w:tcW w:w="54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0,3</w:t>
            </w:r>
          </w:p>
        </w:tc>
        <w:tc>
          <w:tcPr>
            <w:tcW w:w="720" w:type="dxa"/>
            <w:vAlign w:val="bottom"/>
          </w:tcPr>
          <w:p w:rsidR="00F224C0" w:rsidRPr="00A21FF5" w:rsidRDefault="00F224C0" w:rsidP="00A21FF5">
            <w:pPr>
              <w:keepNext/>
              <w:keepLines/>
              <w:jc w:val="right"/>
              <w:rPr>
                <w:sz w:val="16"/>
                <w:szCs w:val="16"/>
                <w:lang w:val="hr-HR"/>
              </w:rPr>
            </w:pPr>
            <w:r w:rsidRPr="00A21FF5">
              <w:rPr>
                <w:sz w:val="16"/>
                <w:szCs w:val="16"/>
                <w:lang w:val="hr-HR"/>
              </w:rPr>
              <w:t>0,4</w:t>
            </w:r>
          </w:p>
        </w:tc>
        <w:tc>
          <w:tcPr>
            <w:tcW w:w="720" w:type="dxa"/>
            <w:vAlign w:val="bottom"/>
          </w:tcPr>
          <w:p w:rsidR="00F224C0" w:rsidRPr="00A21FF5" w:rsidRDefault="00F224C0" w:rsidP="00A21FF5">
            <w:pPr>
              <w:keepNext/>
              <w:keepLines/>
              <w:jc w:val="right"/>
              <w:rPr>
                <w:sz w:val="16"/>
                <w:szCs w:val="16"/>
                <w:lang w:val="hr-HR"/>
              </w:rPr>
            </w:pPr>
            <w:r w:rsidRPr="00A21FF5">
              <w:rPr>
                <w:sz w:val="16"/>
                <w:szCs w:val="16"/>
                <w:lang w:val="hr-HR"/>
              </w:rPr>
              <w:t>0,5</w:t>
            </w:r>
          </w:p>
        </w:tc>
      </w:tr>
      <w:tr w:rsidR="00F224C0" w:rsidRPr="00A21FF5" w:rsidTr="00DE5A03">
        <w:trPr>
          <w:trHeight w:val="255"/>
        </w:trPr>
        <w:tc>
          <w:tcPr>
            <w:tcW w:w="3907" w:type="dxa"/>
            <w:noWrap/>
            <w:vAlign w:val="bottom"/>
          </w:tcPr>
          <w:p w:rsidR="00F224C0" w:rsidRPr="00A21FF5" w:rsidRDefault="00F224C0" w:rsidP="00A21FF5">
            <w:pPr>
              <w:keepNext/>
              <w:keepLines/>
              <w:rPr>
                <w:sz w:val="16"/>
                <w:szCs w:val="16"/>
                <w:lang w:val="hr-HR"/>
              </w:rPr>
            </w:pPr>
            <w:r w:rsidRPr="00A21FF5">
              <w:rPr>
                <w:sz w:val="16"/>
                <w:szCs w:val="16"/>
                <w:lang w:val="hr-HR"/>
              </w:rPr>
              <w:t xml:space="preserve">Jasnog iznošenja svojih ideja drugima  </w:t>
            </w:r>
          </w:p>
        </w:tc>
        <w:tc>
          <w:tcPr>
            <w:tcW w:w="54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0,1</w:t>
            </w:r>
          </w:p>
        </w:tc>
        <w:tc>
          <w:tcPr>
            <w:tcW w:w="54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0,2</w:t>
            </w:r>
          </w:p>
        </w:tc>
        <w:tc>
          <w:tcPr>
            <w:tcW w:w="54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0,4</w:t>
            </w:r>
          </w:p>
        </w:tc>
        <w:tc>
          <w:tcPr>
            <w:tcW w:w="674"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0,0</w:t>
            </w:r>
          </w:p>
        </w:tc>
        <w:tc>
          <w:tcPr>
            <w:tcW w:w="72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0,4</w:t>
            </w:r>
          </w:p>
        </w:tc>
        <w:tc>
          <w:tcPr>
            <w:tcW w:w="586"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0,4</w:t>
            </w:r>
          </w:p>
        </w:tc>
        <w:tc>
          <w:tcPr>
            <w:tcW w:w="54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0,4</w:t>
            </w:r>
          </w:p>
        </w:tc>
        <w:tc>
          <w:tcPr>
            <w:tcW w:w="720" w:type="dxa"/>
            <w:vAlign w:val="bottom"/>
          </w:tcPr>
          <w:p w:rsidR="00F224C0" w:rsidRPr="00A21FF5" w:rsidRDefault="00F224C0" w:rsidP="00A21FF5">
            <w:pPr>
              <w:keepNext/>
              <w:keepLines/>
              <w:jc w:val="right"/>
              <w:rPr>
                <w:sz w:val="16"/>
                <w:szCs w:val="16"/>
                <w:lang w:val="hr-HR"/>
              </w:rPr>
            </w:pPr>
            <w:r w:rsidRPr="00A21FF5">
              <w:rPr>
                <w:sz w:val="16"/>
                <w:szCs w:val="16"/>
                <w:lang w:val="hr-HR"/>
              </w:rPr>
              <w:t>0,4</w:t>
            </w:r>
          </w:p>
        </w:tc>
        <w:tc>
          <w:tcPr>
            <w:tcW w:w="720" w:type="dxa"/>
            <w:vAlign w:val="bottom"/>
          </w:tcPr>
          <w:p w:rsidR="00F224C0" w:rsidRPr="00A21FF5" w:rsidRDefault="00F224C0" w:rsidP="00A21FF5">
            <w:pPr>
              <w:keepNext/>
              <w:keepLines/>
              <w:jc w:val="right"/>
              <w:rPr>
                <w:sz w:val="16"/>
                <w:szCs w:val="16"/>
                <w:lang w:val="hr-HR"/>
              </w:rPr>
            </w:pPr>
            <w:r w:rsidRPr="00A21FF5">
              <w:rPr>
                <w:sz w:val="16"/>
                <w:szCs w:val="16"/>
                <w:lang w:val="hr-HR"/>
              </w:rPr>
              <w:t>0,4</w:t>
            </w:r>
          </w:p>
        </w:tc>
      </w:tr>
      <w:tr w:rsidR="00F224C0" w:rsidRPr="00A21FF5" w:rsidTr="00DE5A03">
        <w:trPr>
          <w:trHeight w:val="255"/>
        </w:trPr>
        <w:tc>
          <w:tcPr>
            <w:tcW w:w="3907" w:type="dxa"/>
            <w:noWrap/>
            <w:vAlign w:val="bottom"/>
          </w:tcPr>
          <w:p w:rsidR="00F224C0" w:rsidRPr="00A21FF5" w:rsidRDefault="00F224C0" w:rsidP="00A21FF5">
            <w:pPr>
              <w:keepNext/>
              <w:keepLines/>
              <w:rPr>
                <w:sz w:val="16"/>
                <w:szCs w:val="16"/>
                <w:lang w:val="hr-HR"/>
              </w:rPr>
            </w:pPr>
            <w:r w:rsidRPr="00A21FF5">
              <w:rPr>
                <w:sz w:val="16"/>
                <w:szCs w:val="16"/>
                <w:lang w:val="hr-HR"/>
              </w:rPr>
              <w:t>Iskazivanja svog profesionalnog autoriteta pred drugima</w:t>
            </w:r>
          </w:p>
        </w:tc>
        <w:tc>
          <w:tcPr>
            <w:tcW w:w="54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-0,3</w:t>
            </w:r>
          </w:p>
        </w:tc>
        <w:tc>
          <w:tcPr>
            <w:tcW w:w="54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-0,1</w:t>
            </w:r>
          </w:p>
        </w:tc>
        <w:tc>
          <w:tcPr>
            <w:tcW w:w="54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0,0</w:t>
            </w:r>
          </w:p>
        </w:tc>
        <w:tc>
          <w:tcPr>
            <w:tcW w:w="674"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-0,1</w:t>
            </w:r>
          </w:p>
        </w:tc>
        <w:tc>
          <w:tcPr>
            <w:tcW w:w="72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0,0</w:t>
            </w:r>
          </w:p>
        </w:tc>
        <w:tc>
          <w:tcPr>
            <w:tcW w:w="586"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0,3</w:t>
            </w:r>
          </w:p>
        </w:tc>
        <w:tc>
          <w:tcPr>
            <w:tcW w:w="54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0,2</w:t>
            </w:r>
          </w:p>
        </w:tc>
        <w:tc>
          <w:tcPr>
            <w:tcW w:w="720" w:type="dxa"/>
            <w:vAlign w:val="bottom"/>
          </w:tcPr>
          <w:p w:rsidR="00F224C0" w:rsidRPr="00A21FF5" w:rsidRDefault="00F224C0" w:rsidP="00A21FF5">
            <w:pPr>
              <w:keepNext/>
              <w:keepLines/>
              <w:jc w:val="right"/>
              <w:rPr>
                <w:sz w:val="16"/>
                <w:szCs w:val="16"/>
                <w:lang w:val="hr-HR"/>
              </w:rPr>
            </w:pPr>
            <w:r w:rsidRPr="00A21FF5">
              <w:rPr>
                <w:sz w:val="16"/>
                <w:szCs w:val="16"/>
                <w:lang w:val="hr-HR"/>
              </w:rPr>
              <w:t>0,1</w:t>
            </w:r>
          </w:p>
        </w:tc>
        <w:tc>
          <w:tcPr>
            <w:tcW w:w="720" w:type="dxa"/>
            <w:vAlign w:val="bottom"/>
          </w:tcPr>
          <w:p w:rsidR="00F224C0" w:rsidRPr="00A21FF5" w:rsidRDefault="00F224C0" w:rsidP="00A21FF5">
            <w:pPr>
              <w:keepNext/>
              <w:keepLines/>
              <w:jc w:val="right"/>
              <w:rPr>
                <w:sz w:val="16"/>
                <w:szCs w:val="16"/>
                <w:lang w:val="hr-HR"/>
              </w:rPr>
            </w:pPr>
            <w:r w:rsidRPr="00A21FF5">
              <w:rPr>
                <w:sz w:val="16"/>
                <w:szCs w:val="16"/>
                <w:lang w:val="hr-HR"/>
              </w:rPr>
              <w:t>0,2</w:t>
            </w:r>
          </w:p>
        </w:tc>
      </w:tr>
      <w:tr w:rsidR="00F224C0" w:rsidRPr="00A21FF5" w:rsidTr="00DE5A03">
        <w:trPr>
          <w:trHeight w:val="255"/>
        </w:trPr>
        <w:tc>
          <w:tcPr>
            <w:tcW w:w="3907" w:type="dxa"/>
            <w:noWrap/>
            <w:vAlign w:val="bottom"/>
          </w:tcPr>
          <w:p w:rsidR="00F224C0" w:rsidRPr="00A21FF5" w:rsidRDefault="00F224C0" w:rsidP="00A21FF5">
            <w:pPr>
              <w:keepNext/>
              <w:keepLines/>
              <w:rPr>
                <w:sz w:val="16"/>
                <w:szCs w:val="16"/>
                <w:lang w:val="hr-HR"/>
              </w:rPr>
            </w:pPr>
            <w:r w:rsidRPr="00A21FF5">
              <w:rPr>
                <w:sz w:val="16"/>
                <w:szCs w:val="16"/>
                <w:lang w:val="hr-HR"/>
              </w:rPr>
              <w:t>Osmišljavanja novih ideja i rješenja</w:t>
            </w:r>
          </w:p>
        </w:tc>
        <w:tc>
          <w:tcPr>
            <w:tcW w:w="54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-0,2</w:t>
            </w:r>
          </w:p>
        </w:tc>
        <w:tc>
          <w:tcPr>
            <w:tcW w:w="54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0,2</w:t>
            </w:r>
          </w:p>
        </w:tc>
        <w:tc>
          <w:tcPr>
            <w:tcW w:w="54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0,7</w:t>
            </w:r>
          </w:p>
        </w:tc>
        <w:tc>
          <w:tcPr>
            <w:tcW w:w="674"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0,3</w:t>
            </w:r>
          </w:p>
        </w:tc>
        <w:tc>
          <w:tcPr>
            <w:tcW w:w="72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0,4</w:t>
            </w:r>
          </w:p>
        </w:tc>
        <w:tc>
          <w:tcPr>
            <w:tcW w:w="586"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0,7</w:t>
            </w:r>
          </w:p>
        </w:tc>
        <w:tc>
          <w:tcPr>
            <w:tcW w:w="54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0,5</w:t>
            </w:r>
          </w:p>
        </w:tc>
        <w:tc>
          <w:tcPr>
            <w:tcW w:w="720" w:type="dxa"/>
            <w:vAlign w:val="bottom"/>
          </w:tcPr>
          <w:p w:rsidR="00F224C0" w:rsidRPr="00A21FF5" w:rsidRDefault="00F224C0" w:rsidP="00A21FF5">
            <w:pPr>
              <w:keepNext/>
              <w:keepLines/>
              <w:jc w:val="right"/>
              <w:rPr>
                <w:sz w:val="16"/>
                <w:szCs w:val="16"/>
                <w:lang w:val="hr-HR"/>
              </w:rPr>
            </w:pPr>
            <w:r w:rsidRPr="00A21FF5">
              <w:rPr>
                <w:sz w:val="16"/>
                <w:szCs w:val="16"/>
                <w:lang w:val="hr-HR"/>
              </w:rPr>
              <w:t>0,3</w:t>
            </w:r>
          </w:p>
        </w:tc>
        <w:tc>
          <w:tcPr>
            <w:tcW w:w="720" w:type="dxa"/>
            <w:vAlign w:val="bottom"/>
          </w:tcPr>
          <w:p w:rsidR="00F224C0" w:rsidRPr="00A21FF5" w:rsidRDefault="00F224C0" w:rsidP="00A21FF5">
            <w:pPr>
              <w:keepNext/>
              <w:keepLines/>
              <w:jc w:val="right"/>
              <w:rPr>
                <w:sz w:val="16"/>
                <w:szCs w:val="16"/>
                <w:lang w:val="hr-HR"/>
              </w:rPr>
            </w:pPr>
            <w:r w:rsidRPr="00A21FF5">
              <w:rPr>
                <w:sz w:val="16"/>
                <w:szCs w:val="16"/>
                <w:lang w:val="hr-HR"/>
              </w:rPr>
              <w:t>0,5</w:t>
            </w:r>
          </w:p>
        </w:tc>
      </w:tr>
      <w:tr w:rsidR="00F224C0" w:rsidRPr="00A21FF5" w:rsidTr="00DE5A03">
        <w:trPr>
          <w:trHeight w:val="255"/>
        </w:trPr>
        <w:tc>
          <w:tcPr>
            <w:tcW w:w="3907" w:type="dxa"/>
            <w:noWrap/>
            <w:vAlign w:val="bottom"/>
          </w:tcPr>
          <w:p w:rsidR="00F224C0" w:rsidRPr="00A21FF5" w:rsidRDefault="00F224C0" w:rsidP="00A21FF5">
            <w:pPr>
              <w:keepNext/>
              <w:keepLines/>
              <w:rPr>
                <w:sz w:val="16"/>
                <w:szCs w:val="16"/>
                <w:lang w:val="hr-HR"/>
              </w:rPr>
            </w:pPr>
            <w:r w:rsidRPr="00A21FF5">
              <w:rPr>
                <w:sz w:val="16"/>
                <w:szCs w:val="16"/>
                <w:lang w:val="hr-HR"/>
              </w:rPr>
              <w:t>Kritičkog razmatranja tuđih i vlastitih ideja</w:t>
            </w:r>
          </w:p>
        </w:tc>
        <w:tc>
          <w:tcPr>
            <w:tcW w:w="54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0,0</w:t>
            </w:r>
          </w:p>
        </w:tc>
        <w:tc>
          <w:tcPr>
            <w:tcW w:w="54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0,3</w:t>
            </w:r>
          </w:p>
        </w:tc>
        <w:tc>
          <w:tcPr>
            <w:tcW w:w="54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0,6</w:t>
            </w:r>
          </w:p>
        </w:tc>
        <w:tc>
          <w:tcPr>
            <w:tcW w:w="674"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0,3</w:t>
            </w:r>
          </w:p>
        </w:tc>
        <w:tc>
          <w:tcPr>
            <w:tcW w:w="72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0,5</w:t>
            </w:r>
          </w:p>
        </w:tc>
        <w:tc>
          <w:tcPr>
            <w:tcW w:w="586"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0,7</w:t>
            </w:r>
          </w:p>
        </w:tc>
        <w:tc>
          <w:tcPr>
            <w:tcW w:w="54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0,5</w:t>
            </w:r>
          </w:p>
        </w:tc>
        <w:tc>
          <w:tcPr>
            <w:tcW w:w="720" w:type="dxa"/>
            <w:vAlign w:val="bottom"/>
          </w:tcPr>
          <w:p w:rsidR="00F224C0" w:rsidRPr="00A21FF5" w:rsidRDefault="00F224C0" w:rsidP="00A21FF5">
            <w:pPr>
              <w:keepNext/>
              <w:keepLines/>
              <w:jc w:val="right"/>
              <w:rPr>
                <w:sz w:val="16"/>
                <w:szCs w:val="16"/>
                <w:lang w:val="hr-HR"/>
              </w:rPr>
            </w:pPr>
            <w:r w:rsidRPr="00A21FF5">
              <w:rPr>
                <w:sz w:val="16"/>
                <w:szCs w:val="16"/>
                <w:lang w:val="hr-HR"/>
              </w:rPr>
              <w:t>0,5</w:t>
            </w:r>
          </w:p>
        </w:tc>
        <w:tc>
          <w:tcPr>
            <w:tcW w:w="720" w:type="dxa"/>
            <w:vAlign w:val="bottom"/>
          </w:tcPr>
          <w:p w:rsidR="00F224C0" w:rsidRPr="00A21FF5" w:rsidRDefault="00F224C0" w:rsidP="00A21FF5">
            <w:pPr>
              <w:keepNext/>
              <w:keepLines/>
              <w:jc w:val="right"/>
              <w:rPr>
                <w:sz w:val="16"/>
                <w:szCs w:val="16"/>
                <w:lang w:val="hr-HR"/>
              </w:rPr>
            </w:pPr>
            <w:r w:rsidRPr="00A21FF5">
              <w:rPr>
                <w:sz w:val="16"/>
                <w:szCs w:val="16"/>
                <w:lang w:val="hr-HR"/>
              </w:rPr>
              <w:t>0,4</w:t>
            </w:r>
          </w:p>
        </w:tc>
      </w:tr>
      <w:tr w:rsidR="00F224C0" w:rsidRPr="00A21FF5" w:rsidTr="00DE5A03">
        <w:trPr>
          <w:trHeight w:val="255"/>
        </w:trPr>
        <w:tc>
          <w:tcPr>
            <w:tcW w:w="3907" w:type="dxa"/>
            <w:noWrap/>
            <w:vAlign w:val="bottom"/>
          </w:tcPr>
          <w:p w:rsidR="00F224C0" w:rsidRPr="00A21FF5" w:rsidRDefault="00F224C0" w:rsidP="00A21FF5">
            <w:pPr>
              <w:keepNext/>
              <w:keepLines/>
              <w:rPr>
                <w:sz w:val="16"/>
                <w:szCs w:val="16"/>
                <w:lang w:val="hr-HR"/>
              </w:rPr>
            </w:pPr>
            <w:r w:rsidRPr="00A21FF5">
              <w:rPr>
                <w:sz w:val="16"/>
                <w:szCs w:val="16"/>
                <w:lang w:val="hr-HR"/>
              </w:rPr>
              <w:t>Prezentiranja ideja i izvještaja u javnosti</w:t>
            </w:r>
          </w:p>
        </w:tc>
        <w:tc>
          <w:tcPr>
            <w:tcW w:w="54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-0,2</w:t>
            </w:r>
          </w:p>
        </w:tc>
        <w:tc>
          <w:tcPr>
            <w:tcW w:w="54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0,0</w:t>
            </w:r>
          </w:p>
        </w:tc>
        <w:tc>
          <w:tcPr>
            <w:tcW w:w="54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0,5</w:t>
            </w:r>
          </w:p>
        </w:tc>
        <w:tc>
          <w:tcPr>
            <w:tcW w:w="674"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0,1</w:t>
            </w:r>
          </w:p>
        </w:tc>
        <w:tc>
          <w:tcPr>
            <w:tcW w:w="72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0,5</w:t>
            </w:r>
          </w:p>
        </w:tc>
        <w:tc>
          <w:tcPr>
            <w:tcW w:w="586"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0,4</w:t>
            </w:r>
          </w:p>
        </w:tc>
        <w:tc>
          <w:tcPr>
            <w:tcW w:w="54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0,3</w:t>
            </w:r>
          </w:p>
        </w:tc>
        <w:tc>
          <w:tcPr>
            <w:tcW w:w="720" w:type="dxa"/>
            <w:vAlign w:val="bottom"/>
          </w:tcPr>
          <w:p w:rsidR="00F224C0" w:rsidRPr="00A21FF5" w:rsidRDefault="00F224C0" w:rsidP="00A21FF5">
            <w:pPr>
              <w:keepNext/>
              <w:keepLines/>
              <w:jc w:val="right"/>
              <w:rPr>
                <w:sz w:val="16"/>
                <w:szCs w:val="16"/>
                <w:lang w:val="hr-HR"/>
              </w:rPr>
            </w:pPr>
            <w:r w:rsidRPr="00A21FF5">
              <w:rPr>
                <w:sz w:val="16"/>
                <w:szCs w:val="16"/>
                <w:lang w:val="hr-HR"/>
              </w:rPr>
              <w:t>0,2</w:t>
            </w:r>
          </w:p>
        </w:tc>
        <w:tc>
          <w:tcPr>
            <w:tcW w:w="720" w:type="dxa"/>
            <w:vAlign w:val="bottom"/>
          </w:tcPr>
          <w:p w:rsidR="00F224C0" w:rsidRPr="00A21FF5" w:rsidRDefault="00F224C0" w:rsidP="00A21FF5">
            <w:pPr>
              <w:keepNext/>
              <w:keepLines/>
              <w:jc w:val="right"/>
              <w:rPr>
                <w:sz w:val="16"/>
                <w:szCs w:val="16"/>
                <w:lang w:val="hr-HR"/>
              </w:rPr>
            </w:pPr>
            <w:r w:rsidRPr="00A21FF5">
              <w:rPr>
                <w:sz w:val="16"/>
                <w:szCs w:val="16"/>
                <w:lang w:val="hr-HR"/>
              </w:rPr>
              <w:t>0,5</w:t>
            </w:r>
          </w:p>
        </w:tc>
      </w:tr>
      <w:tr w:rsidR="00F224C0" w:rsidRPr="00A21FF5" w:rsidTr="00DE5A03">
        <w:trPr>
          <w:trHeight w:val="255"/>
        </w:trPr>
        <w:tc>
          <w:tcPr>
            <w:tcW w:w="3907" w:type="dxa"/>
            <w:noWrap/>
            <w:vAlign w:val="bottom"/>
          </w:tcPr>
          <w:p w:rsidR="00F224C0" w:rsidRPr="00A21FF5" w:rsidRDefault="00F224C0" w:rsidP="00A21FF5">
            <w:pPr>
              <w:keepNext/>
              <w:keepLines/>
              <w:rPr>
                <w:sz w:val="16"/>
                <w:szCs w:val="16"/>
                <w:lang w:val="hr-HR"/>
              </w:rPr>
            </w:pPr>
            <w:r w:rsidRPr="00A21FF5">
              <w:rPr>
                <w:sz w:val="16"/>
                <w:szCs w:val="16"/>
                <w:lang w:val="hr-HR"/>
              </w:rPr>
              <w:t>Pisanja izvještaja, bilješki i drugih službenih dokumenata</w:t>
            </w:r>
          </w:p>
        </w:tc>
        <w:tc>
          <w:tcPr>
            <w:tcW w:w="54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0,0</w:t>
            </w:r>
          </w:p>
        </w:tc>
        <w:tc>
          <w:tcPr>
            <w:tcW w:w="54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-0,1</w:t>
            </w:r>
          </w:p>
        </w:tc>
        <w:tc>
          <w:tcPr>
            <w:tcW w:w="54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0,1</w:t>
            </w:r>
          </w:p>
        </w:tc>
        <w:tc>
          <w:tcPr>
            <w:tcW w:w="674"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-0,1</w:t>
            </w:r>
          </w:p>
        </w:tc>
        <w:tc>
          <w:tcPr>
            <w:tcW w:w="72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0,2</w:t>
            </w:r>
          </w:p>
        </w:tc>
        <w:tc>
          <w:tcPr>
            <w:tcW w:w="586"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0,4</w:t>
            </w:r>
          </w:p>
        </w:tc>
        <w:tc>
          <w:tcPr>
            <w:tcW w:w="54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0,3</w:t>
            </w:r>
          </w:p>
        </w:tc>
        <w:tc>
          <w:tcPr>
            <w:tcW w:w="720" w:type="dxa"/>
            <w:vAlign w:val="bottom"/>
          </w:tcPr>
          <w:p w:rsidR="00F224C0" w:rsidRPr="00A21FF5" w:rsidRDefault="00F224C0" w:rsidP="00A21FF5">
            <w:pPr>
              <w:keepNext/>
              <w:keepLines/>
              <w:jc w:val="right"/>
              <w:rPr>
                <w:sz w:val="16"/>
                <w:szCs w:val="16"/>
                <w:lang w:val="hr-HR"/>
              </w:rPr>
            </w:pPr>
            <w:r w:rsidRPr="00A21FF5">
              <w:rPr>
                <w:sz w:val="16"/>
                <w:szCs w:val="16"/>
                <w:lang w:val="hr-HR"/>
              </w:rPr>
              <w:t>0,3</w:t>
            </w:r>
          </w:p>
        </w:tc>
        <w:tc>
          <w:tcPr>
            <w:tcW w:w="720" w:type="dxa"/>
            <w:vAlign w:val="bottom"/>
          </w:tcPr>
          <w:p w:rsidR="00F224C0" w:rsidRPr="00A21FF5" w:rsidRDefault="00F224C0" w:rsidP="00A21FF5">
            <w:pPr>
              <w:keepNext/>
              <w:keepLines/>
              <w:jc w:val="right"/>
              <w:rPr>
                <w:sz w:val="16"/>
                <w:szCs w:val="16"/>
                <w:lang w:val="hr-HR"/>
              </w:rPr>
            </w:pPr>
            <w:r w:rsidRPr="00A21FF5">
              <w:rPr>
                <w:sz w:val="16"/>
                <w:szCs w:val="16"/>
                <w:lang w:val="hr-HR"/>
              </w:rPr>
              <w:t>0,5</w:t>
            </w:r>
          </w:p>
        </w:tc>
      </w:tr>
      <w:tr w:rsidR="00F224C0" w:rsidRPr="00A21FF5" w:rsidTr="00DE5A03">
        <w:trPr>
          <w:trHeight w:val="255"/>
        </w:trPr>
        <w:tc>
          <w:tcPr>
            <w:tcW w:w="3907" w:type="dxa"/>
            <w:noWrap/>
            <w:vAlign w:val="bottom"/>
          </w:tcPr>
          <w:p w:rsidR="00F224C0" w:rsidRPr="00A21FF5" w:rsidRDefault="00F224C0" w:rsidP="00A21FF5">
            <w:pPr>
              <w:keepNext/>
              <w:keepLines/>
              <w:rPr>
                <w:sz w:val="16"/>
                <w:szCs w:val="16"/>
                <w:lang w:val="hr-HR"/>
              </w:rPr>
            </w:pPr>
            <w:r w:rsidRPr="00A21FF5">
              <w:rPr>
                <w:sz w:val="16"/>
                <w:szCs w:val="16"/>
                <w:lang w:val="hr-HR"/>
              </w:rPr>
              <w:t>Korištenja stranih jezika u pismu i govoru</w:t>
            </w:r>
          </w:p>
        </w:tc>
        <w:tc>
          <w:tcPr>
            <w:tcW w:w="54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0,2</w:t>
            </w:r>
          </w:p>
        </w:tc>
        <w:tc>
          <w:tcPr>
            <w:tcW w:w="54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0,4</w:t>
            </w:r>
          </w:p>
        </w:tc>
        <w:tc>
          <w:tcPr>
            <w:tcW w:w="54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1,6</w:t>
            </w:r>
          </w:p>
        </w:tc>
        <w:tc>
          <w:tcPr>
            <w:tcW w:w="674"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1,2</w:t>
            </w:r>
          </w:p>
        </w:tc>
        <w:tc>
          <w:tcPr>
            <w:tcW w:w="72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0,7</w:t>
            </w:r>
          </w:p>
        </w:tc>
        <w:tc>
          <w:tcPr>
            <w:tcW w:w="586"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0,9</w:t>
            </w:r>
          </w:p>
        </w:tc>
        <w:tc>
          <w:tcPr>
            <w:tcW w:w="54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1,3</w:t>
            </w:r>
          </w:p>
        </w:tc>
        <w:tc>
          <w:tcPr>
            <w:tcW w:w="720" w:type="dxa"/>
            <w:vAlign w:val="bottom"/>
          </w:tcPr>
          <w:p w:rsidR="00F224C0" w:rsidRPr="00A21FF5" w:rsidRDefault="00F224C0" w:rsidP="00A21FF5">
            <w:pPr>
              <w:keepNext/>
              <w:keepLines/>
              <w:jc w:val="right"/>
              <w:rPr>
                <w:sz w:val="16"/>
                <w:szCs w:val="16"/>
                <w:lang w:val="hr-HR"/>
              </w:rPr>
            </w:pPr>
            <w:r w:rsidRPr="00A21FF5">
              <w:rPr>
                <w:sz w:val="16"/>
                <w:szCs w:val="16"/>
                <w:lang w:val="hr-HR"/>
              </w:rPr>
              <w:t>0,5</w:t>
            </w:r>
          </w:p>
        </w:tc>
        <w:tc>
          <w:tcPr>
            <w:tcW w:w="720" w:type="dxa"/>
            <w:vAlign w:val="bottom"/>
          </w:tcPr>
          <w:p w:rsidR="00F224C0" w:rsidRPr="00A21FF5" w:rsidRDefault="00F224C0" w:rsidP="00A21FF5">
            <w:pPr>
              <w:keepNext/>
              <w:keepLines/>
              <w:jc w:val="right"/>
              <w:rPr>
                <w:sz w:val="16"/>
                <w:szCs w:val="16"/>
                <w:lang w:val="hr-HR"/>
              </w:rPr>
            </w:pPr>
            <w:r w:rsidRPr="00A21FF5">
              <w:rPr>
                <w:sz w:val="16"/>
                <w:szCs w:val="16"/>
                <w:lang w:val="hr-HR"/>
              </w:rPr>
              <w:t>0,5</w:t>
            </w:r>
          </w:p>
        </w:tc>
      </w:tr>
      <w:tr w:rsidR="00F224C0" w:rsidRPr="00A21FF5" w:rsidTr="00DE5A03">
        <w:trPr>
          <w:trHeight w:val="255"/>
        </w:trPr>
        <w:tc>
          <w:tcPr>
            <w:tcW w:w="3907" w:type="dxa"/>
            <w:noWrap/>
            <w:vAlign w:val="bottom"/>
          </w:tcPr>
          <w:p w:rsidR="00F224C0" w:rsidRPr="00A21FF5" w:rsidRDefault="00F224C0" w:rsidP="00A21FF5">
            <w:pPr>
              <w:keepNext/>
              <w:keepLines/>
              <w:rPr>
                <w:sz w:val="16"/>
                <w:szCs w:val="16"/>
                <w:lang w:val="hr-HR"/>
              </w:rPr>
            </w:pPr>
            <w:r w:rsidRPr="00A21FF5">
              <w:rPr>
                <w:sz w:val="16"/>
                <w:szCs w:val="16"/>
                <w:lang w:val="hr-HR"/>
              </w:rPr>
              <w:t>Primjene znanja o međukulturalnim razlikama</w:t>
            </w:r>
          </w:p>
        </w:tc>
        <w:tc>
          <w:tcPr>
            <w:tcW w:w="54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0,4</w:t>
            </w:r>
          </w:p>
        </w:tc>
        <w:tc>
          <w:tcPr>
            <w:tcW w:w="54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0,6</w:t>
            </w:r>
          </w:p>
        </w:tc>
        <w:tc>
          <w:tcPr>
            <w:tcW w:w="54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0,9</w:t>
            </w:r>
          </w:p>
        </w:tc>
        <w:tc>
          <w:tcPr>
            <w:tcW w:w="674"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1,0</w:t>
            </w:r>
          </w:p>
        </w:tc>
        <w:tc>
          <w:tcPr>
            <w:tcW w:w="72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0,6</w:t>
            </w:r>
          </w:p>
        </w:tc>
        <w:tc>
          <w:tcPr>
            <w:tcW w:w="586"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0,8</w:t>
            </w:r>
          </w:p>
        </w:tc>
        <w:tc>
          <w:tcPr>
            <w:tcW w:w="540" w:type="dxa"/>
            <w:noWrap/>
            <w:vAlign w:val="bottom"/>
          </w:tcPr>
          <w:p w:rsidR="00F224C0" w:rsidRPr="00A21FF5" w:rsidRDefault="00F224C0" w:rsidP="00A21FF5">
            <w:pPr>
              <w:keepNext/>
              <w:keepLines/>
              <w:jc w:val="right"/>
              <w:rPr>
                <w:sz w:val="16"/>
                <w:szCs w:val="16"/>
                <w:lang w:val="hr-HR"/>
              </w:rPr>
            </w:pPr>
            <w:r w:rsidRPr="00A21FF5">
              <w:rPr>
                <w:sz w:val="16"/>
                <w:szCs w:val="16"/>
                <w:lang w:val="hr-HR"/>
              </w:rPr>
              <w:t>0,9</w:t>
            </w:r>
          </w:p>
        </w:tc>
        <w:tc>
          <w:tcPr>
            <w:tcW w:w="720" w:type="dxa"/>
            <w:vAlign w:val="bottom"/>
          </w:tcPr>
          <w:p w:rsidR="00F224C0" w:rsidRPr="00A21FF5" w:rsidRDefault="00F224C0" w:rsidP="00A21FF5">
            <w:pPr>
              <w:keepNext/>
              <w:keepLines/>
              <w:jc w:val="right"/>
              <w:rPr>
                <w:sz w:val="16"/>
                <w:szCs w:val="16"/>
                <w:lang w:val="hr-HR"/>
              </w:rPr>
            </w:pPr>
            <w:r w:rsidRPr="00A21FF5">
              <w:rPr>
                <w:sz w:val="16"/>
                <w:szCs w:val="16"/>
                <w:lang w:val="hr-HR"/>
              </w:rPr>
              <w:t>0,7</w:t>
            </w:r>
          </w:p>
        </w:tc>
        <w:tc>
          <w:tcPr>
            <w:tcW w:w="720" w:type="dxa"/>
            <w:vAlign w:val="bottom"/>
          </w:tcPr>
          <w:p w:rsidR="00F224C0" w:rsidRPr="00A21FF5" w:rsidRDefault="00F224C0" w:rsidP="00A21FF5">
            <w:pPr>
              <w:keepNext/>
              <w:keepLines/>
              <w:jc w:val="right"/>
              <w:rPr>
                <w:sz w:val="16"/>
                <w:szCs w:val="16"/>
                <w:lang w:val="hr-HR"/>
              </w:rPr>
            </w:pPr>
            <w:r w:rsidRPr="00A21FF5">
              <w:rPr>
                <w:sz w:val="16"/>
                <w:szCs w:val="16"/>
                <w:lang w:val="hr-HR"/>
              </w:rPr>
              <w:t>0,9</w:t>
            </w:r>
          </w:p>
        </w:tc>
      </w:tr>
    </w:tbl>
    <w:p w:rsidR="00CC77B5" w:rsidRPr="00A21FF5" w:rsidRDefault="00CC77B5" w:rsidP="001D4106">
      <w:pPr>
        <w:tabs>
          <w:tab w:val="left" w:pos="1120"/>
        </w:tabs>
        <w:spacing w:line="360" w:lineRule="auto"/>
        <w:rPr>
          <w:highlight w:val="yellow"/>
          <w:lang w:val="hr-HR"/>
        </w:rPr>
      </w:pPr>
    </w:p>
    <w:p w:rsidR="00C62995" w:rsidRPr="00A21FF5" w:rsidRDefault="00C62995" w:rsidP="000C52FD">
      <w:pPr>
        <w:pStyle w:val="Heading2"/>
        <w:keepLines/>
        <w:spacing w:after="240" w:line="360" w:lineRule="auto"/>
        <w:rPr>
          <w:rFonts w:ascii="Times New Roman" w:hAnsi="Times New Roman"/>
          <w:i w:val="0"/>
          <w:color w:val="244061"/>
          <w:sz w:val="32"/>
          <w:lang w:val="hr-HR"/>
        </w:rPr>
      </w:pPr>
      <w:bookmarkStart w:id="30" w:name="_Toc350117896"/>
      <w:bookmarkStart w:id="31" w:name="_Toc387310053"/>
      <w:bookmarkStart w:id="32" w:name="_Toc410911772"/>
      <w:r w:rsidRPr="00A21FF5">
        <w:rPr>
          <w:rFonts w:ascii="Times New Roman" w:hAnsi="Times New Roman"/>
          <w:i w:val="0"/>
          <w:color w:val="244061"/>
          <w:sz w:val="32"/>
          <w:lang w:val="hr-HR"/>
        </w:rPr>
        <w:lastRenderedPageBreak/>
        <w:t>Strukovne kompetencije i relevantnost studija za trenutni posao</w:t>
      </w:r>
      <w:bookmarkEnd w:id="30"/>
      <w:bookmarkEnd w:id="31"/>
      <w:bookmarkEnd w:id="32"/>
    </w:p>
    <w:p w:rsidR="00C62995" w:rsidRPr="00A21FF5" w:rsidRDefault="00C62995" w:rsidP="001D4106">
      <w:pPr>
        <w:tabs>
          <w:tab w:val="left" w:pos="1120"/>
        </w:tabs>
        <w:spacing w:line="360" w:lineRule="auto"/>
        <w:jc w:val="both"/>
        <w:rPr>
          <w:lang w:val="hr-HR"/>
        </w:rPr>
      </w:pPr>
      <w:r w:rsidRPr="00A21FF5">
        <w:rPr>
          <w:lang w:val="hr-HR"/>
        </w:rPr>
        <w:t xml:space="preserve">Kad su u pitanju strukovne kompetencije, u pravilu su sudionici procjenjivali </w:t>
      </w:r>
      <w:r w:rsidR="009F6F86" w:rsidRPr="00A21FF5">
        <w:rPr>
          <w:lang w:val="hr-HR"/>
        </w:rPr>
        <w:t xml:space="preserve">potrebe posla najzahtjevnijima u primjeni i tumačenju zakona i drugih pravnih akata, nakon čega slijedi izrada pravnih dokumenata. To su ujedno dvije kompetencije gdje se na agregiranoj razini može identificirati određeni deficit. Kompetencije zastupanja stranaka u postupku i vođenja sudskih postupaka u prosjeku su nešto manje tražene, a u pravilu je najmanja potreba </w:t>
      </w:r>
      <w:r w:rsidR="00C51B15" w:rsidRPr="00A21FF5">
        <w:rPr>
          <w:lang w:val="hr-HR"/>
        </w:rPr>
        <w:t>za primjenom, prevođenjem i tumačenjem međunarodnih i europskih dokumenata i standarda.</w:t>
      </w:r>
    </w:p>
    <w:p w:rsidR="00F047BA" w:rsidRPr="00A21FF5" w:rsidRDefault="00F047BA" w:rsidP="00EA6FC4">
      <w:pPr>
        <w:tabs>
          <w:tab w:val="left" w:pos="1120"/>
        </w:tabs>
        <w:rPr>
          <w:lang w:val="hr-HR"/>
        </w:rPr>
      </w:pPr>
    </w:p>
    <w:p w:rsidR="00C62995" w:rsidRPr="00A21FF5" w:rsidRDefault="00C10FE3" w:rsidP="00A21FF5">
      <w:pPr>
        <w:keepNext/>
        <w:keepLines/>
        <w:tabs>
          <w:tab w:val="left" w:pos="1120"/>
        </w:tabs>
        <w:rPr>
          <w:sz w:val="22"/>
          <w:szCs w:val="22"/>
          <w:lang w:val="hr-HR"/>
        </w:rPr>
      </w:pPr>
      <w:r w:rsidRPr="00A21FF5">
        <w:rPr>
          <w:b/>
          <w:sz w:val="22"/>
          <w:szCs w:val="22"/>
          <w:lang w:val="hr-HR"/>
        </w:rPr>
        <w:t>Ta</w:t>
      </w:r>
      <w:r w:rsidR="00153ED2" w:rsidRPr="00A21FF5">
        <w:rPr>
          <w:b/>
          <w:sz w:val="22"/>
          <w:szCs w:val="22"/>
          <w:lang w:val="hr-HR"/>
        </w:rPr>
        <w:t>blica 57</w:t>
      </w:r>
      <w:r w:rsidRPr="00A21FF5">
        <w:rPr>
          <w:b/>
          <w:sz w:val="22"/>
          <w:szCs w:val="22"/>
          <w:lang w:val="hr-HR"/>
        </w:rPr>
        <w:t xml:space="preserve">. </w:t>
      </w:r>
      <w:r w:rsidR="00EA6FC4" w:rsidRPr="00A21FF5">
        <w:rPr>
          <w:sz w:val="22"/>
          <w:szCs w:val="22"/>
          <w:lang w:val="hr-HR"/>
        </w:rPr>
        <w:t>Prosječna procjena posjedovanja i potreba posla za strukovnim kompetencijama</w:t>
      </w:r>
    </w:p>
    <w:tbl>
      <w:tblPr>
        <w:tblW w:w="9224" w:type="dxa"/>
        <w:tblInd w:w="98" w:type="dxa"/>
        <w:tblLook w:val="0000" w:firstRow="0" w:lastRow="0" w:firstColumn="0" w:lastColumn="0" w:noHBand="0" w:noVBand="0"/>
      </w:tblPr>
      <w:tblGrid>
        <w:gridCol w:w="5230"/>
        <w:gridCol w:w="1636"/>
        <w:gridCol w:w="1224"/>
        <w:gridCol w:w="1134"/>
      </w:tblGrid>
      <w:tr w:rsidR="00F20275" w:rsidRPr="00A21FF5" w:rsidTr="0018285D">
        <w:trPr>
          <w:trHeight w:val="255"/>
        </w:trPr>
        <w:tc>
          <w:tcPr>
            <w:tcW w:w="52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0275" w:rsidRPr="00A21FF5" w:rsidRDefault="002B737C" w:rsidP="00A21FF5">
            <w:pPr>
              <w:keepNext/>
              <w:keepLines/>
              <w:rPr>
                <w:b/>
                <w:sz w:val="20"/>
                <w:szCs w:val="20"/>
                <w:lang w:val="hr-HR"/>
              </w:rPr>
            </w:pPr>
            <w:r w:rsidRPr="00A21FF5">
              <w:rPr>
                <w:b/>
                <w:sz w:val="20"/>
                <w:szCs w:val="20"/>
                <w:lang w:val="hr-HR"/>
              </w:rPr>
              <w:t>Strukovne kompetencije</w:t>
            </w:r>
          </w:p>
        </w:tc>
        <w:tc>
          <w:tcPr>
            <w:tcW w:w="1636" w:type="dxa"/>
            <w:tcBorders>
              <w:top w:val="single" w:sz="4" w:space="0" w:color="auto"/>
              <w:left w:val="nil"/>
              <w:bottom w:val="single" w:sz="4" w:space="0" w:color="auto"/>
              <w:right w:val="single" w:sz="4" w:space="0" w:color="auto"/>
            </w:tcBorders>
            <w:shd w:val="clear" w:color="auto" w:fill="auto"/>
            <w:noWrap/>
            <w:vAlign w:val="bottom"/>
          </w:tcPr>
          <w:p w:rsidR="00F20275" w:rsidRPr="00A21FF5" w:rsidRDefault="00EA6FC4" w:rsidP="00A21FF5">
            <w:pPr>
              <w:keepNext/>
              <w:keepLines/>
              <w:jc w:val="center"/>
              <w:rPr>
                <w:b/>
                <w:sz w:val="20"/>
                <w:szCs w:val="20"/>
                <w:lang w:val="hr-HR"/>
              </w:rPr>
            </w:pPr>
            <w:r w:rsidRPr="00A21FF5">
              <w:rPr>
                <w:b/>
                <w:sz w:val="20"/>
                <w:szCs w:val="20"/>
                <w:lang w:val="hr-HR"/>
              </w:rPr>
              <w:t>P</w:t>
            </w:r>
            <w:r w:rsidR="00F20275" w:rsidRPr="00A21FF5">
              <w:rPr>
                <w:b/>
                <w:sz w:val="20"/>
                <w:szCs w:val="20"/>
                <w:lang w:val="hr-HR"/>
              </w:rPr>
              <w:t>rocjena</w:t>
            </w:r>
            <w:r w:rsidR="00C22480" w:rsidRPr="00A21FF5">
              <w:rPr>
                <w:b/>
                <w:sz w:val="20"/>
                <w:szCs w:val="20"/>
                <w:lang w:val="hr-HR"/>
              </w:rPr>
              <w:t xml:space="preserve"> posjedovanja</w:t>
            </w:r>
          </w:p>
        </w:tc>
        <w:tc>
          <w:tcPr>
            <w:tcW w:w="1224" w:type="dxa"/>
            <w:tcBorders>
              <w:top w:val="single" w:sz="4" w:space="0" w:color="auto"/>
              <w:left w:val="nil"/>
              <w:bottom w:val="single" w:sz="4" w:space="0" w:color="auto"/>
              <w:right w:val="single" w:sz="4" w:space="0" w:color="auto"/>
            </w:tcBorders>
            <w:shd w:val="clear" w:color="auto" w:fill="auto"/>
            <w:noWrap/>
            <w:vAlign w:val="bottom"/>
          </w:tcPr>
          <w:p w:rsidR="00F20275" w:rsidRPr="00A21FF5" w:rsidRDefault="00F20275" w:rsidP="00A21FF5">
            <w:pPr>
              <w:keepNext/>
              <w:keepLines/>
              <w:jc w:val="center"/>
              <w:rPr>
                <w:b/>
                <w:sz w:val="20"/>
                <w:szCs w:val="20"/>
                <w:lang w:val="hr-HR"/>
              </w:rPr>
            </w:pPr>
            <w:r w:rsidRPr="00A21FF5">
              <w:rPr>
                <w:b/>
                <w:sz w:val="20"/>
                <w:szCs w:val="20"/>
                <w:lang w:val="hr-HR"/>
              </w:rPr>
              <w:t>Potrebe posla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20275" w:rsidRPr="00A21FF5" w:rsidRDefault="00F20275" w:rsidP="00A21FF5">
            <w:pPr>
              <w:keepNext/>
              <w:keepLines/>
              <w:jc w:val="center"/>
              <w:rPr>
                <w:b/>
                <w:sz w:val="20"/>
                <w:szCs w:val="20"/>
                <w:lang w:val="hr-HR"/>
              </w:rPr>
            </w:pPr>
            <w:r w:rsidRPr="00A21FF5">
              <w:rPr>
                <w:b/>
                <w:sz w:val="20"/>
                <w:szCs w:val="20"/>
                <w:lang w:val="hr-HR"/>
              </w:rPr>
              <w:t>Deficit</w:t>
            </w:r>
          </w:p>
        </w:tc>
      </w:tr>
      <w:tr w:rsidR="00C22480" w:rsidRPr="00A21FF5" w:rsidTr="0018285D">
        <w:trPr>
          <w:trHeight w:val="255"/>
        </w:trPr>
        <w:tc>
          <w:tcPr>
            <w:tcW w:w="5230" w:type="dxa"/>
            <w:tcBorders>
              <w:top w:val="nil"/>
              <w:left w:val="single" w:sz="4" w:space="0" w:color="auto"/>
              <w:bottom w:val="single" w:sz="4" w:space="0" w:color="auto"/>
              <w:right w:val="single" w:sz="4" w:space="0" w:color="auto"/>
            </w:tcBorders>
            <w:shd w:val="clear" w:color="auto" w:fill="auto"/>
            <w:noWrap/>
            <w:vAlign w:val="bottom"/>
          </w:tcPr>
          <w:p w:rsidR="00C22480" w:rsidRPr="00A21FF5" w:rsidRDefault="00C22480" w:rsidP="00A21FF5">
            <w:pPr>
              <w:keepNext/>
              <w:keepLines/>
              <w:rPr>
                <w:sz w:val="20"/>
                <w:szCs w:val="20"/>
                <w:lang w:val="hr-HR"/>
              </w:rPr>
            </w:pPr>
            <w:r w:rsidRPr="00A21FF5">
              <w:rPr>
                <w:sz w:val="20"/>
                <w:szCs w:val="20"/>
                <w:lang w:val="hr-HR"/>
              </w:rPr>
              <w:t>Primjena i tumačenje zakona i drugih pravnih akata</w:t>
            </w:r>
          </w:p>
        </w:tc>
        <w:tc>
          <w:tcPr>
            <w:tcW w:w="1636" w:type="dxa"/>
            <w:tcBorders>
              <w:top w:val="nil"/>
              <w:left w:val="nil"/>
              <w:bottom w:val="single" w:sz="4" w:space="0" w:color="auto"/>
              <w:right w:val="single" w:sz="4" w:space="0" w:color="auto"/>
            </w:tcBorders>
            <w:shd w:val="clear" w:color="auto" w:fill="auto"/>
            <w:noWrap/>
            <w:vAlign w:val="bottom"/>
          </w:tcPr>
          <w:p w:rsidR="00C22480" w:rsidRPr="00A21FF5" w:rsidRDefault="00C22480" w:rsidP="00A21FF5">
            <w:pPr>
              <w:keepNext/>
              <w:keepLines/>
              <w:jc w:val="right"/>
              <w:rPr>
                <w:sz w:val="20"/>
                <w:szCs w:val="20"/>
                <w:lang w:val="hr-HR"/>
              </w:rPr>
            </w:pPr>
            <w:r w:rsidRPr="00A21FF5">
              <w:rPr>
                <w:sz w:val="20"/>
                <w:szCs w:val="20"/>
                <w:lang w:val="hr-HR"/>
              </w:rPr>
              <w:t>4,15</w:t>
            </w:r>
          </w:p>
        </w:tc>
        <w:tc>
          <w:tcPr>
            <w:tcW w:w="1224" w:type="dxa"/>
            <w:tcBorders>
              <w:top w:val="nil"/>
              <w:left w:val="nil"/>
              <w:bottom w:val="single" w:sz="4" w:space="0" w:color="auto"/>
              <w:right w:val="single" w:sz="4" w:space="0" w:color="auto"/>
            </w:tcBorders>
            <w:shd w:val="clear" w:color="auto" w:fill="auto"/>
            <w:noWrap/>
            <w:vAlign w:val="bottom"/>
          </w:tcPr>
          <w:p w:rsidR="00C22480" w:rsidRPr="00A21FF5" w:rsidRDefault="00C22480" w:rsidP="00A21FF5">
            <w:pPr>
              <w:keepNext/>
              <w:keepLines/>
              <w:jc w:val="right"/>
              <w:rPr>
                <w:sz w:val="20"/>
                <w:szCs w:val="20"/>
                <w:lang w:val="hr-HR"/>
              </w:rPr>
            </w:pPr>
            <w:r w:rsidRPr="00A21FF5">
              <w:rPr>
                <w:sz w:val="20"/>
                <w:szCs w:val="20"/>
                <w:lang w:val="hr-HR"/>
              </w:rPr>
              <w:t>4,30</w:t>
            </w:r>
          </w:p>
        </w:tc>
        <w:tc>
          <w:tcPr>
            <w:tcW w:w="1134" w:type="dxa"/>
            <w:tcBorders>
              <w:top w:val="nil"/>
              <w:left w:val="nil"/>
              <w:bottom w:val="single" w:sz="4" w:space="0" w:color="auto"/>
              <w:right w:val="single" w:sz="4" w:space="0" w:color="auto"/>
            </w:tcBorders>
            <w:shd w:val="clear" w:color="auto" w:fill="auto"/>
            <w:noWrap/>
            <w:vAlign w:val="bottom"/>
          </w:tcPr>
          <w:p w:rsidR="00C22480" w:rsidRPr="00A21FF5" w:rsidRDefault="00C22480" w:rsidP="00A21FF5">
            <w:pPr>
              <w:keepNext/>
              <w:keepLines/>
              <w:jc w:val="right"/>
              <w:rPr>
                <w:sz w:val="20"/>
                <w:szCs w:val="20"/>
                <w:lang w:val="hr-HR"/>
              </w:rPr>
            </w:pPr>
            <w:r w:rsidRPr="00A21FF5">
              <w:rPr>
                <w:sz w:val="20"/>
                <w:szCs w:val="20"/>
                <w:lang w:val="hr-HR"/>
              </w:rPr>
              <w:t>-0,11</w:t>
            </w:r>
          </w:p>
        </w:tc>
      </w:tr>
      <w:tr w:rsidR="00C22480" w:rsidRPr="00A21FF5" w:rsidTr="0018285D">
        <w:trPr>
          <w:trHeight w:val="255"/>
        </w:trPr>
        <w:tc>
          <w:tcPr>
            <w:tcW w:w="5230" w:type="dxa"/>
            <w:tcBorders>
              <w:top w:val="nil"/>
              <w:left w:val="single" w:sz="4" w:space="0" w:color="auto"/>
              <w:bottom w:val="single" w:sz="4" w:space="0" w:color="auto"/>
              <w:right w:val="single" w:sz="4" w:space="0" w:color="auto"/>
            </w:tcBorders>
            <w:shd w:val="clear" w:color="auto" w:fill="auto"/>
            <w:noWrap/>
            <w:vAlign w:val="bottom"/>
          </w:tcPr>
          <w:p w:rsidR="00C22480" w:rsidRPr="00A21FF5" w:rsidRDefault="00C22480" w:rsidP="00A21FF5">
            <w:pPr>
              <w:keepNext/>
              <w:keepLines/>
              <w:rPr>
                <w:sz w:val="20"/>
                <w:szCs w:val="20"/>
                <w:lang w:val="hr-HR"/>
              </w:rPr>
            </w:pPr>
            <w:r w:rsidRPr="00A21FF5">
              <w:rPr>
                <w:sz w:val="20"/>
                <w:szCs w:val="20"/>
                <w:lang w:val="hr-HR"/>
              </w:rPr>
              <w:t>Izrada pravnih dokumenata</w:t>
            </w:r>
          </w:p>
        </w:tc>
        <w:tc>
          <w:tcPr>
            <w:tcW w:w="1636" w:type="dxa"/>
            <w:tcBorders>
              <w:top w:val="nil"/>
              <w:left w:val="nil"/>
              <w:bottom w:val="single" w:sz="4" w:space="0" w:color="auto"/>
              <w:right w:val="single" w:sz="4" w:space="0" w:color="auto"/>
            </w:tcBorders>
            <w:shd w:val="clear" w:color="auto" w:fill="auto"/>
            <w:noWrap/>
            <w:vAlign w:val="bottom"/>
          </w:tcPr>
          <w:p w:rsidR="00C22480" w:rsidRPr="00A21FF5" w:rsidRDefault="00C22480" w:rsidP="00A21FF5">
            <w:pPr>
              <w:keepNext/>
              <w:keepLines/>
              <w:jc w:val="right"/>
              <w:rPr>
                <w:sz w:val="20"/>
                <w:szCs w:val="20"/>
                <w:lang w:val="hr-HR"/>
              </w:rPr>
            </w:pPr>
            <w:r w:rsidRPr="00A21FF5">
              <w:rPr>
                <w:sz w:val="20"/>
                <w:szCs w:val="20"/>
                <w:lang w:val="hr-HR"/>
              </w:rPr>
              <w:t>3,97</w:t>
            </w:r>
          </w:p>
        </w:tc>
        <w:tc>
          <w:tcPr>
            <w:tcW w:w="1224" w:type="dxa"/>
            <w:tcBorders>
              <w:top w:val="nil"/>
              <w:left w:val="nil"/>
              <w:bottom w:val="single" w:sz="4" w:space="0" w:color="auto"/>
              <w:right w:val="single" w:sz="4" w:space="0" w:color="auto"/>
            </w:tcBorders>
            <w:shd w:val="clear" w:color="auto" w:fill="auto"/>
            <w:noWrap/>
            <w:vAlign w:val="bottom"/>
          </w:tcPr>
          <w:p w:rsidR="00C22480" w:rsidRPr="00A21FF5" w:rsidRDefault="00C22480" w:rsidP="00A21FF5">
            <w:pPr>
              <w:keepNext/>
              <w:keepLines/>
              <w:jc w:val="right"/>
              <w:rPr>
                <w:sz w:val="20"/>
                <w:szCs w:val="20"/>
                <w:lang w:val="hr-HR"/>
              </w:rPr>
            </w:pPr>
            <w:r w:rsidRPr="00A21FF5">
              <w:rPr>
                <w:sz w:val="20"/>
                <w:szCs w:val="20"/>
                <w:lang w:val="hr-HR"/>
              </w:rPr>
              <w:t>4,10</w:t>
            </w:r>
          </w:p>
        </w:tc>
        <w:tc>
          <w:tcPr>
            <w:tcW w:w="1134" w:type="dxa"/>
            <w:tcBorders>
              <w:top w:val="nil"/>
              <w:left w:val="nil"/>
              <w:bottom w:val="single" w:sz="4" w:space="0" w:color="auto"/>
              <w:right w:val="single" w:sz="4" w:space="0" w:color="auto"/>
            </w:tcBorders>
            <w:shd w:val="clear" w:color="auto" w:fill="auto"/>
            <w:noWrap/>
            <w:vAlign w:val="bottom"/>
          </w:tcPr>
          <w:p w:rsidR="00C22480" w:rsidRPr="00A21FF5" w:rsidRDefault="00C22480" w:rsidP="00A21FF5">
            <w:pPr>
              <w:keepNext/>
              <w:keepLines/>
              <w:jc w:val="right"/>
              <w:rPr>
                <w:sz w:val="20"/>
                <w:szCs w:val="20"/>
                <w:lang w:val="hr-HR"/>
              </w:rPr>
            </w:pPr>
            <w:r w:rsidRPr="00A21FF5">
              <w:rPr>
                <w:sz w:val="20"/>
                <w:szCs w:val="20"/>
                <w:lang w:val="hr-HR"/>
              </w:rPr>
              <w:t>-0,08</w:t>
            </w:r>
          </w:p>
        </w:tc>
      </w:tr>
      <w:tr w:rsidR="00F20275" w:rsidRPr="00A21FF5" w:rsidTr="0018285D">
        <w:trPr>
          <w:trHeight w:val="255"/>
        </w:trPr>
        <w:tc>
          <w:tcPr>
            <w:tcW w:w="5230" w:type="dxa"/>
            <w:tcBorders>
              <w:top w:val="nil"/>
              <w:left w:val="single" w:sz="4" w:space="0" w:color="auto"/>
              <w:bottom w:val="single" w:sz="4" w:space="0" w:color="auto"/>
              <w:right w:val="single" w:sz="4" w:space="0" w:color="auto"/>
            </w:tcBorders>
            <w:shd w:val="clear" w:color="auto" w:fill="auto"/>
            <w:noWrap/>
            <w:vAlign w:val="bottom"/>
          </w:tcPr>
          <w:p w:rsidR="00F20275" w:rsidRPr="00A21FF5" w:rsidRDefault="00F20275" w:rsidP="00A21FF5">
            <w:pPr>
              <w:keepNext/>
              <w:keepLines/>
              <w:rPr>
                <w:sz w:val="20"/>
                <w:szCs w:val="20"/>
                <w:lang w:val="hr-HR"/>
              </w:rPr>
            </w:pPr>
            <w:r w:rsidRPr="00A21FF5">
              <w:rPr>
                <w:sz w:val="20"/>
                <w:szCs w:val="20"/>
                <w:lang w:val="hr-HR"/>
              </w:rPr>
              <w:t>Zastupanje stranaka u postupku</w:t>
            </w:r>
          </w:p>
        </w:tc>
        <w:tc>
          <w:tcPr>
            <w:tcW w:w="1636" w:type="dxa"/>
            <w:tcBorders>
              <w:top w:val="nil"/>
              <w:left w:val="nil"/>
              <w:bottom w:val="single" w:sz="4" w:space="0" w:color="auto"/>
              <w:right w:val="single" w:sz="4" w:space="0" w:color="auto"/>
            </w:tcBorders>
            <w:shd w:val="clear" w:color="auto" w:fill="auto"/>
            <w:noWrap/>
            <w:vAlign w:val="bottom"/>
          </w:tcPr>
          <w:p w:rsidR="00F20275" w:rsidRPr="00A21FF5" w:rsidRDefault="00F20275" w:rsidP="00A21FF5">
            <w:pPr>
              <w:keepNext/>
              <w:keepLines/>
              <w:jc w:val="right"/>
              <w:rPr>
                <w:sz w:val="20"/>
                <w:szCs w:val="20"/>
                <w:lang w:val="hr-HR"/>
              </w:rPr>
            </w:pPr>
            <w:r w:rsidRPr="00A21FF5">
              <w:rPr>
                <w:sz w:val="20"/>
                <w:szCs w:val="20"/>
                <w:lang w:val="hr-HR"/>
              </w:rPr>
              <w:t>3,58</w:t>
            </w:r>
          </w:p>
        </w:tc>
        <w:tc>
          <w:tcPr>
            <w:tcW w:w="1224" w:type="dxa"/>
            <w:tcBorders>
              <w:top w:val="nil"/>
              <w:left w:val="nil"/>
              <w:bottom w:val="single" w:sz="4" w:space="0" w:color="auto"/>
              <w:right w:val="single" w:sz="4" w:space="0" w:color="auto"/>
            </w:tcBorders>
            <w:shd w:val="clear" w:color="auto" w:fill="auto"/>
            <w:noWrap/>
            <w:vAlign w:val="bottom"/>
          </w:tcPr>
          <w:p w:rsidR="00F20275" w:rsidRPr="00A21FF5" w:rsidRDefault="00F20275" w:rsidP="00A21FF5">
            <w:pPr>
              <w:keepNext/>
              <w:keepLines/>
              <w:jc w:val="right"/>
              <w:rPr>
                <w:sz w:val="20"/>
                <w:szCs w:val="20"/>
                <w:lang w:val="hr-HR"/>
              </w:rPr>
            </w:pPr>
            <w:r w:rsidRPr="00A21FF5">
              <w:rPr>
                <w:sz w:val="20"/>
                <w:szCs w:val="20"/>
                <w:lang w:val="hr-HR"/>
              </w:rPr>
              <w:t>3,24</w:t>
            </w:r>
          </w:p>
        </w:tc>
        <w:tc>
          <w:tcPr>
            <w:tcW w:w="1134" w:type="dxa"/>
            <w:tcBorders>
              <w:top w:val="nil"/>
              <w:left w:val="nil"/>
              <w:bottom w:val="single" w:sz="4" w:space="0" w:color="auto"/>
              <w:right w:val="single" w:sz="4" w:space="0" w:color="auto"/>
            </w:tcBorders>
            <w:shd w:val="clear" w:color="auto" w:fill="auto"/>
            <w:noWrap/>
            <w:vAlign w:val="bottom"/>
          </w:tcPr>
          <w:p w:rsidR="00F20275" w:rsidRPr="00A21FF5" w:rsidRDefault="00F20275" w:rsidP="00A21FF5">
            <w:pPr>
              <w:keepNext/>
              <w:keepLines/>
              <w:jc w:val="right"/>
              <w:rPr>
                <w:sz w:val="20"/>
                <w:szCs w:val="20"/>
                <w:lang w:val="hr-HR"/>
              </w:rPr>
            </w:pPr>
            <w:r w:rsidRPr="00A21FF5">
              <w:rPr>
                <w:sz w:val="20"/>
                <w:szCs w:val="20"/>
                <w:lang w:val="hr-HR"/>
              </w:rPr>
              <w:t>0,36</w:t>
            </w:r>
          </w:p>
        </w:tc>
      </w:tr>
      <w:tr w:rsidR="00C22480" w:rsidRPr="00A21FF5" w:rsidTr="0018285D">
        <w:trPr>
          <w:trHeight w:val="255"/>
        </w:trPr>
        <w:tc>
          <w:tcPr>
            <w:tcW w:w="5230" w:type="dxa"/>
            <w:tcBorders>
              <w:top w:val="nil"/>
              <w:left w:val="single" w:sz="4" w:space="0" w:color="auto"/>
              <w:bottom w:val="single" w:sz="4" w:space="0" w:color="auto"/>
              <w:right w:val="single" w:sz="4" w:space="0" w:color="auto"/>
            </w:tcBorders>
            <w:shd w:val="clear" w:color="auto" w:fill="auto"/>
            <w:noWrap/>
            <w:vAlign w:val="bottom"/>
          </w:tcPr>
          <w:p w:rsidR="00C22480" w:rsidRPr="00A21FF5" w:rsidRDefault="00C22480" w:rsidP="00A21FF5">
            <w:pPr>
              <w:keepNext/>
              <w:keepLines/>
              <w:rPr>
                <w:sz w:val="20"/>
                <w:szCs w:val="20"/>
                <w:lang w:val="hr-HR"/>
              </w:rPr>
            </w:pPr>
            <w:r w:rsidRPr="00A21FF5">
              <w:rPr>
                <w:sz w:val="20"/>
                <w:szCs w:val="20"/>
                <w:lang w:val="hr-HR"/>
              </w:rPr>
              <w:t>Vođenje sudskih postupaka</w:t>
            </w:r>
          </w:p>
        </w:tc>
        <w:tc>
          <w:tcPr>
            <w:tcW w:w="1636" w:type="dxa"/>
            <w:tcBorders>
              <w:top w:val="nil"/>
              <w:left w:val="nil"/>
              <w:bottom w:val="single" w:sz="4" w:space="0" w:color="auto"/>
              <w:right w:val="single" w:sz="4" w:space="0" w:color="auto"/>
            </w:tcBorders>
            <w:shd w:val="clear" w:color="auto" w:fill="auto"/>
            <w:noWrap/>
            <w:vAlign w:val="bottom"/>
          </w:tcPr>
          <w:p w:rsidR="00C22480" w:rsidRPr="00A21FF5" w:rsidRDefault="00C22480" w:rsidP="00A21FF5">
            <w:pPr>
              <w:keepNext/>
              <w:keepLines/>
              <w:jc w:val="right"/>
              <w:rPr>
                <w:sz w:val="20"/>
                <w:szCs w:val="20"/>
                <w:lang w:val="hr-HR"/>
              </w:rPr>
            </w:pPr>
            <w:r w:rsidRPr="00A21FF5">
              <w:rPr>
                <w:sz w:val="20"/>
                <w:szCs w:val="20"/>
                <w:lang w:val="hr-HR"/>
              </w:rPr>
              <w:t>3,33</w:t>
            </w:r>
          </w:p>
        </w:tc>
        <w:tc>
          <w:tcPr>
            <w:tcW w:w="1224" w:type="dxa"/>
            <w:tcBorders>
              <w:top w:val="nil"/>
              <w:left w:val="nil"/>
              <w:bottom w:val="single" w:sz="4" w:space="0" w:color="auto"/>
              <w:right w:val="single" w:sz="4" w:space="0" w:color="auto"/>
            </w:tcBorders>
            <w:shd w:val="clear" w:color="auto" w:fill="auto"/>
            <w:noWrap/>
            <w:vAlign w:val="bottom"/>
          </w:tcPr>
          <w:p w:rsidR="00C22480" w:rsidRPr="00A21FF5" w:rsidRDefault="00C22480" w:rsidP="00A21FF5">
            <w:pPr>
              <w:keepNext/>
              <w:keepLines/>
              <w:jc w:val="right"/>
              <w:rPr>
                <w:sz w:val="20"/>
                <w:szCs w:val="20"/>
                <w:lang w:val="hr-HR"/>
              </w:rPr>
            </w:pPr>
            <w:r w:rsidRPr="00A21FF5">
              <w:rPr>
                <w:sz w:val="20"/>
                <w:szCs w:val="20"/>
                <w:lang w:val="hr-HR"/>
              </w:rPr>
              <w:t>3,28</w:t>
            </w:r>
          </w:p>
        </w:tc>
        <w:tc>
          <w:tcPr>
            <w:tcW w:w="1134" w:type="dxa"/>
            <w:tcBorders>
              <w:top w:val="nil"/>
              <w:left w:val="nil"/>
              <w:bottom w:val="single" w:sz="4" w:space="0" w:color="auto"/>
              <w:right w:val="single" w:sz="4" w:space="0" w:color="auto"/>
            </w:tcBorders>
            <w:shd w:val="clear" w:color="auto" w:fill="auto"/>
            <w:noWrap/>
            <w:vAlign w:val="bottom"/>
          </w:tcPr>
          <w:p w:rsidR="00C22480" w:rsidRPr="00A21FF5" w:rsidRDefault="00C22480" w:rsidP="00A21FF5">
            <w:pPr>
              <w:keepNext/>
              <w:keepLines/>
              <w:jc w:val="right"/>
              <w:rPr>
                <w:sz w:val="20"/>
                <w:szCs w:val="20"/>
                <w:lang w:val="hr-HR"/>
              </w:rPr>
            </w:pPr>
            <w:r w:rsidRPr="00A21FF5">
              <w:rPr>
                <w:sz w:val="20"/>
                <w:szCs w:val="20"/>
                <w:lang w:val="hr-HR"/>
              </w:rPr>
              <w:t>0,10</w:t>
            </w:r>
          </w:p>
        </w:tc>
      </w:tr>
      <w:tr w:rsidR="00C22480" w:rsidRPr="00A21FF5" w:rsidTr="0018285D">
        <w:trPr>
          <w:trHeight w:val="255"/>
        </w:trPr>
        <w:tc>
          <w:tcPr>
            <w:tcW w:w="5230" w:type="dxa"/>
            <w:tcBorders>
              <w:top w:val="nil"/>
              <w:left w:val="single" w:sz="4" w:space="0" w:color="auto"/>
              <w:bottom w:val="single" w:sz="4" w:space="0" w:color="auto"/>
              <w:right w:val="single" w:sz="4" w:space="0" w:color="auto"/>
            </w:tcBorders>
            <w:shd w:val="clear" w:color="auto" w:fill="auto"/>
            <w:noWrap/>
            <w:vAlign w:val="bottom"/>
          </w:tcPr>
          <w:p w:rsidR="00C22480" w:rsidRPr="00A21FF5" w:rsidRDefault="00C22480" w:rsidP="00A21FF5">
            <w:pPr>
              <w:keepNext/>
              <w:keepLines/>
              <w:rPr>
                <w:sz w:val="20"/>
                <w:szCs w:val="20"/>
                <w:lang w:val="hr-HR"/>
              </w:rPr>
            </w:pPr>
            <w:r w:rsidRPr="00A21FF5">
              <w:rPr>
                <w:sz w:val="20"/>
                <w:szCs w:val="20"/>
                <w:lang w:val="hr-HR"/>
              </w:rPr>
              <w:t>Primjena, prevođenje i tumačenje međunarodnih dokumenata</w:t>
            </w:r>
          </w:p>
        </w:tc>
        <w:tc>
          <w:tcPr>
            <w:tcW w:w="1636" w:type="dxa"/>
            <w:tcBorders>
              <w:top w:val="nil"/>
              <w:left w:val="nil"/>
              <w:bottom w:val="single" w:sz="4" w:space="0" w:color="auto"/>
              <w:right w:val="single" w:sz="4" w:space="0" w:color="auto"/>
            </w:tcBorders>
            <w:shd w:val="clear" w:color="auto" w:fill="auto"/>
            <w:noWrap/>
            <w:vAlign w:val="bottom"/>
          </w:tcPr>
          <w:p w:rsidR="00C22480" w:rsidRPr="00A21FF5" w:rsidRDefault="00C22480" w:rsidP="00A21FF5">
            <w:pPr>
              <w:keepNext/>
              <w:keepLines/>
              <w:jc w:val="right"/>
              <w:rPr>
                <w:sz w:val="20"/>
                <w:szCs w:val="20"/>
                <w:lang w:val="hr-HR"/>
              </w:rPr>
            </w:pPr>
            <w:r w:rsidRPr="00A21FF5">
              <w:rPr>
                <w:sz w:val="20"/>
                <w:szCs w:val="20"/>
                <w:lang w:val="hr-HR"/>
              </w:rPr>
              <w:t>2,84</w:t>
            </w:r>
          </w:p>
        </w:tc>
        <w:tc>
          <w:tcPr>
            <w:tcW w:w="1224" w:type="dxa"/>
            <w:tcBorders>
              <w:top w:val="nil"/>
              <w:left w:val="nil"/>
              <w:bottom w:val="single" w:sz="4" w:space="0" w:color="auto"/>
              <w:right w:val="single" w:sz="4" w:space="0" w:color="auto"/>
            </w:tcBorders>
            <w:shd w:val="clear" w:color="auto" w:fill="auto"/>
            <w:noWrap/>
            <w:vAlign w:val="bottom"/>
          </w:tcPr>
          <w:p w:rsidR="00C22480" w:rsidRPr="00A21FF5" w:rsidRDefault="00C22480" w:rsidP="00A21FF5">
            <w:pPr>
              <w:keepNext/>
              <w:keepLines/>
              <w:jc w:val="right"/>
              <w:rPr>
                <w:sz w:val="20"/>
                <w:szCs w:val="20"/>
                <w:lang w:val="hr-HR"/>
              </w:rPr>
            </w:pPr>
            <w:r w:rsidRPr="00A21FF5">
              <w:rPr>
                <w:sz w:val="20"/>
                <w:szCs w:val="20"/>
                <w:lang w:val="hr-HR"/>
              </w:rPr>
              <w:t>2,62</w:t>
            </w:r>
          </w:p>
        </w:tc>
        <w:tc>
          <w:tcPr>
            <w:tcW w:w="1134" w:type="dxa"/>
            <w:tcBorders>
              <w:top w:val="nil"/>
              <w:left w:val="nil"/>
              <w:bottom w:val="single" w:sz="4" w:space="0" w:color="auto"/>
              <w:right w:val="single" w:sz="4" w:space="0" w:color="auto"/>
            </w:tcBorders>
            <w:shd w:val="clear" w:color="auto" w:fill="auto"/>
            <w:noWrap/>
            <w:vAlign w:val="bottom"/>
          </w:tcPr>
          <w:p w:rsidR="00C22480" w:rsidRPr="00A21FF5" w:rsidRDefault="00C22480" w:rsidP="00A21FF5">
            <w:pPr>
              <w:keepNext/>
              <w:keepLines/>
              <w:jc w:val="right"/>
              <w:rPr>
                <w:sz w:val="20"/>
                <w:szCs w:val="20"/>
                <w:lang w:val="hr-HR"/>
              </w:rPr>
            </w:pPr>
            <w:r w:rsidRPr="00A21FF5">
              <w:rPr>
                <w:sz w:val="20"/>
                <w:szCs w:val="20"/>
                <w:lang w:val="hr-HR"/>
              </w:rPr>
              <w:t>0,24</w:t>
            </w:r>
          </w:p>
        </w:tc>
      </w:tr>
      <w:tr w:rsidR="00F20275" w:rsidRPr="00A21FF5" w:rsidTr="0018285D">
        <w:trPr>
          <w:trHeight w:val="255"/>
        </w:trPr>
        <w:tc>
          <w:tcPr>
            <w:tcW w:w="5230" w:type="dxa"/>
            <w:tcBorders>
              <w:top w:val="nil"/>
              <w:left w:val="single" w:sz="4" w:space="0" w:color="auto"/>
              <w:bottom w:val="single" w:sz="4" w:space="0" w:color="auto"/>
              <w:right w:val="single" w:sz="4" w:space="0" w:color="auto"/>
            </w:tcBorders>
            <w:shd w:val="clear" w:color="auto" w:fill="auto"/>
            <w:noWrap/>
            <w:vAlign w:val="bottom"/>
          </w:tcPr>
          <w:p w:rsidR="00F20275" w:rsidRPr="00A21FF5" w:rsidRDefault="00F20275" w:rsidP="00A21FF5">
            <w:pPr>
              <w:keepNext/>
              <w:keepLines/>
              <w:rPr>
                <w:sz w:val="20"/>
                <w:szCs w:val="20"/>
                <w:lang w:val="hr-HR"/>
              </w:rPr>
            </w:pPr>
            <w:r w:rsidRPr="00A21FF5">
              <w:rPr>
                <w:sz w:val="20"/>
                <w:szCs w:val="20"/>
                <w:lang w:val="hr-HR"/>
              </w:rPr>
              <w:t>Primjena i tumačenje europskih pravnih standarda</w:t>
            </w:r>
          </w:p>
        </w:tc>
        <w:tc>
          <w:tcPr>
            <w:tcW w:w="1636" w:type="dxa"/>
            <w:tcBorders>
              <w:top w:val="nil"/>
              <w:left w:val="nil"/>
              <w:bottom w:val="single" w:sz="4" w:space="0" w:color="auto"/>
              <w:right w:val="single" w:sz="4" w:space="0" w:color="auto"/>
            </w:tcBorders>
            <w:shd w:val="clear" w:color="auto" w:fill="auto"/>
            <w:noWrap/>
            <w:vAlign w:val="bottom"/>
          </w:tcPr>
          <w:p w:rsidR="00F20275" w:rsidRPr="00A21FF5" w:rsidRDefault="00F20275" w:rsidP="00A21FF5">
            <w:pPr>
              <w:keepNext/>
              <w:keepLines/>
              <w:jc w:val="right"/>
              <w:rPr>
                <w:sz w:val="20"/>
                <w:szCs w:val="20"/>
                <w:lang w:val="hr-HR"/>
              </w:rPr>
            </w:pPr>
            <w:r w:rsidRPr="00A21FF5">
              <w:rPr>
                <w:sz w:val="20"/>
                <w:szCs w:val="20"/>
                <w:lang w:val="hr-HR"/>
              </w:rPr>
              <w:t>2,78</w:t>
            </w:r>
          </w:p>
        </w:tc>
        <w:tc>
          <w:tcPr>
            <w:tcW w:w="1224" w:type="dxa"/>
            <w:tcBorders>
              <w:top w:val="nil"/>
              <w:left w:val="nil"/>
              <w:bottom w:val="single" w:sz="4" w:space="0" w:color="auto"/>
              <w:right w:val="single" w:sz="4" w:space="0" w:color="auto"/>
            </w:tcBorders>
            <w:shd w:val="clear" w:color="auto" w:fill="auto"/>
            <w:noWrap/>
            <w:vAlign w:val="bottom"/>
          </w:tcPr>
          <w:p w:rsidR="00F20275" w:rsidRPr="00A21FF5" w:rsidRDefault="00F20275" w:rsidP="00A21FF5">
            <w:pPr>
              <w:keepNext/>
              <w:keepLines/>
              <w:jc w:val="right"/>
              <w:rPr>
                <w:sz w:val="20"/>
                <w:szCs w:val="20"/>
                <w:lang w:val="hr-HR"/>
              </w:rPr>
            </w:pPr>
            <w:r w:rsidRPr="00A21FF5">
              <w:rPr>
                <w:sz w:val="20"/>
                <w:szCs w:val="20"/>
                <w:lang w:val="hr-HR"/>
              </w:rPr>
              <w:t>2,74</w:t>
            </w:r>
          </w:p>
        </w:tc>
        <w:tc>
          <w:tcPr>
            <w:tcW w:w="1134" w:type="dxa"/>
            <w:tcBorders>
              <w:top w:val="nil"/>
              <w:left w:val="nil"/>
              <w:bottom w:val="single" w:sz="4" w:space="0" w:color="auto"/>
              <w:right w:val="single" w:sz="4" w:space="0" w:color="auto"/>
            </w:tcBorders>
            <w:shd w:val="clear" w:color="auto" w:fill="auto"/>
            <w:noWrap/>
            <w:vAlign w:val="bottom"/>
          </w:tcPr>
          <w:p w:rsidR="00F20275" w:rsidRPr="00A21FF5" w:rsidRDefault="00F20275" w:rsidP="00A21FF5">
            <w:pPr>
              <w:keepNext/>
              <w:keepLines/>
              <w:jc w:val="right"/>
              <w:rPr>
                <w:sz w:val="20"/>
                <w:szCs w:val="20"/>
                <w:lang w:val="hr-HR"/>
              </w:rPr>
            </w:pPr>
            <w:r w:rsidRPr="00A21FF5">
              <w:rPr>
                <w:sz w:val="20"/>
                <w:szCs w:val="20"/>
                <w:lang w:val="hr-HR"/>
              </w:rPr>
              <w:t>0,06</w:t>
            </w:r>
          </w:p>
        </w:tc>
      </w:tr>
    </w:tbl>
    <w:p w:rsidR="00F20275" w:rsidRPr="00A21FF5" w:rsidRDefault="00F20275" w:rsidP="00C10FE3">
      <w:pPr>
        <w:tabs>
          <w:tab w:val="left" w:pos="1120"/>
        </w:tabs>
        <w:rPr>
          <w:lang w:val="hr-HR"/>
        </w:rPr>
      </w:pPr>
    </w:p>
    <w:p w:rsidR="00C51B15" w:rsidRPr="00A21FF5" w:rsidRDefault="0018285D" w:rsidP="00CA17B2">
      <w:pPr>
        <w:tabs>
          <w:tab w:val="left" w:pos="1120"/>
        </w:tabs>
        <w:spacing w:line="360" w:lineRule="auto"/>
        <w:jc w:val="both"/>
        <w:rPr>
          <w:lang w:val="hr-HR"/>
        </w:rPr>
      </w:pPr>
      <w:r w:rsidRPr="00A21FF5">
        <w:rPr>
          <w:lang w:val="hr-HR"/>
        </w:rPr>
        <w:t>Rezultati istraživanja pokazuju da je za pojedina područja prava</w:t>
      </w:r>
      <w:r w:rsidR="00C51B15" w:rsidRPr="00A21FF5">
        <w:rPr>
          <w:lang w:val="hr-HR"/>
        </w:rPr>
        <w:t xml:space="preserve"> uočljiva jasna hijerarhija kad su u pitanju potrebe trenutnog posla. Najčešće se visokim procjenjuju zahtjevi poznavanja građanskog prava, iza čega slijede radno i socijalno te trgovačko, te nešto rjeđe upravno pravo. Potrebe za poznavanje</w:t>
      </w:r>
      <w:r w:rsidR="009B0C84" w:rsidRPr="00A21FF5">
        <w:rPr>
          <w:lang w:val="hr-HR"/>
        </w:rPr>
        <w:t>m</w:t>
      </w:r>
      <w:r w:rsidR="00C51B15" w:rsidRPr="00A21FF5">
        <w:rPr>
          <w:lang w:val="hr-HR"/>
        </w:rPr>
        <w:t xml:space="preserve"> obiteljskog i kaznenog prava sudionici prepoznaju na relativno malom broju poslova, iako procjenjuju svoje poznavanje ovih područja razmjerno visokim (stoga suficit kompetencija). Poslovi kojima se danas bave pravnici koji su sudjelovali u istraživanju u pravilu  traže nikakvo ili malo poznavanje europskog javnog prava, a to je ujedno i područje u kojemu se sudionici osjećaju najmanje kompetentnim. </w:t>
      </w:r>
    </w:p>
    <w:p w:rsidR="00C51B15" w:rsidRPr="00A21FF5" w:rsidRDefault="00C51B15" w:rsidP="001D4106">
      <w:pPr>
        <w:tabs>
          <w:tab w:val="left" w:pos="1120"/>
        </w:tabs>
        <w:spacing w:line="360" w:lineRule="auto"/>
        <w:rPr>
          <w:lang w:val="hr-HR"/>
        </w:rPr>
      </w:pPr>
    </w:p>
    <w:p w:rsidR="00CA17B2" w:rsidRPr="00A21FF5" w:rsidRDefault="00153ED2" w:rsidP="00A21FF5">
      <w:pPr>
        <w:keepNext/>
        <w:keepLines/>
        <w:tabs>
          <w:tab w:val="left" w:pos="1120"/>
        </w:tabs>
        <w:rPr>
          <w:sz w:val="22"/>
          <w:lang w:val="hr-HR"/>
        </w:rPr>
      </w:pPr>
      <w:r w:rsidRPr="00A21FF5">
        <w:rPr>
          <w:b/>
          <w:sz w:val="22"/>
          <w:lang w:val="hr-HR"/>
        </w:rPr>
        <w:lastRenderedPageBreak/>
        <w:t>Tablica 58</w:t>
      </w:r>
      <w:r w:rsidR="00ED7430" w:rsidRPr="00A21FF5">
        <w:rPr>
          <w:b/>
          <w:sz w:val="22"/>
          <w:lang w:val="hr-HR"/>
        </w:rPr>
        <w:t xml:space="preserve">. </w:t>
      </w:r>
      <w:r w:rsidR="00CB6F4D" w:rsidRPr="00A21FF5">
        <w:rPr>
          <w:sz w:val="22"/>
          <w:lang w:val="hr-HR"/>
        </w:rPr>
        <w:t>Prosječna samoprocjena posjedovanja i potreba posla za kompetencijama iz pojedinih područja prava</w:t>
      </w:r>
    </w:p>
    <w:tbl>
      <w:tblPr>
        <w:tblW w:w="6247" w:type="dxa"/>
        <w:tblInd w:w="98" w:type="dxa"/>
        <w:tblLook w:val="0000" w:firstRow="0" w:lastRow="0" w:firstColumn="0" w:lastColumn="0" w:noHBand="0" w:noVBand="0"/>
      </w:tblPr>
      <w:tblGrid>
        <w:gridCol w:w="2320"/>
        <w:gridCol w:w="1573"/>
        <w:gridCol w:w="1287"/>
        <w:gridCol w:w="1134"/>
      </w:tblGrid>
      <w:tr w:rsidR="00CB6F4D" w:rsidRPr="00A21FF5" w:rsidTr="00CA17B2">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6F4D" w:rsidRPr="00A21FF5" w:rsidRDefault="00CB6F4D" w:rsidP="00A21FF5">
            <w:pPr>
              <w:keepNext/>
              <w:keepLines/>
              <w:rPr>
                <w:b/>
                <w:sz w:val="22"/>
                <w:szCs w:val="22"/>
                <w:lang w:val="hr-HR"/>
              </w:rPr>
            </w:pPr>
            <w:r w:rsidRPr="00A21FF5">
              <w:rPr>
                <w:b/>
                <w:sz w:val="22"/>
                <w:szCs w:val="22"/>
                <w:lang w:val="hr-HR"/>
              </w:rPr>
              <w:t> </w:t>
            </w:r>
            <w:r w:rsidR="00CA17B2" w:rsidRPr="00A21FF5">
              <w:rPr>
                <w:b/>
                <w:sz w:val="22"/>
                <w:szCs w:val="22"/>
                <w:lang w:val="hr-HR"/>
              </w:rPr>
              <w:t xml:space="preserve">Područja prava </w:t>
            </w:r>
          </w:p>
        </w:tc>
        <w:tc>
          <w:tcPr>
            <w:tcW w:w="1506" w:type="dxa"/>
            <w:tcBorders>
              <w:top w:val="single" w:sz="4" w:space="0" w:color="auto"/>
              <w:left w:val="nil"/>
              <w:bottom w:val="single" w:sz="4" w:space="0" w:color="auto"/>
              <w:right w:val="single" w:sz="4" w:space="0" w:color="auto"/>
            </w:tcBorders>
            <w:shd w:val="clear" w:color="auto" w:fill="auto"/>
            <w:noWrap/>
            <w:vAlign w:val="center"/>
          </w:tcPr>
          <w:p w:rsidR="00CB6F4D" w:rsidRPr="00A21FF5" w:rsidRDefault="00CB6F4D" w:rsidP="00A21FF5">
            <w:pPr>
              <w:keepNext/>
              <w:keepLines/>
              <w:jc w:val="center"/>
              <w:rPr>
                <w:b/>
                <w:sz w:val="22"/>
                <w:szCs w:val="22"/>
                <w:lang w:val="hr-HR"/>
              </w:rPr>
            </w:pPr>
            <w:r w:rsidRPr="00A21FF5">
              <w:rPr>
                <w:b/>
                <w:sz w:val="22"/>
                <w:szCs w:val="22"/>
                <w:lang w:val="hr-HR"/>
              </w:rPr>
              <w:t>Samoprocjena posjedovanja</w:t>
            </w:r>
          </w:p>
        </w:tc>
        <w:tc>
          <w:tcPr>
            <w:tcW w:w="1287" w:type="dxa"/>
            <w:tcBorders>
              <w:top w:val="single" w:sz="4" w:space="0" w:color="auto"/>
              <w:left w:val="nil"/>
              <w:bottom w:val="single" w:sz="4" w:space="0" w:color="auto"/>
              <w:right w:val="single" w:sz="4" w:space="0" w:color="auto"/>
            </w:tcBorders>
            <w:shd w:val="clear" w:color="auto" w:fill="auto"/>
            <w:noWrap/>
            <w:vAlign w:val="center"/>
          </w:tcPr>
          <w:p w:rsidR="00CB6F4D" w:rsidRPr="00A21FF5" w:rsidRDefault="00CB6F4D" w:rsidP="00A21FF5">
            <w:pPr>
              <w:keepNext/>
              <w:keepLines/>
              <w:jc w:val="center"/>
              <w:rPr>
                <w:b/>
                <w:sz w:val="22"/>
                <w:szCs w:val="22"/>
                <w:lang w:val="hr-HR"/>
              </w:rPr>
            </w:pPr>
            <w:r w:rsidRPr="00A21FF5">
              <w:rPr>
                <w:b/>
                <w:sz w:val="22"/>
                <w:szCs w:val="22"/>
                <w:lang w:val="hr-HR"/>
              </w:rPr>
              <w:t>Potrebe posla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B6F4D" w:rsidRPr="00A21FF5" w:rsidRDefault="00CB6F4D" w:rsidP="00A21FF5">
            <w:pPr>
              <w:keepNext/>
              <w:keepLines/>
              <w:jc w:val="center"/>
              <w:rPr>
                <w:b/>
                <w:sz w:val="22"/>
                <w:szCs w:val="22"/>
                <w:lang w:val="hr-HR"/>
              </w:rPr>
            </w:pPr>
            <w:r w:rsidRPr="00A21FF5">
              <w:rPr>
                <w:b/>
                <w:sz w:val="22"/>
                <w:szCs w:val="22"/>
                <w:lang w:val="hr-HR"/>
              </w:rPr>
              <w:t>Deficit</w:t>
            </w:r>
          </w:p>
        </w:tc>
      </w:tr>
      <w:tr w:rsidR="00CB6F4D" w:rsidRPr="00A21FF5" w:rsidTr="00F224C0">
        <w:trPr>
          <w:trHeight w:val="255"/>
        </w:trPr>
        <w:tc>
          <w:tcPr>
            <w:tcW w:w="2320" w:type="dxa"/>
            <w:tcBorders>
              <w:top w:val="nil"/>
              <w:left w:val="single" w:sz="4" w:space="0" w:color="auto"/>
              <w:bottom w:val="single" w:sz="4" w:space="0" w:color="auto"/>
              <w:right w:val="single" w:sz="4" w:space="0" w:color="auto"/>
            </w:tcBorders>
            <w:shd w:val="clear" w:color="auto" w:fill="auto"/>
            <w:noWrap/>
            <w:vAlign w:val="bottom"/>
          </w:tcPr>
          <w:p w:rsidR="00CB6F4D" w:rsidRPr="00A21FF5" w:rsidRDefault="00CB6F4D" w:rsidP="00A21FF5">
            <w:pPr>
              <w:keepNext/>
              <w:keepLines/>
              <w:rPr>
                <w:sz w:val="22"/>
                <w:szCs w:val="22"/>
                <w:lang w:val="hr-HR"/>
              </w:rPr>
            </w:pPr>
            <w:r w:rsidRPr="00A21FF5">
              <w:rPr>
                <w:sz w:val="22"/>
                <w:szCs w:val="22"/>
                <w:lang w:val="hr-HR"/>
              </w:rPr>
              <w:t>Građansko pravo</w:t>
            </w:r>
          </w:p>
        </w:tc>
        <w:tc>
          <w:tcPr>
            <w:tcW w:w="1506" w:type="dxa"/>
            <w:tcBorders>
              <w:top w:val="nil"/>
              <w:left w:val="nil"/>
              <w:bottom w:val="single" w:sz="4" w:space="0" w:color="auto"/>
              <w:right w:val="single" w:sz="4" w:space="0" w:color="auto"/>
            </w:tcBorders>
            <w:shd w:val="clear" w:color="auto" w:fill="auto"/>
            <w:noWrap/>
            <w:vAlign w:val="bottom"/>
          </w:tcPr>
          <w:p w:rsidR="00CB6F4D" w:rsidRPr="00A21FF5" w:rsidRDefault="00CB6F4D" w:rsidP="00A21FF5">
            <w:pPr>
              <w:keepNext/>
              <w:keepLines/>
              <w:jc w:val="right"/>
              <w:rPr>
                <w:sz w:val="22"/>
                <w:szCs w:val="22"/>
                <w:lang w:val="hr-HR"/>
              </w:rPr>
            </w:pPr>
            <w:r w:rsidRPr="00A21FF5">
              <w:rPr>
                <w:sz w:val="22"/>
                <w:szCs w:val="22"/>
                <w:lang w:val="hr-HR"/>
              </w:rPr>
              <w:t>3,88</w:t>
            </w:r>
          </w:p>
        </w:tc>
        <w:tc>
          <w:tcPr>
            <w:tcW w:w="1287" w:type="dxa"/>
            <w:tcBorders>
              <w:top w:val="nil"/>
              <w:left w:val="nil"/>
              <w:bottom w:val="single" w:sz="4" w:space="0" w:color="auto"/>
              <w:right w:val="single" w:sz="4" w:space="0" w:color="auto"/>
            </w:tcBorders>
            <w:shd w:val="clear" w:color="auto" w:fill="auto"/>
            <w:noWrap/>
            <w:vAlign w:val="bottom"/>
          </w:tcPr>
          <w:p w:rsidR="00CB6F4D" w:rsidRPr="00A21FF5" w:rsidRDefault="00CB6F4D" w:rsidP="00A21FF5">
            <w:pPr>
              <w:keepNext/>
              <w:keepLines/>
              <w:jc w:val="right"/>
              <w:rPr>
                <w:sz w:val="22"/>
                <w:szCs w:val="22"/>
                <w:lang w:val="hr-HR"/>
              </w:rPr>
            </w:pPr>
            <w:r w:rsidRPr="00A21FF5">
              <w:rPr>
                <w:sz w:val="22"/>
                <w:szCs w:val="22"/>
                <w:lang w:val="hr-HR"/>
              </w:rPr>
              <w:t>3,80</w:t>
            </w:r>
          </w:p>
        </w:tc>
        <w:tc>
          <w:tcPr>
            <w:tcW w:w="1134" w:type="dxa"/>
            <w:tcBorders>
              <w:top w:val="nil"/>
              <w:left w:val="nil"/>
              <w:bottom w:val="single" w:sz="4" w:space="0" w:color="auto"/>
              <w:right w:val="single" w:sz="4" w:space="0" w:color="auto"/>
            </w:tcBorders>
            <w:shd w:val="clear" w:color="auto" w:fill="auto"/>
            <w:noWrap/>
            <w:vAlign w:val="bottom"/>
          </w:tcPr>
          <w:p w:rsidR="00CB6F4D" w:rsidRPr="00A21FF5" w:rsidRDefault="00CB6F4D" w:rsidP="00A21FF5">
            <w:pPr>
              <w:keepNext/>
              <w:keepLines/>
              <w:jc w:val="right"/>
              <w:rPr>
                <w:sz w:val="22"/>
                <w:szCs w:val="22"/>
                <w:lang w:val="hr-HR"/>
              </w:rPr>
            </w:pPr>
            <w:r w:rsidRPr="00A21FF5">
              <w:rPr>
                <w:sz w:val="22"/>
                <w:szCs w:val="22"/>
                <w:lang w:val="hr-HR"/>
              </w:rPr>
              <w:t>0,12</w:t>
            </w:r>
          </w:p>
        </w:tc>
      </w:tr>
      <w:tr w:rsidR="00CB6F4D" w:rsidRPr="00A21FF5" w:rsidTr="00F224C0">
        <w:trPr>
          <w:trHeight w:val="255"/>
        </w:trPr>
        <w:tc>
          <w:tcPr>
            <w:tcW w:w="2320" w:type="dxa"/>
            <w:tcBorders>
              <w:top w:val="nil"/>
              <w:left w:val="single" w:sz="4" w:space="0" w:color="auto"/>
              <w:bottom w:val="single" w:sz="4" w:space="0" w:color="auto"/>
              <w:right w:val="single" w:sz="4" w:space="0" w:color="auto"/>
            </w:tcBorders>
            <w:shd w:val="clear" w:color="auto" w:fill="auto"/>
            <w:noWrap/>
            <w:vAlign w:val="bottom"/>
          </w:tcPr>
          <w:p w:rsidR="00CB6F4D" w:rsidRPr="00A21FF5" w:rsidRDefault="00CB6F4D" w:rsidP="00A21FF5">
            <w:pPr>
              <w:keepNext/>
              <w:keepLines/>
              <w:rPr>
                <w:sz w:val="22"/>
                <w:szCs w:val="22"/>
                <w:lang w:val="hr-HR"/>
              </w:rPr>
            </w:pPr>
            <w:r w:rsidRPr="00A21FF5">
              <w:rPr>
                <w:sz w:val="22"/>
                <w:szCs w:val="22"/>
                <w:lang w:val="hr-HR"/>
              </w:rPr>
              <w:t>Radno i socijalno pravo</w:t>
            </w:r>
          </w:p>
        </w:tc>
        <w:tc>
          <w:tcPr>
            <w:tcW w:w="1506" w:type="dxa"/>
            <w:tcBorders>
              <w:top w:val="nil"/>
              <w:left w:val="nil"/>
              <w:bottom w:val="single" w:sz="4" w:space="0" w:color="auto"/>
              <w:right w:val="single" w:sz="4" w:space="0" w:color="auto"/>
            </w:tcBorders>
            <w:shd w:val="clear" w:color="auto" w:fill="auto"/>
            <w:noWrap/>
            <w:vAlign w:val="bottom"/>
          </w:tcPr>
          <w:p w:rsidR="00CB6F4D" w:rsidRPr="00A21FF5" w:rsidRDefault="00CB6F4D" w:rsidP="00A21FF5">
            <w:pPr>
              <w:keepNext/>
              <w:keepLines/>
              <w:jc w:val="right"/>
              <w:rPr>
                <w:sz w:val="22"/>
                <w:szCs w:val="22"/>
                <w:lang w:val="hr-HR"/>
              </w:rPr>
            </w:pPr>
            <w:r w:rsidRPr="00A21FF5">
              <w:rPr>
                <w:sz w:val="22"/>
                <w:szCs w:val="22"/>
                <w:lang w:val="hr-HR"/>
              </w:rPr>
              <w:t>3,65</w:t>
            </w:r>
          </w:p>
        </w:tc>
        <w:tc>
          <w:tcPr>
            <w:tcW w:w="1287" w:type="dxa"/>
            <w:tcBorders>
              <w:top w:val="nil"/>
              <w:left w:val="nil"/>
              <w:bottom w:val="single" w:sz="4" w:space="0" w:color="auto"/>
              <w:right w:val="single" w:sz="4" w:space="0" w:color="auto"/>
            </w:tcBorders>
            <w:shd w:val="clear" w:color="auto" w:fill="auto"/>
            <w:noWrap/>
            <w:vAlign w:val="bottom"/>
          </w:tcPr>
          <w:p w:rsidR="00CB6F4D" w:rsidRPr="00A21FF5" w:rsidRDefault="00CB6F4D" w:rsidP="00A21FF5">
            <w:pPr>
              <w:keepNext/>
              <w:keepLines/>
              <w:jc w:val="right"/>
              <w:rPr>
                <w:sz w:val="22"/>
                <w:szCs w:val="22"/>
                <w:lang w:val="hr-HR"/>
              </w:rPr>
            </w:pPr>
            <w:r w:rsidRPr="00A21FF5">
              <w:rPr>
                <w:sz w:val="22"/>
                <w:szCs w:val="22"/>
                <w:lang w:val="hr-HR"/>
              </w:rPr>
              <w:t>3,39</w:t>
            </w:r>
          </w:p>
        </w:tc>
        <w:tc>
          <w:tcPr>
            <w:tcW w:w="1134" w:type="dxa"/>
            <w:tcBorders>
              <w:top w:val="nil"/>
              <w:left w:val="nil"/>
              <w:bottom w:val="single" w:sz="4" w:space="0" w:color="auto"/>
              <w:right w:val="single" w:sz="4" w:space="0" w:color="auto"/>
            </w:tcBorders>
            <w:shd w:val="clear" w:color="auto" w:fill="auto"/>
            <w:noWrap/>
            <w:vAlign w:val="bottom"/>
          </w:tcPr>
          <w:p w:rsidR="00CB6F4D" w:rsidRPr="00A21FF5" w:rsidRDefault="00CB6F4D" w:rsidP="00A21FF5">
            <w:pPr>
              <w:keepNext/>
              <w:keepLines/>
              <w:jc w:val="right"/>
              <w:rPr>
                <w:sz w:val="22"/>
                <w:szCs w:val="22"/>
                <w:lang w:val="hr-HR"/>
              </w:rPr>
            </w:pPr>
            <w:r w:rsidRPr="00A21FF5">
              <w:rPr>
                <w:sz w:val="22"/>
                <w:szCs w:val="22"/>
                <w:lang w:val="hr-HR"/>
              </w:rPr>
              <w:t>0,27</w:t>
            </w:r>
          </w:p>
        </w:tc>
      </w:tr>
      <w:tr w:rsidR="00CB6F4D" w:rsidRPr="00A21FF5" w:rsidTr="00F224C0">
        <w:trPr>
          <w:trHeight w:val="255"/>
        </w:trPr>
        <w:tc>
          <w:tcPr>
            <w:tcW w:w="2320" w:type="dxa"/>
            <w:tcBorders>
              <w:top w:val="nil"/>
              <w:left w:val="single" w:sz="4" w:space="0" w:color="auto"/>
              <w:bottom w:val="single" w:sz="4" w:space="0" w:color="auto"/>
              <w:right w:val="single" w:sz="4" w:space="0" w:color="auto"/>
            </w:tcBorders>
            <w:shd w:val="clear" w:color="auto" w:fill="auto"/>
            <w:noWrap/>
            <w:vAlign w:val="bottom"/>
          </w:tcPr>
          <w:p w:rsidR="00CB6F4D" w:rsidRPr="00A21FF5" w:rsidRDefault="00CB6F4D" w:rsidP="00A21FF5">
            <w:pPr>
              <w:keepNext/>
              <w:keepLines/>
              <w:rPr>
                <w:sz w:val="22"/>
                <w:szCs w:val="22"/>
                <w:lang w:val="hr-HR"/>
              </w:rPr>
            </w:pPr>
            <w:r w:rsidRPr="00A21FF5">
              <w:rPr>
                <w:sz w:val="22"/>
                <w:szCs w:val="22"/>
                <w:lang w:val="hr-HR"/>
              </w:rPr>
              <w:t>Trgovačko pravo</w:t>
            </w:r>
          </w:p>
        </w:tc>
        <w:tc>
          <w:tcPr>
            <w:tcW w:w="1506" w:type="dxa"/>
            <w:tcBorders>
              <w:top w:val="nil"/>
              <w:left w:val="nil"/>
              <w:bottom w:val="single" w:sz="4" w:space="0" w:color="auto"/>
              <w:right w:val="single" w:sz="4" w:space="0" w:color="auto"/>
            </w:tcBorders>
            <w:shd w:val="clear" w:color="auto" w:fill="auto"/>
            <w:noWrap/>
            <w:vAlign w:val="bottom"/>
          </w:tcPr>
          <w:p w:rsidR="00CB6F4D" w:rsidRPr="00A21FF5" w:rsidRDefault="00CB6F4D" w:rsidP="00A21FF5">
            <w:pPr>
              <w:keepNext/>
              <w:keepLines/>
              <w:jc w:val="right"/>
              <w:rPr>
                <w:sz w:val="22"/>
                <w:szCs w:val="22"/>
                <w:lang w:val="hr-HR"/>
              </w:rPr>
            </w:pPr>
            <w:r w:rsidRPr="00A21FF5">
              <w:rPr>
                <w:sz w:val="22"/>
                <w:szCs w:val="22"/>
                <w:lang w:val="hr-HR"/>
              </w:rPr>
              <w:t>3,45</w:t>
            </w:r>
          </w:p>
        </w:tc>
        <w:tc>
          <w:tcPr>
            <w:tcW w:w="1287" w:type="dxa"/>
            <w:tcBorders>
              <w:top w:val="nil"/>
              <w:left w:val="nil"/>
              <w:bottom w:val="single" w:sz="4" w:space="0" w:color="auto"/>
              <w:right w:val="single" w:sz="4" w:space="0" w:color="auto"/>
            </w:tcBorders>
            <w:shd w:val="clear" w:color="auto" w:fill="auto"/>
            <w:noWrap/>
            <w:vAlign w:val="bottom"/>
          </w:tcPr>
          <w:p w:rsidR="00CB6F4D" w:rsidRPr="00A21FF5" w:rsidRDefault="00CB6F4D" w:rsidP="00A21FF5">
            <w:pPr>
              <w:keepNext/>
              <w:keepLines/>
              <w:jc w:val="right"/>
              <w:rPr>
                <w:sz w:val="22"/>
                <w:szCs w:val="22"/>
                <w:lang w:val="hr-HR"/>
              </w:rPr>
            </w:pPr>
            <w:r w:rsidRPr="00A21FF5">
              <w:rPr>
                <w:sz w:val="22"/>
                <w:szCs w:val="22"/>
                <w:lang w:val="hr-HR"/>
              </w:rPr>
              <w:t>3,39</w:t>
            </w:r>
          </w:p>
        </w:tc>
        <w:tc>
          <w:tcPr>
            <w:tcW w:w="1134" w:type="dxa"/>
            <w:tcBorders>
              <w:top w:val="nil"/>
              <w:left w:val="nil"/>
              <w:bottom w:val="single" w:sz="4" w:space="0" w:color="auto"/>
              <w:right w:val="single" w:sz="4" w:space="0" w:color="auto"/>
            </w:tcBorders>
            <w:shd w:val="clear" w:color="auto" w:fill="auto"/>
            <w:noWrap/>
            <w:vAlign w:val="bottom"/>
          </w:tcPr>
          <w:p w:rsidR="00CB6F4D" w:rsidRPr="00A21FF5" w:rsidRDefault="00CB6F4D" w:rsidP="00A21FF5">
            <w:pPr>
              <w:keepNext/>
              <w:keepLines/>
              <w:jc w:val="right"/>
              <w:rPr>
                <w:sz w:val="22"/>
                <w:szCs w:val="22"/>
                <w:lang w:val="hr-HR"/>
              </w:rPr>
            </w:pPr>
            <w:r w:rsidRPr="00A21FF5">
              <w:rPr>
                <w:sz w:val="22"/>
                <w:szCs w:val="22"/>
                <w:lang w:val="hr-HR"/>
              </w:rPr>
              <w:t>0,09</w:t>
            </w:r>
          </w:p>
        </w:tc>
      </w:tr>
      <w:tr w:rsidR="00CB6F4D" w:rsidRPr="00A21FF5" w:rsidTr="00F224C0">
        <w:trPr>
          <w:trHeight w:val="255"/>
        </w:trPr>
        <w:tc>
          <w:tcPr>
            <w:tcW w:w="2320" w:type="dxa"/>
            <w:tcBorders>
              <w:top w:val="nil"/>
              <w:left w:val="single" w:sz="4" w:space="0" w:color="auto"/>
              <w:bottom w:val="single" w:sz="4" w:space="0" w:color="auto"/>
              <w:right w:val="single" w:sz="4" w:space="0" w:color="auto"/>
            </w:tcBorders>
            <w:shd w:val="clear" w:color="auto" w:fill="auto"/>
            <w:noWrap/>
            <w:vAlign w:val="bottom"/>
          </w:tcPr>
          <w:p w:rsidR="00CB6F4D" w:rsidRPr="00A21FF5" w:rsidRDefault="00CB6F4D" w:rsidP="00A21FF5">
            <w:pPr>
              <w:keepNext/>
              <w:keepLines/>
              <w:rPr>
                <w:sz w:val="22"/>
                <w:szCs w:val="22"/>
                <w:lang w:val="hr-HR"/>
              </w:rPr>
            </w:pPr>
            <w:r w:rsidRPr="00A21FF5">
              <w:rPr>
                <w:sz w:val="22"/>
                <w:szCs w:val="22"/>
                <w:lang w:val="hr-HR"/>
              </w:rPr>
              <w:t>Upravno pravo</w:t>
            </w:r>
          </w:p>
        </w:tc>
        <w:tc>
          <w:tcPr>
            <w:tcW w:w="1506" w:type="dxa"/>
            <w:tcBorders>
              <w:top w:val="nil"/>
              <w:left w:val="nil"/>
              <w:bottom w:val="single" w:sz="4" w:space="0" w:color="auto"/>
              <w:right w:val="single" w:sz="4" w:space="0" w:color="auto"/>
            </w:tcBorders>
            <w:shd w:val="clear" w:color="auto" w:fill="auto"/>
            <w:noWrap/>
            <w:vAlign w:val="bottom"/>
          </w:tcPr>
          <w:p w:rsidR="00CB6F4D" w:rsidRPr="00A21FF5" w:rsidRDefault="00CB6F4D" w:rsidP="00A21FF5">
            <w:pPr>
              <w:keepNext/>
              <w:keepLines/>
              <w:jc w:val="right"/>
              <w:rPr>
                <w:sz w:val="22"/>
                <w:szCs w:val="22"/>
                <w:lang w:val="hr-HR"/>
              </w:rPr>
            </w:pPr>
            <w:r w:rsidRPr="00A21FF5">
              <w:rPr>
                <w:sz w:val="22"/>
                <w:szCs w:val="22"/>
                <w:lang w:val="hr-HR"/>
              </w:rPr>
              <w:t>3,32</w:t>
            </w:r>
          </w:p>
        </w:tc>
        <w:tc>
          <w:tcPr>
            <w:tcW w:w="1287" w:type="dxa"/>
            <w:tcBorders>
              <w:top w:val="nil"/>
              <w:left w:val="nil"/>
              <w:bottom w:val="single" w:sz="4" w:space="0" w:color="auto"/>
              <w:right w:val="single" w:sz="4" w:space="0" w:color="auto"/>
            </w:tcBorders>
            <w:shd w:val="clear" w:color="auto" w:fill="auto"/>
            <w:noWrap/>
            <w:vAlign w:val="bottom"/>
          </w:tcPr>
          <w:p w:rsidR="00CB6F4D" w:rsidRPr="00A21FF5" w:rsidRDefault="00CB6F4D" w:rsidP="00A21FF5">
            <w:pPr>
              <w:keepNext/>
              <w:keepLines/>
              <w:jc w:val="right"/>
              <w:rPr>
                <w:sz w:val="22"/>
                <w:szCs w:val="22"/>
                <w:lang w:val="hr-HR"/>
              </w:rPr>
            </w:pPr>
            <w:r w:rsidRPr="00A21FF5">
              <w:rPr>
                <w:sz w:val="22"/>
                <w:szCs w:val="22"/>
                <w:lang w:val="hr-HR"/>
              </w:rPr>
              <w:t>3,18</w:t>
            </w:r>
          </w:p>
        </w:tc>
        <w:tc>
          <w:tcPr>
            <w:tcW w:w="1134" w:type="dxa"/>
            <w:tcBorders>
              <w:top w:val="nil"/>
              <w:left w:val="nil"/>
              <w:bottom w:val="single" w:sz="4" w:space="0" w:color="auto"/>
              <w:right w:val="single" w:sz="4" w:space="0" w:color="auto"/>
            </w:tcBorders>
            <w:shd w:val="clear" w:color="auto" w:fill="auto"/>
            <w:noWrap/>
            <w:vAlign w:val="bottom"/>
          </w:tcPr>
          <w:p w:rsidR="00CB6F4D" w:rsidRPr="00A21FF5" w:rsidRDefault="00CB6F4D" w:rsidP="00A21FF5">
            <w:pPr>
              <w:keepNext/>
              <w:keepLines/>
              <w:jc w:val="right"/>
              <w:rPr>
                <w:sz w:val="22"/>
                <w:szCs w:val="22"/>
                <w:lang w:val="hr-HR"/>
              </w:rPr>
            </w:pPr>
            <w:r w:rsidRPr="00A21FF5">
              <w:rPr>
                <w:sz w:val="22"/>
                <w:szCs w:val="22"/>
                <w:lang w:val="hr-HR"/>
              </w:rPr>
              <w:t>0,17</w:t>
            </w:r>
          </w:p>
        </w:tc>
      </w:tr>
      <w:tr w:rsidR="00CB6F4D" w:rsidRPr="00A21FF5" w:rsidTr="00F224C0">
        <w:trPr>
          <w:trHeight w:val="255"/>
        </w:trPr>
        <w:tc>
          <w:tcPr>
            <w:tcW w:w="2320" w:type="dxa"/>
            <w:tcBorders>
              <w:top w:val="nil"/>
              <w:left w:val="single" w:sz="4" w:space="0" w:color="auto"/>
              <w:bottom w:val="single" w:sz="4" w:space="0" w:color="auto"/>
              <w:right w:val="single" w:sz="4" w:space="0" w:color="auto"/>
            </w:tcBorders>
            <w:shd w:val="clear" w:color="auto" w:fill="auto"/>
            <w:noWrap/>
            <w:vAlign w:val="bottom"/>
          </w:tcPr>
          <w:p w:rsidR="00CB6F4D" w:rsidRPr="00A21FF5" w:rsidRDefault="00CB6F4D" w:rsidP="00A21FF5">
            <w:pPr>
              <w:keepNext/>
              <w:keepLines/>
              <w:rPr>
                <w:sz w:val="22"/>
                <w:szCs w:val="22"/>
                <w:lang w:val="hr-HR"/>
              </w:rPr>
            </w:pPr>
            <w:r w:rsidRPr="00A21FF5">
              <w:rPr>
                <w:sz w:val="22"/>
                <w:szCs w:val="22"/>
                <w:lang w:val="hr-HR"/>
              </w:rPr>
              <w:t>Obiteljsko pravo</w:t>
            </w:r>
          </w:p>
        </w:tc>
        <w:tc>
          <w:tcPr>
            <w:tcW w:w="1506" w:type="dxa"/>
            <w:tcBorders>
              <w:top w:val="nil"/>
              <w:left w:val="nil"/>
              <w:bottom w:val="single" w:sz="4" w:space="0" w:color="auto"/>
              <w:right w:val="single" w:sz="4" w:space="0" w:color="auto"/>
            </w:tcBorders>
            <w:shd w:val="clear" w:color="auto" w:fill="auto"/>
            <w:noWrap/>
            <w:vAlign w:val="bottom"/>
          </w:tcPr>
          <w:p w:rsidR="00CB6F4D" w:rsidRPr="00A21FF5" w:rsidRDefault="00CB6F4D" w:rsidP="00A21FF5">
            <w:pPr>
              <w:keepNext/>
              <w:keepLines/>
              <w:jc w:val="right"/>
              <w:rPr>
                <w:sz w:val="22"/>
                <w:szCs w:val="22"/>
                <w:lang w:val="hr-HR"/>
              </w:rPr>
            </w:pPr>
            <w:r w:rsidRPr="00A21FF5">
              <w:rPr>
                <w:sz w:val="22"/>
                <w:szCs w:val="22"/>
                <w:lang w:val="hr-HR"/>
              </w:rPr>
              <w:t>3,22</w:t>
            </w:r>
          </w:p>
        </w:tc>
        <w:tc>
          <w:tcPr>
            <w:tcW w:w="1287" w:type="dxa"/>
            <w:tcBorders>
              <w:top w:val="nil"/>
              <w:left w:val="nil"/>
              <w:bottom w:val="single" w:sz="4" w:space="0" w:color="auto"/>
              <w:right w:val="single" w:sz="4" w:space="0" w:color="auto"/>
            </w:tcBorders>
            <w:shd w:val="clear" w:color="auto" w:fill="auto"/>
            <w:noWrap/>
            <w:vAlign w:val="bottom"/>
          </w:tcPr>
          <w:p w:rsidR="00CB6F4D" w:rsidRPr="00A21FF5" w:rsidRDefault="00CB6F4D" w:rsidP="00A21FF5">
            <w:pPr>
              <w:keepNext/>
              <w:keepLines/>
              <w:jc w:val="right"/>
              <w:rPr>
                <w:sz w:val="22"/>
                <w:szCs w:val="22"/>
                <w:lang w:val="hr-HR"/>
              </w:rPr>
            </w:pPr>
            <w:r w:rsidRPr="00A21FF5">
              <w:rPr>
                <w:sz w:val="22"/>
                <w:szCs w:val="22"/>
                <w:lang w:val="hr-HR"/>
              </w:rPr>
              <w:t>2,57</w:t>
            </w:r>
          </w:p>
        </w:tc>
        <w:tc>
          <w:tcPr>
            <w:tcW w:w="1134" w:type="dxa"/>
            <w:tcBorders>
              <w:top w:val="nil"/>
              <w:left w:val="nil"/>
              <w:bottom w:val="single" w:sz="4" w:space="0" w:color="auto"/>
              <w:right w:val="single" w:sz="4" w:space="0" w:color="auto"/>
            </w:tcBorders>
            <w:shd w:val="clear" w:color="auto" w:fill="auto"/>
            <w:noWrap/>
            <w:vAlign w:val="bottom"/>
          </w:tcPr>
          <w:p w:rsidR="00CB6F4D" w:rsidRPr="00A21FF5" w:rsidRDefault="00CB6F4D" w:rsidP="00A21FF5">
            <w:pPr>
              <w:keepNext/>
              <w:keepLines/>
              <w:jc w:val="right"/>
              <w:rPr>
                <w:sz w:val="22"/>
                <w:szCs w:val="22"/>
                <w:lang w:val="hr-HR"/>
              </w:rPr>
            </w:pPr>
            <w:r w:rsidRPr="00A21FF5">
              <w:rPr>
                <w:sz w:val="22"/>
                <w:szCs w:val="22"/>
                <w:lang w:val="hr-HR"/>
              </w:rPr>
              <w:t>0,65</w:t>
            </w:r>
          </w:p>
        </w:tc>
      </w:tr>
      <w:tr w:rsidR="00CB6F4D" w:rsidRPr="00A21FF5" w:rsidTr="00F224C0">
        <w:trPr>
          <w:trHeight w:val="255"/>
        </w:trPr>
        <w:tc>
          <w:tcPr>
            <w:tcW w:w="2320" w:type="dxa"/>
            <w:tcBorders>
              <w:top w:val="nil"/>
              <w:left w:val="single" w:sz="4" w:space="0" w:color="auto"/>
              <w:bottom w:val="single" w:sz="4" w:space="0" w:color="auto"/>
              <w:right w:val="single" w:sz="4" w:space="0" w:color="auto"/>
            </w:tcBorders>
            <w:shd w:val="clear" w:color="auto" w:fill="auto"/>
            <w:noWrap/>
            <w:vAlign w:val="bottom"/>
          </w:tcPr>
          <w:p w:rsidR="00CB6F4D" w:rsidRPr="00A21FF5" w:rsidRDefault="00CB6F4D" w:rsidP="00A21FF5">
            <w:pPr>
              <w:keepNext/>
              <w:keepLines/>
              <w:rPr>
                <w:sz w:val="22"/>
                <w:szCs w:val="22"/>
                <w:lang w:val="hr-HR"/>
              </w:rPr>
            </w:pPr>
            <w:r w:rsidRPr="00A21FF5">
              <w:rPr>
                <w:sz w:val="22"/>
                <w:szCs w:val="22"/>
                <w:lang w:val="hr-HR"/>
              </w:rPr>
              <w:t>Kazneno pravo</w:t>
            </w:r>
          </w:p>
        </w:tc>
        <w:tc>
          <w:tcPr>
            <w:tcW w:w="1506" w:type="dxa"/>
            <w:tcBorders>
              <w:top w:val="nil"/>
              <w:left w:val="nil"/>
              <w:bottom w:val="single" w:sz="4" w:space="0" w:color="auto"/>
              <w:right w:val="single" w:sz="4" w:space="0" w:color="auto"/>
            </w:tcBorders>
            <w:shd w:val="clear" w:color="auto" w:fill="auto"/>
            <w:noWrap/>
            <w:vAlign w:val="bottom"/>
          </w:tcPr>
          <w:p w:rsidR="00CB6F4D" w:rsidRPr="00A21FF5" w:rsidRDefault="00CB6F4D" w:rsidP="00A21FF5">
            <w:pPr>
              <w:keepNext/>
              <w:keepLines/>
              <w:jc w:val="right"/>
              <w:rPr>
                <w:sz w:val="22"/>
                <w:szCs w:val="22"/>
                <w:lang w:val="hr-HR"/>
              </w:rPr>
            </w:pPr>
            <w:r w:rsidRPr="00A21FF5">
              <w:rPr>
                <w:sz w:val="22"/>
                <w:szCs w:val="22"/>
                <w:lang w:val="hr-HR"/>
              </w:rPr>
              <w:t>2,86</w:t>
            </w:r>
          </w:p>
        </w:tc>
        <w:tc>
          <w:tcPr>
            <w:tcW w:w="1287" w:type="dxa"/>
            <w:tcBorders>
              <w:top w:val="nil"/>
              <w:left w:val="nil"/>
              <w:bottom w:val="single" w:sz="4" w:space="0" w:color="auto"/>
              <w:right w:val="single" w:sz="4" w:space="0" w:color="auto"/>
            </w:tcBorders>
            <w:shd w:val="clear" w:color="auto" w:fill="auto"/>
            <w:noWrap/>
            <w:vAlign w:val="bottom"/>
          </w:tcPr>
          <w:p w:rsidR="00CB6F4D" w:rsidRPr="00A21FF5" w:rsidRDefault="00CB6F4D" w:rsidP="00A21FF5">
            <w:pPr>
              <w:keepNext/>
              <w:keepLines/>
              <w:jc w:val="right"/>
              <w:rPr>
                <w:sz w:val="22"/>
                <w:szCs w:val="22"/>
                <w:lang w:val="hr-HR"/>
              </w:rPr>
            </w:pPr>
            <w:r w:rsidRPr="00A21FF5">
              <w:rPr>
                <w:sz w:val="22"/>
                <w:szCs w:val="22"/>
                <w:lang w:val="hr-HR"/>
              </w:rPr>
              <w:t>2,35</w:t>
            </w:r>
          </w:p>
        </w:tc>
        <w:tc>
          <w:tcPr>
            <w:tcW w:w="1134" w:type="dxa"/>
            <w:tcBorders>
              <w:top w:val="nil"/>
              <w:left w:val="nil"/>
              <w:bottom w:val="single" w:sz="4" w:space="0" w:color="auto"/>
              <w:right w:val="single" w:sz="4" w:space="0" w:color="auto"/>
            </w:tcBorders>
            <w:shd w:val="clear" w:color="auto" w:fill="auto"/>
            <w:noWrap/>
            <w:vAlign w:val="bottom"/>
          </w:tcPr>
          <w:p w:rsidR="00CB6F4D" w:rsidRPr="00A21FF5" w:rsidRDefault="00CB6F4D" w:rsidP="00A21FF5">
            <w:pPr>
              <w:keepNext/>
              <w:keepLines/>
              <w:jc w:val="right"/>
              <w:rPr>
                <w:sz w:val="22"/>
                <w:szCs w:val="22"/>
                <w:lang w:val="hr-HR"/>
              </w:rPr>
            </w:pPr>
            <w:r w:rsidRPr="00A21FF5">
              <w:rPr>
                <w:sz w:val="22"/>
                <w:szCs w:val="22"/>
                <w:lang w:val="hr-HR"/>
              </w:rPr>
              <w:t>0,50</w:t>
            </w:r>
          </w:p>
        </w:tc>
      </w:tr>
      <w:tr w:rsidR="00CB6F4D" w:rsidRPr="00A21FF5" w:rsidTr="00F224C0">
        <w:trPr>
          <w:trHeight w:val="255"/>
        </w:trPr>
        <w:tc>
          <w:tcPr>
            <w:tcW w:w="2320" w:type="dxa"/>
            <w:tcBorders>
              <w:top w:val="nil"/>
              <w:left w:val="single" w:sz="4" w:space="0" w:color="auto"/>
              <w:bottom w:val="single" w:sz="4" w:space="0" w:color="auto"/>
              <w:right w:val="single" w:sz="4" w:space="0" w:color="auto"/>
            </w:tcBorders>
            <w:shd w:val="clear" w:color="auto" w:fill="auto"/>
            <w:noWrap/>
            <w:vAlign w:val="bottom"/>
          </w:tcPr>
          <w:p w:rsidR="00CB6F4D" w:rsidRPr="00A21FF5" w:rsidRDefault="00CB6F4D" w:rsidP="00A21FF5">
            <w:pPr>
              <w:keepNext/>
              <w:keepLines/>
              <w:rPr>
                <w:sz w:val="22"/>
                <w:szCs w:val="22"/>
                <w:lang w:val="hr-HR"/>
              </w:rPr>
            </w:pPr>
            <w:r w:rsidRPr="00A21FF5">
              <w:rPr>
                <w:sz w:val="22"/>
                <w:szCs w:val="22"/>
                <w:lang w:val="hr-HR"/>
              </w:rPr>
              <w:t>Europsko javno pravo</w:t>
            </w:r>
          </w:p>
        </w:tc>
        <w:tc>
          <w:tcPr>
            <w:tcW w:w="1506" w:type="dxa"/>
            <w:tcBorders>
              <w:top w:val="nil"/>
              <w:left w:val="nil"/>
              <w:bottom w:val="single" w:sz="4" w:space="0" w:color="auto"/>
              <w:right w:val="single" w:sz="4" w:space="0" w:color="auto"/>
            </w:tcBorders>
            <w:shd w:val="clear" w:color="auto" w:fill="auto"/>
            <w:noWrap/>
            <w:vAlign w:val="bottom"/>
          </w:tcPr>
          <w:p w:rsidR="00CB6F4D" w:rsidRPr="00A21FF5" w:rsidRDefault="00CB6F4D" w:rsidP="00A21FF5">
            <w:pPr>
              <w:keepNext/>
              <w:keepLines/>
              <w:jc w:val="right"/>
              <w:rPr>
                <w:sz w:val="22"/>
                <w:szCs w:val="22"/>
                <w:lang w:val="hr-HR"/>
              </w:rPr>
            </w:pPr>
            <w:r w:rsidRPr="00A21FF5">
              <w:rPr>
                <w:sz w:val="22"/>
                <w:szCs w:val="22"/>
                <w:lang w:val="hr-HR"/>
              </w:rPr>
              <w:t>2,20</w:t>
            </w:r>
          </w:p>
        </w:tc>
        <w:tc>
          <w:tcPr>
            <w:tcW w:w="1287" w:type="dxa"/>
            <w:tcBorders>
              <w:top w:val="nil"/>
              <w:left w:val="nil"/>
              <w:bottom w:val="single" w:sz="4" w:space="0" w:color="auto"/>
              <w:right w:val="single" w:sz="4" w:space="0" w:color="auto"/>
            </w:tcBorders>
            <w:shd w:val="clear" w:color="auto" w:fill="auto"/>
            <w:noWrap/>
            <w:vAlign w:val="bottom"/>
          </w:tcPr>
          <w:p w:rsidR="00CB6F4D" w:rsidRPr="00A21FF5" w:rsidRDefault="00CB6F4D" w:rsidP="00A21FF5">
            <w:pPr>
              <w:keepNext/>
              <w:keepLines/>
              <w:jc w:val="right"/>
              <w:rPr>
                <w:sz w:val="22"/>
                <w:szCs w:val="22"/>
                <w:lang w:val="hr-HR"/>
              </w:rPr>
            </w:pPr>
            <w:r w:rsidRPr="00A21FF5">
              <w:rPr>
                <w:sz w:val="22"/>
                <w:szCs w:val="22"/>
                <w:lang w:val="hr-HR"/>
              </w:rPr>
              <w:t>1,91</w:t>
            </w:r>
          </w:p>
        </w:tc>
        <w:tc>
          <w:tcPr>
            <w:tcW w:w="1134" w:type="dxa"/>
            <w:tcBorders>
              <w:top w:val="nil"/>
              <w:left w:val="nil"/>
              <w:bottom w:val="single" w:sz="4" w:space="0" w:color="auto"/>
              <w:right w:val="single" w:sz="4" w:space="0" w:color="auto"/>
            </w:tcBorders>
            <w:shd w:val="clear" w:color="auto" w:fill="auto"/>
            <w:noWrap/>
            <w:vAlign w:val="bottom"/>
          </w:tcPr>
          <w:p w:rsidR="00CB6F4D" w:rsidRPr="00A21FF5" w:rsidRDefault="00CB6F4D" w:rsidP="00A21FF5">
            <w:pPr>
              <w:keepNext/>
              <w:keepLines/>
              <w:jc w:val="right"/>
              <w:rPr>
                <w:sz w:val="22"/>
                <w:szCs w:val="22"/>
                <w:lang w:val="hr-HR"/>
              </w:rPr>
            </w:pPr>
            <w:r w:rsidRPr="00A21FF5">
              <w:rPr>
                <w:sz w:val="22"/>
                <w:szCs w:val="22"/>
                <w:lang w:val="hr-HR"/>
              </w:rPr>
              <w:t>0,30</w:t>
            </w:r>
          </w:p>
        </w:tc>
      </w:tr>
    </w:tbl>
    <w:p w:rsidR="00CB6F4D" w:rsidRPr="00A21FF5" w:rsidRDefault="00CB6F4D" w:rsidP="001D4106">
      <w:pPr>
        <w:tabs>
          <w:tab w:val="left" w:pos="1120"/>
        </w:tabs>
        <w:spacing w:line="360" w:lineRule="auto"/>
        <w:rPr>
          <w:lang w:val="hr-HR"/>
        </w:rPr>
      </w:pPr>
    </w:p>
    <w:p w:rsidR="00C62995" w:rsidRPr="00A21FF5" w:rsidRDefault="00C51B15" w:rsidP="001D4106">
      <w:pPr>
        <w:tabs>
          <w:tab w:val="left" w:pos="1120"/>
        </w:tabs>
        <w:spacing w:line="360" w:lineRule="auto"/>
        <w:jc w:val="both"/>
        <w:rPr>
          <w:lang w:val="hr-HR"/>
        </w:rPr>
      </w:pPr>
      <w:r w:rsidRPr="00A21FF5">
        <w:rPr>
          <w:lang w:val="hr-HR"/>
        </w:rPr>
        <w:t xml:space="preserve">Očekivano, postoje izrazite razlike u potrebi za specifičnim kompetencijama s obzirom na djelatnost u kojoj sudionici istraživanja rade. Tako </w:t>
      </w:r>
      <w:r w:rsidR="00842B41" w:rsidRPr="00A21FF5">
        <w:rPr>
          <w:lang w:val="hr-HR"/>
        </w:rPr>
        <w:t>kompetencij</w:t>
      </w:r>
      <w:r w:rsidR="00915634" w:rsidRPr="00A21FF5">
        <w:rPr>
          <w:lang w:val="hr-HR"/>
        </w:rPr>
        <w:t>e</w:t>
      </w:r>
      <w:r w:rsidR="00842B41" w:rsidRPr="00A21FF5">
        <w:rPr>
          <w:lang w:val="hr-HR"/>
        </w:rPr>
        <w:t xml:space="preserve"> zastupanja stranaka u postupku </w:t>
      </w:r>
      <w:r w:rsidR="00915634" w:rsidRPr="00A21FF5">
        <w:rPr>
          <w:lang w:val="hr-HR"/>
        </w:rPr>
        <w:t xml:space="preserve">te vođenja sudskih postupaka </w:t>
      </w:r>
      <w:r w:rsidR="00842B41" w:rsidRPr="00A21FF5">
        <w:rPr>
          <w:lang w:val="hr-HR"/>
        </w:rPr>
        <w:t xml:space="preserve">u izrazitoj mjeri trebaju pravnici zaposleni u odvjetništvu i državnom odvjetništvu, a puno rjeđe ostali, posebice zaposleni u državnoj upravi, sudovima i bilježništvu. Primjena i tumačenje zakona i drugih akata </w:t>
      </w:r>
      <w:r w:rsidR="00915634" w:rsidRPr="00A21FF5">
        <w:rPr>
          <w:lang w:val="hr-HR"/>
        </w:rPr>
        <w:t xml:space="preserve">te (u nešto manjoj mjeri) izrada pravnih dokumenata) ključne su </w:t>
      </w:r>
      <w:r w:rsidR="00842B41" w:rsidRPr="00A21FF5">
        <w:rPr>
          <w:lang w:val="hr-HR"/>
        </w:rPr>
        <w:t>strukovn</w:t>
      </w:r>
      <w:r w:rsidR="00915634" w:rsidRPr="00A21FF5">
        <w:rPr>
          <w:lang w:val="hr-HR"/>
        </w:rPr>
        <w:t>e</w:t>
      </w:r>
      <w:r w:rsidR="00842B41" w:rsidRPr="00A21FF5">
        <w:rPr>
          <w:lang w:val="hr-HR"/>
        </w:rPr>
        <w:t xml:space="preserve"> kompetencij</w:t>
      </w:r>
      <w:r w:rsidR="00915634" w:rsidRPr="00A21FF5">
        <w:rPr>
          <w:lang w:val="hr-HR"/>
        </w:rPr>
        <w:t>e</w:t>
      </w:r>
      <w:r w:rsidR="00842B41" w:rsidRPr="00A21FF5">
        <w:rPr>
          <w:lang w:val="hr-HR"/>
        </w:rPr>
        <w:t xml:space="preserve"> u svim djelatnostima, ali u većoj mjeri u pravosuđu i odvjetništvu. </w:t>
      </w:r>
      <w:r w:rsidR="00915634" w:rsidRPr="00A21FF5">
        <w:rPr>
          <w:lang w:val="hr-HR"/>
        </w:rPr>
        <w:t xml:space="preserve">Razlike između djelatnosti su najmanje kad su u pitanju potrebe primjene i tumačenje europskih i međunarodnih pravnih standarda. Posljedično </w:t>
      </w:r>
      <w:r w:rsidR="008743CF" w:rsidRPr="00A21FF5">
        <w:rPr>
          <w:lang w:val="hr-HR"/>
        </w:rPr>
        <w:t>na veće potrebe koje percipiraju</w:t>
      </w:r>
      <w:r w:rsidR="00915634" w:rsidRPr="00A21FF5">
        <w:rPr>
          <w:lang w:val="hr-HR"/>
        </w:rPr>
        <w:t>, zaposleni u odvjetničkim uredima iskazuju deficit u svim kompetencijama osim međunarodnih dokumenata, a zaposleni u sudovima i državnom odvjetništvu u prosjeku svoje kompetencije ne vide do</w:t>
      </w:r>
      <w:r w:rsidR="009B0C84" w:rsidRPr="00A21FF5">
        <w:rPr>
          <w:lang w:val="hr-HR"/>
        </w:rPr>
        <w:t>statnnima za izazove</w:t>
      </w:r>
      <w:r w:rsidR="00915634" w:rsidRPr="00A21FF5">
        <w:rPr>
          <w:lang w:val="hr-HR"/>
        </w:rPr>
        <w:t xml:space="preserve"> primjene i tumačenja pravnih akata, izrade pravnih dokumenata, vođenja sudskih postupaka, te (samo u državnom odvjetništvu) zastupanja stranaka.</w:t>
      </w:r>
    </w:p>
    <w:p w:rsidR="00C62995" w:rsidRPr="00A21FF5" w:rsidRDefault="00C62995" w:rsidP="001D4106">
      <w:pPr>
        <w:tabs>
          <w:tab w:val="left" w:pos="1120"/>
        </w:tabs>
        <w:spacing w:line="360" w:lineRule="auto"/>
        <w:jc w:val="both"/>
        <w:rPr>
          <w:lang w:val="hr-HR"/>
        </w:rPr>
      </w:pPr>
    </w:p>
    <w:p w:rsidR="00C62995" w:rsidRPr="00A21FF5" w:rsidRDefault="00ED7430" w:rsidP="00A21FF5">
      <w:pPr>
        <w:keepNext/>
        <w:keepLines/>
        <w:tabs>
          <w:tab w:val="left" w:pos="1120"/>
        </w:tabs>
        <w:rPr>
          <w:sz w:val="22"/>
          <w:szCs w:val="22"/>
          <w:lang w:val="hr-HR"/>
        </w:rPr>
      </w:pPr>
      <w:r w:rsidRPr="00A21FF5">
        <w:rPr>
          <w:b/>
          <w:sz w:val="22"/>
          <w:szCs w:val="22"/>
          <w:lang w:val="hr-HR"/>
        </w:rPr>
        <w:lastRenderedPageBreak/>
        <w:t>Ta</w:t>
      </w:r>
      <w:r w:rsidR="00153ED2" w:rsidRPr="00A21FF5">
        <w:rPr>
          <w:b/>
          <w:sz w:val="22"/>
          <w:szCs w:val="22"/>
          <w:lang w:val="hr-HR"/>
        </w:rPr>
        <w:t>blica 59</w:t>
      </w:r>
      <w:r w:rsidRPr="00A21FF5">
        <w:rPr>
          <w:b/>
          <w:sz w:val="22"/>
          <w:szCs w:val="22"/>
          <w:lang w:val="hr-HR"/>
        </w:rPr>
        <w:t xml:space="preserve">. </w:t>
      </w:r>
      <w:r w:rsidR="009F6F86" w:rsidRPr="00A21FF5">
        <w:rPr>
          <w:sz w:val="22"/>
          <w:szCs w:val="22"/>
          <w:lang w:val="hr-HR"/>
        </w:rPr>
        <w:t>P</w:t>
      </w:r>
      <w:r w:rsidR="00C62995" w:rsidRPr="00A21FF5">
        <w:rPr>
          <w:sz w:val="22"/>
          <w:szCs w:val="22"/>
          <w:lang w:val="hr-HR"/>
        </w:rPr>
        <w:t>otreba</w:t>
      </w:r>
      <w:r w:rsidR="00EA6FC4" w:rsidRPr="00A21FF5">
        <w:rPr>
          <w:sz w:val="22"/>
          <w:szCs w:val="22"/>
          <w:lang w:val="hr-HR"/>
        </w:rPr>
        <w:t xml:space="preserve"> i deficit</w:t>
      </w:r>
      <w:r w:rsidR="009F6F86" w:rsidRPr="00A21FF5">
        <w:rPr>
          <w:sz w:val="22"/>
          <w:szCs w:val="22"/>
          <w:lang w:val="hr-HR"/>
        </w:rPr>
        <w:t xml:space="preserve"> </w:t>
      </w:r>
      <w:r w:rsidR="00EA6FC4" w:rsidRPr="00A21FF5">
        <w:rPr>
          <w:sz w:val="22"/>
          <w:szCs w:val="22"/>
          <w:lang w:val="hr-HR"/>
        </w:rPr>
        <w:t>strukovnih kompetencija, prema djelatnosti</w:t>
      </w:r>
    </w:p>
    <w:tbl>
      <w:tblPr>
        <w:tblW w:w="876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907"/>
        <w:gridCol w:w="540"/>
        <w:gridCol w:w="540"/>
        <w:gridCol w:w="540"/>
        <w:gridCol w:w="674"/>
        <w:gridCol w:w="720"/>
        <w:gridCol w:w="586"/>
        <w:gridCol w:w="540"/>
        <w:gridCol w:w="720"/>
      </w:tblGrid>
      <w:tr w:rsidR="009F6F86" w:rsidRPr="00A21FF5" w:rsidTr="009F6F86">
        <w:trPr>
          <w:trHeight w:val="1706"/>
        </w:trPr>
        <w:tc>
          <w:tcPr>
            <w:tcW w:w="3907" w:type="dxa"/>
            <w:noWrap/>
            <w:vAlign w:val="bottom"/>
          </w:tcPr>
          <w:p w:rsidR="009F6F86" w:rsidRPr="00A21FF5" w:rsidRDefault="009F6F86" w:rsidP="00A21FF5">
            <w:pPr>
              <w:keepNext/>
              <w:keepLines/>
              <w:rPr>
                <w:b/>
                <w:sz w:val="18"/>
                <w:szCs w:val="18"/>
                <w:lang w:val="hr-HR"/>
              </w:rPr>
            </w:pPr>
            <w:r w:rsidRPr="00A21FF5">
              <w:rPr>
                <w:sz w:val="18"/>
                <w:szCs w:val="18"/>
                <w:lang w:val="hr-HR"/>
              </w:rPr>
              <w:t> </w:t>
            </w:r>
            <w:r w:rsidR="00CA17B2" w:rsidRPr="00A21FF5">
              <w:rPr>
                <w:b/>
                <w:sz w:val="18"/>
                <w:szCs w:val="18"/>
                <w:lang w:val="hr-HR"/>
              </w:rPr>
              <w:t xml:space="preserve">Strukovne kompetencije </w:t>
            </w:r>
          </w:p>
          <w:p w:rsidR="009F6F86" w:rsidRPr="00A21FF5" w:rsidRDefault="009F6F86" w:rsidP="00A21FF5">
            <w:pPr>
              <w:keepNext/>
              <w:keepLines/>
              <w:rPr>
                <w:sz w:val="18"/>
                <w:szCs w:val="18"/>
                <w:lang w:val="hr-HR"/>
              </w:rPr>
            </w:pPr>
          </w:p>
          <w:p w:rsidR="009F6F86" w:rsidRPr="00A21FF5" w:rsidRDefault="009F6F86" w:rsidP="00A21FF5">
            <w:pPr>
              <w:keepNext/>
              <w:keepLines/>
              <w:rPr>
                <w:sz w:val="18"/>
                <w:szCs w:val="18"/>
                <w:lang w:val="hr-HR"/>
              </w:rPr>
            </w:pPr>
          </w:p>
          <w:p w:rsidR="009F6F86" w:rsidRPr="00A21FF5" w:rsidRDefault="009F6F86" w:rsidP="00A21FF5">
            <w:pPr>
              <w:keepNext/>
              <w:keepLines/>
              <w:rPr>
                <w:sz w:val="18"/>
                <w:szCs w:val="18"/>
                <w:lang w:val="hr-HR"/>
              </w:rPr>
            </w:pPr>
          </w:p>
          <w:p w:rsidR="009F6F86" w:rsidRPr="00A21FF5" w:rsidRDefault="009F6F86" w:rsidP="00A21FF5">
            <w:pPr>
              <w:keepNext/>
              <w:keepLines/>
              <w:rPr>
                <w:sz w:val="18"/>
                <w:szCs w:val="18"/>
                <w:lang w:val="hr-HR"/>
              </w:rPr>
            </w:pPr>
          </w:p>
        </w:tc>
        <w:tc>
          <w:tcPr>
            <w:tcW w:w="540" w:type="dxa"/>
            <w:noWrap/>
            <w:textDirection w:val="btLr"/>
            <w:vAlign w:val="bottom"/>
          </w:tcPr>
          <w:p w:rsidR="009F6F86" w:rsidRPr="00A21FF5" w:rsidRDefault="009F6F86" w:rsidP="00A21FF5">
            <w:pPr>
              <w:keepNext/>
              <w:keepLines/>
              <w:ind w:left="113" w:right="113"/>
              <w:rPr>
                <w:b/>
                <w:sz w:val="18"/>
                <w:szCs w:val="18"/>
                <w:lang w:val="hr-HR"/>
              </w:rPr>
            </w:pPr>
            <w:r w:rsidRPr="00A21FF5">
              <w:rPr>
                <w:b/>
                <w:sz w:val="18"/>
                <w:szCs w:val="18"/>
                <w:lang w:val="hr-HR"/>
              </w:rPr>
              <w:t>Vlastiti odvjetnički ured</w:t>
            </w:r>
          </w:p>
        </w:tc>
        <w:tc>
          <w:tcPr>
            <w:tcW w:w="540" w:type="dxa"/>
            <w:noWrap/>
            <w:textDirection w:val="btLr"/>
            <w:vAlign w:val="bottom"/>
          </w:tcPr>
          <w:p w:rsidR="009F6F86" w:rsidRPr="00A21FF5" w:rsidRDefault="009F6F86" w:rsidP="00A21FF5">
            <w:pPr>
              <w:keepNext/>
              <w:keepLines/>
              <w:ind w:left="113" w:right="113"/>
              <w:rPr>
                <w:b/>
                <w:sz w:val="18"/>
                <w:szCs w:val="18"/>
                <w:lang w:val="hr-HR"/>
              </w:rPr>
            </w:pPr>
            <w:r w:rsidRPr="00A21FF5">
              <w:rPr>
                <w:b/>
                <w:sz w:val="18"/>
                <w:szCs w:val="18"/>
                <w:lang w:val="hr-HR"/>
              </w:rPr>
              <w:t>Zaposlenici odvjetničkih ureda</w:t>
            </w:r>
          </w:p>
        </w:tc>
        <w:tc>
          <w:tcPr>
            <w:tcW w:w="540" w:type="dxa"/>
            <w:noWrap/>
            <w:textDirection w:val="btLr"/>
            <w:vAlign w:val="bottom"/>
          </w:tcPr>
          <w:p w:rsidR="009F6F86" w:rsidRPr="00A21FF5" w:rsidRDefault="009F6F86" w:rsidP="00A21FF5">
            <w:pPr>
              <w:keepNext/>
              <w:keepLines/>
              <w:ind w:left="113" w:right="113"/>
              <w:rPr>
                <w:b/>
                <w:sz w:val="18"/>
                <w:szCs w:val="18"/>
                <w:lang w:val="hr-HR"/>
              </w:rPr>
            </w:pPr>
            <w:r w:rsidRPr="00A21FF5">
              <w:rPr>
                <w:b/>
                <w:sz w:val="18"/>
                <w:szCs w:val="18"/>
                <w:lang w:val="hr-HR"/>
              </w:rPr>
              <w:t>Sudovi</w:t>
            </w:r>
          </w:p>
        </w:tc>
        <w:tc>
          <w:tcPr>
            <w:tcW w:w="674" w:type="dxa"/>
            <w:noWrap/>
            <w:textDirection w:val="btLr"/>
            <w:vAlign w:val="bottom"/>
          </w:tcPr>
          <w:p w:rsidR="009F6F86" w:rsidRPr="00A21FF5" w:rsidRDefault="009F6F86" w:rsidP="00A21FF5">
            <w:pPr>
              <w:keepNext/>
              <w:keepLines/>
              <w:ind w:left="113" w:right="113"/>
              <w:rPr>
                <w:b/>
                <w:sz w:val="18"/>
                <w:szCs w:val="18"/>
                <w:lang w:val="hr-HR"/>
              </w:rPr>
            </w:pPr>
            <w:r w:rsidRPr="00A21FF5">
              <w:rPr>
                <w:b/>
                <w:sz w:val="18"/>
                <w:szCs w:val="18"/>
                <w:lang w:val="hr-HR"/>
              </w:rPr>
              <w:t>Državno odvjetništvo</w:t>
            </w:r>
          </w:p>
        </w:tc>
        <w:tc>
          <w:tcPr>
            <w:tcW w:w="720" w:type="dxa"/>
            <w:noWrap/>
            <w:textDirection w:val="btLr"/>
            <w:vAlign w:val="bottom"/>
          </w:tcPr>
          <w:p w:rsidR="009F6F86" w:rsidRPr="00A21FF5" w:rsidRDefault="009F6F86" w:rsidP="00A21FF5">
            <w:pPr>
              <w:keepNext/>
              <w:keepLines/>
              <w:ind w:left="113" w:right="113"/>
              <w:rPr>
                <w:b/>
                <w:sz w:val="18"/>
                <w:szCs w:val="18"/>
                <w:lang w:val="hr-HR"/>
              </w:rPr>
            </w:pPr>
            <w:r w:rsidRPr="00A21FF5">
              <w:rPr>
                <w:b/>
                <w:sz w:val="18"/>
                <w:szCs w:val="18"/>
                <w:lang w:val="hr-HR"/>
              </w:rPr>
              <w:t>Javnobilježnički uredi</w:t>
            </w:r>
          </w:p>
        </w:tc>
        <w:tc>
          <w:tcPr>
            <w:tcW w:w="586" w:type="dxa"/>
            <w:noWrap/>
            <w:textDirection w:val="btLr"/>
            <w:vAlign w:val="bottom"/>
          </w:tcPr>
          <w:p w:rsidR="009F6F86" w:rsidRPr="00A21FF5" w:rsidRDefault="009F6F86" w:rsidP="00A21FF5">
            <w:pPr>
              <w:keepNext/>
              <w:keepLines/>
              <w:ind w:left="113" w:right="113"/>
              <w:rPr>
                <w:b/>
                <w:sz w:val="18"/>
                <w:szCs w:val="18"/>
                <w:lang w:val="hr-HR"/>
              </w:rPr>
            </w:pPr>
            <w:r w:rsidRPr="00A21FF5">
              <w:rPr>
                <w:b/>
                <w:sz w:val="18"/>
                <w:szCs w:val="18"/>
                <w:lang w:val="hr-HR"/>
              </w:rPr>
              <w:t xml:space="preserve">Državna uprava </w:t>
            </w:r>
          </w:p>
        </w:tc>
        <w:tc>
          <w:tcPr>
            <w:tcW w:w="540" w:type="dxa"/>
            <w:noWrap/>
            <w:textDirection w:val="btLr"/>
            <w:vAlign w:val="bottom"/>
          </w:tcPr>
          <w:p w:rsidR="009F6F86" w:rsidRPr="00A21FF5" w:rsidRDefault="009F6F86" w:rsidP="00A21FF5">
            <w:pPr>
              <w:keepNext/>
              <w:keepLines/>
              <w:ind w:left="113" w:right="113"/>
              <w:rPr>
                <w:b/>
                <w:sz w:val="18"/>
                <w:szCs w:val="18"/>
                <w:lang w:val="hr-HR"/>
              </w:rPr>
            </w:pPr>
            <w:r w:rsidRPr="00A21FF5">
              <w:rPr>
                <w:b/>
                <w:sz w:val="18"/>
                <w:szCs w:val="18"/>
                <w:lang w:val="hr-HR"/>
              </w:rPr>
              <w:t>Lokalna samouprava</w:t>
            </w:r>
          </w:p>
        </w:tc>
        <w:tc>
          <w:tcPr>
            <w:tcW w:w="720" w:type="dxa"/>
            <w:textDirection w:val="btLr"/>
            <w:vAlign w:val="bottom"/>
          </w:tcPr>
          <w:p w:rsidR="009F6F86" w:rsidRPr="00A21FF5" w:rsidRDefault="009F6F86" w:rsidP="00A21FF5">
            <w:pPr>
              <w:keepNext/>
              <w:keepLines/>
              <w:ind w:left="113" w:right="113"/>
              <w:rPr>
                <w:b/>
                <w:sz w:val="18"/>
                <w:szCs w:val="18"/>
                <w:lang w:val="hr-HR"/>
              </w:rPr>
            </w:pPr>
            <w:r w:rsidRPr="00A21FF5">
              <w:rPr>
                <w:b/>
                <w:sz w:val="18"/>
                <w:szCs w:val="18"/>
                <w:lang w:val="hr-HR"/>
              </w:rPr>
              <w:t>Pravna zanimanja - ostale djelatnost</w:t>
            </w:r>
          </w:p>
        </w:tc>
      </w:tr>
      <w:tr w:rsidR="009F6F86" w:rsidRPr="00A21FF5" w:rsidTr="00CF4258">
        <w:trPr>
          <w:trHeight w:val="255"/>
        </w:trPr>
        <w:tc>
          <w:tcPr>
            <w:tcW w:w="8767" w:type="dxa"/>
            <w:gridSpan w:val="9"/>
            <w:noWrap/>
            <w:vAlign w:val="bottom"/>
          </w:tcPr>
          <w:p w:rsidR="009F6F86" w:rsidRPr="00A21FF5" w:rsidRDefault="009F6F86" w:rsidP="00A21FF5">
            <w:pPr>
              <w:keepNext/>
              <w:keepLines/>
              <w:rPr>
                <w:sz w:val="16"/>
                <w:szCs w:val="16"/>
                <w:lang w:val="hr-HR"/>
              </w:rPr>
            </w:pPr>
            <w:r w:rsidRPr="00A21FF5">
              <w:rPr>
                <w:b/>
                <w:bCs/>
                <w:sz w:val="16"/>
                <w:szCs w:val="16"/>
                <w:lang w:val="hr-HR"/>
              </w:rPr>
              <w:t>Potrebe posla</w:t>
            </w:r>
          </w:p>
        </w:tc>
      </w:tr>
      <w:tr w:rsidR="00842B41" w:rsidRPr="00A21FF5" w:rsidTr="009F6F86">
        <w:trPr>
          <w:trHeight w:val="255"/>
        </w:trPr>
        <w:tc>
          <w:tcPr>
            <w:tcW w:w="3907" w:type="dxa"/>
            <w:noWrap/>
            <w:vAlign w:val="bottom"/>
          </w:tcPr>
          <w:p w:rsidR="00842B41" w:rsidRPr="00A21FF5" w:rsidRDefault="00842B41" w:rsidP="00A21FF5">
            <w:pPr>
              <w:keepNext/>
              <w:keepLines/>
              <w:rPr>
                <w:sz w:val="16"/>
                <w:szCs w:val="16"/>
                <w:lang w:val="hr-HR"/>
              </w:rPr>
            </w:pPr>
            <w:r w:rsidRPr="00A21FF5">
              <w:rPr>
                <w:sz w:val="16"/>
                <w:szCs w:val="16"/>
                <w:lang w:val="hr-HR"/>
              </w:rPr>
              <w:t>Zastupanje stranaka u postupku</w:t>
            </w:r>
          </w:p>
        </w:tc>
        <w:tc>
          <w:tcPr>
            <w:tcW w:w="540" w:type="dxa"/>
            <w:noWrap/>
            <w:vAlign w:val="bottom"/>
          </w:tcPr>
          <w:p w:rsidR="00842B41" w:rsidRPr="00A21FF5" w:rsidRDefault="00842B41" w:rsidP="00A21FF5">
            <w:pPr>
              <w:keepNext/>
              <w:keepLines/>
              <w:jc w:val="right"/>
              <w:rPr>
                <w:sz w:val="16"/>
                <w:szCs w:val="16"/>
                <w:lang w:val="hr-HR"/>
              </w:rPr>
            </w:pPr>
            <w:r w:rsidRPr="00A21FF5">
              <w:rPr>
                <w:sz w:val="16"/>
                <w:szCs w:val="16"/>
                <w:lang w:val="hr-HR"/>
              </w:rPr>
              <w:t>4,7</w:t>
            </w:r>
          </w:p>
        </w:tc>
        <w:tc>
          <w:tcPr>
            <w:tcW w:w="540" w:type="dxa"/>
            <w:noWrap/>
            <w:vAlign w:val="bottom"/>
          </w:tcPr>
          <w:p w:rsidR="00842B41" w:rsidRPr="00A21FF5" w:rsidRDefault="00842B41" w:rsidP="00A21FF5">
            <w:pPr>
              <w:keepNext/>
              <w:keepLines/>
              <w:jc w:val="right"/>
              <w:rPr>
                <w:sz w:val="16"/>
                <w:szCs w:val="16"/>
                <w:lang w:val="hr-HR"/>
              </w:rPr>
            </w:pPr>
            <w:r w:rsidRPr="00A21FF5">
              <w:rPr>
                <w:sz w:val="16"/>
                <w:szCs w:val="16"/>
                <w:lang w:val="hr-HR"/>
              </w:rPr>
              <w:t>4,3</w:t>
            </w:r>
          </w:p>
        </w:tc>
        <w:tc>
          <w:tcPr>
            <w:tcW w:w="540" w:type="dxa"/>
            <w:noWrap/>
            <w:vAlign w:val="bottom"/>
          </w:tcPr>
          <w:p w:rsidR="00842B41" w:rsidRPr="00A21FF5" w:rsidRDefault="00842B41" w:rsidP="00A21FF5">
            <w:pPr>
              <w:keepNext/>
              <w:keepLines/>
              <w:jc w:val="right"/>
              <w:rPr>
                <w:sz w:val="16"/>
                <w:szCs w:val="16"/>
                <w:lang w:val="hr-HR"/>
              </w:rPr>
            </w:pPr>
            <w:r w:rsidRPr="00A21FF5">
              <w:rPr>
                <w:sz w:val="16"/>
                <w:szCs w:val="16"/>
                <w:lang w:val="hr-HR"/>
              </w:rPr>
              <w:t>1,9</w:t>
            </w:r>
          </w:p>
        </w:tc>
        <w:tc>
          <w:tcPr>
            <w:tcW w:w="674" w:type="dxa"/>
            <w:noWrap/>
            <w:vAlign w:val="bottom"/>
          </w:tcPr>
          <w:p w:rsidR="00842B41" w:rsidRPr="00A21FF5" w:rsidRDefault="00842B41" w:rsidP="00A21FF5">
            <w:pPr>
              <w:keepNext/>
              <w:keepLines/>
              <w:jc w:val="right"/>
              <w:rPr>
                <w:sz w:val="16"/>
                <w:szCs w:val="16"/>
                <w:lang w:val="hr-HR"/>
              </w:rPr>
            </w:pPr>
            <w:r w:rsidRPr="00A21FF5">
              <w:rPr>
                <w:sz w:val="16"/>
                <w:szCs w:val="16"/>
                <w:lang w:val="hr-HR"/>
              </w:rPr>
              <w:t>4,0</w:t>
            </w:r>
          </w:p>
        </w:tc>
        <w:tc>
          <w:tcPr>
            <w:tcW w:w="720" w:type="dxa"/>
            <w:noWrap/>
            <w:vAlign w:val="bottom"/>
          </w:tcPr>
          <w:p w:rsidR="00842B41" w:rsidRPr="00A21FF5" w:rsidRDefault="00842B41" w:rsidP="00A21FF5">
            <w:pPr>
              <w:keepNext/>
              <w:keepLines/>
              <w:jc w:val="right"/>
              <w:rPr>
                <w:sz w:val="16"/>
                <w:szCs w:val="16"/>
                <w:lang w:val="hr-HR"/>
              </w:rPr>
            </w:pPr>
            <w:r w:rsidRPr="00A21FF5">
              <w:rPr>
                <w:sz w:val="16"/>
                <w:szCs w:val="16"/>
                <w:lang w:val="hr-HR"/>
              </w:rPr>
              <w:t>2,2</w:t>
            </w:r>
          </w:p>
        </w:tc>
        <w:tc>
          <w:tcPr>
            <w:tcW w:w="586" w:type="dxa"/>
            <w:noWrap/>
            <w:vAlign w:val="bottom"/>
          </w:tcPr>
          <w:p w:rsidR="00842B41" w:rsidRPr="00A21FF5" w:rsidRDefault="00842B41" w:rsidP="00A21FF5">
            <w:pPr>
              <w:keepNext/>
              <w:keepLines/>
              <w:jc w:val="right"/>
              <w:rPr>
                <w:sz w:val="16"/>
                <w:szCs w:val="16"/>
                <w:lang w:val="hr-HR"/>
              </w:rPr>
            </w:pPr>
            <w:r w:rsidRPr="00A21FF5">
              <w:rPr>
                <w:sz w:val="16"/>
                <w:szCs w:val="16"/>
                <w:lang w:val="hr-HR"/>
              </w:rPr>
              <w:t>2,1</w:t>
            </w:r>
          </w:p>
        </w:tc>
        <w:tc>
          <w:tcPr>
            <w:tcW w:w="540" w:type="dxa"/>
            <w:noWrap/>
            <w:vAlign w:val="bottom"/>
          </w:tcPr>
          <w:p w:rsidR="00842B41" w:rsidRPr="00A21FF5" w:rsidRDefault="00842B41" w:rsidP="00A21FF5">
            <w:pPr>
              <w:keepNext/>
              <w:keepLines/>
              <w:jc w:val="right"/>
              <w:rPr>
                <w:sz w:val="16"/>
                <w:szCs w:val="16"/>
                <w:lang w:val="hr-HR"/>
              </w:rPr>
            </w:pPr>
            <w:r w:rsidRPr="00A21FF5">
              <w:rPr>
                <w:sz w:val="16"/>
                <w:szCs w:val="16"/>
                <w:lang w:val="hr-HR"/>
              </w:rPr>
              <w:t>2,7</w:t>
            </w:r>
          </w:p>
        </w:tc>
        <w:tc>
          <w:tcPr>
            <w:tcW w:w="720" w:type="dxa"/>
            <w:vAlign w:val="bottom"/>
          </w:tcPr>
          <w:p w:rsidR="00842B41" w:rsidRPr="00A21FF5" w:rsidRDefault="00842B41" w:rsidP="00A21FF5">
            <w:pPr>
              <w:keepNext/>
              <w:keepLines/>
              <w:jc w:val="right"/>
              <w:rPr>
                <w:sz w:val="16"/>
                <w:szCs w:val="16"/>
                <w:lang w:val="hr-HR"/>
              </w:rPr>
            </w:pPr>
            <w:r w:rsidRPr="00A21FF5">
              <w:rPr>
                <w:sz w:val="16"/>
                <w:szCs w:val="16"/>
                <w:lang w:val="hr-HR"/>
              </w:rPr>
              <w:t>2,7</w:t>
            </w:r>
          </w:p>
        </w:tc>
      </w:tr>
      <w:tr w:rsidR="00842B41" w:rsidRPr="00A21FF5" w:rsidTr="009F6F86">
        <w:trPr>
          <w:trHeight w:val="255"/>
        </w:trPr>
        <w:tc>
          <w:tcPr>
            <w:tcW w:w="3907" w:type="dxa"/>
            <w:noWrap/>
            <w:vAlign w:val="bottom"/>
          </w:tcPr>
          <w:p w:rsidR="00842B41" w:rsidRPr="00A21FF5" w:rsidRDefault="00842B41" w:rsidP="00A21FF5">
            <w:pPr>
              <w:keepNext/>
              <w:keepLines/>
              <w:rPr>
                <w:sz w:val="16"/>
                <w:szCs w:val="16"/>
                <w:lang w:val="hr-HR"/>
              </w:rPr>
            </w:pPr>
            <w:r w:rsidRPr="00A21FF5">
              <w:rPr>
                <w:sz w:val="16"/>
                <w:szCs w:val="16"/>
                <w:lang w:val="hr-HR"/>
              </w:rPr>
              <w:t>Primjena i tumačenje zakona i drugih pravnih akata</w:t>
            </w:r>
          </w:p>
        </w:tc>
        <w:tc>
          <w:tcPr>
            <w:tcW w:w="540" w:type="dxa"/>
            <w:noWrap/>
            <w:vAlign w:val="bottom"/>
          </w:tcPr>
          <w:p w:rsidR="00842B41" w:rsidRPr="00A21FF5" w:rsidRDefault="00842B41" w:rsidP="00A21FF5">
            <w:pPr>
              <w:keepNext/>
              <w:keepLines/>
              <w:jc w:val="right"/>
              <w:rPr>
                <w:sz w:val="16"/>
                <w:szCs w:val="16"/>
                <w:lang w:val="hr-HR"/>
              </w:rPr>
            </w:pPr>
            <w:r w:rsidRPr="00A21FF5">
              <w:rPr>
                <w:sz w:val="16"/>
                <w:szCs w:val="16"/>
                <w:lang w:val="hr-HR"/>
              </w:rPr>
              <w:t>4,6</w:t>
            </w:r>
          </w:p>
        </w:tc>
        <w:tc>
          <w:tcPr>
            <w:tcW w:w="540" w:type="dxa"/>
            <w:noWrap/>
            <w:vAlign w:val="bottom"/>
          </w:tcPr>
          <w:p w:rsidR="00842B41" w:rsidRPr="00A21FF5" w:rsidRDefault="00842B41" w:rsidP="00A21FF5">
            <w:pPr>
              <w:keepNext/>
              <w:keepLines/>
              <w:jc w:val="right"/>
              <w:rPr>
                <w:sz w:val="16"/>
                <w:szCs w:val="16"/>
                <w:lang w:val="hr-HR"/>
              </w:rPr>
            </w:pPr>
            <w:r w:rsidRPr="00A21FF5">
              <w:rPr>
                <w:sz w:val="16"/>
                <w:szCs w:val="16"/>
                <w:lang w:val="hr-HR"/>
              </w:rPr>
              <w:t>4,5</w:t>
            </w:r>
          </w:p>
        </w:tc>
        <w:tc>
          <w:tcPr>
            <w:tcW w:w="540" w:type="dxa"/>
            <w:noWrap/>
            <w:vAlign w:val="bottom"/>
          </w:tcPr>
          <w:p w:rsidR="00842B41" w:rsidRPr="00A21FF5" w:rsidRDefault="00842B41" w:rsidP="00A21FF5">
            <w:pPr>
              <w:keepNext/>
              <w:keepLines/>
              <w:jc w:val="right"/>
              <w:rPr>
                <w:sz w:val="16"/>
                <w:szCs w:val="16"/>
                <w:lang w:val="hr-HR"/>
              </w:rPr>
            </w:pPr>
            <w:r w:rsidRPr="00A21FF5">
              <w:rPr>
                <w:sz w:val="16"/>
                <w:szCs w:val="16"/>
                <w:lang w:val="hr-HR"/>
              </w:rPr>
              <w:t>4,7</w:t>
            </w:r>
          </w:p>
        </w:tc>
        <w:tc>
          <w:tcPr>
            <w:tcW w:w="674" w:type="dxa"/>
            <w:noWrap/>
            <w:vAlign w:val="bottom"/>
          </w:tcPr>
          <w:p w:rsidR="00842B41" w:rsidRPr="00A21FF5" w:rsidRDefault="00842B41" w:rsidP="00A21FF5">
            <w:pPr>
              <w:keepNext/>
              <w:keepLines/>
              <w:jc w:val="right"/>
              <w:rPr>
                <w:sz w:val="16"/>
                <w:szCs w:val="16"/>
                <w:lang w:val="hr-HR"/>
              </w:rPr>
            </w:pPr>
            <w:r w:rsidRPr="00A21FF5">
              <w:rPr>
                <w:sz w:val="16"/>
                <w:szCs w:val="16"/>
                <w:lang w:val="hr-HR"/>
              </w:rPr>
              <w:t>4,5</w:t>
            </w:r>
          </w:p>
        </w:tc>
        <w:tc>
          <w:tcPr>
            <w:tcW w:w="720" w:type="dxa"/>
            <w:noWrap/>
            <w:vAlign w:val="bottom"/>
          </w:tcPr>
          <w:p w:rsidR="00842B41" w:rsidRPr="00A21FF5" w:rsidRDefault="00842B41" w:rsidP="00A21FF5">
            <w:pPr>
              <w:keepNext/>
              <w:keepLines/>
              <w:jc w:val="right"/>
              <w:rPr>
                <w:sz w:val="16"/>
                <w:szCs w:val="16"/>
                <w:lang w:val="hr-HR"/>
              </w:rPr>
            </w:pPr>
            <w:r w:rsidRPr="00A21FF5">
              <w:rPr>
                <w:sz w:val="16"/>
                <w:szCs w:val="16"/>
                <w:lang w:val="hr-HR"/>
              </w:rPr>
              <w:t>4,1</w:t>
            </w:r>
          </w:p>
        </w:tc>
        <w:tc>
          <w:tcPr>
            <w:tcW w:w="586" w:type="dxa"/>
            <w:noWrap/>
            <w:vAlign w:val="bottom"/>
          </w:tcPr>
          <w:p w:rsidR="00842B41" w:rsidRPr="00A21FF5" w:rsidRDefault="00842B41" w:rsidP="00A21FF5">
            <w:pPr>
              <w:keepNext/>
              <w:keepLines/>
              <w:jc w:val="right"/>
              <w:rPr>
                <w:sz w:val="16"/>
                <w:szCs w:val="16"/>
                <w:lang w:val="hr-HR"/>
              </w:rPr>
            </w:pPr>
            <w:r w:rsidRPr="00A21FF5">
              <w:rPr>
                <w:sz w:val="16"/>
                <w:szCs w:val="16"/>
                <w:lang w:val="hr-HR"/>
              </w:rPr>
              <w:t>4,1</w:t>
            </w:r>
          </w:p>
        </w:tc>
        <w:tc>
          <w:tcPr>
            <w:tcW w:w="540" w:type="dxa"/>
            <w:noWrap/>
            <w:vAlign w:val="bottom"/>
          </w:tcPr>
          <w:p w:rsidR="00842B41" w:rsidRPr="00A21FF5" w:rsidRDefault="00842B41" w:rsidP="00A21FF5">
            <w:pPr>
              <w:keepNext/>
              <w:keepLines/>
              <w:jc w:val="right"/>
              <w:rPr>
                <w:sz w:val="16"/>
                <w:szCs w:val="16"/>
                <w:lang w:val="hr-HR"/>
              </w:rPr>
            </w:pPr>
            <w:r w:rsidRPr="00A21FF5">
              <w:rPr>
                <w:sz w:val="16"/>
                <w:szCs w:val="16"/>
                <w:lang w:val="hr-HR"/>
              </w:rPr>
              <w:t>4,3</w:t>
            </w:r>
          </w:p>
        </w:tc>
        <w:tc>
          <w:tcPr>
            <w:tcW w:w="720" w:type="dxa"/>
            <w:vAlign w:val="bottom"/>
          </w:tcPr>
          <w:p w:rsidR="00842B41" w:rsidRPr="00A21FF5" w:rsidRDefault="00842B41" w:rsidP="00A21FF5">
            <w:pPr>
              <w:keepNext/>
              <w:keepLines/>
              <w:jc w:val="right"/>
              <w:rPr>
                <w:sz w:val="16"/>
                <w:szCs w:val="16"/>
                <w:lang w:val="hr-HR"/>
              </w:rPr>
            </w:pPr>
            <w:r w:rsidRPr="00A21FF5">
              <w:rPr>
                <w:sz w:val="16"/>
                <w:szCs w:val="16"/>
                <w:lang w:val="hr-HR"/>
              </w:rPr>
              <w:t>4,0</w:t>
            </w:r>
          </w:p>
        </w:tc>
      </w:tr>
      <w:tr w:rsidR="00842B41" w:rsidRPr="00A21FF5" w:rsidTr="009F6F86">
        <w:trPr>
          <w:trHeight w:val="255"/>
        </w:trPr>
        <w:tc>
          <w:tcPr>
            <w:tcW w:w="3907" w:type="dxa"/>
            <w:noWrap/>
            <w:vAlign w:val="bottom"/>
          </w:tcPr>
          <w:p w:rsidR="00842B41" w:rsidRPr="00A21FF5" w:rsidRDefault="00842B41" w:rsidP="00A21FF5">
            <w:pPr>
              <w:keepNext/>
              <w:keepLines/>
              <w:rPr>
                <w:sz w:val="16"/>
                <w:szCs w:val="16"/>
                <w:lang w:val="hr-HR"/>
              </w:rPr>
            </w:pPr>
            <w:r w:rsidRPr="00A21FF5">
              <w:rPr>
                <w:sz w:val="16"/>
                <w:szCs w:val="16"/>
                <w:lang w:val="hr-HR"/>
              </w:rPr>
              <w:t>Izrada pravnih dokumenata</w:t>
            </w:r>
          </w:p>
        </w:tc>
        <w:tc>
          <w:tcPr>
            <w:tcW w:w="540" w:type="dxa"/>
            <w:noWrap/>
            <w:vAlign w:val="bottom"/>
          </w:tcPr>
          <w:p w:rsidR="00842B41" w:rsidRPr="00A21FF5" w:rsidRDefault="00842B41" w:rsidP="00A21FF5">
            <w:pPr>
              <w:keepNext/>
              <w:keepLines/>
              <w:jc w:val="right"/>
              <w:rPr>
                <w:sz w:val="16"/>
                <w:szCs w:val="16"/>
                <w:lang w:val="hr-HR"/>
              </w:rPr>
            </w:pPr>
            <w:r w:rsidRPr="00A21FF5">
              <w:rPr>
                <w:sz w:val="16"/>
                <w:szCs w:val="16"/>
                <w:lang w:val="hr-HR"/>
              </w:rPr>
              <w:t>4,5</w:t>
            </w:r>
          </w:p>
        </w:tc>
        <w:tc>
          <w:tcPr>
            <w:tcW w:w="540" w:type="dxa"/>
            <w:noWrap/>
            <w:vAlign w:val="bottom"/>
          </w:tcPr>
          <w:p w:rsidR="00842B41" w:rsidRPr="00A21FF5" w:rsidRDefault="00842B41" w:rsidP="00A21FF5">
            <w:pPr>
              <w:keepNext/>
              <w:keepLines/>
              <w:jc w:val="right"/>
              <w:rPr>
                <w:sz w:val="16"/>
                <w:szCs w:val="16"/>
                <w:lang w:val="hr-HR"/>
              </w:rPr>
            </w:pPr>
            <w:r w:rsidRPr="00A21FF5">
              <w:rPr>
                <w:sz w:val="16"/>
                <w:szCs w:val="16"/>
                <w:lang w:val="hr-HR"/>
              </w:rPr>
              <w:t>4,3</w:t>
            </w:r>
          </w:p>
        </w:tc>
        <w:tc>
          <w:tcPr>
            <w:tcW w:w="540" w:type="dxa"/>
            <w:noWrap/>
            <w:vAlign w:val="bottom"/>
          </w:tcPr>
          <w:p w:rsidR="00842B41" w:rsidRPr="00A21FF5" w:rsidRDefault="00842B41" w:rsidP="00A21FF5">
            <w:pPr>
              <w:keepNext/>
              <w:keepLines/>
              <w:jc w:val="right"/>
              <w:rPr>
                <w:sz w:val="16"/>
                <w:szCs w:val="16"/>
                <w:lang w:val="hr-HR"/>
              </w:rPr>
            </w:pPr>
            <w:r w:rsidRPr="00A21FF5">
              <w:rPr>
                <w:sz w:val="16"/>
                <w:szCs w:val="16"/>
                <w:lang w:val="hr-HR"/>
              </w:rPr>
              <w:t>4,4</w:t>
            </w:r>
          </w:p>
        </w:tc>
        <w:tc>
          <w:tcPr>
            <w:tcW w:w="674" w:type="dxa"/>
            <w:noWrap/>
            <w:vAlign w:val="bottom"/>
          </w:tcPr>
          <w:p w:rsidR="00842B41" w:rsidRPr="00A21FF5" w:rsidRDefault="00842B41" w:rsidP="00A21FF5">
            <w:pPr>
              <w:keepNext/>
              <w:keepLines/>
              <w:jc w:val="right"/>
              <w:rPr>
                <w:sz w:val="16"/>
                <w:szCs w:val="16"/>
                <w:lang w:val="hr-HR"/>
              </w:rPr>
            </w:pPr>
            <w:r w:rsidRPr="00A21FF5">
              <w:rPr>
                <w:sz w:val="16"/>
                <w:szCs w:val="16"/>
                <w:lang w:val="hr-HR"/>
              </w:rPr>
              <w:t>4,3</w:t>
            </w:r>
          </w:p>
        </w:tc>
        <w:tc>
          <w:tcPr>
            <w:tcW w:w="720" w:type="dxa"/>
            <w:noWrap/>
            <w:vAlign w:val="bottom"/>
          </w:tcPr>
          <w:p w:rsidR="00842B41" w:rsidRPr="00A21FF5" w:rsidRDefault="00842B41" w:rsidP="00A21FF5">
            <w:pPr>
              <w:keepNext/>
              <w:keepLines/>
              <w:jc w:val="right"/>
              <w:rPr>
                <w:sz w:val="16"/>
                <w:szCs w:val="16"/>
                <w:lang w:val="hr-HR"/>
              </w:rPr>
            </w:pPr>
            <w:r w:rsidRPr="00A21FF5">
              <w:rPr>
                <w:sz w:val="16"/>
                <w:szCs w:val="16"/>
                <w:lang w:val="hr-HR"/>
              </w:rPr>
              <w:t>4,4</w:t>
            </w:r>
          </w:p>
        </w:tc>
        <w:tc>
          <w:tcPr>
            <w:tcW w:w="586" w:type="dxa"/>
            <w:noWrap/>
            <w:vAlign w:val="bottom"/>
          </w:tcPr>
          <w:p w:rsidR="00842B41" w:rsidRPr="00A21FF5" w:rsidRDefault="00842B41" w:rsidP="00A21FF5">
            <w:pPr>
              <w:keepNext/>
              <w:keepLines/>
              <w:jc w:val="right"/>
              <w:rPr>
                <w:sz w:val="16"/>
                <w:szCs w:val="16"/>
                <w:lang w:val="hr-HR"/>
              </w:rPr>
            </w:pPr>
            <w:r w:rsidRPr="00A21FF5">
              <w:rPr>
                <w:sz w:val="16"/>
                <w:szCs w:val="16"/>
                <w:lang w:val="hr-HR"/>
              </w:rPr>
              <w:t>3,8</w:t>
            </w:r>
          </w:p>
        </w:tc>
        <w:tc>
          <w:tcPr>
            <w:tcW w:w="540" w:type="dxa"/>
            <w:noWrap/>
            <w:vAlign w:val="bottom"/>
          </w:tcPr>
          <w:p w:rsidR="00842B41" w:rsidRPr="00A21FF5" w:rsidRDefault="00842B41" w:rsidP="00A21FF5">
            <w:pPr>
              <w:keepNext/>
              <w:keepLines/>
              <w:jc w:val="right"/>
              <w:rPr>
                <w:sz w:val="16"/>
                <w:szCs w:val="16"/>
                <w:lang w:val="hr-HR"/>
              </w:rPr>
            </w:pPr>
            <w:r w:rsidRPr="00A21FF5">
              <w:rPr>
                <w:sz w:val="16"/>
                <w:szCs w:val="16"/>
                <w:lang w:val="hr-HR"/>
              </w:rPr>
              <w:t>4,1</w:t>
            </w:r>
          </w:p>
        </w:tc>
        <w:tc>
          <w:tcPr>
            <w:tcW w:w="720" w:type="dxa"/>
            <w:vAlign w:val="bottom"/>
          </w:tcPr>
          <w:p w:rsidR="00842B41" w:rsidRPr="00A21FF5" w:rsidRDefault="00842B41" w:rsidP="00A21FF5">
            <w:pPr>
              <w:keepNext/>
              <w:keepLines/>
              <w:jc w:val="right"/>
              <w:rPr>
                <w:sz w:val="16"/>
                <w:szCs w:val="16"/>
                <w:lang w:val="hr-HR"/>
              </w:rPr>
            </w:pPr>
            <w:r w:rsidRPr="00A21FF5">
              <w:rPr>
                <w:sz w:val="16"/>
                <w:szCs w:val="16"/>
                <w:lang w:val="hr-HR"/>
              </w:rPr>
              <w:t>3,8</w:t>
            </w:r>
          </w:p>
        </w:tc>
      </w:tr>
      <w:tr w:rsidR="00842B41" w:rsidRPr="00A21FF5" w:rsidTr="009F6F86">
        <w:trPr>
          <w:trHeight w:val="255"/>
        </w:trPr>
        <w:tc>
          <w:tcPr>
            <w:tcW w:w="3907" w:type="dxa"/>
            <w:noWrap/>
            <w:vAlign w:val="bottom"/>
          </w:tcPr>
          <w:p w:rsidR="00842B41" w:rsidRPr="00A21FF5" w:rsidRDefault="00842B41" w:rsidP="00A21FF5">
            <w:pPr>
              <w:keepNext/>
              <w:keepLines/>
              <w:rPr>
                <w:sz w:val="16"/>
                <w:szCs w:val="16"/>
                <w:lang w:val="hr-HR"/>
              </w:rPr>
            </w:pPr>
            <w:r w:rsidRPr="00A21FF5">
              <w:rPr>
                <w:sz w:val="16"/>
                <w:szCs w:val="16"/>
                <w:lang w:val="hr-HR"/>
              </w:rPr>
              <w:t>Primjena i tumačenje europskih pravnih standarda</w:t>
            </w:r>
          </w:p>
        </w:tc>
        <w:tc>
          <w:tcPr>
            <w:tcW w:w="540" w:type="dxa"/>
            <w:noWrap/>
            <w:vAlign w:val="bottom"/>
          </w:tcPr>
          <w:p w:rsidR="00842B41" w:rsidRPr="00A21FF5" w:rsidRDefault="00842B41" w:rsidP="00A21FF5">
            <w:pPr>
              <w:keepNext/>
              <w:keepLines/>
              <w:jc w:val="right"/>
              <w:rPr>
                <w:sz w:val="16"/>
                <w:szCs w:val="16"/>
                <w:lang w:val="hr-HR"/>
              </w:rPr>
            </w:pPr>
            <w:r w:rsidRPr="00A21FF5">
              <w:rPr>
                <w:sz w:val="16"/>
                <w:szCs w:val="16"/>
                <w:lang w:val="hr-HR"/>
              </w:rPr>
              <w:t>3,0</w:t>
            </w:r>
          </w:p>
        </w:tc>
        <w:tc>
          <w:tcPr>
            <w:tcW w:w="540" w:type="dxa"/>
            <w:noWrap/>
            <w:vAlign w:val="bottom"/>
          </w:tcPr>
          <w:p w:rsidR="00842B41" w:rsidRPr="00A21FF5" w:rsidRDefault="00842B41" w:rsidP="00A21FF5">
            <w:pPr>
              <w:keepNext/>
              <w:keepLines/>
              <w:jc w:val="right"/>
              <w:rPr>
                <w:sz w:val="16"/>
                <w:szCs w:val="16"/>
                <w:lang w:val="hr-HR"/>
              </w:rPr>
            </w:pPr>
            <w:r w:rsidRPr="00A21FF5">
              <w:rPr>
                <w:sz w:val="16"/>
                <w:szCs w:val="16"/>
                <w:lang w:val="hr-HR"/>
              </w:rPr>
              <w:t>2,7</w:t>
            </w:r>
          </w:p>
        </w:tc>
        <w:tc>
          <w:tcPr>
            <w:tcW w:w="540" w:type="dxa"/>
            <w:noWrap/>
            <w:vAlign w:val="bottom"/>
          </w:tcPr>
          <w:p w:rsidR="00842B41" w:rsidRPr="00A21FF5" w:rsidRDefault="00842B41" w:rsidP="00A21FF5">
            <w:pPr>
              <w:keepNext/>
              <w:keepLines/>
              <w:jc w:val="right"/>
              <w:rPr>
                <w:sz w:val="16"/>
                <w:szCs w:val="16"/>
                <w:lang w:val="hr-HR"/>
              </w:rPr>
            </w:pPr>
            <w:r w:rsidRPr="00A21FF5">
              <w:rPr>
                <w:sz w:val="16"/>
                <w:szCs w:val="16"/>
                <w:lang w:val="hr-HR"/>
              </w:rPr>
              <w:t>2,9</w:t>
            </w:r>
          </w:p>
        </w:tc>
        <w:tc>
          <w:tcPr>
            <w:tcW w:w="674" w:type="dxa"/>
            <w:noWrap/>
            <w:vAlign w:val="bottom"/>
          </w:tcPr>
          <w:p w:rsidR="00842B41" w:rsidRPr="00A21FF5" w:rsidRDefault="00842B41" w:rsidP="00A21FF5">
            <w:pPr>
              <w:keepNext/>
              <w:keepLines/>
              <w:jc w:val="right"/>
              <w:rPr>
                <w:sz w:val="16"/>
                <w:szCs w:val="16"/>
                <w:lang w:val="hr-HR"/>
              </w:rPr>
            </w:pPr>
            <w:r w:rsidRPr="00A21FF5">
              <w:rPr>
                <w:sz w:val="16"/>
                <w:szCs w:val="16"/>
                <w:lang w:val="hr-HR"/>
              </w:rPr>
              <w:t>3,0</w:t>
            </w:r>
          </w:p>
        </w:tc>
        <w:tc>
          <w:tcPr>
            <w:tcW w:w="720" w:type="dxa"/>
            <w:noWrap/>
            <w:vAlign w:val="bottom"/>
          </w:tcPr>
          <w:p w:rsidR="00842B41" w:rsidRPr="00A21FF5" w:rsidRDefault="00842B41" w:rsidP="00A21FF5">
            <w:pPr>
              <w:keepNext/>
              <w:keepLines/>
              <w:jc w:val="right"/>
              <w:rPr>
                <w:sz w:val="16"/>
                <w:szCs w:val="16"/>
                <w:lang w:val="hr-HR"/>
              </w:rPr>
            </w:pPr>
            <w:r w:rsidRPr="00A21FF5">
              <w:rPr>
                <w:sz w:val="16"/>
                <w:szCs w:val="16"/>
                <w:lang w:val="hr-HR"/>
              </w:rPr>
              <w:t>2,4</w:t>
            </w:r>
          </w:p>
        </w:tc>
        <w:tc>
          <w:tcPr>
            <w:tcW w:w="586" w:type="dxa"/>
            <w:noWrap/>
            <w:vAlign w:val="bottom"/>
          </w:tcPr>
          <w:p w:rsidR="00842B41" w:rsidRPr="00A21FF5" w:rsidRDefault="00842B41" w:rsidP="00A21FF5">
            <w:pPr>
              <w:keepNext/>
              <w:keepLines/>
              <w:jc w:val="right"/>
              <w:rPr>
                <w:sz w:val="16"/>
                <w:szCs w:val="16"/>
                <w:lang w:val="hr-HR"/>
              </w:rPr>
            </w:pPr>
            <w:r w:rsidRPr="00A21FF5">
              <w:rPr>
                <w:sz w:val="16"/>
                <w:szCs w:val="16"/>
                <w:lang w:val="hr-HR"/>
              </w:rPr>
              <w:t>2,9</w:t>
            </w:r>
          </w:p>
        </w:tc>
        <w:tc>
          <w:tcPr>
            <w:tcW w:w="540" w:type="dxa"/>
            <w:noWrap/>
            <w:vAlign w:val="bottom"/>
          </w:tcPr>
          <w:p w:rsidR="00842B41" w:rsidRPr="00A21FF5" w:rsidRDefault="00842B41" w:rsidP="00A21FF5">
            <w:pPr>
              <w:keepNext/>
              <w:keepLines/>
              <w:jc w:val="right"/>
              <w:rPr>
                <w:sz w:val="16"/>
                <w:szCs w:val="16"/>
                <w:lang w:val="hr-HR"/>
              </w:rPr>
            </w:pPr>
            <w:r w:rsidRPr="00A21FF5">
              <w:rPr>
                <w:sz w:val="16"/>
                <w:szCs w:val="16"/>
                <w:lang w:val="hr-HR"/>
              </w:rPr>
              <w:t>2,1</w:t>
            </w:r>
          </w:p>
        </w:tc>
        <w:tc>
          <w:tcPr>
            <w:tcW w:w="720" w:type="dxa"/>
            <w:vAlign w:val="bottom"/>
          </w:tcPr>
          <w:p w:rsidR="00842B41" w:rsidRPr="00A21FF5" w:rsidRDefault="00842B41" w:rsidP="00A21FF5">
            <w:pPr>
              <w:keepNext/>
              <w:keepLines/>
              <w:jc w:val="right"/>
              <w:rPr>
                <w:sz w:val="16"/>
                <w:szCs w:val="16"/>
                <w:lang w:val="hr-HR"/>
              </w:rPr>
            </w:pPr>
            <w:r w:rsidRPr="00A21FF5">
              <w:rPr>
                <w:sz w:val="16"/>
                <w:szCs w:val="16"/>
                <w:lang w:val="hr-HR"/>
              </w:rPr>
              <w:t>2,7</w:t>
            </w:r>
          </w:p>
        </w:tc>
      </w:tr>
      <w:tr w:rsidR="00842B41" w:rsidRPr="00A21FF5" w:rsidTr="009F6F86">
        <w:trPr>
          <w:trHeight w:val="255"/>
        </w:trPr>
        <w:tc>
          <w:tcPr>
            <w:tcW w:w="3907" w:type="dxa"/>
            <w:noWrap/>
            <w:vAlign w:val="bottom"/>
          </w:tcPr>
          <w:p w:rsidR="00842B41" w:rsidRPr="00A21FF5" w:rsidRDefault="00842B41" w:rsidP="00A21FF5">
            <w:pPr>
              <w:keepNext/>
              <w:keepLines/>
              <w:rPr>
                <w:sz w:val="16"/>
                <w:szCs w:val="16"/>
                <w:lang w:val="hr-HR"/>
              </w:rPr>
            </w:pPr>
            <w:r w:rsidRPr="00A21FF5">
              <w:rPr>
                <w:sz w:val="16"/>
                <w:szCs w:val="16"/>
                <w:lang w:val="hr-HR"/>
              </w:rPr>
              <w:t>Vođenje sudskih postupaka</w:t>
            </w:r>
          </w:p>
        </w:tc>
        <w:tc>
          <w:tcPr>
            <w:tcW w:w="540" w:type="dxa"/>
            <w:noWrap/>
            <w:vAlign w:val="bottom"/>
          </w:tcPr>
          <w:p w:rsidR="00842B41" w:rsidRPr="00A21FF5" w:rsidRDefault="00842B41" w:rsidP="00A21FF5">
            <w:pPr>
              <w:keepNext/>
              <w:keepLines/>
              <w:jc w:val="right"/>
              <w:rPr>
                <w:sz w:val="16"/>
                <w:szCs w:val="16"/>
                <w:lang w:val="hr-HR"/>
              </w:rPr>
            </w:pPr>
            <w:r w:rsidRPr="00A21FF5">
              <w:rPr>
                <w:sz w:val="16"/>
                <w:szCs w:val="16"/>
                <w:lang w:val="hr-HR"/>
              </w:rPr>
              <w:t>4,4</w:t>
            </w:r>
          </w:p>
        </w:tc>
        <w:tc>
          <w:tcPr>
            <w:tcW w:w="540" w:type="dxa"/>
            <w:noWrap/>
            <w:vAlign w:val="bottom"/>
          </w:tcPr>
          <w:p w:rsidR="00842B41" w:rsidRPr="00A21FF5" w:rsidRDefault="00842B41" w:rsidP="00A21FF5">
            <w:pPr>
              <w:keepNext/>
              <w:keepLines/>
              <w:jc w:val="right"/>
              <w:rPr>
                <w:sz w:val="16"/>
                <w:szCs w:val="16"/>
                <w:lang w:val="hr-HR"/>
              </w:rPr>
            </w:pPr>
            <w:r w:rsidRPr="00A21FF5">
              <w:rPr>
                <w:sz w:val="16"/>
                <w:szCs w:val="16"/>
                <w:lang w:val="hr-HR"/>
              </w:rPr>
              <w:t>4,0</w:t>
            </w:r>
          </w:p>
        </w:tc>
        <w:tc>
          <w:tcPr>
            <w:tcW w:w="540" w:type="dxa"/>
            <w:noWrap/>
            <w:vAlign w:val="bottom"/>
          </w:tcPr>
          <w:p w:rsidR="00842B41" w:rsidRPr="00A21FF5" w:rsidRDefault="00842B41" w:rsidP="00A21FF5">
            <w:pPr>
              <w:keepNext/>
              <w:keepLines/>
              <w:jc w:val="right"/>
              <w:rPr>
                <w:sz w:val="16"/>
                <w:szCs w:val="16"/>
                <w:lang w:val="hr-HR"/>
              </w:rPr>
            </w:pPr>
            <w:r w:rsidRPr="00A21FF5">
              <w:rPr>
                <w:sz w:val="16"/>
                <w:szCs w:val="16"/>
                <w:lang w:val="hr-HR"/>
              </w:rPr>
              <w:t>4,4</w:t>
            </w:r>
          </w:p>
        </w:tc>
        <w:tc>
          <w:tcPr>
            <w:tcW w:w="674" w:type="dxa"/>
            <w:noWrap/>
            <w:vAlign w:val="bottom"/>
          </w:tcPr>
          <w:p w:rsidR="00842B41" w:rsidRPr="00A21FF5" w:rsidRDefault="00842B41" w:rsidP="00A21FF5">
            <w:pPr>
              <w:keepNext/>
              <w:keepLines/>
              <w:jc w:val="right"/>
              <w:rPr>
                <w:sz w:val="16"/>
                <w:szCs w:val="16"/>
                <w:lang w:val="hr-HR"/>
              </w:rPr>
            </w:pPr>
            <w:r w:rsidRPr="00A21FF5">
              <w:rPr>
                <w:sz w:val="16"/>
                <w:szCs w:val="16"/>
                <w:lang w:val="hr-HR"/>
              </w:rPr>
              <w:t>4,0</w:t>
            </w:r>
          </w:p>
        </w:tc>
        <w:tc>
          <w:tcPr>
            <w:tcW w:w="720" w:type="dxa"/>
            <w:noWrap/>
            <w:vAlign w:val="bottom"/>
          </w:tcPr>
          <w:p w:rsidR="00842B41" w:rsidRPr="00A21FF5" w:rsidRDefault="00842B41" w:rsidP="00A21FF5">
            <w:pPr>
              <w:keepNext/>
              <w:keepLines/>
              <w:jc w:val="right"/>
              <w:rPr>
                <w:sz w:val="16"/>
                <w:szCs w:val="16"/>
                <w:lang w:val="hr-HR"/>
              </w:rPr>
            </w:pPr>
            <w:r w:rsidRPr="00A21FF5">
              <w:rPr>
                <w:sz w:val="16"/>
                <w:szCs w:val="16"/>
                <w:lang w:val="hr-HR"/>
              </w:rPr>
              <w:t>2,5</w:t>
            </w:r>
          </w:p>
        </w:tc>
        <w:tc>
          <w:tcPr>
            <w:tcW w:w="586" w:type="dxa"/>
            <w:noWrap/>
            <w:vAlign w:val="bottom"/>
          </w:tcPr>
          <w:p w:rsidR="00842B41" w:rsidRPr="00A21FF5" w:rsidRDefault="00842B41" w:rsidP="00A21FF5">
            <w:pPr>
              <w:keepNext/>
              <w:keepLines/>
              <w:jc w:val="right"/>
              <w:rPr>
                <w:sz w:val="16"/>
                <w:szCs w:val="16"/>
                <w:lang w:val="hr-HR"/>
              </w:rPr>
            </w:pPr>
            <w:r w:rsidRPr="00A21FF5">
              <w:rPr>
                <w:sz w:val="16"/>
                <w:szCs w:val="16"/>
                <w:lang w:val="hr-HR"/>
              </w:rPr>
              <w:t>1,9</w:t>
            </w:r>
          </w:p>
        </w:tc>
        <w:tc>
          <w:tcPr>
            <w:tcW w:w="540" w:type="dxa"/>
            <w:noWrap/>
            <w:vAlign w:val="bottom"/>
          </w:tcPr>
          <w:p w:rsidR="00842B41" w:rsidRPr="00A21FF5" w:rsidRDefault="00842B41" w:rsidP="00A21FF5">
            <w:pPr>
              <w:keepNext/>
              <w:keepLines/>
              <w:jc w:val="right"/>
              <w:rPr>
                <w:sz w:val="16"/>
                <w:szCs w:val="16"/>
                <w:lang w:val="hr-HR"/>
              </w:rPr>
            </w:pPr>
            <w:r w:rsidRPr="00A21FF5">
              <w:rPr>
                <w:sz w:val="16"/>
                <w:szCs w:val="16"/>
                <w:lang w:val="hr-HR"/>
              </w:rPr>
              <w:t>2,4</w:t>
            </w:r>
          </w:p>
        </w:tc>
        <w:tc>
          <w:tcPr>
            <w:tcW w:w="720" w:type="dxa"/>
            <w:vAlign w:val="bottom"/>
          </w:tcPr>
          <w:p w:rsidR="00842B41" w:rsidRPr="00A21FF5" w:rsidRDefault="00842B41" w:rsidP="00A21FF5">
            <w:pPr>
              <w:keepNext/>
              <w:keepLines/>
              <w:jc w:val="right"/>
              <w:rPr>
                <w:sz w:val="16"/>
                <w:szCs w:val="16"/>
                <w:lang w:val="hr-HR"/>
              </w:rPr>
            </w:pPr>
            <w:r w:rsidRPr="00A21FF5">
              <w:rPr>
                <w:sz w:val="16"/>
                <w:szCs w:val="16"/>
                <w:lang w:val="hr-HR"/>
              </w:rPr>
              <w:t>2,5</w:t>
            </w:r>
          </w:p>
        </w:tc>
      </w:tr>
      <w:tr w:rsidR="00842B41" w:rsidRPr="00A21FF5" w:rsidTr="009F6F86">
        <w:trPr>
          <w:trHeight w:val="255"/>
        </w:trPr>
        <w:tc>
          <w:tcPr>
            <w:tcW w:w="3907" w:type="dxa"/>
            <w:noWrap/>
            <w:vAlign w:val="bottom"/>
          </w:tcPr>
          <w:p w:rsidR="00842B41" w:rsidRPr="00A21FF5" w:rsidRDefault="00842B41" w:rsidP="00A21FF5">
            <w:pPr>
              <w:keepNext/>
              <w:keepLines/>
              <w:rPr>
                <w:sz w:val="16"/>
                <w:szCs w:val="16"/>
                <w:lang w:val="hr-HR"/>
              </w:rPr>
            </w:pPr>
            <w:r w:rsidRPr="00A21FF5">
              <w:rPr>
                <w:sz w:val="16"/>
                <w:szCs w:val="16"/>
                <w:lang w:val="hr-HR"/>
              </w:rPr>
              <w:t>Primjena, prevođenje i tumačenje međunarodnih dokumenata</w:t>
            </w:r>
          </w:p>
        </w:tc>
        <w:tc>
          <w:tcPr>
            <w:tcW w:w="540" w:type="dxa"/>
            <w:noWrap/>
            <w:vAlign w:val="bottom"/>
          </w:tcPr>
          <w:p w:rsidR="00842B41" w:rsidRPr="00A21FF5" w:rsidRDefault="00842B41" w:rsidP="00A21FF5">
            <w:pPr>
              <w:keepNext/>
              <w:keepLines/>
              <w:jc w:val="right"/>
              <w:rPr>
                <w:sz w:val="16"/>
                <w:szCs w:val="16"/>
                <w:lang w:val="hr-HR"/>
              </w:rPr>
            </w:pPr>
            <w:r w:rsidRPr="00A21FF5">
              <w:rPr>
                <w:sz w:val="16"/>
                <w:szCs w:val="16"/>
                <w:lang w:val="hr-HR"/>
              </w:rPr>
              <w:t>2,9</w:t>
            </w:r>
          </w:p>
        </w:tc>
        <w:tc>
          <w:tcPr>
            <w:tcW w:w="540" w:type="dxa"/>
            <w:noWrap/>
            <w:vAlign w:val="bottom"/>
          </w:tcPr>
          <w:p w:rsidR="00842B41" w:rsidRPr="00A21FF5" w:rsidRDefault="00842B41" w:rsidP="00A21FF5">
            <w:pPr>
              <w:keepNext/>
              <w:keepLines/>
              <w:jc w:val="right"/>
              <w:rPr>
                <w:sz w:val="16"/>
                <w:szCs w:val="16"/>
                <w:lang w:val="hr-HR"/>
              </w:rPr>
            </w:pPr>
            <w:r w:rsidRPr="00A21FF5">
              <w:rPr>
                <w:sz w:val="16"/>
                <w:szCs w:val="16"/>
                <w:lang w:val="hr-HR"/>
              </w:rPr>
              <w:t>2,8</w:t>
            </w:r>
          </w:p>
        </w:tc>
        <w:tc>
          <w:tcPr>
            <w:tcW w:w="540" w:type="dxa"/>
            <w:noWrap/>
            <w:vAlign w:val="bottom"/>
          </w:tcPr>
          <w:p w:rsidR="00842B41" w:rsidRPr="00A21FF5" w:rsidRDefault="00842B41" w:rsidP="00A21FF5">
            <w:pPr>
              <w:keepNext/>
              <w:keepLines/>
              <w:jc w:val="right"/>
              <w:rPr>
                <w:sz w:val="16"/>
                <w:szCs w:val="16"/>
                <w:lang w:val="hr-HR"/>
              </w:rPr>
            </w:pPr>
            <w:r w:rsidRPr="00A21FF5">
              <w:rPr>
                <w:sz w:val="16"/>
                <w:szCs w:val="16"/>
                <w:lang w:val="hr-HR"/>
              </w:rPr>
              <w:t>2,6</w:t>
            </w:r>
          </w:p>
        </w:tc>
        <w:tc>
          <w:tcPr>
            <w:tcW w:w="674" w:type="dxa"/>
            <w:noWrap/>
            <w:vAlign w:val="bottom"/>
          </w:tcPr>
          <w:p w:rsidR="00842B41" w:rsidRPr="00A21FF5" w:rsidRDefault="00842B41" w:rsidP="00A21FF5">
            <w:pPr>
              <w:keepNext/>
              <w:keepLines/>
              <w:jc w:val="right"/>
              <w:rPr>
                <w:sz w:val="16"/>
                <w:szCs w:val="16"/>
                <w:lang w:val="hr-HR"/>
              </w:rPr>
            </w:pPr>
            <w:r w:rsidRPr="00A21FF5">
              <w:rPr>
                <w:sz w:val="16"/>
                <w:szCs w:val="16"/>
                <w:lang w:val="hr-HR"/>
              </w:rPr>
              <w:t>2,5</w:t>
            </w:r>
          </w:p>
        </w:tc>
        <w:tc>
          <w:tcPr>
            <w:tcW w:w="720" w:type="dxa"/>
            <w:noWrap/>
            <w:vAlign w:val="bottom"/>
          </w:tcPr>
          <w:p w:rsidR="00842B41" w:rsidRPr="00A21FF5" w:rsidRDefault="00842B41" w:rsidP="00A21FF5">
            <w:pPr>
              <w:keepNext/>
              <w:keepLines/>
              <w:jc w:val="right"/>
              <w:rPr>
                <w:sz w:val="16"/>
                <w:szCs w:val="16"/>
                <w:lang w:val="hr-HR"/>
              </w:rPr>
            </w:pPr>
            <w:r w:rsidRPr="00A21FF5">
              <w:rPr>
                <w:sz w:val="16"/>
                <w:szCs w:val="16"/>
                <w:lang w:val="hr-HR"/>
              </w:rPr>
              <w:t>1,9</w:t>
            </w:r>
          </w:p>
        </w:tc>
        <w:tc>
          <w:tcPr>
            <w:tcW w:w="586" w:type="dxa"/>
            <w:noWrap/>
            <w:vAlign w:val="bottom"/>
          </w:tcPr>
          <w:p w:rsidR="00842B41" w:rsidRPr="00A21FF5" w:rsidRDefault="00842B41" w:rsidP="00A21FF5">
            <w:pPr>
              <w:keepNext/>
              <w:keepLines/>
              <w:jc w:val="right"/>
              <w:rPr>
                <w:sz w:val="16"/>
                <w:szCs w:val="16"/>
                <w:lang w:val="hr-HR"/>
              </w:rPr>
            </w:pPr>
            <w:r w:rsidRPr="00A21FF5">
              <w:rPr>
                <w:sz w:val="16"/>
                <w:szCs w:val="16"/>
                <w:lang w:val="hr-HR"/>
              </w:rPr>
              <w:t>2,7</w:t>
            </w:r>
          </w:p>
        </w:tc>
        <w:tc>
          <w:tcPr>
            <w:tcW w:w="540" w:type="dxa"/>
            <w:noWrap/>
            <w:vAlign w:val="bottom"/>
          </w:tcPr>
          <w:p w:rsidR="00842B41" w:rsidRPr="00A21FF5" w:rsidRDefault="00842B41" w:rsidP="00A21FF5">
            <w:pPr>
              <w:keepNext/>
              <w:keepLines/>
              <w:jc w:val="right"/>
              <w:rPr>
                <w:sz w:val="16"/>
                <w:szCs w:val="16"/>
                <w:lang w:val="hr-HR"/>
              </w:rPr>
            </w:pPr>
            <w:r w:rsidRPr="00A21FF5">
              <w:rPr>
                <w:sz w:val="16"/>
                <w:szCs w:val="16"/>
                <w:lang w:val="hr-HR"/>
              </w:rPr>
              <w:t>1,7</w:t>
            </w:r>
          </w:p>
        </w:tc>
        <w:tc>
          <w:tcPr>
            <w:tcW w:w="720" w:type="dxa"/>
            <w:vAlign w:val="bottom"/>
          </w:tcPr>
          <w:p w:rsidR="00842B41" w:rsidRPr="00A21FF5" w:rsidRDefault="00842B41" w:rsidP="00A21FF5">
            <w:pPr>
              <w:keepNext/>
              <w:keepLines/>
              <w:jc w:val="right"/>
              <w:rPr>
                <w:sz w:val="16"/>
                <w:szCs w:val="16"/>
                <w:lang w:val="hr-HR"/>
              </w:rPr>
            </w:pPr>
            <w:r w:rsidRPr="00A21FF5">
              <w:rPr>
                <w:sz w:val="16"/>
                <w:szCs w:val="16"/>
                <w:lang w:val="hr-HR"/>
              </w:rPr>
              <w:t>2,6</w:t>
            </w:r>
          </w:p>
        </w:tc>
      </w:tr>
      <w:tr w:rsidR="00842B41" w:rsidRPr="00A21FF5" w:rsidTr="009F6F86">
        <w:trPr>
          <w:trHeight w:val="255"/>
        </w:trPr>
        <w:tc>
          <w:tcPr>
            <w:tcW w:w="3907" w:type="dxa"/>
            <w:noWrap/>
            <w:vAlign w:val="bottom"/>
          </w:tcPr>
          <w:p w:rsidR="00842B41" w:rsidRPr="00A21FF5" w:rsidRDefault="00842B41" w:rsidP="00A21FF5">
            <w:pPr>
              <w:keepNext/>
              <w:keepLines/>
              <w:rPr>
                <w:i/>
                <w:iCs/>
                <w:sz w:val="16"/>
                <w:szCs w:val="16"/>
                <w:lang w:val="hr-HR"/>
              </w:rPr>
            </w:pPr>
            <w:r w:rsidRPr="00A21FF5">
              <w:rPr>
                <w:i/>
                <w:iCs/>
                <w:sz w:val="16"/>
                <w:szCs w:val="16"/>
                <w:lang w:val="hr-HR"/>
              </w:rPr>
              <w:t>Europsko javno pravo</w:t>
            </w:r>
          </w:p>
        </w:tc>
        <w:tc>
          <w:tcPr>
            <w:tcW w:w="540" w:type="dxa"/>
            <w:noWrap/>
            <w:vAlign w:val="bottom"/>
          </w:tcPr>
          <w:p w:rsidR="00842B41" w:rsidRPr="00A21FF5" w:rsidRDefault="00842B41" w:rsidP="00A21FF5">
            <w:pPr>
              <w:keepNext/>
              <w:keepLines/>
              <w:jc w:val="right"/>
              <w:rPr>
                <w:i/>
                <w:iCs/>
                <w:sz w:val="16"/>
                <w:szCs w:val="16"/>
                <w:lang w:val="hr-HR"/>
              </w:rPr>
            </w:pPr>
            <w:r w:rsidRPr="00A21FF5">
              <w:rPr>
                <w:i/>
                <w:iCs/>
                <w:sz w:val="16"/>
                <w:szCs w:val="16"/>
                <w:lang w:val="hr-HR"/>
              </w:rPr>
              <w:t>1,9</w:t>
            </w:r>
          </w:p>
        </w:tc>
        <w:tc>
          <w:tcPr>
            <w:tcW w:w="540" w:type="dxa"/>
            <w:noWrap/>
            <w:vAlign w:val="bottom"/>
          </w:tcPr>
          <w:p w:rsidR="00842B41" w:rsidRPr="00A21FF5" w:rsidRDefault="00842B41" w:rsidP="00A21FF5">
            <w:pPr>
              <w:keepNext/>
              <w:keepLines/>
              <w:jc w:val="right"/>
              <w:rPr>
                <w:i/>
                <w:iCs/>
                <w:sz w:val="16"/>
                <w:szCs w:val="16"/>
                <w:lang w:val="hr-HR"/>
              </w:rPr>
            </w:pPr>
            <w:r w:rsidRPr="00A21FF5">
              <w:rPr>
                <w:i/>
                <w:iCs/>
                <w:sz w:val="16"/>
                <w:szCs w:val="16"/>
                <w:lang w:val="hr-HR"/>
              </w:rPr>
              <w:t>1,9</w:t>
            </w:r>
          </w:p>
        </w:tc>
        <w:tc>
          <w:tcPr>
            <w:tcW w:w="540" w:type="dxa"/>
            <w:noWrap/>
            <w:vAlign w:val="bottom"/>
          </w:tcPr>
          <w:p w:rsidR="00842B41" w:rsidRPr="00A21FF5" w:rsidRDefault="00842B41" w:rsidP="00A21FF5">
            <w:pPr>
              <w:keepNext/>
              <w:keepLines/>
              <w:jc w:val="right"/>
              <w:rPr>
                <w:i/>
                <w:iCs/>
                <w:sz w:val="16"/>
                <w:szCs w:val="16"/>
                <w:lang w:val="hr-HR"/>
              </w:rPr>
            </w:pPr>
            <w:r w:rsidRPr="00A21FF5">
              <w:rPr>
                <w:i/>
                <w:iCs/>
                <w:sz w:val="16"/>
                <w:szCs w:val="16"/>
                <w:lang w:val="hr-HR"/>
              </w:rPr>
              <w:t>1,9</w:t>
            </w:r>
          </w:p>
        </w:tc>
        <w:tc>
          <w:tcPr>
            <w:tcW w:w="674" w:type="dxa"/>
            <w:noWrap/>
            <w:vAlign w:val="bottom"/>
          </w:tcPr>
          <w:p w:rsidR="00842B41" w:rsidRPr="00A21FF5" w:rsidRDefault="00842B41" w:rsidP="00A21FF5">
            <w:pPr>
              <w:keepNext/>
              <w:keepLines/>
              <w:jc w:val="right"/>
              <w:rPr>
                <w:i/>
                <w:iCs/>
                <w:sz w:val="16"/>
                <w:szCs w:val="16"/>
                <w:lang w:val="hr-HR"/>
              </w:rPr>
            </w:pPr>
            <w:r w:rsidRPr="00A21FF5">
              <w:rPr>
                <w:i/>
                <w:iCs/>
                <w:sz w:val="16"/>
                <w:szCs w:val="16"/>
                <w:lang w:val="hr-HR"/>
              </w:rPr>
              <w:t>1,8</w:t>
            </w:r>
          </w:p>
        </w:tc>
        <w:tc>
          <w:tcPr>
            <w:tcW w:w="720" w:type="dxa"/>
            <w:noWrap/>
            <w:vAlign w:val="bottom"/>
          </w:tcPr>
          <w:p w:rsidR="00842B41" w:rsidRPr="00A21FF5" w:rsidRDefault="00842B41" w:rsidP="00A21FF5">
            <w:pPr>
              <w:keepNext/>
              <w:keepLines/>
              <w:jc w:val="right"/>
              <w:rPr>
                <w:i/>
                <w:iCs/>
                <w:sz w:val="16"/>
                <w:szCs w:val="16"/>
                <w:lang w:val="hr-HR"/>
              </w:rPr>
            </w:pPr>
            <w:r w:rsidRPr="00A21FF5">
              <w:rPr>
                <w:i/>
                <w:iCs/>
                <w:sz w:val="16"/>
                <w:szCs w:val="16"/>
                <w:lang w:val="hr-HR"/>
              </w:rPr>
              <w:t>1,6</w:t>
            </w:r>
          </w:p>
        </w:tc>
        <w:tc>
          <w:tcPr>
            <w:tcW w:w="586" w:type="dxa"/>
            <w:noWrap/>
            <w:vAlign w:val="bottom"/>
          </w:tcPr>
          <w:p w:rsidR="00842B41" w:rsidRPr="00A21FF5" w:rsidRDefault="00842B41" w:rsidP="00A21FF5">
            <w:pPr>
              <w:keepNext/>
              <w:keepLines/>
              <w:jc w:val="right"/>
              <w:rPr>
                <w:i/>
                <w:iCs/>
                <w:sz w:val="16"/>
                <w:szCs w:val="16"/>
                <w:lang w:val="hr-HR"/>
              </w:rPr>
            </w:pPr>
            <w:r w:rsidRPr="00A21FF5">
              <w:rPr>
                <w:i/>
                <w:iCs/>
                <w:sz w:val="16"/>
                <w:szCs w:val="16"/>
                <w:lang w:val="hr-HR"/>
              </w:rPr>
              <w:t>2,3</w:t>
            </w:r>
          </w:p>
        </w:tc>
        <w:tc>
          <w:tcPr>
            <w:tcW w:w="540" w:type="dxa"/>
            <w:noWrap/>
            <w:vAlign w:val="bottom"/>
          </w:tcPr>
          <w:p w:rsidR="00842B41" w:rsidRPr="00A21FF5" w:rsidRDefault="00842B41" w:rsidP="00A21FF5">
            <w:pPr>
              <w:keepNext/>
              <w:keepLines/>
              <w:jc w:val="right"/>
              <w:rPr>
                <w:i/>
                <w:iCs/>
                <w:sz w:val="16"/>
                <w:szCs w:val="16"/>
                <w:lang w:val="hr-HR"/>
              </w:rPr>
            </w:pPr>
            <w:r w:rsidRPr="00A21FF5">
              <w:rPr>
                <w:i/>
                <w:iCs/>
                <w:sz w:val="16"/>
                <w:szCs w:val="16"/>
                <w:lang w:val="hr-HR"/>
              </w:rPr>
              <w:t>1,4</w:t>
            </w:r>
          </w:p>
        </w:tc>
        <w:tc>
          <w:tcPr>
            <w:tcW w:w="720" w:type="dxa"/>
            <w:vAlign w:val="bottom"/>
          </w:tcPr>
          <w:p w:rsidR="00842B41" w:rsidRPr="00A21FF5" w:rsidRDefault="00842B41" w:rsidP="00A21FF5">
            <w:pPr>
              <w:keepNext/>
              <w:keepLines/>
              <w:jc w:val="right"/>
              <w:rPr>
                <w:i/>
                <w:iCs/>
                <w:sz w:val="16"/>
                <w:szCs w:val="16"/>
                <w:lang w:val="hr-HR"/>
              </w:rPr>
            </w:pPr>
            <w:r w:rsidRPr="00A21FF5">
              <w:rPr>
                <w:i/>
                <w:iCs/>
                <w:sz w:val="16"/>
                <w:szCs w:val="16"/>
                <w:lang w:val="hr-HR"/>
              </w:rPr>
              <w:t>1,9</w:t>
            </w:r>
          </w:p>
        </w:tc>
      </w:tr>
      <w:tr w:rsidR="00842B41" w:rsidRPr="00A21FF5" w:rsidTr="009F6F86">
        <w:trPr>
          <w:trHeight w:val="255"/>
        </w:trPr>
        <w:tc>
          <w:tcPr>
            <w:tcW w:w="3907" w:type="dxa"/>
            <w:noWrap/>
            <w:vAlign w:val="bottom"/>
          </w:tcPr>
          <w:p w:rsidR="00842B41" w:rsidRPr="00A21FF5" w:rsidRDefault="00842B41" w:rsidP="00A21FF5">
            <w:pPr>
              <w:keepNext/>
              <w:keepLines/>
              <w:rPr>
                <w:i/>
                <w:iCs/>
                <w:sz w:val="16"/>
                <w:szCs w:val="16"/>
                <w:lang w:val="hr-HR"/>
              </w:rPr>
            </w:pPr>
            <w:r w:rsidRPr="00A21FF5">
              <w:rPr>
                <w:i/>
                <w:iCs/>
                <w:sz w:val="16"/>
                <w:szCs w:val="16"/>
                <w:lang w:val="hr-HR"/>
              </w:rPr>
              <w:t>Građansko pravo</w:t>
            </w:r>
          </w:p>
        </w:tc>
        <w:tc>
          <w:tcPr>
            <w:tcW w:w="540" w:type="dxa"/>
            <w:noWrap/>
            <w:vAlign w:val="bottom"/>
          </w:tcPr>
          <w:p w:rsidR="00842B41" w:rsidRPr="00A21FF5" w:rsidRDefault="00842B41" w:rsidP="00A21FF5">
            <w:pPr>
              <w:keepNext/>
              <w:keepLines/>
              <w:jc w:val="right"/>
              <w:rPr>
                <w:i/>
                <w:iCs/>
                <w:sz w:val="16"/>
                <w:szCs w:val="16"/>
                <w:lang w:val="hr-HR"/>
              </w:rPr>
            </w:pPr>
            <w:r w:rsidRPr="00A21FF5">
              <w:rPr>
                <w:i/>
                <w:iCs/>
                <w:sz w:val="16"/>
                <w:szCs w:val="16"/>
                <w:lang w:val="hr-HR"/>
              </w:rPr>
              <w:t>4,6</w:t>
            </w:r>
          </w:p>
        </w:tc>
        <w:tc>
          <w:tcPr>
            <w:tcW w:w="540" w:type="dxa"/>
            <w:noWrap/>
            <w:vAlign w:val="bottom"/>
          </w:tcPr>
          <w:p w:rsidR="00842B41" w:rsidRPr="00A21FF5" w:rsidRDefault="00842B41" w:rsidP="00A21FF5">
            <w:pPr>
              <w:keepNext/>
              <w:keepLines/>
              <w:jc w:val="right"/>
              <w:rPr>
                <w:i/>
                <w:iCs/>
                <w:sz w:val="16"/>
                <w:szCs w:val="16"/>
                <w:lang w:val="hr-HR"/>
              </w:rPr>
            </w:pPr>
            <w:r w:rsidRPr="00A21FF5">
              <w:rPr>
                <w:i/>
                <w:iCs/>
                <w:sz w:val="16"/>
                <w:szCs w:val="16"/>
                <w:lang w:val="hr-HR"/>
              </w:rPr>
              <w:t>4,4</w:t>
            </w:r>
          </w:p>
        </w:tc>
        <w:tc>
          <w:tcPr>
            <w:tcW w:w="540" w:type="dxa"/>
            <w:noWrap/>
            <w:vAlign w:val="bottom"/>
          </w:tcPr>
          <w:p w:rsidR="00842B41" w:rsidRPr="00A21FF5" w:rsidRDefault="00842B41" w:rsidP="00A21FF5">
            <w:pPr>
              <w:keepNext/>
              <w:keepLines/>
              <w:jc w:val="right"/>
              <w:rPr>
                <w:i/>
                <w:iCs/>
                <w:sz w:val="16"/>
                <w:szCs w:val="16"/>
                <w:lang w:val="hr-HR"/>
              </w:rPr>
            </w:pPr>
            <w:r w:rsidRPr="00A21FF5">
              <w:rPr>
                <w:i/>
                <w:iCs/>
                <w:sz w:val="16"/>
                <w:szCs w:val="16"/>
                <w:lang w:val="hr-HR"/>
              </w:rPr>
              <w:t>4,2</w:t>
            </w:r>
          </w:p>
        </w:tc>
        <w:tc>
          <w:tcPr>
            <w:tcW w:w="674" w:type="dxa"/>
            <w:noWrap/>
            <w:vAlign w:val="bottom"/>
          </w:tcPr>
          <w:p w:rsidR="00842B41" w:rsidRPr="00A21FF5" w:rsidRDefault="00842B41" w:rsidP="00A21FF5">
            <w:pPr>
              <w:keepNext/>
              <w:keepLines/>
              <w:jc w:val="right"/>
              <w:rPr>
                <w:i/>
                <w:iCs/>
                <w:sz w:val="16"/>
                <w:szCs w:val="16"/>
                <w:lang w:val="hr-HR"/>
              </w:rPr>
            </w:pPr>
            <w:r w:rsidRPr="00A21FF5">
              <w:rPr>
                <w:i/>
                <w:iCs/>
                <w:sz w:val="16"/>
                <w:szCs w:val="16"/>
                <w:lang w:val="hr-HR"/>
              </w:rPr>
              <w:t>3,5</w:t>
            </w:r>
          </w:p>
        </w:tc>
        <w:tc>
          <w:tcPr>
            <w:tcW w:w="720" w:type="dxa"/>
            <w:noWrap/>
            <w:vAlign w:val="bottom"/>
          </w:tcPr>
          <w:p w:rsidR="00842B41" w:rsidRPr="00A21FF5" w:rsidRDefault="00842B41" w:rsidP="00A21FF5">
            <w:pPr>
              <w:keepNext/>
              <w:keepLines/>
              <w:jc w:val="right"/>
              <w:rPr>
                <w:i/>
                <w:iCs/>
                <w:sz w:val="16"/>
                <w:szCs w:val="16"/>
                <w:lang w:val="hr-HR"/>
              </w:rPr>
            </w:pPr>
            <w:r w:rsidRPr="00A21FF5">
              <w:rPr>
                <w:i/>
                <w:iCs/>
                <w:sz w:val="16"/>
                <w:szCs w:val="16"/>
                <w:lang w:val="hr-HR"/>
              </w:rPr>
              <w:t>4,3</w:t>
            </w:r>
          </w:p>
        </w:tc>
        <w:tc>
          <w:tcPr>
            <w:tcW w:w="586" w:type="dxa"/>
            <w:noWrap/>
            <w:vAlign w:val="bottom"/>
          </w:tcPr>
          <w:p w:rsidR="00842B41" w:rsidRPr="00A21FF5" w:rsidRDefault="00842B41" w:rsidP="00A21FF5">
            <w:pPr>
              <w:keepNext/>
              <w:keepLines/>
              <w:jc w:val="right"/>
              <w:rPr>
                <w:i/>
                <w:iCs/>
                <w:sz w:val="16"/>
                <w:szCs w:val="16"/>
                <w:lang w:val="hr-HR"/>
              </w:rPr>
            </w:pPr>
            <w:r w:rsidRPr="00A21FF5">
              <w:rPr>
                <w:i/>
                <w:iCs/>
                <w:sz w:val="16"/>
                <w:szCs w:val="16"/>
                <w:lang w:val="hr-HR"/>
              </w:rPr>
              <w:t>2,7</w:t>
            </w:r>
          </w:p>
        </w:tc>
        <w:tc>
          <w:tcPr>
            <w:tcW w:w="540" w:type="dxa"/>
            <w:noWrap/>
            <w:vAlign w:val="bottom"/>
          </w:tcPr>
          <w:p w:rsidR="00842B41" w:rsidRPr="00A21FF5" w:rsidRDefault="00842B41" w:rsidP="00A21FF5">
            <w:pPr>
              <w:keepNext/>
              <w:keepLines/>
              <w:jc w:val="right"/>
              <w:rPr>
                <w:i/>
                <w:iCs/>
                <w:sz w:val="16"/>
                <w:szCs w:val="16"/>
                <w:lang w:val="hr-HR"/>
              </w:rPr>
            </w:pPr>
            <w:r w:rsidRPr="00A21FF5">
              <w:rPr>
                <w:i/>
                <w:iCs/>
                <w:sz w:val="16"/>
                <w:szCs w:val="16"/>
                <w:lang w:val="hr-HR"/>
              </w:rPr>
              <w:t>3,4</w:t>
            </w:r>
          </w:p>
        </w:tc>
        <w:tc>
          <w:tcPr>
            <w:tcW w:w="720" w:type="dxa"/>
            <w:vAlign w:val="bottom"/>
          </w:tcPr>
          <w:p w:rsidR="00842B41" w:rsidRPr="00A21FF5" w:rsidRDefault="00842B41" w:rsidP="00A21FF5">
            <w:pPr>
              <w:keepNext/>
              <w:keepLines/>
              <w:jc w:val="right"/>
              <w:rPr>
                <w:i/>
                <w:iCs/>
                <w:sz w:val="16"/>
                <w:szCs w:val="16"/>
                <w:lang w:val="hr-HR"/>
              </w:rPr>
            </w:pPr>
            <w:r w:rsidRPr="00A21FF5">
              <w:rPr>
                <w:i/>
                <w:iCs/>
                <w:sz w:val="16"/>
                <w:szCs w:val="16"/>
                <w:lang w:val="hr-HR"/>
              </w:rPr>
              <w:t>3,5</w:t>
            </w:r>
          </w:p>
        </w:tc>
      </w:tr>
      <w:tr w:rsidR="00842B41" w:rsidRPr="00A21FF5" w:rsidTr="009F6F86">
        <w:trPr>
          <w:trHeight w:val="255"/>
        </w:trPr>
        <w:tc>
          <w:tcPr>
            <w:tcW w:w="3907" w:type="dxa"/>
            <w:noWrap/>
            <w:vAlign w:val="bottom"/>
          </w:tcPr>
          <w:p w:rsidR="00842B41" w:rsidRPr="00A21FF5" w:rsidRDefault="00842B41" w:rsidP="00A21FF5">
            <w:pPr>
              <w:keepNext/>
              <w:keepLines/>
              <w:rPr>
                <w:i/>
                <w:iCs/>
                <w:sz w:val="16"/>
                <w:szCs w:val="16"/>
                <w:lang w:val="hr-HR"/>
              </w:rPr>
            </w:pPr>
            <w:r w:rsidRPr="00A21FF5">
              <w:rPr>
                <w:i/>
                <w:iCs/>
                <w:sz w:val="16"/>
                <w:szCs w:val="16"/>
                <w:lang w:val="hr-HR"/>
              </w:rPr>
              <w:t>Kazneno pravo</w:t>
            </w:r>
          </w:p>
        </w:tc>
        <w:tc>
          <w:tcPr>
            <w:tcW w:w="540" w:type="dxa"/>
            <w:noWrap/>
            <w:vAlign w:val="bottom"/>
          </w:tcPr>
          <w:p w:rsidR="00842B41" w:rsidRPr="00A21FF5" w:rsidRDefault="00842B41" w:rsidP="00A21FF5">
            <w:pPr>
              <w:keepNext/>
              <w:keepLines/>
              <w:jc w:val="right"/>
              <w:rPr>
                <w:i/>
                <w:iCs/>
                <w:sz w:val="16"/>
                <w:szCs w:val="16"/>
                <w:lang w:val="hr-HR"/>
              </w:rPr>
            </w:pPr>
            <w:r w:rsidRPr="00A21FF5">
              <w:rPr>
                <w:i/>
                <w:iCs/>
                <w:sz w:val="16"/>
                <w:szCs w:val="16"/>
                <w:lang w:val="hr-HR"/>
              </w:rPr>
              <w:t>3,1</w:t>
            </w:r>
          </w:p>
        </w:tc>
        <w:tc>
          <w:tcPr>
            <w:tcW w:w="540" w:type="dxa"/>
            <w:noWrap/>
            <w:vAlign w:val="bottom"/>
          </w:tcPr>
          <w:p w:rsidR="00842B41" w:rsidRPr="00A21FF5" w:rsidRDefault="00842B41" w:rsidP="00A21FF5">
            <w:pPr>
              <w:keepNext/>
              <w:keepLines/>
              <w:jc w:val="right"/>
              <w:rPr>
                <w:i/>
                <w:iCs/>
                <w:sz w:val="16"/>
                <w:szCs w:val="16"/>
                <w:lang w:val="hr-HR"/>
              </w:rPr>
            </w:pPr>
            <w:r w:rsidRPr="00A21FF5">
              <w:rPr>
                <w:i/>
                <w:iCs/>
                <w:sz w:val="16"/>
                <w:szCs w:val="16"/>
                <w:lang w:val="hr-HR"/>
              </w:rPr>
              <w:t>2,5</w:t>
            </w:r>
          </w:p>
        </w:tc>
        <w:tc>
          <w:tcPr>
            <w:tcW w:w="540" w:type="dxa"/>
            <w:noWrap/>
            <w:vAlign w:val="bottom"/>
          </w:tcPr>
          <w:p w:rsidR="00842B41" w:rsidRPr="00A21FF5" w:rsidRDefault="00842B41" w:rsidP="00A21FF5">
            <w:pPr>
              <w:keepNext/>
              <w:keepLines/>
              <w:jc w:val="right"/>
              <w:rPr>
                <w:i/>
                <w:iCs/>
                <w:sz w:val="16"/>
                <w:szCs w:val="16"/>
                <w:lang w:val="hr-HR"/>
              </w:rPr>
            </w:pPr>
            <w:r w:rsidRPr="00A21FF5">
              <w:rPr>
                <w:i/>
                <w:iCs/>
                <w:sz w:val="16"/>
                <w:szCs w:val="16"/>
                <w:lang w:val="hr-HR"/>
              </w:rPr>
              <w:t>2,9</w:t>
            </w:r>
          </w:p>
        </w:tc>
        <w:tc>
          <w:tcPr>
            <w:tcW w:w="674" w:type="dxa"/>
            <w:noWrap/>
            <w:vAlign w:val="bottom"/>
          </w:tcPr>
          <w:p w:rsidR="00842B41" w:rsidRPr="00A21FF5" w:rsidRDefault="00842B41" w:rsidP="00A21FF5">
            <w:pPr>
              <w:keepNext/>
              <w:keepLines/>
              <w:jc w:val="right"/>
              <w:rPr>
                <w:i/>
                <w:iCs/>
                <w:sz w:val="16"/>
                <w:szCs w:val="16"/>
                <w:lang w:val="hr-HR"/>
              </w:rPr>
            </w:pPr>
            <w:r w:rsidRPr="00A21FF5">
              <w:rPr>
                <w:i/>
                <w:iCs/>
                <w:sz w:val="16"/>
                <w:szCs w:val="16"/>
                <w:lang w:val="hr-HR"/>
              </w:rPr>
              <w:t>4,2</w:t>
            </w:r>
          </w:p>
        </w:tc>
        <w:tc>
          <w:tcPr>
            <w:tcW w:w="720" w:type="dxa"/>
            <w:noWrap/>
            <w:vAlign w:val="bottom"/>
          </w:tcPr>
          <w:p w:rsidR="00842B41" w:rsidRPr="00A21FF5" w:rsidRDefault="00842B41" w:rsidP="00A21FF5">
            <w:pPr>
              <w:keepNext/>
              <w:keepLines/>
              <w:jc w:val="right"/>
              <w:rPr>
                <w:i/>
                <w:iCs/>
                <w:sz w:val="16"/>
                <w:szCs w:val="16"/>
                <w:lang w:val="hr-HR"/>
              </w:rPr>
            </w:pPr>
            <w:r w:rsidRPr="00A21FF5">
              <w:rPr>
                <w:i/>
                <w:iCs/>
                <w:sz w:val="16"/>
                <w:szCs w:val="16"/>
                <w:lang w:val="hr-HR"/>
              </w:rPr>
              <w:t>1,4</w:t>
            </w:r>
          </w:p>
        </w:tc>
        <w:tc>
          <w:tcPr>
            <w:tcW w:w="586" w:type="dxa"/>
            <w:noWrap/>
            <w:vAlign w:val="bottom"/>
          </w:tcPr>
          <w:p w:rsidR="00842B41" w:rsidRPr="00A21FF5" w:rsidRDefault="00842B41" w:rsidP="00A21FF5">
            <w:pPr>
              <w:keepNext/>
              <w:keepLines/>
              <w:jc w:val="right"/>
              <w:rPr>
                <w:i/>
                <w:iCs/>
                <w:sz w:val="16"/>
                <w:szCs w:val="16"/>
                <w:lang w:val="hr-HR"/>
              </w:rPr>
            </w:pPr>
            <w:r w:rsidRPr="00A21FF5">
              <w:rPr>
                <w:i/>
                <w:iCs/>
                <w:sz w:val="16"/>
                <w:szCs w:val="16"/>
                <w:lang w:val="hr-HR"/>
              </w:rPr>
              <w:t>1,9</w:t>
            </w:r>
          </w:p>
        </w:tc>
        <w:tc>
          <w:tcPr>
            <w:tcW w:w="540" w:type="dxa"/>
            <w:noWrap/>
            <w:vAlign w:val="bottom"/>
          </w:tcPr>
          <w:p w:rsidR="00842B41" w:rsidRPr="00A21FF5" w:rsidRDefault="00842B41" w:rsidP="00A21FF5">
            <w:pPr>
              <w:keepNext/>
              <w:keepLines/>
              <w:jc w:val="right"/>
              <w:rPr>
                <w:i/>
                <w:iCs/>
                <w:sz w:val="16"/>
                <w:szCs w:val="16"/>
                <w:lang w:val="hr-HR"/>
              </w:rPr>
            </w:pPr>
            <w:r w:rsidRPr="00A21FF5">
              <w:rPr>
                <w:i/>
                <w:iCs/>
                <w:sz w:val="16"/>
                <w:szCs w:val="16"/>
                <w:lang w:val="hr-HR"/>
              </w:rPr>
              <w:t>1,7</w:t>
            </w:r>
          </w:p>
        </w:tc>
        <w:tc>
          <w:tcPr>
            <w:tcW w:w="720" w:type="dxa"/>
            <w:vAlign w:val="bottom"/>
          </w:tcPr>
          <w:p w:rsidR="00842B41" w:rsidRPr="00A21FF5" w:rsidRDefault="00842B41" w:rsidP="00A21FF5">
            <w:pPr>
              <w:keepNext/>
              <w:keepLines/>
              <w:jc w:val="right"/>
              <w:rPr>
                <w:i/>
                <w:iCs/>
                <w:sz w:val="16"/>
                <w:szCs w:val="16"/>
                <w:lang w:val="hr-HR"/>
              </w:rPr>
            </w:pPr>
            <w:r w:rsidRPr="00A21FF5">
              <w:rPr>
                <w:i/>
                <w:iCs/>
                <w:sz w:val="16"/>
                <w:szCs w:val="16"/>
                <w:lang w:val="hr-HR"/>
              </w:rPr>
              <w:t>1,9</w:t>
            </w:r>
          </w:p>
        </w:tc>
      </w:tr>
      <w:tr w:rsidR="00842B41" w:rsidRPr="00A21FF5" w:rsidTr="009F6F86">
        <w:trPr>
          <w:trHeight w:val="255"/>
        </w:trPr>
        <w:tc>
          <w:tcPr>
            <w:tcW w:w="3907" w:type="dxa"/>
            <w:noWrap/>
            <w:vAlign w:val="bottom"/>
          </w:tcPr>
          <w:p w:rsidR="00842B41" w:rsidRPr="00A21FF5" w:rsidRDefault="00842B41" w:rsidP="00A21FF5">
            <w:pPr>
              <w:keepNext/>
              <w:keepLines/>
              <w:rPr>
                <w:i/>
                <w:iCs/>
                <w:sz w:val="16"/>
                <w:szCs w:val="16"/>
                <w:lang w:val="hr-HR"/>
              </w:rPr>
            </w:pPr>
            <w:r w:rsidRPr="00A21FF5">
              <w:rPr>
                <w:i/>
                <w:iCs/>
                <w:sz w:val="16"/>
                <w:szCs w:val="16"/>
                <w:lang w:val="hr-HR"/>
              </w:rPr>
              <w:t>Obiteljsko pravo</w:t>
            </w:r>
          </w:p>
        </w:tc>
        <w:tc>
          <w:tcPr>
            <w:tcW w:w="540" w:type="dxa"/>
            <w:noWrap/>
            <w:vAlign w:val="bottom"/>
          </w:tcPr>
          <w:p w:rsidR="00842B41" w:rsidRPr="00A21FF5" w:rsidRDefault="00842B41" w:rsidP="00A21FF5">
            <w:pPr>
              <w:keepNext/>
              <w:keepLines/>
              <w:jc w:val="right"/>
              <w:rPr>
                <w:i/>
                <w:iCs/>
                <w:sz w:val="16"/>
                <w:szCs w:val="16"/>
                <w:lang w:val="hr-HR"/>
              </w:rPr>
            </w:pPr>
            <w:r w:rsidRPr="00A21FF5">
              <w:rPr>
                <w:i/>
                <w:iCs/>
                <w:sz w:val="16"/>
                <w:szCs w:val="16"/>
                <w:lang w:val="hr-HR"/>
              </w:rPr>
              <w:t>3,7</w:t>
            </w:r>
          </w:p>
        </w:tc>
        <w:tc>
          <w:tcPr>
            <w:tcW w:w="540" w:type="dxa"/>
            <w:noWrap/>
            <w:vAlign w:val="bottom"/>
          </w:tcPr>
          <w:p w:rsidR="00842B41" w:rsidRPr="00A21FF5" w:rsidRDefault="00842B41" w:rsidP="00A21FF5">
            <w:pPr>
              <w:keepNext/>
              <w:keepLines/>
              <w:jc w:val="right"/>
              <w:rPr>
                <w:i/>
                <w:iCs/>
                <w:sz w:val="16"/>
                <w:szCs w:val="16"/>
                <w:lang w:val="hr-HR"/>
              </w:rPr>
            </w:pPr>
            <w:r w:rsidRPr="00A21FF5">
              <w:rPr>
                <w:i/>
                <w:iCs/>
                <w:sz w:val="16"/>
                <w:szCs w:val="16"/>
                <w:lang w:val="hr-HR"/>
              </w:rPr>
              <w:t>3,0</w:t>
            </w:r>
          </w:p>
        </w:tc>
        <w:tc>
          <w:tcPr>
            <w:tcW w:w="540" w:type="dxa"/>
            <w:noWrap/>
            <w:vAlign w:val="bottom"/>
          </w:tcPr>
          <w:p w:rsidR="00842B41" w:rsidRPr="00A21FF5" w:rsidRDefault="00842B41" w:rsidP="00A21FF5">
            <w:pPr>
              <w:keepNext/>
              <w:keepLines/>
              <w:jc w:val="right"/>
              <w:rPr>
                <w:i/>
                <w:iCs/>
                <w:sz w:val="16"/>
                <w:szCs w:val="16"/>
                <w:lang w:val="hr-HR"/>
              </w:rPr>
            </w:pPr>
            <w:r w:rsidRPr="00A21FF5">
              <w:rPr>
                <w:i/>
                <w:iCs/>
                <w:sz w:val="16"/>
                <w:szCs w:val="16"/>
                <w:lang w:val="hr-HR"/>
              </w:rPr>
              <w:t>3,1</w:t>
            </w:r>
          </w:p>
        </w:tc>
        <w:tc>
          <w:tcPr>
            <w:tcW w:w="674" w:type="dxa"/>
            <w:noWrap/>
            <w:vAlign w:val="bottom"/>
          </w:tcPr>
          <w:p w:rsidR="00842B41" w:rsidRPr="00A21FF5" w:rsidRDefault="00842B41" w:rsidP="00A21FF5">
            <w:pPr>
              <w:keepNext/>
              <w:keepLines/>
              <w:jc w:val="right"/>
              <w:rPr>
                <w:i/>
                <w:iCs/>
                <w:sz w:val="16"/>
                <w:szCs w:val="16"/>
                <w:lang w:val="hr-HR"/>
              </w:rPr>
            </w:pPr>
            <w:r w:rsidRPr="00A21FF5">
              <w:rPr>
                <w:i/>
                <w:iCs/>
                <w:sz w:val="16"/>
                <w:szCs w:val="16"/>
                <w:lang w:val="hr-HR"/>
              </w:rPr>
              <w:t>2,7</w:t>
            </w:r>
          </w:p>
        </w:tc>
        <w:tc>
          <w:tcPr>
            <w:tcW w:w="720" w:type="dxa"/>
            <w:noWrap/>
            <w:vAlign w:val="bottom"/>
          </w:tcPr>
          <w:p w:rsidR="00842B41" w:rsidRPr="00A21FF5" w:rsidRDefault="00842B41" w:rsidP="00A21FF5">
            <w:pPr>
              <w:keepNext/>
              <w:keepLines/>
              <w:jc w:val="right"/>
              <w:rPr>
                <w:i/>
                <w:iCs/>
                <w:sz w:val="16"/>
                <w:szCs w:val="16"/>
                <w:lang w:val="hr-HR"/>
              </w:rPr>
            </w:pPr>
            <w:r w:rsidRPr="00A21FF5">
              <w:rPr>
                <w:i/>
                <w:iCs/>
                <w:sz w:val="16"/>
                <w:szCs w:val="16"/>
                <w:lang w:val="hr-HR"/>
              </w:rPr>
              <w:t>3,1</w:t>
            </w:r>
          </w:p>
        </w:tc>
        <w:tc>
          <w:tcPr>
            <w:tcW w:w="586" w:type="dxa"/>
            <w:noWrap/>
            <w:vAlign w:val="bottom"/>
          </w:tcPr>
          <w:p w:rsidR="00842B41" w:rsidRPr="00A21FF5" w:rsidRDefault="00842B41" w:rsidP="00A21FF5">
            <w:pPr>
              <w:keepNext/>
              <w:keepLines/>
              <w:jc w:val="right"/>
              <w:rPr>
                <w:i/>
                <w:iCs/>
                <w:sz w:val="16"/>
                <w:szCs w:val="16"/>
                <w:lang w:val="hr-HR"/>
              </w:rPr>
            </w:pPr>
            <w:r w:rsidRPr="00A21FF5">
              <w:rPr>
                <w:i/>
                <w:iCs/>
                <w:sz w:val="16"/>
                <w:szCs w:val="16"/>
                <w:lang w:val="hr-HR"/>
              </w:rPr>
              <w:t>2,1</w:t>
            </w:r>
          </w:p>
        </w:tc>
        <w:tc>
          <w:tcPr>
            <w:tcW w:w="540" w:type="dxa"/>
            <w:noWrap/>
            <w:vAlign w:val="bottom"/>
          </w:tcPr>
          <w:p w:rsidR="00842B41" w:rsidRPr="00A21FF5" w:rsidRDefault="00842B41" w:rsidP="00A21FF5">
            <w:pPr>
              <w:keepNext/>
              <w:keepLines/>
              <w:jc w:val="right"/>
              <w:rPr>
                <w:i/>
                <w:iCs/>
                <w:sz w:val="16"/>
                <w:szCs w:val="16"/>
                <w:lang w:val="hr-HR"/>
              </w:rPr>
            </w:pPr>
            <w:r w:rsidRPr="00A21FF5">
              <w:rPr>
                <w:i/>
                <w:iCs/>
                <w:sz w:val="16"/>
                <w:szCs w:val="16"/>
                <w:lang w:val="hr-HR"/>
              </w:rPr>
              <w:t>1,9</w:t>
            </w:r>
          </w:p>
        </w:tc>
        <w:tc>
          <w:tcPr>
            <w:tcW w:w="720" w:type="dxa"/>
            <w:vAlign w:val="bottom"/>
          </w:tcPr>
          <w:p w:rsidR="00842B41" w:rsidRPr="00A21FF5" w:rsidRDefault="00842B41" w:rsidP="00A21FF5">
            <w:pPr>
              <w:keepNext/>
              <w:keepLines/>
              <w:jc w:val="right"/>
              <w:rPr>
                <w:i/>
                <w:iCs/>
                <w:sz w:val="16"/>
                <w:szCs w:val="16"/>
                <w:lang w:val="hr-HR"/>
              </w:rPr>
            </w:pPr>
            <w:r w:rsidRPr="00A21FF5">
              <w:rPr>
                <w:i/>
                <w:iCs/>
                <w:sz w:val="16"/>
                <w:szCs w:val="16"/>
                <w:lang w:val="hr-HR"/>
              </w:rPr>
              <w:t>1,7</w:t>
            </w:r>
          </w:p>
        </w:tc>
      </w:tr>
      <w:tr w:rsidR="00842B41" w:rsidRPr="00A21FF5" w:rsidTr="009F6F86">
        <w:trPr>
          <w:trHeight w:val="255"/>
        </w:trPr>
        <w:tc>
          <w:tcPr>
            <w:tcW w:w="3907" w:type="dxa"/>
            <w:noWrap/>
            <w:vAlign w:val="bottom"/>
          </w:tcPr>
          <w:p w:rsidR="00842B41" w:rsidRPr="00A21FF5" w:rsidRDefault="00842B41" w:rsidP="00A21FF5">
            <w:pPr>
              <w:keepNext/>
              <w:keepLines/>
              <w:rPr>
                <w:i/>
                <w:iCs/>
                <w:sz w:val="16"/>
                <w:szCs w:val="16"/>
                <w:lang w:val="hr-HR"/>
              </w:rPr>
            </w:pPr>
            <w:r w:rsidRPr="00A21FF5">
              <w:rPr>
                <w:i/>
                <w:iCs/>
                <w:sz w:val="16"/>
                <w:szCs w:val="16"/>
                <w:lang w:val="hr-HR"/>
              </w:rPr>
              <w:t>Radno i socijalno pravo</w:t>
            </w:r>
          </w:p>
        </w:tc>
        <w:tc>
          <w:tcPr>
            <w:tcW w:w="540" w:type="dxa"/>
            <w:noWrap/>
            <w:vAlign w:val="bottom"/>
          </w:tcPr>
          <w:p w:rsidR="00842B41" w:rsidRPr="00A21FF5" w:rsidRDefault="00842B41" w:rsidP="00A21FF5">
            <w:pPr>
              <w:keepNext/>
              <w:keepLines/>
              <w:jc w:val="right"/>
              <w:rPr>
                <w:i/>
                <w:iCs/>
                <w:sz w:val="16"/>
                <w:szCs w:val="16"/>
                <w:lang w:val="hr-HR"/>
              </w:rPr>
            </w:pPr>
            <w:r w:rsidRPr="00A21FF5">
              <w:rPr>
                <w:i/>
                <w:iCs/>
                <w:sz w:val="16"/>
                <w:szCs w:val="16"/>
                <w:lang w:val="hr-HR"/>
              </w:rPr>
              <w:t>4,1</w:t>
            </w:r>
          </w:p>
        </w:tc>
        <w:tc>
          <w:tcPr>
            <w:tcW w:w="540" w:type="dxa"/>
            <w:noWrap/>
            <w:vAlign w:val="bottom"/>
          </w:tcPr>
          <w:p w:rsidR="00842B41" w:rsidRPr="00A21FF5" w:rsidRDefault="00842B41" w:rsidP="00A21FF5">
            <w:pPr>
              <w:keepNext/>
              <w:keepLines/>
              <w:jc w:val="right"/>
              <w:rPr>
                <w:i/>
                <w:iCs/>
                <w:sz w:val="16"/>
                <w:szCs w:val="16"/>
                <w:lang w:val="hr-HR"/>
              </w:rPr>
            </w:pPr>
            <w:r w:rsidRPr="00A21FF5">
              <w:rPr>
                <w:i/>
                <w:iCs/>
                <w:sz w:val="16"/>
                <w:szCs w:val="16"/>
                <w:lang w:val="hr-HR"/>
              </w:rPr>
              <w:t>3,8</w:t>
            </w:r>
          </w:p>
        </w:tc>
        <w:tc>
          <w:tcPr>
            <w:tcW w:w="540" w:type="dxa"/>
            <w:noWrap/>
            <w:vAlign w:val="bottom"/>
          </w:tcPr>
          <w:p w:rsidR="00842B41" w:rsidRPr="00A21FF5" w:rsidRDefault="00842B41" w:rsidP="00A21FF5">
            <w:pPr>
              <w:keepNext/>
              <w:keepLines/>
              <w:jc w:val="right"/>
              <w:rPr>
                <w:i/>
                <w:iCs/>
                <w:sz w:val="16"/>
                <w:szCs w:val="16"/>
                <w:lang w:val="hr-HR"/>
              </w:rPr>
            </w:pPr>
            <w:r w:rsidRPr="00A21FF5">
              <w:rPr>
                <w:i/>
                <w:iCs/>
                <w:sz w:val="16"/>
                <w:szCs w:val="16"/>
                <w:lang w:val="hr-HR"/>
              </w:rPr>
              <w:t>3,3</w:t>
            </w:r>
          </w:p>
        </w:tc>
        <w:tc>
          <w:tcPr>
            <w:tcW w:w="674" w:type="dxa"/>
            <w:noWrap/>
            <w:vAlign w:val="bottom"/>
          </w:tcPr>
          <w:p w:rsidR="00842B41" w:rsidRPr="00A21FF5" w:rsidRDefault="00842B41" w:rsidP="00A21FF5">
            <w:pPr>
              <w:keepNext/>
              <w:keepLines/>
              <w:jc w:val="right"/>
              <w:rPr>
                <w:i/>
                <w:iCs/>
                <w:sz w:val="16"/>
                <w:szCs w:val="16"/>
                <w:lang w:val="hr-HR"/>
              </w:rPr>
            </w:pPr>
            <w:r w:rsidRPr="00A21FF5">
              <w:rPr>
                <w:i/>
                <w:iCs/>
                <w:sz w:val="16"/>
                <w:szCs w:val="16"/>
                <w:lang w:val="hr-HR"/>
              </w:rPr>
              <w:t>3,0</w:t>
            </w:r>
          </w:p>
        </w:tc>
        <w:tc>
          <w:tcPr>
            <w:tcW w:w="720" w:type="dxa"/>
            <w:noWrap/>
            <w:vAlign w:val="bottom"/>
          </w:tcPr>
          <w:p w:rsidR="00842B41" w:rsidRPr="00A21FF5" w:rsidRDefault="00842B41" w:rsidP="00A21FF5">
            <w:pPr>
              <w:keepNext/>
              <w:keepLines/>
              <w:jc w:val="right"/>
              <w:rPr>
                <w:i/>
                <w:iCs/>
                <w:sz w:val="16"/>
                <w:szCs w:val="16"/>
                <w:lang w:val="hr-HR"/>
              </w:rPr>
            </w:pPr>
            <w:r w:rsidRPr="00A21FF5">
              <w:rPr>
                <w:i/>
                <w:iCs/>
                <w:sz w:val="16"/>
                <w:szCs w:val="16"/>
                <w:lang w:val="hr-HR"/>
              </w:rPr>
              <w:t>2,1</w:t>
            </w:r>
          </w:p>
        </w:tc>
        <w:tc>
          <w:tcPr>
            <w:tcW w:w="586" w:type="dxa"/>
            <w:noWrap/>
            <w:vAlign w:val="bottom"/>
          </w:tcPr>
          <w:p w:rsidR="00842B41" w:rsidRPr="00A21FF5" w:rsidRDefault="00842B41" w:rsidP="00A21FF5">
            <w:pPr>
              <w:keepNext/>
              <w:keepLines/>
              <w:jc w:val="right"/>
              <w:rPr>
                <w:i/>
                <w:iCs/>
                <w:sz w:val="16"/>
                <w:szCs w:val="16"/>
                <w:lang w:val="hr-HR"/>
              </w:rPr>
            </w:pPr>
            <w:r w:rsidRPr="00A21FF5">
              <w:rPr>
                <w:i/>
                <w:iCs/>
                <w:sz w:val="16"/>
                <w:szCs w:val="16"/>
                <w:lang w:val="hr-HR"/>
              </w:rPr>
              <w:t>2,9</w:t>
            </w:r>
          </w:p>
        </w:tc>
        <w:tc>
          <w:tcPr>
            <w:tcW w:w="540" w:type="dxa"/>
            <w:noWrap/>
            <w:vAlign w:val="bottom"/>
          </w:tcPr>
          <w:p w:rsidR="00842B41" w:rsidRPr="00A21FF5" w:rsidRDefault="00842B41" w:rsidP="00A21FF5">
            <w:pPr>
              <w:keepNext/>
              <w:keepLines/>
              <w:jc w:val="right"/>
              <w:rPr>
                <w:i/>
                <w:iCs/>
                <w:sz w:val="16"/>
                <w:szCs w:val="16"/>
                <w:lang w:val="hr-HR"/>
              </w:rPr>
            </w:pPr>
            <w:r w:rsidRPr="00A21FF5">
              <w:rPr>
                <w:i/>
                <w:iCs/>
                <w:sz w:val="16"/>
                <w:szCs w:val="16"/>
                <w:lang w:val="hr-HR"/>
              </w:rPr>
              <w:t>3,2</w:t>
            </w:r>
          </w:p>
        </w:tc>
        <w:tc>
          <w:tcPr>
            <w:tcW w:w="720" w:type="dxa"/>
            <w:vAlign w:val="bottom"/>
          </w:tcPr>
          <w:p w:rsidR="00842B41" w:rsidRPr="00A21FF5" w:rsidRDefault="00842B41" w:rsidP="00A21FF5">
            <w:pPr>
              <w:keepNext/>
              <w:keepLines/>
              <w:jc w:val="right"/>
              <w:rPr>
                <w:i/>
                <w:iCs/>
                <w:sz w:val="16"/>
                <w:szCs w:val="16"/>
                <w:lang w:val="hr-HR"/>
              </w:rPr>
            </w:pPr>
            <w:r w:rsidRPr="00A21FF5">
              <w:rPr>
                <w:i/>
                <w:iCs/>
                <w:sz w:val="16"/>
                <w:szCs w:val="16"/>
                <w:lang w:val="hr-HR"/>
              </w:rPr>
              <w:t>3,4</w:t>
            </w:r>
          </w:p>
        </w:tc>
      </w:tr>
      <w:tr w:rsidR="00842B41" w:rsidRPr="00A21FF5" w:rsidTr="009F6F86">
        <w:trPr>
          <w:trHeight w:val="255"/>
        </w:trPr>
        <w:tc>
          <w:tcPr>
            <w:tcW w:w="3907" w:type="dxa"/>
            <w:noWrap/>
            <w:vAlign w:val="bottom"/>
          </w:tcPr>
          <w:p w:rsidR="00842B41" w:rsidRPr="00A21FF5" w:rsidRDefault="00842B41" w:rsidP="00A21FF5">
            <w:pPr>
              <w:keepNext/>
              <w:keepLines/>
              <w:rPr>
                <w:i/>
                <w:iCs/>
                <w:sz w:val="16"/>
                <w:szCs w:val="16"/>
                <w:lang w:val="hr-HR"/>
              </w:rPr>
            </w:pPr>
            <w:r w:rsidRPr="00A21FF5">
              <w:rPr>
                <w:i/>
                <w:iCs/>
                <w:sz w:val="16"/>
                <w:szCs w:val="16"/>
                <w:lang w:val="hr-HR"/>
              </w:rPr>
              <w:t>Trgovačko pravo</w:t>
            </w:r>
          </w:p>
        </w:tc>
        <w:tc>
          <w:tcPr>
            <w:tcW w:w="540" w:type="dxa"/>
            <w:noWrap/>
            <w:vAlign w:val="bottom"/>
          </w:tcPr>
          <w:p w:rsidR="00842B41" w:rsidRPr="00A21FF5" w:rsidRDefault="00842B41" w:rsidP="00A21FF5">
            <w:pPr>
              <w:keepNext/>
              <w:keepLines/>
              <w:jc w:val="right"/>
              <w:rPr>
                <w:i/>
                <w:iCs/>
                <w:sz w:val="16"/>
                <w:szCs w:val="16"/>
                <w:lang w:val="hr-HR"/>
              </w:rPr>
            </w:pPr>
            <w:r w:rsidRPr="00A21FF5">
              <w:rPr>
                <w:i/>
                <w:iCs/>
                <w:sz w:val="16"/>
                <w:szCs w:val="16"/>
                <w:lang w:val="hr-HR"/>
              </w:rPr>
              <w:t>4,1</w:t>
            </w:r>
          </w:p>
        </w:tc>
        <w:tc>
          <w:tcPr>
            <w:tcW w:w="540" w:type="dxa"/>
            <w:noWrap/>
            <w:vAlign w:val="bottom"/>
          </w:tcPr>
          <w:p w:rsidR="00842B41" w:rsidRPr="00A21FF5" w:rsidRDefault="00842B41" w:rsidP="00A21FF5">
            <w:pPr>
              <w:keepNext/>
              <w:keepLines/>
              <w:jc w:val="right"/>
              <w:rPr>
                <w:i/>
                <w:iCs/>
                <w:sz w:val="16"/>
                <w:szCs w:val="16"/>
                <w:lang w:val="hr-HR"/>
              </w:rPr>
            </w:pPr>
            <w:r w:rsidRPr="00A21FF5">
              <w:rPr>
                <w:i/>
                <w:iCs/>
                <w:sz w:val="16"/>
                <w:szCs w:val="16"/>
                <w:lang w:val="hr-HR"/>
              </w:rPr>
              <w:t>3,9</w:t>
            </w:r>
          </w:p>
        </w:tc>
        <w:tc>
          <w:tcPr>
            <w:tcW w:w="540" w:type="dxa"/>
            <w:noWrap/>
            <w:vAlign w:val="bottom"/>
          </w:tcPr>
          <w:p w:rsidR="00842B41" w:rsidRPr="00A21FF5" w:rsidRDefault="00842B41" w:rsidP="00A21FF5">
            <w:pPr>
              <w:keepNext/>
              <w:keepLines/>
              <w:jc w:val="right"/>
              <w:rPr>
                <w:i/>
                <w:iCs/>
                <w:sz w:val="16"/>
                <w:szCs w:val="16"/>
                <w:lang w:val="hr-HR"/>
              </w:rPr>
            </w:pPr>
            <w:r w:rsidRPr="00A21FF5">
              <w:rPr>
                <w:i/>
                <w:iCs/>
                <w:sz w:val="16"/>
                <w:szCs w:val="16"/>
                <w:lang w:val="hr-HR"/>
              </w:rPr>
              <w:t>3,0</w:t>
            </w:r>
          </w:p>
        </w:tc>
        <w:tc>
          <w:tcPr>
            <w:tcW w:w="674" w:type="dxa"/>
            <w:noWrap/>
            <w:vAlign w:val="bottom"/>
          </w:tcPr>
          <w:p w:rsidR="00842B41" w:rsidRPr="00A21FF5" w:rsidRDefault="00842B41" w:rsidP="00A21FF5">
            <w:pPr>
              <w:keepNext/>
              <w:keepLines/>
              <w:jc w:val="right"/>
              <w:rPr>
                <w:i/>
                <w:iCs/>
                <w:sz w:val="16"/>
                <w:szCs w:val="16"/>
                <w:lang w:val="hr-HR"/>
              </w:rPr>
            </w:pPr>
            <w:r w:rsidRPr="00A21FF5">
              <w:rPr>
                <w:i/>
                <w:iCs/>
                <w:sz w:val="16"/>
                <w:szCs w:val="16"/>
                <w:lang w:val="hr-HR"/>
              </w:rPr>
              <w:t>2,8</w:t>
            </w:r>
          </w:p>
        </w:tc>
        <w:tc>
          <w:tcPr>
            <w:tcW w:w="720" w:type="dxa"/>
            <w:noWrap/>
            <w:vAlign w:val="bottom"/>
          </w:tcPr>
          <w:p w:rsidR="00842B41" w:rsidRPr="00A21FF5" w:rsidRDefault="00842B41" w:rsidP="00A21FF5">
            <w:pPr>
              <w:keepNext/>
              <w:keepLines/>
              <w:jc w:val="right"/>
              <w:rPr>
                <w:i/>
                <w:iCs/>
                <w:sz w:val="16"/>
                <w:szCs w:val="16"/>
                <w:lang w:val="hr-HR"/>
              </w:rPr>
            </w:pPr>
            <w:r w:rsidRPr="00A21FF5">
              <w:rPr>
                <w:i/>
                <w:iCs/>
                <w:sz w:val="16"/>
                <w:szCs w:val="16"/>
                <w:lang w:val="hr-HR"/>
              </w:rPr>
              <w:t>4,5</w:t>
            </w:r>
          </w:p>
        </w:tc>
        <w:tc>
          <w:tcPr>
            <w:tcW w:w="586" w:type="dxa"/>
            <w:noWrap/>
            <w:vAlign w:val="bottom"/>
          </w:tcPr>
          <w:p w:rsidR="00842B41" w:rsidRPr="00A21FF5" w:rsidRDefault="00842B41" w:rsidP="00A21FF5">
            <w:pPr>
              <w:keepNext/>
              <w:keepLines/>
              <w:jc w:val="right"/>
              <w:rPr>
                <w:i/>
                <w:iCs/>
                <w:sz w:val="16"/>
                <w:szCs w:val="16"/>
                <w:lang w:val="hr-HR"/>
              </w:rPr>
            </w:pPr>
            <w:r w:rsidRPr="00A21FF5">
              <w:rPr>
                <w:i/>
                <w:iCs/>
                <w:sz w:val="16"/>
                <w:szCs w:val="16"/>
                <w:lang w:val="hr-HR"/>
              </w:rPr>
              <w:t>2,3</w:t>
            </w:r>
          </w:p>
        </w:tc>
        <w:tc>
          <w:tcPr>
            <w:tcW w:w="540" w:type="dxa"/>
            <w:noWrap/>
            <w:vAlign w:val="bottom"/>
          </w:tcPr>
          <w:p w:rsidR="00842B41" w:rsidRPr="00A21FF5" w:rsidRDefault="00842B41" w:rsidP="00A21FF5">
            <w:pPr>
              <w:keepNext/>
              <w:keepLines/>
              <w:jc w:val="right"/>
              <w:rPr>
                <w:i/>
                <w:iCs/>
                <w:sz w:val="16"/>
                <w:szCs w:val="16"/>
                <w:lang w:val="hr-HR"/>
              </w:rPr>
            </w:pPr>
            <w:r w:rsidRPr="00A21FF5">
              <w:rPr>
                <w:i/>
                <w:iCs/>
                <w:sz w:val="16"/>
                <w:szCs w:val="16"/>
                <w:lang w:val="hr-HR"/>
              </w:rPr>
              <w:t>2,8</w:t>
            </w:r>
          </w:p>
        </w:tc>
        <w:tc>
          <w:tcPr>
            <w:tcW w:w="720" w:type="dxa"/>
            <w:vAlign w:val="bottom"/>
          </w:tcPr>
          <w:p w:rsidR="00842B41" w:rsidRPr="00A21FF5" w:rsidRDefault="00842B41" w:rsidP="00A21FF5">
            <w:pPr>
              <w:keepNext/>
              <w:keepLines/>
              <w:jc w:val="right"/>
              <w:rPr>
                <w:i/>
                <w:iCs/>
                <w:sz w:val="16"/>
                <w:szCs w:val="16"/>
                <w:lang w:val="hr-HR"/>
              </w:rPr>
            </w:pPr>
            <w:r w:rsidRPr="00A21FF5">
              <w:rPr>
                <w:i/>
                <w:iCs/>
                <w:sz w:val="16"/>
                <w:szCs w:val="16"/>
                <w:lang w:val="hr-HR"/>
              </w:rPr>
              <w:t>3,5</w:t>
            </w:r>
          </w:p>
        </w:tc>
      </w:tr>
      <w:tr w:rsidR="00842B41" w:rsidRPr="00A21FF5" w:rsidTr="009F6F86">
        <w:trPr>
          <w:trHeight w:val="255"/>
        </w:trPr>
        <w:tc>
          <w:tcPr>
            <w:tcW w:w="3907" w:type="dxa"/>
            <w:noWrap/>
            <w:vAlign w:val="bottom"/>
          </w:tcPr>
          <w:p w:rsidR="00842B41" w:rsidRPr="00A21FF5" w:rsidRDefault="00472031" w:rsidP="00A21FF5">
            <w:pPr>
              <w:keepNext/>
              <w:keepLines/>
              <w:rPr>
                <w:i/>
                <w:iCs/>
                <w:sz w:val="16"/>
                <w:szCs w:val="16"/>
                <w:lang w:val="hr-HR"/>
              </w:rPr>
            </w:pPr>
            <w:r w:rsidRPr="00A21FF5">
              <w:rPr>
                <w:i/>
                <w:iCs/>
                <w:sz w:val="16"/>
                <w:szCs w:val="16"/>
                <w:lang w:val="hr-HR"/>
              </w:rPr>
              <w:t>Upravno pravo</w:t>
            </w:r>
          </w:p>
        </w:tc>
        <w:tc>
          <w:tcPr>
            <w:tcW w:w="540" w:type="dxa"/>
            <w:noWrap/>
            <w:vAlign w:val="bottom"/>
          </w:tcPr>
          <w:p w:rsidR="00842B41" w:rsidRPr="00A21FF5" w:rsidRDefault="00842B41" w:rsidP="00A21FF5">
            <w:pPr>
              <w:keepNext/>
              <w:keepLines/>
              <w:jc w:val="right"/>
              <w:rPr>
                <w:i/>
                <w:iCs/>
                <w:sz w:val="16"/>
                <w:szCs w:val="16"/>
                <w:lang w:val="hr-HR"/>
              </w:rPr>
            </w:pPr>
            <w:r w:rsidRPr="00A21FF5">
              <w:rPr>
                <w:i/>
                <w:iCs/>
                <w:sz w:val="16"/>
                <w:szCs w:val="16"/>
                <w:lang w:val="hr-HR"/>
              </w:rPr>
              <w:t>3,4</w:t>
            </w:r>
          </w:p>
        </w:tc>
        <w:tc>
          <w:tcPr>
            <w:tcW w:w="540" w:type="dxa"/>
            <w:noWrap/>
            <w:vAlign w:val="bottom"/>
          </w:tcPr>
          <w:p w:rsidR="00842B41" w:rsidRPr="00A21FF5" w:rsidRDefault="00842B41" w:rsidP="00A21FF5">
            <w:pPr>
              <w:keepNext/>
              <w:keepLines/>
              <w:jc w:val="right"/>
              <w:rPr>
                <w:i/>
                <w:iCs/>
                <w:sz w:val="16"/>
                <w:szCs w:val="16"/>
                <w:lang w:val="hr-HR"/>
              </w:rPr>
            </w:pPr>
            <w:r w:rsidRPr="00A21FF5">
              <w:rPr>
                <w:i/>
                <w:iCs/>
                <w:sz w:val="16"/>
                <w:szCs w:val="16"/>
                <w:lang w:val="hr-HR"/>
              </w:rPr>
              <w:t>3,1</w:t>
            </w:r>
          </w:p>
        </w:tc>
        <w:tc>
          <w:tcPr>
            <w:tcW w:w="540" w:type="dxa"/>
            <w:noWrap/>
            <w:vAlign w:val="bottom"/>
          </w:tcPr>
          <w:p w:rsidR="00842B41" w:rsidRPr="00A21FF5" w:rsidRDefault="00842B41" w:rsidP="00A21FF5">
            <w:pPr>
              <w:keepNext/>
              <w:keepLines/>
              <w:jc w:val="right"/>
              <w:rPr>
                <w:i/>
                <w:iCs/>
                <w:sz w:val="16"/>
                <w:szCs w:val="16"/>
                <w:lang w:val="hr-HR"/>
              </w:rPr>
            </w:pPr>
            <w:r w:rsidRPr="00A21FF5">
              <w:rPr>
                <w:i/>
                <w:iCs/>
                <w:sz w:val="16"/>
                <w:szCs w:val="16"/>
                <w:lang w:val="hr-HR"/>
              </w:rPr>
              <w:t>2,3</w:t>
            </w:r>
          </w:p>
        </w:tc>
        <w:tc>
          <w:tcPr>
            <w:tcW w:w="674" w:type="dxa"/>
            <w:noWrap/>
            <w:vAlign w:val="bottom"/>
          </w:tcPr>
          <w:p w:rsidR="00842B41" w:rsidRPr="00A21FF5" w:rsidRDefault="00842B41" w:rsidP="00A21FF5">
            <w:pPr>
              <w:keepNext/>
              <w:keepLines/>
              <w:jc w:val="right"/>
              <w:rPr>
                <w:i/>
                <w:iCs/>
                <w:sz w:val="16"/>
                <w:szCs w:val="16"/>
                <w:lang w:val="hr-HR"/>
              </w:rPr>
            </w:pPr>
            <w:r w:rsidRPr="00A21FF5">
              <w:rPr>
                <w:i/>
                <w:iCs/>
                <w:sz w:val="16"/>
                <w:szCs w:val="16"/>
                <w:lang w:val="hr-HR"/>
              </w:rPr>
              <w:t>2,6</w:t>
            </w:r>
          </w:p>
        </w:tc>
        <w:tc>
          <w:tcPr>
            <w:tcW w:w="720" w:type="dxa"/>
            <w:noWrap/>
            <w:vAlign w:val="bottom"/>
          </w:tcPr>
          <w:p w:rsidR="00842B41" w:rsidRPr="00A21FF5" w:rsidRDefault="00842B41" w:rsidP="00A21FF5">
            <w:pPr>
              <w:keepNext/>
              <w:keepLines/>
              <w:jc w:val="right"/>
              <w:rPr>
                <w:i/>
                <w:iCs/>
                <w:sz w:val="16"/>
                <w:szCs w:val="16"/>
                <w:lang w:val="hr-HR"/>
              </w:rPr>
            </w:pPr>
            <w:r w:rsidRPr="00A21FF5">
              <w:rPr>
                <w:i/>
                <w:iCs/>
                <w:sz w:val="16"/>
                <w:szCs w:val="16"/>
                <w:lang w:val="hr-HR"/>
              </w:rPr>
              <w:t>2,0</w:t>
            </w:r>
          </w:p>
        </w:tc>
        <w:tc>
          <w:tcPr>
            <w:tcW w:w="586" w:type="dxa"/>
            <w:noWrap/>
            <w:vAlign w:val="bottom"/>
          </w:tcPr>
          <w:p w:rsidR="00842B41" w:rsidRPr="00A21FF5" w:rsidRDefault="00842B41" w:rsidP="00A21FF5">
            <w:pPr>
              <w:keepNext/>
              <w:keepLines/>
              <w:jc w:val="right"/>
              <w:rPr>
                <w:i/>
                <w:iCs/>
                <w:sz w:val="16"/>
                <w:szCs w:val="16"/>
                <w:lang w:val="hr-HR"/>
              </w:rPr>
            </w:pPr>
            <w:r w:rsidRPr="00A21FF5">
              <w:rPr>
                <w:i/>
                <w:iCs/>
                <w:sz w:val="16"/>
                <w:szCs w:val="16"/>
                <w:lang w:val="hr-HR"/>
              </w:rPr>
              <w:t>4,0</w:t>
            </w:r>
          </w:p>
        </w:tc>
        <w:tc>
          <w:tcPr>
            <w:tcW w:w="540" w:type="dxa"/>
            <w:noWrap/>
            <w:vAlign w:val="bottom"/>
          </w:tcPr>
          <w:p w:rsidR="00842B41" w:rsidRPr="00A21FF5" w:rsidRDefault="00842B41" w:rsidP="00A21FF5">
            <w:pPr>
              <w:keepNext/>
              <w:keepLines/>
              <w:jc w:val="right"/>
              <w:rPr>
                <w:i/>
                <w:iCs/>
                <w:sz w:val="16"/>
                <w:szCs w:val="16"/>
                <w:lang w:val="hr-HR"/>
              </w:rPr>
            </w:pPr>
            <w:r w:rsidRPr="00A21FF5">
              <w:rPr>
                <w:i/>
                <w:iCs/>
                <w:sz w:val="16"/>
                <w:szCs w:val="16"/>
                <w:lang w:val="hr-HR"/>
              </w:rPr>
              <w:t>4,2</w:t>
            </w:r>
          </w:p>
        </w:tc>
        <w:tc>
          <w:tcPr>
            <w:tcW w:w="720" w:type="dxa"/>
            <w:vAlign w:val="bottom"/>
          </w:tcPr>
          <w:p w:rsidR="00842B41" w:rsidRPr="00A21FF5" w:rsidRDefault="00842B41" w:rsidP="00A21FF5">
            <w:pPr>
              <w:keepNext/>
              <w:keepLines/>
              <w:jc w:val="right"/>
              <w:rPr>
                <w:i/>
                <w:iCs/>
                <w:sz w:val="16"/>
                <w:szCs w:val="16"/>
                <w:lang w:val="hr-HR"/>
              </w:rPr>
            </w:pPr>
            <w:r w:rsidRPr="00A21FF5">
              <w:rPr>
                <w:i/>
                <w:iCs/>
                <w:sz w:val="16"/>
                <w:szCs w:val="16"/>
                <w:lang w:val="hr-HR"/>
              </w:rPr>
              <w:t>2,9</w:t>
            </w:r>
          </w:p>
        </w:tc>
      </w:tr>
      <w:tr w:rsidR="009F6F86" w:rsidRPr="00A21FF5" w:rsidTr="00CF4258">
        <w:trPr>
          <w:trHeight w:val="255"/>
        </w:trPr>
        <w:tc>
          <w:tcPr>
            <w:tcW w:w="8767" w:type="dxa"/>
            <w:gridSpan w:val="9"/>
            <w:noWrap/>
            <w:vAlign w:val="bottom"/>
          </w:tcPr>
          <w:p w:rsidR="009F6F86" w:rsidRPr="00A21FF5" w:rsidRDefault="009F6F86" w:rsidP="00A21FF5">
            <w:pPr>
              <w:keepNext/>
              <w:keepLines/>
              <w:rPr>
                <w:sz w:val="16"/>
                <w:szCs w:val="16"/>
                <w:lang w:val="hr-HR"/>
              </w:rPr>
            </w:pPr>
            <w:r w:rsidRPr="00A21FF5">
              <w:rPr>
                <w:b/>
                <w:bCs/>
                <w:sz w:val="16"/>
                <w:szCs w:val="16"/>
                <w:lang w:val="hr-HR"/>
              </w:rPr>
              <w:t>Deficit (među zaposlenima)</w:t>
            </w:r>
          </w:p>
        </w:tc>
      </w:tr>
      <w:tr w:rsidR="00842B41" w:rsidRPr="00A21FF5" w:rsidTr="009F6F86">
        <w:trPr>
          <w:trHeight w:val="255"/>
        </w:trPr>
        <w:tc>
          <w:tcPr>
            <w:tcW w:w="3907" w:type="dxa"/>
            <w:noWrap/>
            <w:vAlign w:val="bottom"/>
          </w:tcPr>
          <w:p w:rsidR="00842B41" w:rsidRPr="00A21FF5" w:rsidRDefault="00842B41" w:rsidP="00A21FF5">
            <w:pPr>
              <w:keepNext/>
              <w:keepLines/>
              <w:rPr>
                <w:sz w:val="16"/>
                <w:szCs w:val="16"/>
                <w:lang w:val="hr-HR"/>
              </w:rPr>
            </w:pPr>
            <w:r w:rsidRPr="00A21FF5">
              <w:rPr>
                <w:sz w:val="16"/>
                <w:szCs w:val="16"/>
                <w:lang w:val="hr-HR"/>
              </w:rPr>
              <w:t>Zastupanje stranaka u postupku</w:t>
            </w:r>
          </w:p>
        </w:tc>
        <w:tc>
          <w:tcPr>
            <w:tcW w:w="540" w:type="dxa"/>
            <w:noWrap/>
            <w:vAlign w:val="bottom"/>
          </w:tcPr>
          <w:p w:rsidR="00842B41" w:rsidRPr="00A21FF5" w:rsidRDefault="00842B41" w:rsidP="00A21FF5">
            <w:pPr>
              <w:keepNext/>
              <w:keepLines/>
              <w:jc w:val="right"/>
              <w:rPr>
                <w:sz w:val="16"/>
                <w:szCs w:val="16"/>
                <w:lang w:val="hr-HR"/>
              </w:rPr>
            </w:pPr>
            <w:r w:rsidRPr="00A21FF5">
              <w:rPr>
                <w:sz w:val="16"/>
                <w:szCs w:val="16"/>
                <w:lang w:val="hr-HR"/>
              </w:rPr>
              <w:t>-0,2</w:t>
            </w:r>
          </w:p>
        </w:tc>
        <w:tc>
          <w:tcPr>
            <w:tcW w:w="540" w:type="dxa"/>
            <w:noWrap/>
            <w:vAlign w:val="bottom"/>
          </w:tcPr>
          <w:p w:rsidR="00842B41" w:rsidRPr="00A21FF5" w:rsidRDefault="00842B41" w:rsidP="00A21FF5">
            <w:pPr>
              <w:keepNext/>
              <w:keepLines/>
              <w:jc w:val="right"/>
              <w:rPr>
                <w:sz w:val="16"/>
                <w:szCs w:val="16"/>
                <w:lang w:val="hr-HR"/>
              </w:rPr>
            </w:pPr>
            <w:r w:rsidRPr="00A21FF5">
              <w:rPr>
                <w:sz w:val="16"/>
                <w:szCs w:val="16"/>
                <w:lang w:val="hr-HR"/>
              </w:rPr>
              <w:t>-0,4</w:t>
            </w:r>
          </w:p>
        </w:tc>
        <w:tc>
          <w:tcPr>
            <w:tcW w:w="540" w:type="dxa"/>
            <w:noWrap/>
            <w:vAlign w:val="bottom"/>
          </w:tcPr>
          <w:p w:rsidR="00842B41" w:rsidRPr="00A21FF5" w:rsidRDefault="00842B41" w:rsidP="00A21FF5">
            <w:pPr>
              <w:keepNext/>
              <w:keepLines/>
              <w:jc w:val="right"/>
              <w:rPr>
                <w:sz w:val="16"/>
                <w:szCs w:val="16"/>
                <w:lang w:val="hr-HR"/>
              </w:rPr>
            </w:pPr>
            <w:r w:rsidRPr="00A21FF5">
              <w:rPr>
                <w:sz w:val="16"/>
                <w:szCs w:val="16"/>
                <w:lang w:val="hr-HR"/>
              </w:rPr>
              <w:t>1,7</w:t>
            </w:r>
          </w:p>
        </w:tc>
        <w:tc>
          <w:tcPr>
            <w:tcW w:w="674" w:type="dxa"/>
            <w:noWrap/>
            <w:vAlign w:val="bottom"/>
          </w:tcPr>
          <w:p w:rsidR="00842B41" w:rsidRPr="00A21FF5" w:rsidRDefault="00842B41" w:rsidP="00A21FF5">
            <w:pPr>
              <w:keepNext/>
              <w:keepLines/>
              <w:jc w:val="right"/>
              <w:rPr>
                <w:sz w:val="16"/>
                <w:szCs w:val="16"/>
                <w:lang w:val="hr-HR"/>
              </w:rPr>
            </w:pPr>
            <w:r w:rsidRPr="00A21FF5">
              <w:rPr>
                <w:sz w:val="16"/>
                <w:szCs w:val="16"/>
                <w:lang w:val="hr-HR"/>
              </w:rPr>
              <w:t>-0,2</w:t>
            </w:r>
          </w:p>
        </w:tc>
        <w:tc>
          <w:tcPr>
            <w:tcW w:w="720" w:type="dxa"/>
            <w:noWrap/>
            <w:vAlign w:val="bottom"/>
          </w:tcPr>
          <w:p w:rsidR="00842B41" w:rsidRPr="00A21FF5" w:rsidRDefault="00842B41" w:rsidP="00A21FF5">
            <w:pPr>
              <w:keepNext/>
              <w:keepLines/>
              <w:jc w:val="right"/>
              <w:rPr>
                <w:sz w:val="16"/>
                <w:szCs w:val="16"/>
                <w:lang w:val="hr-HR"/>
              </w:rPr>
            </w:pPr>
            <w:r w:rsidRPr="00A21FF5">
              <w:rPr>
                <w:sz w:val="16"/>
                <w:szCs w:val="16"/>
                <w:lang w:val="hr-HR"/>
              </w:rPr>
              <w:t>0,9</w:t>
            </w:r>
          </w:p>
        </w:tc>
        <w:tc>
          <w:tcPr>
            <w:tcW w:w="586" w:type="dxa"/>
            <w:noWrap/>
            <w:vAlign w:val="bottom"/>
          </w:tcPr>
          <w:p w:rsidR="00842B41" w:rsidRPr="00A21FF5" w:rsidRDefault="00842B41" w:rsidP="00A21FF5">
            <w:pPr>
              <w:keepNext/>
              <w:keepLines/>
              <w:jc w:val="right"/>
              <w:rPr>
                <w:sz w:val="16"/>
                <w:szCs w:val="16"/>
                <w:lang w:val="hr-HR"/>
              </w:rPr>
            </w:pPr>
            <w:r w:rsidRPr="00A21FF5">
              <w:rPr>
                <w:sz w:val="16"/>
                <w:szCs w:val="16"/>
                <w:lang w:val="hr-HR"/>
              </w:rPr>
              <w:t>0,9</w:t>
            </w:r>
          </w:p>
        </w:tc>
        <w:tc>
          <w:tcPr>
            <w:tcW w:w="540" w:type="dxa"/>
            <w:noWrap/>
            <w:vAlign w:val="bottom"/>
          </w:tcPr>
          <w:p w:rsidR="00842B41" w:rsidRPr="00A21FF5" w:rsidRDefault="00842B41" w:rsidP="00A21FF5">
            <w:pPr>
              <w:keepNext/>
              <w:keepLines/>
              <w:jc w:val="right"/>
              <w:rPr>
                <w:sz w:val="16"/>
                <w:szCs w:val="16"/>
                <w:lang w:val="hr-HR"/>
              </w:rPr>
            </w:pPr>
            <w:r w:rsidRPr="00A21FF5">
              <w:rPr>
                <w:sz w:val="16"/>
                <w:szCs w:val="16"/>
                <w:lang w:val="hr-HR"/>
              </w:rPr>
              <w:t>0,7</w:t>
            </w:r>
          </w:p>
        </w:tc>
        <w:tc>
          <w:tcPr>
            <w:tcW w:w="720" w:type="dxa"/>
            <w:vAlign w:val="bottom"/>
          </w:tcPr>
          <w:p w:rsidR="00842B41" w:rsidRPr="00A21FF5" w:rsidRDefault="00842B41" w:rsidP="00A21FF5">
            <w:pPr>
              <w:keepNext/>
              <w:keepLines/>
              <w:jc w:val="right"/>
              <w:rPr>
                <w:sz w:val="16"/>
                <w:szCs w:val="16"/>
                <w:lang w:val="hr-HR"/>
              </w:rPr>
            </w:pPr>
            <w:r w:rsidRPr="00A21FF5">
              <w:rPr>
                <w:sz w:val="16"/>
                <w:szCs w:val="16"/>
                <w:lang w:val="hr-HR"/>
              </w:rPr>
              <w:t>0,7</w:t>
            </w:r>
          </w:p>
        </w:tc>
      </w:tr>
      <w:tr w:rsidR="00842B41" w:rsidRPr="00A21FF5" w:rsidTr="009F6F86">
        <w:trPr>
          <w:trHeight w:val="255"/>
        </w:trPr>
        <w:tc>
          <w:tcPr>
            <w:tcW w:w="3907" w:type="dxa"/>
            <w:noWrap/>
            <w:vAlign w:val="bottom"/>
          </w:tcPr>
          <w:p w:rsidR="00842B41" w:rsidRPr="00A21FF5" w:rsidRDefault="00842B41" w:rsidP="00A21FF5">
            <w:pPr>
              <w:keepNext/>
              <w:keepLines/>
              <w:rPr>
                <w:sz w:val="16"/>
                <w:szCs w:val="16"/>
                <w:lang w:val="hr-HR"/>
              </w:rPr>
            </w:pPr>
            <w:r w:rsidRPr="00A21FF5">
              <w:rPr>
                <w:sz w:val="16"/>
                <w:szCs w:val="16"/>
                <w:lang w:val="hr-HR"/>
              </w:rPr>
              <w:t>Primjena i tumačenje zakona i drugih pravnih akata</w:t>
            </w:r>
          </w:p>
        </w:tc>
        <w:tc>
          <w:tcPr>
            <w:tcW w:w="540" w:type="dxa"/>
            <w:noWrap/>
            <w:vAlign w:val="bottom"/>
          </w:tcPr>
          <w:p w:rsidR="00842B41" w:rsidRPr="00A21FF5" w:rsidRDefault="00842B41" w:rsidP="00A21FF5">
            <w:pPr>
              <w:keepNext/>
              <w:keepLines/>
              <w:jc w:val="right"/>
              <w:rPr>
                <w:sz w:val="16"/>
                <w:szCs w:val="16"/>
                <w:lang w:val="hr-HR"/>
              </w:rPr>
            </w:pPr>
            <w:r w:rsidRPr="00A21FF5">
              <w:rPr>
                <w:sz w:val="16"/>
                <w:szCs w:val="16"/>
                <w:lang w:val="hr-HR"/>
              </w:rPr>
              <w:t>-0,2</w:t>
            </w:r>
          </w:p>
        </w:tc>
        <w:tc>
          <w:tcPr>
            <w:tcW w:w="540" w:type="dxa"/>
            <w:noWrap/>
            <w:vAlign w:val="bottom"/>
          </w:tcPr>
          <w:p w:rsidR="00842B41" w:rsidRPr="00A21FF5" w:rsidRDefault="00842B41" w:rsidP="00A21FF5">
            <w:pPr>
              <w:keepNext/>
              <w:keepLines/>
              <w:jc w:val="right"/>
              <w:rPr>
                <w:sz w:val="16"/>
                <w:szCs w:val="16"/>
                <w:lang w:val="hr-HR"/>
              </w:rPr>
            </w:pPr>
            <w:r w:rsidRPr="00A21FF5">
              <w:rPr>
                <w:sz w:val="16"/>
                <w:szCs w:val="16"/>
                <w:lang w:val="hr-HR"/>
              </w:rPr>
              <w:t>-0,4</w:t>
            </w:r>
          </w:p>
        </w:tc>
        <w:tc>
          <w:tcPr>
            <w:tcW w:w="540" w:type="dxa"/>
            <w:noWrap/>
            <w:vAlign w:val="bottom"/>
          </w:tcPr>
          <w:p w:rsidR="00842B41" w:rsidRPr="00A21FF5" w:rsidRDefault="00842B41" w:rsidP="00A21FF5">
            <w:pPr>
              <w:keepNext/>
              <w:keepLines/>
              <w:jc w:val="right"/>
              <w:rPr>
                <w:sz w:val="16"/>
                <w:szCs w:val="16"/>
                <w:lang w:val="hr-HR"/>
              </w:rPr>
            </w:pPr>
            <w:r w:rsidRPr="00A21FF5">
              <w:rPr>
                <w:sz w:val="16"/>
                <w:szCs w:val="16"/>
                <w:lang w:val="hr-HR"/>
              </w:rPr>
              <w:t>-0,3</w:t>
            </w:r>
          </w:p>
        </w:tc>
        <w:tc>
          <w:tcPr>
            <w:tcW w:w="674" w:type="dxa"/>
            <w:noWrap/>
            <w:vAlign w:val="bottom"/>
          </w:tcPr>
          <w:p w:rsidR="00842B41" w:rsidRPr="00A21FF5" w:rsidRDefault="00842B41" w:rsidP="00A21FF5">
            <w:pPr>
              <w:keepNext/>
              <w:keepLines/>
              <w:jc w:val="right"/>
              <w:rPr>
                <w:sz w:val="16"/>
                <w:szCs w:val="16"/>
                <w:lang w:val="hr-HR"/>
              </w:rPr>
            </w:pPr>
            <w:r w:rsidRPr="00A21FF5">
              <w:rPr>
                <w:sz w:val="16"/>
                <w:szCs w:val="16"/>
                <w:lang w:val="hr-HR"/>
              </w:rPr>
              <w:t>-0,4</w:t>
            </w:r>
          </w:p>
        </w:tc>
        <w:tc>
          <w:tcPr>
            <w:tcW w:w="720" w:type="dxa"/>
            <w:noWrap/>
            <w:vAlign w:val="bottom"/>
          </w:tcPr>
          <w:p w:rsidR="00842B41" w:rsidRPr="00A21FF5" w:rsidRDefault="00842B41" w:rsidP="00A21FF5">
            <w:pPr>
              <w:keepNext/>
              <w:keepLines/>
              <w:jc w:val="right"/>
              <w:rPr>
                <w:sz w:val="16"/>
                <w:szCs w:val="16"/>
                <w:lang w:val="hr-HR"/>
              </w:rPr>
            </w:pPr>
            <w:r w:rsidRPr="00A21FF5">
              <w:rPr>
                <w:sz w:val="16"/>
                <w:szCs w:val="16"/>
                <w:lang w:val="hr-HR"/>
              </w:rPr>
              <w:t>-0,2</w:t>
            </w:r>
          </w:p>
        </w:tc>
        <w:tc>
          <w:tcPr>
            <w:tcW w:w="586" w:type="dxa"/>
            <w:noWrap/>
            <w:vAlign w:val="bottom"/>
          </w:tcPr>
          <w:p w:rsidR="00842B41" w:rsidRPr="00A21FF5" w:rsidRDefault="00842B41" w:rsidP="00A21FF5">
            <w:pPr>
              <w:keepNext/>
              <w:keepLines/>
              <w:jc w:val="right"/>
              <w:rPr>
                <w:sz w:val="16"/>
                <w:szCs w:val="16"/>
                <w:lang w:val="hr-HR"/>
              </w:rPr>
            </w:pPr>
            <w:r w:rsidRPr="00A21FF5">
              <w:rPr>
                <w:sz w:val="16"/>
                <w:szCs w:val="16"/>
                <w:lang w:val="hr-HR"/>
              </w:rPr>
              <w:t>0,0</w:t>
            </w:r>
          </w:p>
        </w:tc>
        <w:tc>
          <w:tcPr>
            <w:tcW w:w="540" w:type="dxa"/>
            <w:noWrap/>
            <w:vAlign w:val="bottom"/>
          </w:tcPr>
          <w:p w:rsidR="00842B41" w:rsidRPr="00A21FF5" w:rsidRDefault="00842B41" w:rsidP="00A21FF5">
            <w:pPr>
              <w:keepNext/>
              <w:keepLines/>
              <w:jc w:val="right"/>
              <w:rPr>
                <w:sz w:val="16"/>
                <w:szCs w:val="16"/>
                <w:lang w:val="hr-HR"/>
              </w:rPr>
            </w:pPr>
            <w:r w:rsidRPr="00A21FF5">
              <w:rPr>
                <w:sz w:val="16"/>
                <w:szCs w:val="16"/>
                <w:lang w:val="hr-HR"/>
              </w:rPr>
              <w:t>0,2</w:t>
            </w:r>
          </w:p>
        </w:tc>
        <w:tc>
          <w:tcPr>
            <w:tcW w:w="720" w:type="dxa"/>
            <w:vAlign w:val="bottom"/>
          </w:tcPr>
          <w:p w:rsidR="00842B41" w:rsidRPr="00A21FF5" w:rsidRDefault="00842B41" w:rsidP="00A21FF5">
            <w:pPr>
              <w:keepNext/>
              <w:keepLines/>
              <w:jc w:val="right"/>
              <w:rPr>
                <w:sz w:val="16"/>
                <w:szCs w:val="16"/>
                <w:lang w:val="hr-HR"/>
              </w:rPr>
            </w:pPr>
            <w:r w:rsidRPr="00A21FF5">
              <w:rPr>
                <w:sz w:val="16"/>
                <w:szCs w:val="16"/>
                <w:lang w:val="hr-HR"/>
              </w:rPr>
              <w:t>0,1</w:t>
            </w:r>
          </w:p>
        </w:tc>
      </w:tr>
      <w:tr w:rsidR="00842B41" w:rsidRPr="00A21FF5" w:rsidTr="009F6F86">
        <w:trPr>
          <w:trHeight w:val="255"/>
        </w:trPr>
        <w:tc>
          <w:tcPr>
            <w:tcW w:w="3907" w:type="dxa"/>
            <w:noWrap/>
            <w:vAlign w:val="bottom"/>
          </w:tcPr>
          <w:p w:rsidR="00842B41" w:rsidRPr="00A21FF5" w:rsidRDefault="00842B41" w:rsidP="00A21FF5">
            <w:pPr>
              <w:keepNext/>
              <w:keepLines/>
              <w:rPr>
                <w:sz w:val="16"/>
                <w:szCs w:val="16"/>
                <w:lang w:val="hr-HR"/>
              </w:rPr>
            </w:pPr>
            <w:r w:rsidRPr="00A21FF5">
              <w:rPr>
                <w:sz w:val="16"/>
                <w:szCs w:val="16"/>
                <w:lang w:val="hr-HR"/>
              </w:rPr>
              <w:t>Izrada pravnih dokumenata</w:t>
            </w:r>
          </w:p>
        </w:tc>
        <w:tc>
          <w:tcPr>
            <w:tcW w:w="540" w:type="dxa"/>
            <w:noWrap/>
            <w:vAlign w:val="bottom"/>
          </w:tcPr>
          <w:p w:rsidR="00842B41" w:rsidRPr="00A21FF5" w:rsidRDefault="00842B41" w:rsidP="00A21FF5">
            <w:pPr>
              <w:keepNext/>
              <w:keepLines/>
              <w:jc w:val="right"/>
              <w:rPr>
                <w:sz w:val="16"/>
                <w:szCs w:val="16"/>
                <w:lang w:val="hr-HR"/>
              </w:rPr>
            </w:pPr>
            <w:r w:rsidRPr="00A21FF5">
              <w:rPr>
                <w:sz w:val="16"/>
                <w:szCs w:val="16"/>
                <w:lang w:val="hr-HR"/>
              </w:rPr>
              <w:t>-0,2</w:t>
            </w:r>
          </w:p>
        </w:tc>
        <w:tc>
          <w:tcPr>
            <w:tcW w:w="540" w:type="dxa"/>
            <w:noWrap/>
            <w:vAlign w:val="bottom"/>
          </w:tcPr>
          <w:p w:rsidR="00842B41" w:rsidRPr="00A21FF5" w:rsidRDefault="00842B41" w:rsidP="00A21FF5">
            <w:pPr>
              <w:keepNext/>
              <w:keepLines/>
              <w:jc w:val="right"/>
              <w:rPr>
                <w:sz w:val="16"/>
                <w:szCs w:val="16"/>
                <w:lang w:val="hr-HR"/>
              </w:rPr>
            </w:pPr>
            <w:r w:rsidRPr="00A21FF5">
              <w:rPr>
                <w:sz w:val="16"/>
                <w:szCs w:val="16"/>
                <w:lang w:val="hr-HR"/>
              </w:rPr>
              <w:t>-0,3</w:t>
            </w:r>
          </w:p>
        </w:tc>
        <w:tc>
          <w:tcPr>
            <w:tcW w:w="540" w:type="dxa"/>
            <w:noWrap/>
            <w:vAlign w:val="bottom"/>
          </w:tcPr>
          <w:p w:rsidR="00842B41" w:rsidRPr="00A21FF5" w:rsidRDefault="00842B41" w:rsidP="00A21FF5">
            <w:pPr>
              <w:keepNext/>
              <w:keepLines/>
              <w:jc w:val="right"/>
              <w:rPr>
                <w:sz w:val="16"/>
                <w:szCs w:val="16"/>
                <w:lang w:val="hr-HR"/>
              </w:rPr>
            </w:pPr>
            <w:r w:rsidRPr="00A21FF5">
              <w:rPr>
                <w:sz w:val="16"/>
                <w:szCs w:val="16"/>
                <w:lang w:val="hr-HR"/>
              </w:rPr>
              <w:t>-0,2</w:t>
            </w:r>
          </w:p>
        </w:tc>
        <w:tc>
          <w:tcPr>
            <w:tcW w:w="674" w:type="dxa"/>
            <w:noWrap/>
            <w:vAlign w:val="bottom"/>
          </w:tcPr>
          <w:p w:rsidR="00842B41" w:rsidRPr="00A21FF5" w:rsidRDefault="00842B41" w:rsidP="00A21FF5">
            <w:pPr>
              <w:keepNext/>
              <w:keepLines/>
              <w:jc w:val="right"/>
              <w:rPr>
                <w:sz w:val="16"/>
                <w:szCs w:val="16"/>
                <w:lang w:val="hr-HR"/>
              </w:rPr>
            </w:pPr>
            <w:r w:rsidRPr="00A21FF5">
              <w:rPr>
                <w:sz w:val="16"/>
                <w:szCs w:val="16"/>
                <w:lang w:val="hr-HR"/>
              </w:rPr>
              <w:t>-0,3</w:t>
            </w:r>
          </w:p>
        </w:tc>
        <w:tc>
          <w:tcPr>
            <w:tcW w:w="720" w:type="dxa"/>
            <w:noWrap/>
            <w:vAlign w:val="bottom"/>
          </w:tcPr>
          <w:p w:rsidR="00842B41" w:rsidRPr="00A21FF5" w:rsidRDefault="00842B41" w:rsidP="00A21FF5">
            <w:pPr>
              <w:keepNext/>
              <w:keepLines/>
              <w:jc w:val="right"/>
              <w:rPr>
                <w:sz w:val="16"/>
                <w:szCs w:val="16"/>
                <w:lang w:val="hr-HR"/>
              </w:rPr>
            </w:pPr>
            <w:r w:rsidRPr="00A21FF5">
              <w:rPr>
                <w:sz w:val="16"/>
                <w:szCs w:val="16"/>
                <w:lang w:val="hr-HR"/>
              </w:rPr>
              <w:t>-0,3</w:t>
            </w:r>
          </w:p>
        </w:tc>
        <w:tc>
          <w:tcPr>
            <w:tcW w:w="586" w:type="dxa"/>
            <w:noWrap/>
            <w:vAlign w:val="bottom"/>
          </w:tcPr>
          <w:p w:rsidR="00842B41" w:rsidRPr="00A21FF5" w:rsidRDefault="00842B41" w:rsidP="00A21FF5">
            <w:pPr>
              <w:keepNext/>
              <w:keepLines/>
              <w:jc w:val="right"/>
              <w:rPr>
                <w:sz w:val="16"/>
                <w:szCs w:val="16"/>
                <w:lang w:val="hr-HR"/>
              </w:rPr>
            </w:pPr>
            <w:r w:rsidRPr="00A21FF5">
              <w:rPr>
                <w:sz w:val="16"/>
                <w:szCs w:val="16"/>
                <w:lang w:val="hr-HR"/>
              </w:rPr>
              <w:t>0,1</w:t>
            </w:r>
          </w:p>
        </w:tc>
        <w:tc>
          <w:tcPr>
            <w:tcW w:w="540" w:type="dxa"/>
            <w:noWrap/>
            <w:vAlign w:val="bottom"/>
          </w:tcPr>
          <w:p w:rsidR="00842B41" w:rsidRPr="00A21FF5" w:rsidRDefault="00842B41" w:rsidP="00A21FF5">
            <w:pPr>
              <w:keepNext/>
              <w:keepLines/>
              <w:jc w:val="right"/>
              <w:rPr>
                <w:sz w:val="16"/>
                <w:szCs w:val="16"/>
                <w:lang w:val="hr-HR"/>
              </w:rPr>
            </w:pPr>
            <w:r w:rsidRPr="00A21FF5">
              <w:rPr>
                <w:sz w:val="16"/>
                <w:szCs w:val="16"/>
                <w:lang w:val="hr-HR"/>
              </w:rPr>
              <w:t>0,1</w:t>
            </w:r>
          </w:p>
        </w:tc>
        <w:tc>
          <w:tcPr>
            <w:tcW w:w="720" w:type="dxa"/>
            <w:vAlign w:val="bottom"/>
          </w:tcPr>
          <w:p w:rsidR="00842B41" w:rsidRPr="00A21FF5" w:rsidRDefault="00842B41" w:rsidP="00A21FF5">
            <w:pPr>
              <w:keepNext/>
              <w:keepLines/>
              <w:jc w:val="right"/>
              <w:rPr>
                <w:sz w:val="16"/>
                <w:szCs w:val="16"/>
                <w:lang w:val="hr-HR"/>
              </w:rPr>
            </w:pPr>
            <w:r w:rsidRPr="00A21FF5">
              <w:rPr>
                <w:sz w:val="16"/>
                <w:szCs w:val="16"/>
                <w:lang w:val="hr-HR"/>
              </w:rPr>
              <w:t>0,2</w:t>
            </w:r>
          </w:p>
        </w:tc>
      </w:tr>
      <w:tr w:rsidR="00842B41" w:rsidRPr="00A21FF5" w:rsidTr="009F6F86">
        <w:trPr>
          <w:trHeight w:val="255"/>
        </w:trPr>
        <w:tc>
          <w:tcPr>
            <w:tcW w:w="3907" w:type="dxa"/>
            <w:noWrap/>
            <w:vAlign w:val="bottom"/>
          </w:tcPr>
          <w:p w:rsidR="00842B41" w:rsidRPr="00A21FF5" w:rsidRDefault="00842B41" w:rsidP="00A21FF5">
            <w:pPr>
              <w:keepNext/>
              <w:keepLines/>
              <w:rPr>
                <w:sz w:val="16"/>
                <w:szCs w:val="16"/>
                <w:lang w:val="hr-HR"/>
              </w:rPr>
            </w:pPr>
            <w:r w:rsidRPr="00A21FF5">
              <w:rPr>
                <w:sz w:val="16"/>
                <w:szCs w:val="16"/>
                <w:lang w:val="hr-HR"/>
              </w:rPr>
              <w:t>Primjena i tumačenje europskih pravnih standarda</w:t>
            </w:r>
          </w:p>
        </w:tc>
        <w:tc>
          <w:tcPr>
            <w:tcW w:w="540" w:type="dxa"/>
            <w:noWrap/>
            <w:vAlign w:val="bottom"/>
          </w:tcPr>
          <w:p w:rsidR="00842B41" w:rsidRPr="00A21FF5" w:rsidRDefault="00842B41" w:rsidP="00A21FF5">
            <w:pPr>
              <w:keepNext/>
              <w:keepLines/>
              <w:jc w:val="right"/>
              <w:rPr>
                <w:sz w:val="16"/>
                <w:szCs w:val="16"/>
                <w:lang w:val="hr-HR"/>
              </w:rPr>
            </w:pPr>
            <w:r w:rsidRPr="00A21FF5">
              <w:rPr>
                <w:sz w:val="16"/>
                <w:szCs w:val="16"/>
                <w:lang w:val="hr-HR"/>
              </w:rPr>
              <w:t>-0,2</w:t>
            </w:r>
          </w:p>
        </w:tc>
        <w:tc>
          <w:tcPr>
            <w:tcW w:w="540" w:type="dxa"/>
            <w:noWrap/>
            <w:vAlign w:val="bottom"/>
          </w:tcPr>
          <w:p w:rsidR="00842B41" w:rsidRPr="00A21FF5" w:rsidRDefault="00842B41" w:rsidP="00A21FF5">
            <w:pPr>
              <w:keepNext/>
              <w:keepLines/>
              <w:jc w:val="right"/>
              <w:rPr>
                <w:sz w:val="16"/>
                <w:szCs w:val="16"/>
                <w:lang w:val="hr-HR"/>
              </w:rPr>
            </w:pPr>
            <w:r w:rsidRPr="00A21FF5">
              <w:rPr>
                <w:sz w:val="16"/>
                <w:szCs w:val="16"/>
                <w:lang w:val="hr-HR"/>
              </w:rPr>
              <w:t>-0,1</w:t>
            </w:r>
          </w:p>
        </w:tc>
        <w:tc>
          <w:tcPr>
            <w:tcW w:w="540" w:type="dxa"/>
            <w:noWrap/>
            <w:vAlign w:val="bottom"/>
          </w:tcPr>
          <w:p w:rsidR="00842B41" w:rsidRPr="00A21FF5" w:rsidRDefault="00842B41" w:rsidP="00A21FF5">
            <w:pPr>
              <w:keepNext/>
              <w:keepLines/>
              <w:jc w:val="right"/>
              <w:rPr>
                <w:sz w:val="16"/>
                <w:szCs w:val="16"/>
                <w:lang w:val="hr-HR"/>
              </w:rPr>
            </w:pPr>
            <w:r w:rsidRPr="00A21FF5">
              <w:rPr>
                <w:sz w:val="16"/>
                <w:szCs w:val="16"/>
                <w:lang w:val="hr-HR"/>
              </w:rPr>
              <w:t>0,0</w:t>
            </w:r>
          </w:p>
        </w:tc>
        <w:tc>
          <w:tcPr>
            <w:tcW w:w="674" w:type="dxa"/>
            <w:noWrap/>
            <w:vAlign w:val="bottom"/>
          </w:tcPr>
          <w:p w:rsidR="00842B41" w:rsidRPr="00A21FF5" w:rsidRDefault="00842B41" w:rsidP="00A21FF5">
            <w:pPr>
              <w:keepNext/>
              <w:keepLines/>
              <w:jc w:val="right"/>
              <w:rPr>
                <w:sz w:val="16"/>
                <w:szCs w:val="16"/>
                <w:lang w:val="hr-HR"/>
              </w:rPr>
            </w:pPr>
            <w:r w:rsidRPr="00A21FF5">
              <w:rPr>
                <w:sz w:val="16"/>
                <w:szCs w:val="16"/>
                <w:lang w:val="hr-HR"/>
              </w:rPr>
              <w:t>0,0</w:t>
            </w:r>
          </w:p>
        </w:tc>
        <w:tc>
          <w:tcPr>
            <w:tcW w:w="720" w:type="dxa"/>
            <w:noWrap/>
            <w:vAlign w:val="bottom"/>
          </w:tcPr>
          <w:p w:rsidR="00842B41" w:rsidRPr="00A21FF5" w:rsidRDefault="00842B41" w:rsidP="00A21FF5">
            <w:pPr>
              <w:keepNext/>
              <w:keepLines/>
              <w:jc w:val="right"/>
              <w:rPr>
                <w:sz w:val="16"/>
                <w:szCs w:val="16"/>
                <w:lang w:val="hr-HR"/>
              </w:rPr>
            </w:pPr>
            <w:r w:rsidRPr="00A21FF5">
              <w:rPr>
                <w:sz w:val="16"/>
                <w:szCs w:val="16"/>
                <w:lang w:val="hr-HR"/>
              </w:rPr>
              <w:t>0,2</w:t>
            </w:r>
          </w:p>
        </w:tc>
        <w:tc>
          <w:tcPr>
            <w:tcW w:w="586" w:type="dxa"/>
            <w:noWrap/>
            <w:vAlign w:val="bottom"/>
          </w:tcPr>
          <w:p w:rsidR="00842B41" w:rsidRPr="00A21FF5" w:rsidRDefault="00842B41" w:rsidP="00A21FF5">
            <w:pPr>
              <w:keepNext/>
              <w:keepLines/>
              <w:jc w:val="right"/>
              <w:rPr>
                <w:sz w:val="16"/>
                <w:szCs w:val="16"/>
                <w:lang w:val="hr-HR"/>
              </w:rPr>
            </w:pPr>
            <w:r w:rsidRPr="00A21FF5">
              <w:rPr>
                <w:sz w:val="16"/>
                <w:szCs w:val="16"/>
                <w:lang w:val="hr-HR"/>
              </w:rPr>
              <w:t>0,2</w:t>
            </w:r>
          </w:p>
        </w:tc>
        <w:tc>
          <w:tcPr>
            <w:tcW w:w="540" w:type="dxa"/>
            <w:noWrap/>
            <w:vAlign w:val="bottom"/>
          </w:tcPr>
          <w:p w:rsidR="00842B41" w:rsidRPr="00A21FF5" w:rsidRDefault="00842B41" w:rsidP="00A21FF5">
            <w:pPr>
              <w:keepNext/>
              <w:keepLines/>
              <w:jc w:val="right"/>
              <w:rPr>
                <w:sz w:val="16"/>
                <w:szCs w:val="16"/>
                <w:lang w:val="hr-HR"/>
              </w:rPr>
            </w:pPr>
            <w:r w:rsidRPr="00A21FF5">
              <w:rPr>
                <w:sz w:val="16"/>
                <w:szCs w:val="16"/>
                <w:lang w:val="hr-HR"/>
              </w:rPr>
              <w:t>0,5</w:t>
            </w:r>
          </w:p>
        </w:tc>
        <w:tc>
          <w:tcPr>
            <w:tcW w:w="720" w:type="dxa"/>
            <w:vAlign w:val="bottom"/>
          </w:tcPr>
          <w:p w:rsidR="00842B41" w:rsidRPr="00A21FF5" w:rsidRDefault="00842B41" w:rsidP="00A21FF5">
            <w:pPr>
              <w:keepNext/>
              <w:keepLines/>
              <w:jc w:val="right"/>
              <w:rPr>
                <w:sz w:val="16"/>
                <w:szCs w:val="16"/>
                <w:lang w:val="hr-HR"/>
              </w:rPr>
            </w:pPr>
            <w:r w:rsidRPr="00A21FF5">
              <w:rPr>
                <w:sz w:val="16"/>
                <w:szCs w:val="16"/>
                <w:lang w:val="hr-HR"/>
              </w:rPr>
              <w:t>0,1</w:t>
            </w:r>
          </w:p>
        </w:tc>
      </w:tr>
      <w:tr w:rsidR="00842B41" w:rsidRPr="00A21FF5" w:rsidTr="009F6F86">
        <w:trPr>
          <w:trHeight w:val="255"/>
        </w:trPr>
        <w:tc>
          <w:tcPr>
            <w:tcW w:w="3907" w:type="dxa"/>
            <w:noWrap/>
            <w:vAlign w:val="bottom"/>
          </w:tcPr>
          <w:p w:rsidR="00842B41" w:rsidRPr="00A21FF5" w:rsidRDefault="00842B41" w:rsidP="00A21FF5">
            <w:pPr>
              <w:keepNext/>
              <w:keepLines/>
              <w:rPr>
                <w:sz w:val="16"/>
                <w:szCs w:val="16"/>
                <w:lang w:val="hr-HR"/>
              </w:rPr>
            </w:pPr>
            <w:r w:rsidRPr="00A21FF5">
              <w:rPr>
                <w:sz w:val="16"/>
                <w:szCs w:val="16"/>
                <w:lang w:val="hr-HR"/>
              </w:rPr>
              <w:t>Vođenje sudskih postupaka</w:t>
            </w:r>
          </w:p>
        </w:tc>
        <w:tc>
          <w:tcPr>
            <w:tcW w:w="540" w:type="dxa"/>
            <w:noWrap/>
            <w:vAlign w:val="bottom"/>
          </w:tcPr>
          <w:p w:rsidR="00842B41" w:rsidRPr="00A21FF5" w:rsidRDefault="00842B41" w:rsidP="00A21FF5">
            <w:pPr>
              <w:keepNext/>
              <w:keepLines/>
              <w:jc w:val="right"/>
              <w:rPr>
                <w:sz w:val="16"/>
                <w:szCs w:val="16"/>
                <w:lang w:val="hr-HR"/>
              </w:rPr>
            </w:pPr>
            <w:r w:rsidRPr="00A21FF5">
              <w:rPr>
                <w:sz w:val="16"/>
                <w:szCs w:val="16"/>
                <w:lang w:val="hr-HR"/>
              </w:rPr>
              <w:t>-0,2</w:t>
            </w:r>
          </w:p>
        </w:tc>
        <w:tc>
          <w:tcPr>
            <w:tcW w:w="540" w:type="dxa"/>
            <w:noWrap/>
            <w:vAlign w:val="bottom"/>
          </w:tcPr>
          <w:p w:rsidR="00842B41" w:rsidRPr="00A21FF5" w:rsidRDefault="00842B41" w:rsidP="00A21FF5">
            <w:pPr>
              <w:keepNext/>
              <w:keepLines/>
              <w:jc w:val="right"/>
              <w:rPr>
                <w:sz w:val="16"/>
                <w:szCs w:val="16"/>
                <w:lang w:val="hr-HR"/>
              </w:rPr>
            </w:pPr>
            <w:r w:rsidRPr="00A21FF5">
              <w:rPr>
                <w:sz w:val="16"/>
                <w:szCs w:val="16"/>
                <w:lang w:val="hr-HR"/>
              </w:rPr>
              <w:t>-0,3</w:t>
            </w:r>
          </w:p>
        </w:tc>
        <w:tc>
          <w:tcPr>
            <w:tcW w:w="540" w:type="dxa"/>
            <w:noWrap/>
            <w:vAlign w:val="bottom"/>
          </w:tcPr>
          <w:p w:rsidR="00842B41" w:rsidRPr="00A21FF5" w:rsidRDefault="00842B41" w:rsidP="00A21FF5">
            <w:pPr>
              <w:keepNext/>
              <w:keepLines/>
              <w:jc w:val="right"/>
              <w:rPr>
                <w:sz w:val="16"/>
                <w:szCs w:val="16"/>
                <w:lang w:val="hr-HR"/>
              </w:rPr>
            </w:pPr>
            <w:r w:rsidRPr="00A21FF5">
              <w:rPr>
                <w:sz w:val="16"/>
                <w:szCs w:val="16"/>
                <w:lang w:val="hr-HR"/>
              </w:rPr>
              <w:t>-0,3</w:t>
            </w:r>
          </w:p>
        </w:tc>
        <w:tc>
          <w:tcPr>
            <w:tcW w:w="674" w:type="dxa"/>
            <w:noWrap/>
            <w:vAlign w:val="bottom"/>
          </w:tcPr>
          <w:p w:rsidR="00842B41" w:rsidRPr="00A21FF5" w:rsidRDefault="00842B41" w:rsidP="00A21FF5">
            <w:pPr>
              <w:keepNext/>
              <w:keepLines/>
              <w:jc w:val="right"/>
              <w:rPr>
                <w:sz w:val="16"/>
                <w:szCs w:val="16"/>
                <w:lang w:val="hr-HR"/>
              </w:rPr>
            </w:pPr>
            <w:r w:rsidRPr="00A21FF5">
              <w:rPr>
                <w:sz w:val="16"/>
                <w:szCs w:val="16"/>
                <w:lang w:val="hr-HR"/>
              </w:rPr>
              <w:t>-0,3</w:t>
            </w:r>
          </w:p>
        </w:tc>
        <w:tc>
          <w:tcPr>
            <w:tcW w:w="720" w:type="dxa"/>
            <w:noWrap/>
            <w:vAlign w:val="bottom"/>
          </w:tcPr>
          <w:p w:rsidR="00842B41" w:rsidRPr="00A21FF5" w:rsidRDefault="00842B41" w:rsidP="00A21FF5">
            <w:pPr>
              <w:keepNext/>
              <w:keepLines/>
              <w:jc w:val="right"/>
              <w:rPr>
                <w:sz w:val="16"/>
                <w:szCs w:val="16"/>
                <w:lang w:val="hr-HR"/>
              </w:rPr>
            </w:pPr>
            <w:r w:rsidRPr="00A21FF5">
              <w:rPr>
                <w:sz w:val="16"/>
                <w:szCs w:val="16"/>
                <w:lang w:val="hr-HR"/>
              </w:rPr>
              <w:t>0,4</w:t>
            </w:r>
          </w:p>
        </w:tc>
        <w:tc>
          <w:tcPr>
            <w:tcW w:w="586" w:type="dxa"/>
            <w:noWrap/>
            <w:vAlign w:val="bottom"/>
          </w:tcPr>
          <w:p w:rsidR="00842B41" w:rsidRPr="00A21FF5" w:rsidRDefault="00842B41" w:rsidP="00A21FF5">
            <w:pPr>
              <w:keepNext/>
              <w:keepLines/>
              <w:jc w:val="right"/>
              <w:rPr>
                <w:sz w:val="16"/>
                <w:szCs w:val="16"/>
                <w:lang w:val="hr-HR"/>
              </w:rPr>
            </w:pPr>
            <w:r w:rsidRPr="00A21FF5">
              <w:rPr>
                <w:sz w:val="16"/>
                <w:szCs w:val="16"/>
                <w:lang w:val="hr-HR"/>
              </w:rPr>
              <w:t>0,6</w:t>
            </w:r>
          </w:p>
        </w:tc>
        <w:tc>
          <w:tcPr>
            <w:tcW w:w="540" w:type="dxa"/>
            <w:noWrap/>
            <w:vAlign w:val="bottom"/>
          </w:tcPr>
          <w:p w:rsidR="00842B41" w:rsidRPr="00A21FF5" w:rsidRDefault="00842B41" w:rsidP="00A21FF5">
            <w:pPr>
              <w:keepNext/>
              <w:keepLines/>
              <w:jc w:val="right"/>
              <w:rPr>
                <w:sz w:val="16"/>
                <w:szCs w:val="16"/>
                <w:lang w:val="hr-HR"/>
              </w:rPr>
            </w:pPr>
            <w:r w:rsidRPr="00A21FF5">
              <w:rPr>
                <w:sz w:val="16"/>
                <w:szCs w:val="16"/>
                <w:lang w:val="hr-HR"/>
              </w:rPr>
              <w:t>0,5</w:t>
            </w:r>
          </w:p>
        </w:tc>
        <w:tc>
          <w:tcPr>
            <w:tcW w:w="720" w:type="dxa"/>
            <w:vAlign w:val="bottom"/>
          </w:tcPr>
          <w:p w:rsidR="00842B41" w:rsidRPr="00A21FF5" w:rsidRDefault="00842B41" w:rsidP="00A21FF5">
            <w:pPr>
              <w:keepNext/>
              <w:keepLines/>
              <w:jc w:val="right"/>
              <w:rPr>
                <w:sz w:val="16"/>
                <w:szCs w:val="16"/>
                <w:lang w:val="hr-HR"/>
              </w:rPr>
            </w:pPr>
            <w:r w:rsidRPr="00A21FF5">
              <w:rPr>
                <w:sz w:val="16"/>
                <w:szCs w:val="16"/>
                <w:lang w:val="hr-HR"/>
              </w:rPr>
              <w:t>0,5</w:t>
            </w:r>
          </w:p>
        </w:tc>
      </w:tr>
      <w:tr w:rsidR="00842B41" w:rsidRPr="00A21FF5" w:rsidTr="009F6F86">
        <w:trPr>
          <w:trHeight w:val="255"/>
        </w:trPr>
        <w:tc>
          <w:tcPr>
            <w:tcW w:w="3907" w:type="dxa"/>
            <w:noWrap/>
            <w:vAlign w:val="bottom"/>
          </w:tcPr>
          <w:p w:rsidR="00842B41" w:rsidRPr="00A21FF5" w:rsidRDefault="00842B41" w:rsidP="00A21FF5">
            <w:pPr>
              <w:keepNext/>
              <w:keepLines/>
              <w:rPr>
                <w:sz w:val="16"/>
                <w:szCs w:val="16"/>
                <w:lang w:val="hr-HR"/>
              </w:rPr>
            </w:pPr>
            <w:r w:rsidRPr="00A21FF5">
              <w:rPr>
                <w:sz w:val="16"/>
                <w:szCs w:val="16"/>
                <w:lang w:val="hr-HR"/>
              </w:rPr>
              <w:t>Primjena, prevođenje i tumačenje međunarodnih dokumenata</w:t>
            </w:r>
          </w:p>
        </w:tc>
        <w:tc>
          <w:tcPr>
            <w:tcW w:w="540" w:type="dxa"/>
            <w:noWrap/>
            <w:vAlign w:val="bottom"/>
          </w:tcPr>
          <w:p w:rsidR="00842B41" w:rsidRPr="00A21FF5" w:rsidRDefault="00842B41" w:rsidP="00A21FF5">
            <w:pPr>
              <w:keepNext/>
              <w:keepLines/>
              <w:jc w:val="right"/>
              <w:rPr>
                <w:sz w:val="16"/>
                <w:szCs w:val="16"/>
                <w:lang w:val="hr-HR"/>
              </w:rPr>
            </w:pPr>
            <w:r w:rsidRPr="00A21FF5">
              <w:rPr>
                <w:sz w:val="16"/>
                <w:szCs w:val="16"/>
                <w:lang w:val="hr-HR"/>
              </w:rPr>
              <w:t>0,0</w:t>
            </w:r>
          </w:p>
        </w:tc>
        <w:tc>
          <w:tcPr>
            <w:tcW w:w="540" w:type="dxa"/>
            <w:noWrap/>
            <w:vAlign w:val="bottom"/>
          </w:tcPr>
          <w:p w:rsidR="00842B41" w:rsidRPr="00A21FF5" w:rsidRDefault="00842B41" w:rsidP="00A21FF5">
            <w:pPr>
              <w:keepNext/>
              <w:keepLines/>
              <w:jc w:val="right"/>
              <w:rPr>
                <w:sz w:val="16"/>
                <w:szCs w:val="16"/>
                <w:lang w:val="hr-HR"/>
              </w:rPr>
            </w:pPr>
            <w:r w:rsidRPr="00A21FF5">
              <w:rPr>
                <w:sz w:val="16"/>
                <w:szCs w:val="16"/>
                <w:lang w:val="hr-HR"/>
              </w:rPr>
              <w:t>0,1</w:t>
            </w:r>
          </w:p>
        </w:tc>
        <w:tc>
          <w:tcPr>
            <w:tcW w:w="540" w:type="dxa"/>
            <w:noWrap/>
            <w:vAlign w:val="bottom"/>
          </w:tcPr>
          <w:p w:rsidR="00842B41" w:rsidRPr="00A21FF5" w:rsidRDefault="00842B41" w:rsidP="00A21FF5">
            <w:pPr>
              <w:keepNext/>
              <w:keepLines/>
              <w:jc w:val="right"/>
              <w:rPr>
                <w:sz w:val="16"/>
                <w:szCs w:val="16"/>
                <w:lang w:val="hr-HR"/>
              </w:rPr>
            </w:pPr>
            <w:r w:rsidRPr="00A21FF5">
              <w:rPr>
                <w:sz w:val="16"/>
                <w:szCs w:val="16"/>
                <w:lang w:val="hr-HR"/>
              </w:rPr>
              <w:t>0,3</w:t>
            </w:r>
          </w:p>
        </w:tc>
        <w:tc>
          <w:tcPr>
            <w:tcW w:w="674" w:type="dxa"/>
            <w:noWrap/>
            <w:vAlign w:val="bottom"/>
          </w:tcPr>
          <w:p w:rsidR="00842B41" w:rsidRPr="00A21FF5" w:rsidRDefault="00842B41" w:rsidP="00A21FF5">
            <w:pPr>
              <w:keepNext/>
              <w:keepLines/>
              <w:jc w:val="right"/>
              <w:rPr>
                <w:sz w:val="16"/>
                <w:szCs w:val="16"/>
                <w:lang w:val="hr-HR"/>
              </w:rPr>
            </w:pPr>
            <w:r w:rsidRPr="00A21FF5">
              <w:rPr>
                <w:sz w:val="16"/>
                <w:szCs w:val="16"/>
                <w:lang w:val="hr-HR"/>
              </w:rPr>
              <w:t>0,3</w:t>
            </w:r>
          </w:p>
        </w:tc>
        <w:tc>
          <w:tcPr>
            <w:tcW w:w="720" w:type="dxa"/>
            <w:noWrap/>
            <w:vAlign w:val="bottom"/>
          </w:tcPr>
          <w:p w:rsidR="00842B41" w:rsidRPr="00A21FF5" w:rsidRDefault="00842B41" w:rsidP="00A21FF5">
            <w:pPr>
              <w:keepNext/>
              <w:keepLines/>
              <w:jc w:val="right"/>
              <w:rPr>
                <w:sz w:val="16"/>
                <w:szCs w:val="16"/>
                <w:lang w:val="hr-HR"/>
              </w:rPr>
            </w:pPr>
            <w:r w:rsidRPr="00A21FF5">
              <w:rPr>
                <w:sz w:val="16"/>
                <w:szCs w:val="16"/>
                <w:lang w:val="hr-HR"/>
              </w:rPr>
              <w:t>0,5</w:t>
            </w:r>
          </w:p>
        </w:tc>
        <w:tc>
          <w:tcPr>
            <w:tcW w:w="586" w:type="dxa"/>
            <w:noWrap/>
            <w:vAlign w:val="bottom"/>
          </w:tcPr>
          <w:p w:rsidR="00842B41" w:rsidRPr="00A21FF5" w:rsidRDefault="00842B41" w:rsidP="00A21FF5">
            <w:pPr>
              <w:keepNext/>
              <w:keepLines/>
              <w:jc w:val="right"/>
              <w:rPr>
                <w:sz w:val="16"/>
                <w:szCs w:val="16"/>
                <w:lang w:val="hr-HR"/>
              </w:rPr>
            </w:pPr>
            <w:r w:rsidRPr="00A21FF5">
              <w:rPr>
                <w:sz w:val="16"/>
                <w:szCs w:val="16"/>
                <w:lang w:val="hr-HR"/>
              </w:rPr>
              <w:t>0,3</w:t>
            </w:r>
          </w:p>
        </w:tc>
        <w:tc>
          <w:tcPr>
            <w:tcW w:w="540" w:type="dxa"/>
            <w:noWrap/>
            <w:vAlign w:val="bottom"/>
          </w:tcPr>
          <w:p w:rsidR="00842B41" w:rsidRPr="00A21FF5" w:rsidRDefault="00842B41" w:rsidP="00A21FF5">
            <w:pPr>
              <w:keepNext/>
              <w:keepLines/>
              <w:jc w:val="right"/>
              <w:rPr>
                <w:sz w:val="16"/>
                <w:szCs w:val="16"/>
                <w:lang w:val="hr-HR"/>
              </w:rPr>
            </w:pPr>
            <w:r w:rsidRPr="00A21FF5">
              <w:rPr>
                <w:sz w:val="16"/>
                <w:szCs w:val="16"/>
                <w:lang w:val="hr-HR"/>
              </w:rPr>
              <w:t>0,7</w:t>
            </w:r>
          </w:p>
        </w:tc>
        <w:tc>
          <w:tcPr>
            <w:tcW w:w="720" w:type="dxa"/>
            <w:vAlign w:val="bottom"/>
          </w:tcPr>
          <w:p w:rsidR="00842B41" w:rsidRPr="00A21FF5" w:rsidRDefault="00842B41" w:rsidP="00A21FF5">
            <w:pPr>
              <w:keepNext/>
              <w:keepLines/>
              <w:jc w:val="right"/>
              <w:rPr>
                <w:sz w:val="16"/>
                <w:szCs w:val="16"/>
                <w:lang w:val="hr-HR"/>
              </w:rPr>
            </w:pPr>
            <w:r w:rsidRPr="00A21FF5">
              <w:rPr>
                <w:sz w:val="16"/>
                <w:szCs w:val="16"/>
                <w:lang w:val="hr-HR"/>
              </w:rPr>
              <w:t>0,3</w:t>
            </w:r>
          </w:p>
        </w:tc>
      </w:tr>
      <w:tr w:rsidR="00842B41" w:rsidRPr="00A21FF5" w:rsidTr="009F6F86">
        <w:trPr>
          <w:trHeight w:val="255"/>
        </w:trPr>
        <w:tc>
          <w:tcPr>
            <w:tcW w:w="3907" w:type="dxa"/>
            <w:noWrap/>
            <w:vAlign w:val="bottom"/>
          </w:tcPr>
          <w:p w:rsidR="00842B41" w:rsidRPr="00A21FF5" w:rsidRDefault="00842B41" w:rsidP="00A21FF5">
            <w:pPr>
              <w:keepNext/>
              <w:keepLines/>
              <w:rPr>
                <w:i/>
                <w:iCs/>
                <w:sz w:val="16"/>
                <w:szCs w:val="16"/>
                <w:lang w:val="hr-HR"/>
              </w:rPr>
            </w:pPr>
            <w:r w:rsidRPr="00A21FF5">
              <w:rPr>
                <w:i/>
                <w:iCs/>
                <w:sz w:val="16"/>
                <w:szCs w:val="16"/>
                <w:lang w:val="hr-HR"/>
              </w:rPr>
              <w:t>Europsko javno pravo</w:t>
            </w:r>
          </w:p>
        </w:tc>
        <w:tc>
          <w:tcPr>
            <w:tcW w:w="540" w:type="dxa"/>
            <w:noWrap/>
            <w:vAlign w:val="bottom"/>
          </w:tcPr>
          <w:p w:rsidR="00842B41" w:rsidRPr="00A21FF5" w:rsidRDefault="00842B41" w:rsidP="00A21FF5">
            <w:pPr>
              <w:keepNext/>
              <w:keepLines/>
              <w:jc w:val="right"/>
              <w:rPr>
                <w:i/>
                <w:iCs/>
                <w:sz w:val="16"/>
                <w:szCs w:val="16"/>
                <w:lang w:val="hr-HR"/>
              </w:rPr>
            </w:pPr>
            <w:r w:rsidRPr="00A21FF5">
              <w:rPr>
                <w:i/>
                <w:iCs/>
                <w:sz w:val="16"/>
                <w:szCs w:val="16"/>
                <w:lang w:val="hr-HR"/>
              </w:rPr>
              <w:t>0,2</w:t>
            </w:r>
          </w:p>
        </w:tc>
        <w:tc>
          <w:tcPr>
            <w:tcW w:w="540" w:type="dxa"/>
            <w:noWrap/>
            <w:vAlign w:val="bottom"/>
          </w:tcPr>
          <w:p w:rsidR="00842B41" w:rsidRPr="00A21FF5" w:rsidRDefault="00842B41" w:rsidP="00A21FF5">
            <w:pPr>
              <w:keepNext/>
              <w:keepLines/>
              <w:jc w:val="right"/>
              <w:rPr>
                <w:i/>
                <w:iCs/>
                <w:sz w:val="16"/>
                <w:szCs w:val="16"/>
                <w:lang w:val="hr-HR"/>
              </w:rPr>
            </w:pPr>
            <w:r w:rsidRPr="00A21FF5">
              <w:rPr>
                <w:i/>
                <w:iCs/>
                <w:sz w:val="16"/>
                <w:szCs w:val="16"/>
                <w:lang w:val="hr-HR"/>
              </w:rPr>
              <w:t>0,2</w:t>
            </w:r>
          </w:p>
        </w:tc>
        <w:tc>
          <w:tcPr>
            <w:tcW w:w="540" w:type="dxa"/>
            <w:noWrap/>
            <w:vAlign w:val="bottom"/>
          </w:tcPr>
          <w:p w:rsidR="00842B41" w:rsidRPr="00A21FF5" w:rsidRDefault="00842B41" w:rsidP="00A21FF5">
            <w:pPr>
              <w:keepNext/>
              <w:keepLines/>
              <w:jc w:val="right"/>
              <w:rPr>
                <w:i/>
                <w:iCs/>
                <w:sz w:val="16"/>
                <w:szCs w:val="16"/>
                <w:lang w:val="hr-HR"/>
              </w:rPr>
            </w:pPr>
            <w:r w:rsidRPr="00A21FF5">
              <w:rPr>
                <w:i/>
                <w:iCs/>
                <w:sz w:val="16"/>
                <w:szCs w:val="16"/>
                <w:lang w:val="hr-HR"/>
              </w:rPr>
              <w:t>0,5</w:t>
            </w:r>
          </w:p>
        </w:tc>
        <w:tc>
          <w:tcPr>
            <w:tcW w:w="674" w:type="dxa"/>
            <w:noWrap/>
            <w:vAlign w:val="bottom"/>
          </w:tcPr>
          <w:p w:rsidR="00842B41" w:rsidRPr="00A21FF5" w:rsidRDefault="00842B41" w:rsidP="00A21FF5">
            <w:pPr>
              <w:keepNext/>
              <w:keepLines/>
              <w:jc w:val="right"/>
              <w:rPr>
                <w:i/>
                <w:iCs/>
                <w:sz w:val="16"/>
                <w:szCs w:val="16"/>
                <w:lang w:val="hr-HR"/>
              </w:rPr>
            </w:pPr>
            <w:r w:rsidRPr="00A21FF5">
              <w:rPr>
                <w:i/>
                <w:iCs/>
                <w:sz w:val="16"/>
                <w:szCs w:val="16"/>
                <w:lang w:val="hr-HR"/>
              </w:rPr>
              <w:t>0,5</w:t>
            </w:r>
          </w:p>
        </w:tc>
        <w:tc>
          <w:tcPr>
            <w:tcW w:w="720" w:type="dxa"/>
            <w:noWrap/>
            <w:vAlign w:val="bottom"/>
          </w:tcPr>
          <w:p w:rsidR="00842B41" w:rsidRPr="00A21FF5" w:rsidRDefault="00842B41" w:rsidP="00A21FF5">
            <w:pPr>
              <w:keepNext/>
              <w:keepLines/>
              <w:jc w:val="right"/>
              <w:rPr>
                <w:i/>
                <w:iCs/>
                <w:sz w:val="16"/>
                <w:szCs w:val="16"/>
                <w:lang w:val="hr-HR"/>
              </w:rPr>
            </w:pPr>
            <w:r w:rsidRPr="00A21FF5">
              <w:rPr>
                <w:i/>
                <w:iCs/>
                <w:sz w:val="16"/>
                <w:szCs w:val="16"/>
                <w:lang w:val="hr-HR"/>
              </w:rPr>
              <w:t>0,6</w:t>
            </w:r>
          </w:p>
        </w:tc>
        <w:tc>
          <w:tcPr>
            <w:tcW w:w="586" w:type="dxa"/>
            <w:noWrap/>
            <w:vAlign w:val="bottom"/>
          </w:tcPr>
          <w:p w:rsidR="00842B41" w:rsidRPr="00A21FF5" w:rsidRDefault="00842B41" w:rsidP="00A21FF5">
            <w:pPr>
              <w:keepNext/>
              <w:keepLines/>
              <w:jc w:val="right"/>
              <w:rPr>
                <w:i/>
                <w:iCs/>
                <w:sz w:val="16"/>
                <w:szCs w:val="16"/>
                <w:lang w:val="hr-HR"/>
              </w:rPr>
            </w:pPr>
            <w:r w:rsidRPr="00A21FF5">
              <w:rPr>
                <w:i/>
                <w:iCs/>
                <w:sz w:val="16"/>
                <w:szCs w:val="16"/>
                <w:lang w:val="hr-HR"/>
              </w:rPr>
              <w:t>0,2</w:t>
            </w:r>
          </w:p>
        </w:tc>
        <w:tc>
          <w:tcPr>
            <w:tcW w:w="540" w:type="dxa"/>
            <w:noWrap/>
            <w:vAlign w:val="bottom"/>
          </w:tcPr>
          <w:p w:rsidR="00842B41" w:rsidRPr="00A21FF5" w:rsidRDefault="00842B41" w:rsidP="00A21FF5">
            <w:pPr>
              <w:keepNext/>
              <w:keepLines/>
              <w:jc w:val="right"/>
              <w:rPr>
                <w:i/>
                <w:iCs/>
                <w:sz w:val="16"/>
                <w:szCs w:val="16"/>
                <w:lang w:val="hr-HR"/>
              </w:rPr>
            </w:pPr>
            <w:r w:rsidRPr="00A21FF5">
              <w:rPr>
                <w:i/>
                <w:iCs/>
                <w:sz w:val="16"/>
                <w:szCs w:val="16"/>
                <w:lang w:val="hr-HR"/>
              </w:rPr>
              <w:t>0,8</w:t>
            </w:r>
          </w:p>
        </w:tc>
        <w:tc>
          <w:tcPr>
            <w:tcW w:w="720" w:type="dxa"/>
            <w:vAlign w:val="bottom"/>
          </w:tcPr>
          <w:p w:rsidR="00842B41" w:rsidRPr="00A21FF5" w:rsidRDefault="00842B41" w:rsidP="00A21FF5">
            <w:pPr>
              <w:keepNext/>
              <w:keepLines/>
              <w:jc w:val="right"/>
              <w:rPr>
                <w:i/>
                <w:iCs/>
                <w:sz w:val="16"/>
                <w:szCs w:val="16"/>
                <w:lang w:val="hr-HR"/>
              </w:rPr>
            </w:pPr>
            <w:r w:rsidRPr="00A21FF5">
              <w:rPr>
                <w:i/>
                <w:iCs/>
                <w:sz w:val="16"/>
                <w:szCs w:val="16"/>
                <w:lang w:val="hr-HR"/>
              </w:rPr>
              <w:t>0,2</w:t>
            </w:r>
          </w:p>
        </w:tc>
      </w:tr>
      <w:tr w:rsidR="00842B41" w:rsidRPr="00A21FF5" w:rsidTr="009F6F86">
        <w:trPr>
          <w:trHeight w:val="255"/>
        </w:trPr>
        <w:tc>
          <w:tcPr>
            <w:tcW w:w="3907" w:type="dxa"/>
            <w:noWrap/>
            <w:vAlign w:val="bottom"/>
          </w:tcPr>
          <w:p w:rsidR="00842B41" w:rsidRPr="00A21FF5" w:rsidRDefault="00842B41" w:rsidP="00A21FF5">
            <w:pPr>
              <w:keepNext/>
              <w:keepLines/>
              <w:rPr>
                <w:i/>
                <w:iCs/>
                <w:sz w:val="16"/>
                <w:szCs w:val="16"/>
                <w:lang w:val="hr-HR"/>
              </w:rPr>
            </w:pPr>
            <w:r w:rsidRPr="00A21FF5">
              <w:rPr>
                <w:i/>
                <w:iCs/>
                <w:sz w:val="16"/>
                <w:szCs w:val="16"/>
                <w:lang w:val="hr-HR"/>
              </w:rPr>
              <w:t>Građansko pravo</w:t>
            </w:r>
          </w:p>
        </w:tc>
        <w:tc>
          <w:tcPr>
            <w:tcW w:w="540" w:type="dxa"/>
            <w:noWrap/>
            <w:vAlign w:val="bottom"/>
          </w:tcPr>
          <w:p w:rsidR="00842B41" w:rsidRPr="00A21FF5" w:rsidRDefault="00842B41" w:rsidP="00A21FF5">
            <w:pPr>
              <w:keepNext/>
              <w:keepLines/>
              <w:jc w:val="right"/>
              <w:rPr>
                <w:i/>
                <w:iCs/>
                <w:sz w:val="16"/>
                <w:szCs w:val="16"/>
                <w:lang w:val="hr-HR"/>
              </w:rPr>
            </w:pPr>
            <w:r w:rsidRPr="00A21FF5">
              <w:rPr>
                <w:i/>
                <w:iCs/>
                <w:sz w:val="16"/>
                <w:szCs w:val="16"/>
                <w:lang w:val="hr-HR"/>
              </w:rPr>
              <w:t>-0,2</w:t>
            </w:r>
          </w:p>
        </w:tc>
        <w:tc>
          <w:tcPr>
            <w:tcW w:w="540" w:type="dxa"/>
            <w:noWrap/>
            <w:vAlign w:val="bottom"/>
          </w:tcPr>
          <w:p w:rsidR="00842B41" w:rsidRPr="00A21FF5" w:rsidRDefault="00842B41" w:rsidP="00A21FF5">
            <w:pPr>
              <w:keepNext/>
              <w:keepLines/>
              <w:jc w:val="right"/>
              <w:rPr>
                <w:i/>
                <w:iCs/>
                <w:sz w:val="16"/>
                <w:szCs w:val="16"/>
                <w:lang w:val="hr-HR"/>
              </w:rPr>
            </w:pPr>
            <w:r w:rsidRPr="00A21FF5">
              <w:rPr>
                <w:i/>
                <w:iCs/>
                <w:sz w:val="16"/>
                <w:szCs w:val="16"/>
                <w:lang w:val="hr-HR"/>
              </w:rPr>
              <w:t>-0,3</w:t>
            </w:r>
          </w:p>
        </w:tc>
        <w:tc>
          <w:tcPr>
            <w:tcW w:w="540" w:type="dxa"/>
            <w:noWrap/>
            <w:vAlign w:val="bottom"/>
          </w:tcPr>
          <w:p w:rsidR="00842B41" w:rsidRPr="00A21FF5" w:rsidRDefault="00842B41" w:rsidP="00A21FF5">
            <w:pPr>
              <w:keepNext/>
              <w:keepLines/>
              <w:jc w:val="right"/>
              <w:rPr>
                <w:i/>
                <w:iCs/>
                <w:sz w:val="16"/>
                <w:szCs w:val="16"/>
                <w:lang w:val="hr-HR"/>
              </w:rPr>
            </w:pPr>
            <w:r w:rsidRPr="00A21FF5">
              <w:rPr>
                <w:i/>
                <w:iCs/>
                <w:sz w:val="16"/>
                <w:szCs w:val="16"/>
                <w:lang w:val="hr-HR"/>
              </w:rPr>
              <w:t>-0,2</w:t>
            </w:r>
          </w:p>
        </w:tc>
        <w:tc>
          <w:tcPr>
            <w:tcW w:w="674" w:type="dxa"/>
            <w:noWrap/>
            <w:vAlign w:val="bottom"/>
          </w:tcPr>
          <w:p w:rsidR="00842B41" w:rsidRPr="00A21FF5" w:rsidRDefault="00842B41" w:rsidP="00A21FF5">
            <w:pPr>
              <w:keepNext/>
              <w:keepLines/>
              <w:jc w:val="right"/>
              <w:rPr>
                <w:i/>
                <w:iCs/>
                <w:sz w:val="16"/>
                <w:szCs w:val="16"/>
                <w:lang w:val="hr-HR"/>
              </w:rPr>
            </w:pPr>
            <w:r w:rsidRPr="00A21FF5">
              <w:rPr>
                <w:i/>
                <w:iCs/>
                <w:sz w:val="16"/>
                <w:szCs w:val="16"/>
                <w:lang w:val="hr-HR"/>
              </w:rPr>
              <w:t>0,1</w:t>
            </w:r>
          </w:p>
        </w:tc>
        <w:tc>
          <w:tcPr>
            <w:tcW w:w="720" w:type="dxa"/>
            <w:noWrap/>
            <w:vAlign w:val="bottom"/>
          </w:tcPr>
          <w:p w:rsidR="00842B41" w:rsidRPr="00A21FF5" w:rsidRDefault="00842B41" w:rsidP="00A21FF5">
            <w:pPr>
              <w:keepNext/>
              <w:keepLines/>
              <w:jc w:val="right"/>
              <w:rPr>
                <w:i/>
                <w:iCs/>
                <w:sz w:val="16"/>
                <w:szCs w:val="16"/>
                <w:lang w:val="hr-HR"/>
              </w:rPr>
            </w:pPr>
            <w:r w:rsidRPr="00A21FF5">
              <w:rPr>
                <w:i/>
                <w:iCs/>
                <w:sz w:val="16"/>
                <w:szCs w:val="16"/>
                <w:lang w:val="hr-HR"/>
              </w:rPr>
              <w:t>-0,2</w:t>
            </w:r>
          </w:p>
        </w:tc>
        <w:tc>
          <w:tcPr>
            <w:tcW w:w="586" w:type="dxa"/>
            <w:noWrap/>
            <w:vAlign w:val="bottom"/>
          </w:tcPr>
          <w:p w:rsidR="00842B41" w:rsidRPr="00A21FF5" w:rsidRDefault="00842B41" w:rsidP="00A21FF5">
            <w:pPr>
              <w:keepNext/>
              <w:keepLines/>
              <w:jc w:val="right"/>
              <w:rPr>
                <w:i/>
                <w:iCs/>
                <w:sz w:val="16"/>
                <w:szCs w:val="16"/>
                <w:lang w:val="hr-HR"/>
              </w:rPr>
            </w:pPr>
            <w:r w:rsidRPr="00A21FF5">
              <w:rPr>
                <w:i/>
                <w:iCs/>
                <w:sz w:val="16"/>
                <w:szCs w:val="16"/>
                <w:lang w:val="hr-HR"/>
              </w:rPr>
              <w:t>0,7</w:t>
            </w:r>
          </w:p>
        </w:tc>
        <w:tc>
          <w:tcPr>
            <w:tcW w:w="540" w:type="dxa"/>
            <w:noWrap/>
            <w:vAlign w:val="bottom"/>
          </w:tcPr>
          <w:p w:rsidR="00842B41" w:rsidRPr="00A21FF5" w:rsidRDefault="00842B41" w:rsidP="00A21FF5">
            <w:pPr>
              <w:keepNext/>
              <w:keepLines/>
              <w:jc w:val="right"/>
              <w:rPr>
                <w:i/>
                <w:iCs/>
                <w:sz w:val="16"/>
                <w:szCs w:val="16"/>
                <w:lang w:val="hr-HR"/>
              </w:rPr>
            </w:pPr>
            <w:r w:rsidRPr="00A21FF5">
              <w:rPr>
                <w:i/>
                <w:iCs/>
                <w:sz w:val="16"/>
                <w:szCs w:val="16"/>
                <w:lang w:val="hr-HR"/>
              </w:rPr>
              <w:t>0,5</w:t>
            </w:r>
          </w:p>
        </w:tc>
        <w:tc>
          <w:tcPr>
            <w:tcW w:w="720" w:type="dxa"/>
            <w:vAlign w:val="bottom"/>
          </w:tcPr>
          <w:p w:rsidR="00842B41" w:rsidRPr="00A21FF5" w:rsidRDefault="00842B41" w:rsidP="00A21FF5">
            <w:pPr>
              <w:keepNext/>
              <w:keepLines/>
              <w:jc w:val="right"/>
              <w:rPr>
                <w:i/>
                <w:iCs/>
                <w:sz w:val="16"/>
                <w:szCs w:val="16"/>
                <w:lang w:val="hr-HR"/>
              </w:rPr>
            </w:pPr>
            <w:r w:rsidRPr="00A21FF5">
              <w:rPr>
                <w:i/>
                <w:iCs/>
                <w:sz w:val="16"/>
                <w:szCs w:val="16"/>
                <w:lang w:val="hr-HR"/>
              </w:rPr>
              <w:t>0,4</w:t>
            </w:r>
          </w:p>
        </w:tc>
      </w:tr>
      <w:tr w:rsidR="00842B41" w:rsidRPr="00A21FF5" w:rsidTr="009F6F86">
        <w:trPr>
          <w:trHeight w:val="255"/>
        </w:trPr>
        <w:tc>
          <w:tcPr>
            <w:tcW w:w="3907" w:type="dxa"/>
            <w:noWrap/>
            <w:vAlign w:val="bottom"/>
          </w:tcPr>
          <w:p w:rsidR="00842B41" w:rsidRPr="00A21FF5" w:rsidRDefault="00842B41" w:rsidP="00A21FF5">
            <w:pPr>
              <w:keepNext/>
              <w:keepLines/>
              <w:rPr>
                <w:i/>
                <w:iCs/>
                <w:sz w:val="16"/>
                <w:szCs w:val="16"/>
                <w:lang w:val="hr-HR"/>
              </w:rPr>
            </w:pPr>
            <w:r w:rsidRPr="00A21FF5">
              <w:rPr>
                <w:i/>
                <w:iCs/>
                <w:sz w:val="16"/>
                <w:szCs w:val="16"/>
                <w:lang w:val="hr-HR"/>
              </w:rPr>
              <w:t>Kazneno pravo</w:t>
            </w:r>
          </w:p>
        </w:tc>
        <w:tc>
          <w:tcPr>
            <w:tcW w:w="540" w:type="dxa"/>
            <w:noWrap/>
            <w:vAlign w:val="bottom"/>
          </w:tcPr>
          <w:p w:rsidR="00842B41" w:rsidRPr="00A21FF5" w:rsidRDefault="00842B41" w:rsidP="00A21FF5">
            <w:pPr>
              <w:keepNext/>
              <w:keepLines/>
              <w:jc w:val="right"/>
              <w:rPr>
                <w:i/>
                <w:iCs/>
                <w:sz w:val="16"/>
                <w:szCs w:val="16"/>
                <w:lang w:val="hr-HR"/>
              </w:rPr>
            </w:pPr>
            <w:r w:rsidRPr="00A21FF5">
              <w:rPr>
                <w:i/>
                <w:iCs/>
                <w:sz w:val="16"/>
                <w:szCs w:val="16"/>
                <w:lang w:val="hr-HR"/>
              </w:rPr>
              <w:t>0,0</w:t>
            </w:r>
          </w:p>
        </w:tc>
        <w:tc>
          <w:tcPr>
            <w:tcW w:w="540" w:type="dxa"/>
            <w:noWrap/>
            <w:vAlign w:val="bottom"/>
          </w:tcPr>
          <w:p w:rsidR="00842B41" w:rsidRPr="00A21FF5" w:rsidRDefault="00842B41" w:rsidP="00A21FF5">
            <w:pPr>
              <w:keepNext/>
              <w:keepLines/>
              <w:jc w:val="right"/>
              <w:rPr>
                <w:i/>
                <w:iCs/>
                <w:sz w:val="16"/>
                <w:szCs w:val="16"/>
                <w:lang w:val="hr-HR"/>
              </w:rPr>
            </w:pPr>
            <w:r w:rsidRPr="00A21FF5">
              <w:rPr>
                <w:i/>
                <w:iCs/>
                <w:sz w:val="16"/>
                <w:szCs w:val="16"/>
                <w:lang w:val="hr-HR"/>
              </w:rPr>
              <w:t>0,1</w:t>
            </w:r>
          </w:p>
        </w:tc>
        <w:tc>
          <w:tcPr>
            <w:tcW w:w="540" w:type="dxa"/>
            <w:noWrap/>
            <w:vAlign w:val="bottom"/>
          </w:tcPr>
          <w:p w:rsidR="00842B41" w:rsidRPr="00A21FF5" w:rsidRDefault="00842B41" w:rsidP="00A21FF5">
            <w:pPr>
              <w:keepNext/>
              <w:keepLines/>
              <w:jc w:val="right"/>
              <w:rPr>
                <w:i/>
                <w:iCs/>
                <w:sz w:val="16"/>
                <w:szCs w:val="16"/>
                <w:lang w:val="hr-HR"/>
              </w:rPr>
            </w:pPr>
            <w:r w:rsidRPr="00A21FF5">
              <w:rPr>
                <w:i/>
                <w:iCs/>
                <w:sz w:val="16"/>
                <w:szCs w:val="16"/>
                <w:lang w:val="hr-HR"/>
              </w:rPr>
              <w:t>0,5</w:t>
            </w:r>
          </w:p>
        </w:tc>
        <w:tc>
          <w:tcPr>
            <w:tcW w:w="674" w:type="dxa"/>
            <w:noWrap/>
            <w:vAlign w:val="bottom"/>
          </w:tcPr>
          <w:p w:rsidR="00842B41" w:rsidRPr="00A21FF5" w:rsidRDefault="00842B41" w:rsidP="00A21FF5">
            <w:pPr>
              <w:keepNext/>
              <w:keepLines/>
              <w:jc w:val="right"/>
              <w:rPr>
                <w:i/>
                <w:iCs/>
                <w:sz w:val="16"/>
                <w:szCs w:val="16"/>
                <w:lang w:val="hr-HR"/>
              </w:rPr>
            </w:pPr>
            <w:r w:rsidRPr="00A21FF5">
              <w:rPr>
                <w:i/>
                <w:iCs/>
                <w:sz w:val="16"/>
                <w:szCs w:val="16"/>
                <w:lang w:val="hr-HR"/>
              </w:rPr>
              <w:t>-0,2</w:t>
            </w:r>
          </w:p>
        </w:tc>
        <w:tc>
          <w:tcPr>
            <w:tcW w:w="720" w:type="dxa"/>
            <w:noWrap/>
            <w:vAlign w:val="bottom"/>
          </w:tcPr>
          <w:p w:rsidR="00842B41" w:rsidRPr="00A21FF5" w:rsidRDefault="00842B41" w:rsidP="00A21FF5">
            <w:pPr>
              <w:keepNext/>
              <w:keepLines/>
              <w:jc w:val="right"/>
              <w:rPr>
                <w:i/>
                <w:iCs/>
                <w:sz w:val="16"/>
                <w:szCs w:val="16"/>
                <w:lang w:val="hr-HR"/>
              </w:rPr>
            </w:pPr>
            <w:r w:rsidRPr="00A21FF5">
              <w:rPr>
                <w:i/>
                <w:iCs/>
                <w:sz w:val="16"/>
                <w:szCs w:val="16"/>
                <w:lang w:val="hr-HR"/>
              </w:rPr>
              <w:t>1,2</w:t>
            </w:r>
          </w:p>
        </w:tc>
        <w:tc>
          <w:tcPr>
            <w:tcW w:w="586" w:type="dxa"/>
            <w:noWrap/>
            <w:vAlign w:val="bottom"/>
          </w:tcPr>
          <w:p w:rsidR="00842B41" w:rsidRPr="00A21FF5" w:rsidRDefault="00842B41" w:rsidP="00A21FF5">
            <w:pPr>
              <w:keepNext/>
              <w:keepLines/>
              <w:jc w:val="right"/>
              <w:rPr>
                <w:i/>
                <w:iCs/>
                <w:sz w:val="16"/>
                <w:szCs w:val="16"/>
                <w:lang w:val="hr-HR"/>
              </w:rPr>
            </w:pPr>
            <w:r w:rsidRPr="00A21FF5">
              <w:rPr>
                <w:i/>
                <w:iCs/>
                <w:sz w:val="16"/>
                <w:szCs w:val="16"/>
                <w:lang w:val="hr-HR"/>
              </w:rPr>
              <w:t>0,9</w:t>
            </w:r>
          </w:p>
        </w:tc>
        <w:tc>
          <w:tcPr>
            <w:tcW w:w="540" w:type="dxa"/>
            <w:noWrap/>
            <w:vAlign w:val="bottom"/>
          </w:tcPr>
          <w:p w:rsidR="00842B41" w:rsidRPr="00A21FF5" w:rsidRDefault="00842B41" w:rsidP="00A21FF5">
            <w:pPr>
              <w:keepNext/>
              <w:keepLines/>
              <w:jc w:val="right"/>
              <w:rPr>
                <w:i/>
                <w:iCs/>
                <w:sz w:val="16"/>
                <w:szCs w:val="16"/>
                <w:lang w:val="hr-HR"/>
              </w:rPr>
            </w:pPr>
            <w:r w:rsidRPr="00A21FF5">
              <w:rPr>
                <w:i/>
                <w:iCs/>
                <w:sz w:val="16"/>
                <w:szCs w:val="16"/>
                <w:lang w:val="hr-HR"/>
              </w:rPr>
              <w:t>1,0</w:t>
            </w:r>
          </w:p>
        </w:tc>
        <w:tc>
          <w:tcPr>
            <w:tcW w:w="720" w:type="dxa"/>
            <w:vAlign w:val="bottom"/>
          </w:tcPr>
          <w:p w:rsidR="00842B41" w:rsidRPr="00A21FF5" w:rsidRDefault="00842B41" w:rsidP="00A21FF5">
            <w:pPr>
              <w:keepNext/>
              <w:keepLines/>
              <w:jc w:val="right"/>
              <w:rPr>
                <w:i/>
                <w:iCs/>
                <w:sz w:val="16"/>
                <w:szCs w:val="16"/>
                <w:lang w:val="hr-HR"/>
              </w:rPr>
            </w:pPr>
            <w:r w:rsidRPr="00A21FF5">
              <w:rPr>
                <w:i/>
                <w:iCs/>
                <w:sz w:val="16"/>
                <w:szCs w:val="16"/>
                <w:lang w:val="hr-HR"/>
              </w:rPr>
              <w:t>0,8</w:t>
            </w:r>
          </w:p>
        </w:tc>
      </w:tr>
      <w:tr w:rsidR="00842B41" w:rsidRPr="00A21FF5" w:rsidTr="009F6F86">
        <w:trPr>
          <w:trHeight w:val="255"/>
        </w:trPr>
        <w:tc>
          <w:tcPr>
            <w:tcW w:w="3907" w:type="dxa"/>
            <w:noWrap/>
            <w:vAlign w:val="bottom"/>
          </w:tcPr>
          <w:p w:rsidR="00842B41" w:rsidRPr="00A21FF5" w:rsidRDefault="00842B41" w:rsidP="00A21FF5">
            <w:pPr>
              <w:keepNext/>
              <w:keepLines/>
              <w:rPr>
                <w:i/>
                <w:iCs/>
                <w:sz w:val="16"/>
                <w:szCs w:val="16"/>
                <w:lang w:val="hr-HR"/>
              </w:rPr>
            </w:pPr>
            <w:r w:rsidRPr="00A21FF5">
              <w:rPr>
                <w:i/>
                <w:iCs/>
                <w:sz w:val="16"/>
                <w:szCs w:val="16"/>
                <w:lang w:val="hr-HR"/>
              </w:rPr>
              <w:t>Obiteljsko pravo</w:t>
            </w:r>
          </w:p>
        </w:tc>
        <w:tc>
          <w:tcPr>
            <w:tcW w:w="540" w:type="dxa"/>
            <w:noWrap/>
            <w:vAlign w:val="bottom"/>
          </w:tcPr>
          <w:p w:rsidR="00842B41" w:rsidRPr="00A21FF5" w:rsidRDefault="00842B41" w:rsidP="00A21FF5">
            <w:pPr>
              <w:keepNext/>
              <w:keepLines/>
              <w:jc w:val="right"/>
              <w:rPr>
                <w:i/>
                <w:iCs/>
                <w:sz w:val="16"/>
                <w:szCs w:val="16"/>
                <w:lang w:val="hr-HR"/>
              </w:rPr>
            </w:pPr>
            <w:r w:rsidRPr="00A21FF5">
              <w:rPr>
                <w:i/>
                <w:iCs/>
                <w:sz w:val="16"/>
                <w:szCs w:val="16"/>
                <w:lang w:val="hr-HR"/>
              </w:rPr>
              <w:t>0,2</w:t>
            </w:r>
          </w:p>
        </w:tc>
        <w:tc>
          <w:tcPr>
            <w:tcW w:w="540" w:type="dxa"/>
            <w:noWrap/>
            <w:vAlign w:val="bottom"/>
          </w:tcPr>
          <w:p w:rsidR="00842B41" w:rsidRPr="00A21FF5" w:rsidRDefault="00842B41" w:rsidP="00A21FF5">
            <w:pPr>
              <w:keepNext/>
              <w:keepLines/>
              <w:jc w:val="right"/>
              <w:rPr>
                <w:i/>
                <w:iCs/>
                <w:sz w:val="16"/>
                <w:szCs w:val="16"/>
                <w:lang w:val="hr-HR"/>
              </w:rPr>
            </w:pPr>
            <w:r w:rsidRPr="00A21FF5">
              <w:rPr>
                <w:i/>
                <w:iCs/>
                <w:sz w:val="16"/>
                <w:szCs w:val="16"/>
                <w:lang w:val="hr-HR"/>
              </w:rPr>
              <w:t>0,3</w:t>
            </w:r>
          </w:p>
        </w:tc>
        <w:tc>
          <w:tcPr>
            <w:tcW w:w="540" w:type="dxa"/>
            <w:noWrap/>
            <w:vAlign w:val="bottom"/>
          </w:tcPr>
          <w:p w:rsidR="00842B41" w:rsidRPr="00A21FF5" w:rsidRDefault="00842B41" w:rsidP="00A21FF5">
            <w:pPr>
              <w:keepNext/>
              <w:keepLines/>
              <w:jc w:val="right"/>
              <w:rPr>
                <w:i/>
                <w:iCs/>
                <w:sz w:val="16"/>
                <w:szCs w:val="16"/>
                <w:lang w:val="hr-HR"/>
              </w:rPr>
            </w:pPr>
            <w:r w:rsidRPr="00A21FF5">
              <w:rPr>
                <w:i/>
                <w:iCs/>
                <w:sz w:val="16"/>
                <w:szCs w:val="16"/>
                <w:lang w:val="hr-HR"/>
              </w:rPr>
              <w:t>0,3</w:t>
            </w:r>
          </w:p>
        </w:tc>
        <w:tc>
          <w:tcPr>
            <w:tcW w:w="674" w:type="dxa"/>
            <w:noWrap/>
            <w:vAlign w:val="bottom"/>
          </w:tcPr>
          <w:p w:rsidR="00842B41" w:rsidRPr="00A21FF5" w:rsidRDefault="00842B41" w:rsidP="00A21FF5">
            <w:pPr>
              <w:keepNext/>
              <w:keepLines/>
              <w:jc w:val="right"/>
              <w:rPr>
                <w:i/>
                <w:iCs/>
                <w:sz w:val="16"/>
                <w:szCs w:val="16"/>
                <w:lang w:val="hr-HR"/>
              </w:rPr>
            </w:pPr>
            <w:r w:rsidRPr="00A21FF5">
              <w:rPr>
                <w:i/>
                <w:iCs/>
                <w:sz w:val="16"/>
                <w:szCs w:val="16"/>
                <w:lang w:val="hr-HR"/>
              </w:rPr>
              <w:t>0,6</w:t>
            </w:r>
          </w:p>
        </w:tc>
        <w:tc>
          <w:tcPr>
            <w:tcW w:w="720" w:type="dxa"/>
            <w:noWrap/>
            <w:vAlign w:val="bottom"/>
          </w:tcPr>
          <w:p w:rsidR="00842B41" w:rsidRPr="00A21FF5" w:rsidRDefault="00842B41" w:rsidP="00A21FF5">
            <w:pPr>
              <w:keepNext/>
              <w:keepLines/>
              <w:jc w:val="right"/>
              <w:rPr>
                <w:i/>
                <w:iCs/>
                <w:sz w:val="16"/>
                <w:szCs w:val="16"/>
                <w:lang w:val="hr-HR"/>
              </w:rPr>
            </w:pPr>
            <w:r w:rsidRPr="00A21FF5">
              <w:rPr>
                <w:i/>
                <w:iCs/>
                <w:sz w:val="16"/>
                <w:szCs w:val="16"/>
                <w:lang w:val="hr-HR"/>
              </w:rPr>
              <w:t>0,3</w:t>
            </w:r>
          </w:p>
        </w:tc>
        <w:tc>
          <w:tcPr>
            <w:tcW w:w="586" w:type="dxa"/>
            <w:noWrap/>
            <w:vAlign w:val="bottom"/>
          </w:tcPr>
          <w:p w:rsidR="00842B41" w:rsidRPr="00A21FF5" w:rsidRDefault="00842B41" w:rsidP="00A21FF5">
            <w:pPr>
              <w:keepNext/>
              <w:keepLines/>
              <w:jc w:val="right"/>
              <w:rPr>
                <w:i/>
                <w:iCs/>
                <w:sz w:val="16"/>
                <w:szCs w:val="16"/>
                <w:lang w:val="hr-HR"/>
              </w:rPr>
            </w:pPr>
            <w:r w:rsidRPr="00A21FF5">
              <w:rPr>
                <w:i/>
                <w:iCs/>
                <w:sz w:val="16"/>
                <w:szCs w:val="16"/>
                <w:lang w:val="hr-HR"/>
              </w:rPr>
              <w:t>0,9</w:t>
            </w:r>
          </w:p>
        </w:tc>
        <w:tc>
          <w:tcPr>
            <w:tcW w:w="540" w:type="dxa"/>
            <w:noWrap/>
            <w:vAlign w:val="bottom"/>
          </w:tcPr>
          <w:p w:rsidR="00842B41" w:rsidRPr="00A21FF5" w:rsidRDefault="00842B41" w:rsidP="00A21FF5">
            <w:pPr>
              <w:keepNext/>
              <w:keepLines/>
              <w:jc w:val="right"/>
              <w:rPr>
                <w:i/>
                <w:iCs/>
                <w:sz w:val="16"/>
                <w:szCs w:val="16"/>
                <w:lang w:val="hr-HR"/>
              </w:rPr>
            </w:pPr>
            <w:r w:rsidRPr="00A21FF5">
              <w:rPr>
                <w:i/>
                <w:iCs/>
                <w:sz w:val="16"/>
                <w:szCs w:val="16"/>
                <w:lang w:val="hr-HR"/>
              </w:rPr>
              <w:t>1,1</w:t>
            </w:r>
          </w:p>
        </w:tc>
        <w:tc>
          <w:tcPr>
            <w:tcW w:w="720" w:type="dxa"/>
            <w:vAlign w:val="bottom"/>
          </w:tcPr>
          <w:p w:rsidR="00842B41" w:rsidRPr="00A21FF5" w:rsidRDefault="00842B41" w:rsidP="00A21FF5">
            <w:pPr>
              <w:keepNext/>
              <w:keepLines/>
              <w:jc w:val="right"/>
              <w:rPr>
                <w:i/>
                <w:iCs/>
                <w:sz w:val="16"/>
                <w:szCs w:val="16"/>
                <w:lang w:val="hr-HR"/>
              </w:rPr>
            </w:pPr>
            <w:r w:rsidRPr="00A21FF5">
              <w:rPr>
                <w:i/>
                <w:iCs/>
                <w:sz w:val="16"/>
                <w:szCs w:val="16"/>
                <w:lang w:val="hr-HR"/>
              </w:rPr>
              <w:t>1,2</w:t>
            </w:r>
          </w:p>
        </w:tc>
      </w:tr>
      <w:tr w:rsidR="00842B41" w:rsidRPr="00A21FF5" w:rsidTr="009F6F86">
        <w:trPr>
          <w:trHeight w:val="255"/>
        </w:trPr>
        <w:tc>
          <w:tcPr>
            <w:tcW w:w="3907" w:type="dxa"/>
            <w:noWrap/>
            <w:vAlign w:val="bottom"/>
          </w:tcPr>
          <w:p w:rsidR="00842B41" w:rsidRPr="00A21FF5" w:rsidRDefault="00842B41" w:rsidP="00A21FF5">
            <w:pPr>
              <w:keepNext/>
              <w:keepLines/>
              <w:rPr>
                <w:i/>
                <w:iCs/>
                <w:sz w:val="16"/>
                <w:szCs w:val="16"/>
                <w:lang w:val="hr-HR"/>
              </w:rPr>
            </w:pPr>
            <w:r w:rsidRPr="00A21FF5">
              <w:rPr>
                <w:i/>
                <w:iCs/>
                <w:sz w:val="16"/>
                <w:szCs w:val="16"/>
                <w:lang w:val="hr-HR"/>
              </w:rPr>
              <w:t>Radno i socijalno pravo</w:t>
            </w:r>
          </w:p>
        </w:tc>
        <w:tc>
          <w:tcPr>
            <w:tcW w:w="540" w:type="dxa"/>
            <w:noWrap/>
            <w:vAlign w:val="bottom"/>
          </w:tcPr>
          <w:p w:rsidR="00842B41" w:rsidRPr="00A21FF5" w:rsidRDefault="00842B41" w:rsidP="00A21FF5">
            <w:pPr>
              <w:keepNext/>
              <w:keepLines/>
              <w:jc w:val="right"/>
              <w:rPr>
                <w:i/>
                <w:iCs/>
                <w:sz w:val="16"/>
                <w:szCs w:val="16"/>
                <w:lang w:val="hr-HR"/>
              </w:rPr>
            </w:pPr>
            <w:r w:rsidRPr="00A21FF5">
              <w:rPr>
                <w:i/>
                <w:iCs/>
                <w:sz w:val="16"/>
                <w:szCs w:val="16"/>
                <w:lang w:val="hr-HR"/>
              </w:rPr>
              <w:t>0,0</w:t>
            </w:r>
          </w:p>
        </w:tc>
        <w:tc>
          <w:tcPr>
            <w:tcW w:w="540" w:type="dxa"/>
            <w:noWrap/>
            <w:vAlign w:val="bottom"/>
          </w:tcPr>
          <w:p w:rsidR="00842B41" w:rsidRPr="00A21FF5" w:rsidRDefault="00842B41" w:rsidP="00A21FF5">
            <w:pPr>
              <w:keepNext/>
              <w:keepLines/>
              <w:jc w:val="right"/>
              <w:rPr>
                <w:i/>
                <w:iCs/>
                <w:sz w:val="16"/>
                <w:szCs w:val="16"/>
                <w:lang w:val="hr-HR"/>
              </w:rPr>
            </w:pPr>
            <w:r w:rsidRPr="00A21FF5">
              <w:rPr>
                <w:i/>
                <w:iCs/>
                <w:sz w:val="16"/>
                <w:szCs w:val="16"/>
                <w:lang w:val="hr-HR"/>
              </w:rPr>
              <w:t>-0,1</w:t>
            </w:r>
          </w:p>
        </w:tc>
        <w:tc>
          <w:tcPr>
            <w:tcW w:w="540" w:type="dxa"/>
            <w:noWrap/>
            <w:vAlign w:val="bottom"/>
          </w:tcPr>
          <w:p w:rsidR="00842B41" w:rsidRPr="00A21FF5" w:rsidRDefault="00842B41" w:rsidP="00A21FF5">
            <w:pPr>
              <w:keepNext/>
              <w:keepLines/>
              <w:jc w:val="right"/>
              <w:rPr>
                <w:i/>
                <w:iCs/>
                <w:sz w:val="16"/>
                <w:szCs w:val="16"/>
                <w:lang w:val="hr-HR"/>
              </w:rPr>
            </w:pPr>
            <w:r w:rsidRPr="00A21FF5">
              <w:rPr>
                <w:i/>
                <w:iCs/>
                <w:sz w:val="16"/>
                <w:szCs w:val="16"/>
                <w:lang w:val="hr-HR"/>
              </w:rPr>
              <w:t>0,2</w:t>
            </w:r>
          </w:p>
        </w:tc>
        <w:tc>
          <w:tcPr>
            <w:tcW w:w="674" w:type="dxa"/>
            <w:noWrap/>
            <w:vAlign w:val="bottom"/>
          </w:tcPr>
          <w:p w:rsidR="00842B41" w:rsidRPr="00A21FF5" w:rsidRDefault="00842B41" w:rsidP="00A21FF5">
            <w:pPr>
              <w:keepNext/>
              <w:keepLines/>
              <w:jc w:val="right"/>
              <w:rPr>
                <w:i/>
                <w:iCs/>
                <w:sz w:val="16"/>
                <w:szCs w:val="16"/>
                <w:lang w:val="hr-HR"/>
              </w:rPr>
            </w:pPr>
            <w:r w:rsidRPr="00A21FF5">
              <w:rPr>
                <w:i/>
                <w:iCs/>
                <w:sz w:val="16"/>
                <w:szCs w:val="16"/>
                <w:lang w:val="hr-HR"/>
              </w:rPr>
              <w:t>0,3</w:t>
            </w:r>
          </w:p>
        </w:tc>
        <w:tc>
          <w:tcPr>
            <w:tcW w:w="720" w:type="dxa"/>
            <w:noWrap/>
            <w:vAlign w:val="bottom"/>
          </w:tcPr>
          <w:p w:rsidR="00842B41" w:rsidRPr="00A21FF5" w:rsidRDefault="00842B41" w:rsidP="00A21FF5">
            <w:pPr>
              <w:keepNext/>
              <w:keepLines/>
              <w:jc w:val="right"/>
              <w:rPr>
                <w:i/>
                <w:iCs/>
                <w:sz w:val="16"/>
                <w:szCs w:val="16"/>
                <w:lang w:val="hr-HR"/>
              </w:rPr>
            </w:pPr>
            <w:r w:rsidRPr="00A21FF5">
              <w:rPr>
                <w:i/>
                <w:iCs/>
                <w:sz w:val="16"/>
                <w:szCs w:val="16"/>
                <w:lang w:val="hr-HR"/>
              </w:rPr>
              <w:t>1,0</w:t>
            </w:r>
          </w:p>
        </w:tc>
        <w:tc>
          <w:tcPr>
            <w:tcW w:w="586" w:type="dxa"/>
            <w:noWrap/>
            <w:vAlign w:val="bottom"/>
          </w:tcPr>
          <w:p w:rsidR="00842B41" w:rsidRPr="00A21FF5" w:rsidRDefault="00842B41" w:rsidP="00A21FF5">
            <w:pPr>
              <w:keepNext/>
              <w:keepLines/>
              <w:jc w:val="right"/>
              <w:rPr>
                <w:i/>
                <w:iCs/>
                <w:sz w:val="16"/>
                <w:szCs w:val="16"/>
                <w:lang w:val="hr-HR"/>
              </w:rPr>
            </w:pPr>
            <w:r w:rsidRPr="00A21FF5">
              <w:rPr>
                <w:i/>
                <w:iCs/>
                <w:sz w:val="16"/>
                <w:szCs w:val="16"/>
                <w:lang w:val="hr-HR"/>
              </w:rPr>
              <w:t>0,6</w:t>
            </w:r>
          </w:p>
        </w:tc>
        <w:tc>
          <w:tcPr>
            <w:tcW w:w="540" w:type="dxa"/>
            <w:noWrap/>
            <w:vAlign w:val="bottom"/>
          </w:tcPr>
          <w:p w:rsidR="00842B41" w:rsidRPr="00A21FF5" w:rsidRDefault="00842B41" w:rsidP="00A21FF5">
            <w:pPr>
              <w:keepNext/>
              <w:keepLines/>
              <w:jc w:val="right"/>
              <w:rPr>
                <w:i/>
                <w:iCs/>
                <w:sz w:val="16"/>
                <w:szCs w:val="16"/>
                <w:lang w:val="hr-HR"/>
              </w:rPr>
            </w:pPr>
            <w:r w:rsidRPr="00A21FF5">
              <w:rPr>
                <w:i/>
                <w:iCs/>
                <w:sz w:val="16"/>
                <w:szCs w:val="16"/>
                <w:lang w:val="hr-HR"/>
              </w:rPr>
              <w:t>0,4</w:t>
            </w:r>
          </w:p>
        </w:tc>
        <w:tc>
          <w:tcPr>
            <w:tcW w:w="720" w:type="dxa"/>
            <w:vAlign w:val="bottom"/>
          </w:tcPr>
          <w:p w:rsidR="00842B41" w:rsidRPr="00A21FF5" w:rsidRDefault="00842B41" w:rsidP="00A21FF5">
            <w:pPr>
              <w:keepNext/>
              <w:keepLines/>
              <w:jc w:val="right"/>
              <w:rPr>
                <w:i/>
                <w:iCs/>
                <w:sz w:val="16"/>
                <w:szCs w:val="16"/>
                <w:lang w:val="hr-HR"/>
              </w:rPr>
            </w:pPr>
            <w:r w:rsidRPr="00A21FF5">
              <w:rPr>
                <w:i/>
                <w:iCs/>
                <w:sz w:val="16"/>
                <w:szCs w:val="16"/>
                <w:lang w:val="hr-HR"/>
              </w:rPr>
              <w:t>0,4</w:t>
            </w:r>
          </w:p>
        </w:tc>
      </w:tr>
      <w:tr w:rsidR="00842B41" w:rsidRPr="00A21FF5" w:rsidTr="009F6F86">
        <w:trPr>
          <w:trHeight w:val="255"/>
        </w:trPr>
        <w:tc>
          <w:tcPr>
            <w:tcW w:w="3907" w:type="dxa"/>
            <w:noWrap/>
            <w:vAlign w:val="bottom"/>
          </w:tcPr>
          <w:p w:rsidR="00842B41" w:rsidRPr="00A21FF5" w:rsidRDefault="00842B41" w:rsidP="00A21FF5">
            <w:pPr>
              <w:keepNext/>
              <w:keepLines/>
              <w:rPr>
                <w:i/>
                <w:iCs/>
                <w:sz w:val="16"/>
                <w:szCs w:val="16"/>
                <w:lang w:val="hr-HR"/>
              </w:rPr>
            </w:pPr>
            <w:r w:rsidRPr="00A21FF5">
              <w:rPr>
                <w:i/>
                <w:iCs/>
                <w:sz w:val="16"/>
                <w:szCs w:val="16"/>
                <w:lang w:val="hr-HR"/>
              </w:rPr>
              <w:t>Trgovačko pravo</w:t>
            </w:r>
          </w:p>
        </w:tc>
        <w:tc>
          <w:tcPr>
            <w:tcW w:w="540" w:type="dxa"/>
            <w:noWrap/>
            <w:vAlign w:val="bottom"/>
          </w:tcPr>
          <w:p w:rsidR="00842B41" w:rsidRPr="00A21FF5" w:rsidRDefault="00842B41" w:rsidP="00A21FF5">
            <w:pPr>
              <w:keepNext/>
              <w:keepLines/>
              <w:jc w:val="right"/>
              <w:rPr>
                <w:i/>
                <w:iCs/>
                <w:sz w:val="16"/>
                <w:szCs w:val="16"/>
                <w:lang w:val="hr-HR"/>
              </w:rPr>
            </w:pPr>
            <w:r w:rsidRPr="00A21FF5">
              <w:rPr>
                <w:i/>
                <w:iCs/>
                <w:sz w:val="16"/>
                <w:szCs w:val="16"/>
                <w:lang w:val="hr-HR"/>
              </w:rPr>
              <w:t>-0,1</w:t>
            </w:r>
          </w:p>
        </w:tc>
        <w:tc>
          <w:tcPr>
            <w:tcW w:w="540" w:type="dxa"/>
            <w:noWrap/>
            <w:vAlign w:val="bottom"/>
          </w:tcPr>
          <w:p w:rsidR="00842B41" w:rsidRPr="00A21FF5" w:rsidRDefault="00842B41" w:rsidP="00A21FF5">
            <w:pPr>
              <w:keepNext/>
              <w:keepLines/>
              <w:jc w:val="right"/>
              <w:rPr>
                <w:i/>
                <w:iCs/>
                <w:sz w:val="16"/>
                <w:szCs w:val="16"/>
                <w:lang w:val="hr-HR"/>
              </w:rPr>
            </w:pPr>
            <w:r w:rsidRPr="00A21FF5">
              <w:rPr>
                <w:i/>
                <w:iCs/>
                <w:sz w:val="16"/>
                <w:szCs w:val="16"/>
                <w:lang w:val="hr-HR"/>
              </w:rPr>
              <w:t>-0,3</w:t>
            </w:r>
          </w:p>
        </w:tc>
        <w:tc>
          <w:tcPr>
            <w:tcW w:w="540" w:type="dxa"/>
            <w:noWrap/>
            <w:vAlign w:val="bottom"/>
          </w:tcPr>
          <w:p w:rsidR="00842B41" w:rsidRPr="00A21FF5" w:rsidRDefault="00842B41" w:rsidP="00A21FF5">
            <w:pPr>
              <w:keepNext/>
              <w:keepLines/>
              <w:jc w:val="right"/>
              <w:rPr>
                <w:i/>
                <w:iCs/>
                <w:sz w:val="16"/>
                <w:szCs w:val="16"/>
                <w:lang w:val="hr-HR"/>
              </w:rPr>
            </w:pPr>
            <w:r w:rsidRPr="00A21FF5">
              <w:rPr>
                <w:i/>
                <w:iCs/>
                <w:sz w:val="16"/>
                <w:szCs w:val="16"/>
                <w:lang w:val="hr-HR"/>
              </w:rPr>
              <w:t>0,3</w:t>
            </w:r>
          </w:p>
        </w:tc>
        <w:tc>
          <w:tcPr>
            <w:tcW w:w="674" w:type="dxa"/>
            <w:noWrap/>
            <w:vAlign w:val="bottom"/>
          </w:tcPr>
          <w:p w:rsidR="00842B41" w:rsidRPr="00A21FF5" w:rsidRDefault="00842B41" w:rsidP="00A21FF5">
            <w:pPr>
              <w:keepNext/>
              <w:keepLines/>
              <w:jc w:val="right"/>
              <w:rPr>
                <w:i/>
                <w:iCs/>
                <w:sz w:val="16"/>
                <w:szCs w:val="16"/>
                <w:lang w:val="hr-HR"/>
              </w:rPr>
            </w:pPr>
            <w:r w:rsidRPr="00A21FF5">
              <w:rPr>
                <w:i/>
                <w:iCs/>
                <w:sz w:val="16"/>
                <w:szCs w:val="16"/>
                <w:lang w:val="hr-HR"/>
              </w:rPr>
              <w:t>0,2</w:t>
            </w:r>
          </w:p>
        </w:tc>
        <w:tc>
          <w:tcPr>
            <w:tcW w:w="720" w:type="dxa"/>
            <w:noWrap/>
            <w:vAlign w:val="bottom"/>
          </w:tcPr>
          <w:p w:rsidR="00842B41" w:rsidRPr="00A21FF5" w:rsidRDefault="00842B41" w:rsidP="00A21FF5">
            <w:pPr>
              <w:keepNext/>
              <w:keepLines/>
              <w:jc w:val="right"/>
              <w:rPr>
                <w:i/>
                <w:iCs/>
                <w:sz w:val="16"/>
                <w:szCs w:val="16"/>
                <w:lang w:val="hr-HR"/>
              </w:rPr>
            </w:pPr>
            <w:r w:rsidRPr="00A21FF5">
              <w:rPr>
                <w:i/>
                <w:iCs/>
                <w:sz w:val="16"/>
                <w:szCs w:val="16"/>
                <w:lang w:val="hr-HR"/>
              </w:rPr>
              <w:t>-0,5</w:t>
            </w:r>
          </w:p>
        </w:tc>
        <w:tc>
          <w:tcPr>
            <w:tcW w:w="586" w:type="dxa"/>
            <w:noWrap/>
            <w:vAlign w:val="bottom"/>
          </w:tcPr>
          <w:p w:rsidR="00842B41" w:rsidRPr="00A21FF5" w:rsidRDefault="00842B41" w:rsidP="00A21FF5">
            <w:pPr>
              <w:keepNext/>
              <w:keepLines/>
              <w:jc w:val="right"/>
              <w:rPr>
                <w:i/>
                <w:iCs/>
                <w:sz w:val="16"/>
                <w:szCs w:val="16"/>
                <w:lang w:val="hr-HR"/>
              </w:rPr>
            </w:pPr>
            <w:r w:rsidRPr="00A21FF5">
              <w:rPr>
                <w:i/>
                <w:iCs/>
                <w:sz w:val="16"/>
                <w:szCs w:val="16"/>
                <w:lang w:val="hr-HR"/>
              </w:rPr>
              <w:t>0,6</w:t>
            </w:r>
          </w:p>
        </w:tc>
        <w:tc>
          <w:tcPr>
            <w:tcW w:w="540" w:type="dxa"/>
            <w:noWrap/>
            <w:vAlign w:val="bottom"/>
          </w:tcPr>
          <w:p w:rsidR="00842B41" w:rsidRPr="00A21FF5" w:rsidRDefault="00842B41" w:rsidP="00A21FF5">
            <w:pPr>
              <w:keepNext/>
              <w:keepLines/>
              <w:jc w:val="right"/>
              <w:rPr>
                <w:i/>
                <w:iCs/>
                <w:sz w:val="16"/>
                <w:szCs w:val="16"/>
                <w:lang w:val="hr-HR"/>
              </w:rPr>
            </w:pPr>
            <w:r w:rsidRPr="00A21FF5">
              <w:rPr>
                <w:i/>
                <w:iCs/>
                <w:sz w:val="16"/>
                <w:szCs w:val="16"/>
                <w:lang w:val="hr-HR"/>
              </w:rPr>
              <w:t>0,4</w:t>
            </w:r>
          </w:p>
        </w:tc>
        <w:tc>
          <w:tcPr>
            <w:tcW w:w="720" w:type="dxa"/>
            <w:vAlign w:val="bottom"/>
          </w:tcPr>
          <w:p w:rsidR="00842B41" w:rsidRPr="00A21FF5" w:rsidRDefault="00842B41" w:rsidP="00A21FF5">
            <w:pPr>
              <w:keepNext/>
              <w:keepLines/>
              <w:jc w:val="right"/>
              <w:rPr>
                <w:i/>
                <w:iCs/>
                <w:sz w:val="16"/>
                <w:szCs w:val="16"/>
                <w:lang w:val="hr-HR"/>
              </w:rPr>
            </w:pPr>
            <w:r w:rsidRPr="00A21FF5">
              <w:rPr>
                <w:i/>
                <w:iCs/>
                <w:sz w:val="16"/>
                <w:szCs w:val="16"/>
                <w:lang w:val="hr-HR"/>
              </w:rPr>
              <w:t>0,1</w:t>
            </w:r>
          </w:p>
        </w:tc>
      </w:tr>
      <w:tr w:rsidR="00472031" w:rsidRPr="00A21FF5" w:rsidTr="009F6F86">
        <w:trPr>
          <w:trHeight w:val="255"/>
        </w:trPr>
        <w:tc>
          <w:tcPr>
            <w:tcW w:w="3907" w:type="dxa"/>
            <w:noWrap/>
            <w:vAlign w:val="bottom"/>
          </w:tcPr>
          <w:p w:rsidR="00472031" w:rsidRPr="00A21FF5" w:rsidRDefault="00472031" w:rsidP="00A21FF5">
            <w:pPr>
              <w:keepNext/>
              <w:keepLines/>
              <w:rPr>
                <w:i/>
                <w:iCs/>
                <w:sz w:val="16"/>
                <w:szCs w:val="16"/>
                <w:lang w:val="hr-HR"/>
              </w:rPr>
            </w:pPr>
            <w:r w:rsidRPr="00A21FF5">
              <w:rPr>
                <w:i/>
                <w:iCs/>
                <w:sz w:val="16"/>
                <w:szCs w:val="16"/>
                <w:lang w:val="hr-HR"/>
              </w:rPr>
              <w:t>Upravno pravo</w:t>
            </w:r>
          </w:p>
        </w:tc>
        <w:tc>
          <w:tcPr>
            <w:tcW w:w="540" w:type="dxa"/>
            <w:noWrap/>
            <w:vAlign w:val="bottom"/>
          </w:tcPr>
          <w:p w:rsidR="00472031" w:rsidRPr="00A21FF5" w:rsidRDefault="00472031" w:rsidP="00A21FF5">
            <w:pPr>
              <w:keepNext/>
              <w:keepLines/>
              <w:jc w:val="right"/>
              <w:rPr>
                <w:i/>
                <w:iCs/>
                <w:sz w:val="16"/>
                <w:szCs w:val="16"/>
                <w:lang w:val="hr-HR"/>
              </w:rPr>
            </w:pPr>
            <w:r w:rsidRPr="00A21FF5">
              <w:rPr>
                <w:i/>
                <w:iCs/>
                <w:sz w:val="16"/>
                <w:szCs w:val="16"/>
                <w:lang w:val="hr-HR"/>
              </w:rPr>
              <w:t>0,0</w:t>
            </w:r>
          </w:p>
        </w:tc>
        <w:tc>
          <w:tcPr>
            <w:tcW w:w="540" w:type="dxa"/>
            <w:noWrap/>
            <w:vAlign w:val="bottom"/>
          </w:tcPr>
          <w:p w:rsidR="00472031" w:rsidRPr="00A21FF5" w:rsidRDefault="00472031" w:rsidP="00A21FF5">
            <w:pPr>
              <w:keepNext/>
              <w:keepLines/>
              <w:jc w:val="right"/>
              <w:rPr>
                <w:i/>
                <w:iCs/>
                <w:sz w:val="16"/>
                <w:szCs w:val="16"/>
                <w:lang w:val="hr-HR"/>
              </w:rPr>
            </w:pPr>
            <w:r w:rsidRPr="00A21FF5">
              <w:rPr>
                <w:i/>
                <w:iCs/>
                <w:sz w:val="16"/>
                <w:szCs w:val="16"/>
                <w:lang w:val="hr-HR"/>
              </w:rPr>
              <w:t>-0,1</w:t>
            </w:r>
          </w:p>
        </w:tc>
        <w:tc>
          <w:tcPr>
            <w:tcW w:w="540" w:type="dxa"/>
            <w:noWrap/>
            <w:vAlign w:val="bottom"/>
          </w:tcPr>
          <w:p w:rsidR="00472031" w:rsidRPr="00A21FF5" w:rsidRDefault="00472031" w:rsidP="00A21FF5">
            <w:pPr>
              <w:keepNext/>
              <w:keepLines/>
              <w:jc w:val="right"/>
              <w:rPr>
                <w:i/>
                <w:iCs/>
                <w:sz w:val="16"/>
                <w:szCs w:val="16"/>
                <w:lang w:val="hr-HR"/>
              </w:rPr>
            </w:pPr>
            <w:r w:rsidRPr="00A21FF5">
              <w:rPr>
                <w:i/>
                <w:iCs/>
                <w:sz w:val="16"/>
                <w:szCs w:val="16"/>
                <w:lang w:val="hr-HR"/>
              </w:rPr>
              <w:t>0,6</w:t>
            </w:r>
          </w:p>
        </w:tc>
        <w:tc>
          <w:tcPr>
            <w:tcW w:w="674" w:type="dxa"/>
            <w:noWrap/>
            <w:vAlign w:val="bottom"/>
          </w:tcPr>
          <w:p w:rsidR="00472031" w:rsidRPr="00A21FF5" w:rsidRDefault="00472031" w:rsidP="00A21FF5">
            <w:pPr>
              <w:keepNext/>
              <w:keepLines/>
              <w:jc w:val="right"/>
              <w:rPr>
                <w:i/>
                <w:iCs/>
                <w:sz w:val="16"/>
                <w:szCs w:val="16"/>
                <w:lang w:val="hr-HR"/>
              </w:rPr>
            </w:pPr>
            <w:r w:rsidRPr="00A21FF5">
              <w:rPr>
                <w:i/>
                <w:iCs/>
                <w:sz w:val="16"/>
                <w:szCs w:val="16"/>
                <w:lang w:val="hr-HR"/>
              </w:rPr>
              <w:t>0,4</w:t>
            </w:r>
          </w:p>
        </w:tc>
        <w:tc>
          <w:tcPr>
            <w:tcW w:w="720" w:type="dxa"/>
            <w:noWrap/>
            <w:vAlign w:val="bottom"/>
          </w:tcPr>
          <w:p w:rsidR="00472031" w:rsidRPr="00A21FF5" w:rsidRDefault="00472031" w:rsidP="00A21FF5">
            <w:pPr>
              <w:keepNext/>
              <w:keepLines/>
              <w:jc w:val="right"/>
              <w:rPr>
                <w:i/>
                <w:iCs/>
                <w:sz w:val="16"/>
                <w:szCs w:val="16"/>
                <w:lang w:val="hr-HR"/>
              </w:rPr>
            </w:pPr>
            <w:r w:rsidRPr="00A21FF5">
              <w:rPr>
                <w:i/>
                <w:iCs/>
                <w:sz w:val="16"/>
                <w:szCs w:val="16"/>
                <w:lang w:val="hr-HR"/>
              </w:rPr>
              <w:t>0,6</w:t>
            </w:r>
          </w:p>
        </w:tc>
        <w:tc>
          <w:tcPr>
            <w:tcW w:w="586" w:type="dxa"/>
            <w:noWrap/>
            <w:vAlign w:val="bottom"/>
          </w:tcPr>
          <w:p w:rsidR="00472031" w:rsidRPr="00A21FF5" w:rsidRDefault="00472031" w:rsidP="00A21FF5">
            <w:pPr>
              <w:keepNext/>
              <w:keepLines/>
              <w:jc w:val="right"/>
              <w:rPr>
                <w:i/>
                <w:iCs/>
                <w:sz w:val="16"/>
                <w:szCs w:val="16"/>
                <w:lang w:val="hr-HR"/>
              </w:rPr>
            </w:pPr>
            <w:r w:rsidRPr="00A21FF5">
              <w:rPr>
                <w:i/>
                <w:iCs/>
                <w:sz w:val="16"/>
                <w:szCs w:val="16"/>
                <w:lang w:val="hr-HR"/>
              </w:rPr>
              <w:t>0,2</w:t>
            </w:r>
          </w:p>
        </w:tc>
        <w:tc>
          <w:tcPr>
            <w:tcW w:w="540" w:type="dxa"/>
            <w:noWrap/>
            <w:vAlign w:val="bottom"/>
          </w:tcPr>
          <w:p w:rsidR="00472031" w:rsidRPr="00A21FF5" w:rsidRDefault="00472031" w:rsidP="00A21FF5">
            <w:pPr>
              <w:keepNext/>
              <w:keepLines/>
              <w:jc w:val="right"/>
              <w:rPr>
                <w:i/>
                <w:iCs/>
                <w:sz w:val="16"/>
                <w:szCs w:val="16"/>
                <w:lang w:val="hr-HR"/>
              </w:rPr>
            </w:pPr>
            <w:r w:rsidRPr="00A21FF5">
              <w:rPr>
                <w:i/>
                <w:iCs/>
                <w:sz w:val="16"/>
                <w:szCs w:val="16"/>
                <w:lang w:val="hr-HR"/>
              </w:rPr>
              <w:t>0,2</w:t>
            </w:r>
          </w:p>
        </w:tc>
        <w:tc>
          <w:tcPr>
            <w:tcW w:w="720" w:type="dxa"/>
            <w:vAlign w:val="bottom"/>
          </w:tcPr>
          <w:p w:rsidR="00472031" w:rsidRPr="00A21FF5" w:rsidRDefault="00472031" w:rsidP="00A21FF5">
            <w:pPr>
              <w:keepNext/>
              <w:keepLines/>
              <w:jc w:val="right"/>
              <w:rPr>
                <w:i/>
                <w:iCs/>
                <w:sz w:val="16"/>
                <w:szCs w:val="16"/>
                <w:lang w:val="hr-HR"/>
              </w:rPr>
            </w:pPr>
            <w:r w:rsidRPr="00A21FF5">
              <w:rPr>
                <w:i/>
                <w:iCs/>
                <w:sz w:val="16"/>
                <w:szCs w:val="16"/>
                <w:lang w:val="hr-HR"/>
              </w:rPr>
              <w:t>0,3</w:t>
            </w:r>
          </w:p>
        </w:tc>
      </w:tr>
    </w:tbl>
    <w:p w:rsidR="009F6F86" w:rsidRPr="00A21FF5" w:rsidRDefault="009F6F86" w:rsidP="00ED7430">
      <w:pPr>
        <w:tabs>
          <w:tab w:val="left" w:pos="1120"/>
        </w:tabs>
        <w:rPr>
          <w:lang w:val="hr-HR"/>
        </w:rPr>
      </w:pPr>
    </w:p>
    <w:p w:rsidR="00472031" w:rsidRPr="00A21FF5" w:rsidRDefault="00915634" w:rsidP="000878C0">
      <w:pPr>
        <w:tabs>
          <w:tab w:val="left" w:pos="1120"/>
        </w:tabs>
        <w:spacing w:line="360" w:lineRule="auto"/>
        <w:jc w:val="both"/>
        <w:rPr>
          <w:lang w:val="hr-HR"/>
        </w:rPr>
      </w:pPr>
      <w:r w:rsidRPr="00A21FF5">
        <w:rPr>
          <w:lang w:val="hr-HR"/>
        </w:rPr>
        <w:t>Kad su u pitanju područja prava, potrebe poznavanja europskog javnog prava nešto su veće kod zaposlenih u državnoj upravi. Poznavanje građanskog prava najmanje je relevantno u poslovima državne uprave, a izrazito bitno odvjetnicima, sucima i javnim bilježnicima. Zaposlenim u državnom odvjetništvu posao traži najvišu razinu poznavanja kaznenog prava</w:t>
      </w:r>
      <w:r w:rsidR="00472031" w:rsidRPr="00A21FF5">
        <w:rPr>
          <w:lang w:val="hr-HR"/>
        </w:rPr>
        <w:t xml:space="preserve">. Obiteljsko pravo nešto je češće relevantno voditeljima odvjetničkih ureda (možda kao niša u kojoj prvenstveno rade samozaposleni pravnici), a nebitno za zaposlene u državnoj upravi, lokalnoj samoupravi i drugim djelatnostima. Radno i socijalno pravo, kao i trgovačko pravo prvenstveno je bitno u </w:t>
      </w:r>
      <w:r w:rsidR="00472031" w:rsidRPr="00A21FF5">
        <w:rPr>
          <w:lang w:val="hr-HR"/>
        </w:rPr>
        <w:lastRenderedPageBreak/>
        <w:t>odvjetničkim uredima te pravnicima zaposlenima u ostalim djelatnostima (tvrtkama), s time da je poznavanje trgovačkog prava izrazito bitno i zaposlenima u javnom bilježništvu. Poznavanje upravnog prava izrazito je važno za zaposlene u državnoj upravi i lokalnoj samoupravi.</w:t>
      </w:r>
      <w:r w:rsidR="0018285D" w:rsidRPr="00A21FF5">
        <w:rPr>
          <w:lang w:val="hr-HR"/>
        </w:rPr>
        <w:t xml:space="preserve"> </w:t>
      </w:r>
      <w:r w:rsidR="00472031" w:rsidRPr="00A21FF5">
        <w:rPr>
          <w:lang w:val="hr-HR"/>
        </w:rPr>
        <w:t>Međutim, kad je u pitanju deficit vlastitih kompetencija u odnosu na procijenjene potrebe, on je vidljiviji jedino kod građanskog prava (u sudovima, odvjetništvu i b</w:t>
      </w:r>
      <w:r w:rsidR="0018285D" w:rsidRPr="00A21FF5">
        <w:rPr>
          <w:lang w:val="hr-HR"/>
        </w:rPr>
        <w:t>ilježništvu), kaznenog prava (u</w:t>
      </w:r>
      <w:r w:rsidR="00472031" w:rsidRPr="00A21FF5">
        <w:rPr>
          <w:lang w:val="hr-HR"/>
        </w:rPr>
        <w:t xml:space="preserve"> državnom odvjetništvu) i trgovačkog prava (u odvjetničkim uredima i bilježništvu). </w:t>
      </w:r>
    </w:p>
    <w:p w:rsidR="009F6F86" w:rsidRPr="00A21FF5" w:rsidRDefault="009F6F86" w:rsidP="000878C0">
      <w:pPr>
        <w:tabs>
          <w:tab w:val="left" w:pos="1120"/>
        </w:tabs>
        <w:spacing w:line="360" w:lineRule="auto"/>
        <w:jc w:val="both"/>
        <w:rPr>
          <w:lang w:val="hr-HR"/>
        </w:rPr>
      </w:pPr>
    </w:p>
    <w:p w:rsidR="00E03DD7" w:rsidRPr="00A21FF5" w:rsidRDefault="00C62995" w:rsidP="000878C0">
      <w:pPr>
        <w:tabs>
          <w:tab w:val="left" w:pos="1120"/>
        </w:tabs>
        <w:spacing w:line="360" w:lineRule="auto"/>
        <w:jc w:val="both"/>
        <w:rPr>
          <w:lang w:val="hr-HR"/>
        </w:rPr>
      </w:pPr>
      <w:r w:rsidRPr="00A21FF5">
        <w:rPr>
          <w:lang w:val="hr-HR"/>
        </w:rPr>
        <w:t xml:space="preserve">Sudionici istraživanja </w:t>
      </w:r>
      <w:r w:rsidR="00472031" w:rsidRPr="00A21FF5">
        <w:rPr>
          <w:lang w:val="hr-HR"/>
        </w:rPr>
        <w:t xml:space="preserve">trebali su među svim obaveznim predmetima na pravnom studiju navesti najviše tri </w:t>
      </w:r>
      <w:r w:rsidRPr="00A21FF5">
        <w:rPr>
          <w:lang w:val="hr-HR"/>
        </w:rPr>
        <w:t>koj</w:t>
      </w:r>
      <w:r w:rsidR="00472031" w:rsidRPr="00A21FF5">
        <w:rPr>
          <w:lang w:val="hr-HR"/>
        </w:rPr>
        <w:t>a</w:t>
      </w:r>
      <w:r w:rsidRPr="00A21FF5">
        <w:rPr>
          <w:lang w:val="hr-HR"/>
        </w:rPr>
        <w:t xml:space="preserve"> smatraju najrelevantnijima za svoj trenutni posao. </w:t>
      </w:r>
      <w:r w:rsidR="00472031" w:rsidRPr="00A21FF5">
        <w:rPr>
          <w:lang w:val="hr-HR"/>
        </w:rPr>
        <w:t>Tek je 3,8% sudionika izjavilo kako niti jedan kolegij nije bio relevantan za trenutni posao</w:t>
      </w:r>
      <w:r w:rsidR="00E03DD7" w:rsidRPr="00A21FF5">
        <w:rPr>
          <w:lang w:val="hr-HR"/>
        </w:rPr>
        <w:t xml:space="preserve">, no sedam </w:t>
      </w:r>
      <w:r w:rsidR="0018285D" w:rsidRPr="00A21FF5">
        <w:rPr>
          <w:lang w:val="hr-HR"/>
        </w:rPr>
        <w:t>kolegija</w:t>
      </w:r>
      <w:r w:rsidR="00E03DD7" w:rsidRPr="00A21FF5">
        <w:rPr>
          <w:lang w:val="hr-HR"/>
        </w:rPr>
        <w:t xml:space="preserve"> (mahom onih pripremih sa prve godine studija) odabralo je manje od 1% sudionika</w:t>
      </w:r>
      <w:r w:rsidR="00472031" w:rsidRPr="00A21FF5">
        <w:rPr>
          <w:lang w:val="hr-HR"/>
        </w:rPr>
        <w:t>.</w:t>
      </w:r>
      <w:r w:rsidR="009B0C84" w:rsidRPr="00A21FF5">
        <w:rPr>
          <w:lang w:val="hr-HR"/>
        </w:rPr>
        <w:t xml:space="preserve"> </w:t>
      </w:r>
      <w:r w:rsidR="00E03DD7" w:rsidRPr="00A21FF5">
        <w:rPr>
          <w:lang w:val="hr-HR"/>
        </w:rPr>
        <w:t>Sukladno ranijim nalazima, građansko pravo i građansko procesno pravo ključnim predmetima za svoje trenutno djelovanje smatra 68% odnosno 47% sudionika istraživanja. Između trećine i petine sudionika uvrstilo je među tri najbitnija za trenutni posao i trgovačko pravo, radno i socijalno pravo, upravno pravo i pravo društava.</w:t>
      </w:r>
    </w:p>
    <w:p w:rsidR="00E03DD7" w:rsidRPr="00A21FF5" w:rsidRDefault="00E03DD7" w:rsidP="000878C0">
      <w:pPr>
        <w:tabs>
          <w:tab w:val="left" w:pos="1120"/>
        </w:tabs>
        <w:spacing w:line="360" w:lineRule="auto"/>
        <w:jc w:val="both"/>
        <w:rPr>
          <w:lang w:val="hr-HR"/>
        </w:rPr>
      </w:pPr>
    </w:p>
    <w:p w:rsidR="00C62995" w:rsidRPr="00A21FF5" w:rsidRDefault="00E03DD7" w:rsidP="001D4106">
      <w:pPr>
        <w:tabs>
          <w:tab w:val="left" w:pos="1120"/>
        </w:tabs>
        <w:spacing w:line="360" w:lineRule="auto"/>
        <w:jc w:val="both"/>
        <w:rPr>
          <w:lang w:val="hr-HR"/>
        </w:rPr>
      </w:pPr>
      <w:r w:rsidRPr="00A21FF5">
        <w:rPr>
          <w:lang w:val="hr-HR"/>
        </w:rPr>
        <w:t xml:space="preserve">Obrasci se bitno razlikuju među djelatnostima. U odvjetničkim uredima uz građansko i građansko procesno pravo koje je velika većina uvrstila među najbitnije, vidljiva je specijalizacija u niše: trgovačko, pravo društava, radno i socijalno, kazneno ili obiteljsko. U sudstvu nakon građanskog i građanskog procesnog prava značajan broj među tri najrelevantnija stavlja kazneno i kazneno procesno, petina uvrštava trgovačko pravo, a po osmina obiteljsko, radno i socijalno te pravo društava. Za državno odvjetništvo </w:t>
      </w:r>
      <w:r w:rsidR="00AA665B" w:rsidRPr="00A21FF5">
        <w:rPr>
          <w:lang w:val="hr-HR"/>
        </w:rPr>
        <w:t>zastupljenija su samo četiri izbora</w:t>
      </w:r>
      <w:r w:rsidR="009B0C84" w:rsidRPr="00A21FF5">
        <w:rPr>
          <w:lang w:val="hr-HR"/>
        </w:rPr>
        <w:t>:</w:t>
      </w:r>
      <w:r w:rsidR="00AA665B" w:rsidRPr="00A21FF5">
        <w:rPr>
          <w:lang w:val="hr-HR"/>
        </w:rPr>
        <w:t xml:space="preserve"> </w:t>
      </w:r>
      <w:r w:rsidRPr="00A21FF5">
        <w:rPr>
          <w:lang w:val="hr-HR"/>
        </w:rPr>
        <w:t xml:space="preserve">kazneno i kazneno procesno pravo, </w:t>
      </w:r>
      <w:r w:rsidR="00AA665B" w:rsidRPr="00A21FF5">
        <w:rPr>
          <w:lang w:val="hr-HR"/>
        </w:rPr>
        <w:t>građansko te (u nešto manjoj mjeri) građansko procesno pravo. Slična je situacija i u javnobilježničkim uredima, gdje je fokus na građanskom, trgovačkom, i pravu društava, a donekle figuri</w:t>
      </w:r>
      <w:r w:rsidR="009B0C84" w:rsidRPr="00A21FF5">
        <w:rPr>
          <w:lang w:val="hr-HR"/>
        </w:rPr>
        <w:t xml:space="preserve">ra i građansko procesno pravo. </w:t>
      </w:r>
      <w:r w:rsidR="00AA665B" w:rsidRPr="00A21FF5">
        <w:rPr>
          <w:lang w:val="hr-HR"/>
        </w:rPr>
        <w:t>Obrasci kolegija navedenih kao najrelevantnije za pravnike zaposlene u državnoj upravi i lokalnoj samoupravi: većini je ključno upravno pravo, građansko pravo i građansko procesno prav</w:t>
      </w:r>
      <w:r w:rsidR="0018285D" w:rsidRPr="00A21FF5">
        <w:rPr>
          <w:lang w:val="hr-HR"/>
        </w:rPr>
        <w:t>o (češće u lokalnoj samoupravi)</w:t>
      </w:r>
      <w:r w:rsidR="00AA665B" w:rsidRPr="00A21FF5">
        <w:rPr>
          <w:lang w:val="hr-HR"/>
        </w:rPr>
        <w:t xml:space="preserve"> te radno i socijalno pravo. Trgovačko pravo, upravna znanost, ustavno pravo, te (za zaposlene u državnoj upravi) obiteljsko pravo među tri najbitnija svrstava desetak posto zaposlenih u ovim djelatnostima. Konačno, među zaposlenima u pravnim zanimanjima u ostalim djelatnostima također dominira šest kolegija, iako postoji veliko raspršenje kolegija koje je nekolicina odabr</w:t>
      </w:r>
      <w:r w:rsidR="0018285D" w:rsidRPr="00A21FF5">
        <w:rPr>
          <w:lang w:val="hr-HR"/>
        </w:rPr>
        <w:t xml:space="preserve">ala kao najbitnije. To </w:t>
      </w:r>
      <w:r w:rsidR="0018285D" w:rsidRPr="00A21FF5">
        <w:rPr>
          <w:lang w:val="hr-HR"/>
        </w:rPr>
        <w:lastRenderedPageBreak/>
        <w:t xml:space="preserve">su redom: </w:t>
      </w:r>
      <w:r w:rsidR="00AA665B" w:rsidRPr="00A21FF5">
        <w:rPr>
          <w:lang w:val="hr-HR"/>
        </w:rPr>
        <w:t>građansko, trgovačko, radno i socijalno, pr</w:t>
      </w:r>
      <w:r w:rsidR="0018285D" w:rsidRPr="00A21FF5">
        <w:rPr>
          <w:lang w:val="hr-HR"/>
        </w:rPr>
        <w:t>avo društva, građansko procesno</w:t>
      </w:r>
      <w:r w:rsidR="00AA665B" w:rsidRPr="00A21FF5">
        <w:rPr>
          <w:lang w:val="hr-HR"/>
        </w:rPr>
        <w:t xml:space="preserve"> te upravno pravo. </w:t>
      </w:r>
    </w:p>
    <w:p w:rsidR="00C62995" w:rsidRPr="00A21FF5" w:rsidRDefault="00C62995" w:rsidP="001D4106">
      <w:pPr>
        <w:tabs>
          <w:tab w:val="left" w:pos="1120"/>
        </w:tabs>
        <w:spacing w:line="360" w:lineRule="auto"/>
        <w:rPr>
          <w:lang w:val="hr-HR"/>
        </w:rPr>
      </w:pPr>
    </w:p>
    <w:p w:rsidR="00C62995" w:rsidRPr="00A21FF5" w:rsidRDefault="00153ED2" w:rsidP="00A21FF5">
      <w:pPr>
        <w:keepNext/>
        <w:keepLines/>
        <w:tabs>
          <w:tab w:val="left" w:pos="1120"/>
        </w:tabs>
        <w:rPr>
          <w:sz w:val="22"/>
          <w:lang w:val="hr-HR"/>
        </w:rPr>
      </w:pPr>
      <w:r w:rsidRPr="00A21FF5">
        <w:rPr>
          <w:b/>
          <w:sz w:val="22"/>
          <w:lang w:val="hr-HR"/>
        </w:rPr>
        <w:t>Tablica 60</w:t>
      </w:r>
      <w:r w:rsidR="00ED7430" w:rsidRPr="00A21FF5">
        <w:rPr>
          <w:b/>
          <w:sz w:val="22"/>
          <w:lang w:val="hr-HR"/>
        </w:rPr>
        <w:t xml:space="preserve">. </w:t>
      </w:r>
      <w:r w:rsidR="00C62995" w:rsidRPr="00A21FF5">
        <w:rPr>
          <w:sz w:val="22"/>
          <w:lang w:val="hr-HR"/>
        </w:rPr>
        <w:t>Udjel sudionika koji je uvrstio pojedini predmet među tri najkorisnija za svoj trenutni posa</w:t>
      </w:r>
      <w:r w:rsidR="00ED7430" w:rsidRPr="00A21FF5">
        <w:rPr>
          <w:sz w:val="22"/>
          <w:lang w:val="hr-HR"/>
        </w:rPr>
        <w:t xml:space="preserve">o, </w:t>
      </w:r>
      <w:r w:rsidR="00EA6FC4" w:rsidRPr="00A21FF5">
        <w:rPr>
          <w:sz w:val="22"/>
          <w:lang w:val="hr-HR"/>
        </w:rPr>
        <w:t>prema djelatnosti</w:t>
      </w:r>
    </w:p>
    <w:tbl>
      <w:tblPr>
        <w:tblW w:w="9010" w:type="dxa"/>
        <w:tblInd w:w="98" w:type="dxa"/>
        <w:tblLook w:val="0000" w:firstRow="0" w:lastRow="0" w:firstColumn="0" w:lastColumn="0" w:noHBand="0" w:noVBand="0"/>
      </w:tblPr>
      <w:tblGrid>
        <w:gridCol w:w="3422"/>
        <w:gridCol w:w="820"/>
        <w:gridCol w:w="628"/>
        <w:gridCol w:w="617"/>
        <w:gridCol w:w="643"/>
        <w:gridCol w:w="720"/>
        <w:gridCol w:w="617"/>
        <w:gridCol w:w="643"/>
        <w:gridCol w:w="900"/>
      </w:tblGrid>
      <w:tr w:rsidR="000302CB" w:rsidRPr="00A21FF5" w:rsidTr="00CA17B2">
        <w:trPr>
          <w:cantSplit/>
          <w:trHeight w:val="1790"/>
        </w:trPr>
        <w:tc>
          <w:tcPr>
            <w:tcW w:w="3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02CB" w:rsidRPr="00A21FF5" w:rsidRDefault="00CA17B2" w:rsidP="00A21FF5">
            <w:pPr>
              <w:keepNext/>
              <w:keepLines/>
              <w:rPr>
                <w:b/>
                <w:sz w:val="20"/>
                <w:szCs w:val="20"/>
                <w:lang w:val="hr-HR"/>
              </w:rPr>
            </w:pPr>
            <w:r w:rsidRPr="00A21FF5">
              <w:rPr>
                <w:b/>
                <w:sz w:val="20"/>
                <w:szCs w:val="20"/>
                <w:lang w:val="hr-HR"/>
              </w:rPr>
              <w:t xml:space="preserve">Kolegij </w:t>
            </w:r>
          </w:p>
        </w:tc>
        <w:tc>
          <w:tcPr>
            <w:tcW w:w="820" w:type="dxa"/>
            <w:tcBorders>
              <w:top w:val="single" w:sz="4" w:space="0" w:color="auto"/>
              <w:left w:val="nil"/>
              <w:bottom w:val="single" w:sz="4" w:space="0" w:color="auto"/>
              <w:right w:val="single" w:sz="4" w:space="0" w:color="auto"/>
            </w:tcBorders>
            <w:shd w:val="clear" w:color="auto" w:fill="auto"/>
            <w:noWrap/>
            <w:textDirection w:val="btLr"/>
            <w:vAlign w:val="center"/>
          </w:tcPr>
          <w:p w:rsidR="000302CB" w:rsidRPr="00A21FF5" w:rsidRDefault="000302CB" w:rsidP="00A21FF5">
            <w:pPr>
              <w:keepNext/>
              <w:keepLines/>
              <w:ind w:left="113" w:right="113"/>
              <w:jc w:val="center"/>
              <w:rPr>
                <w:b/>
                <w:sz w:val="20"/>
                <w:szCs w:val="20"/>
                <w:lang w:val="hr-HR"/>
              </w:rPr>
            </w:pPr>
            <w:r w:rsidRPr="00A21FF5">
              <w:rPr>
                <w:b/>
                <w:sz w:val="20"/>
                <w:szCs w:val="20"/>
                <w:lang w:val="hr-HR"/>
              </w:rPr>
              <w:t>Ukupno</w:t>
            </w:r>
          </w:p>
        </w:tc>
        <w:tc>
          <w:tcPr>
            <w:tcW w:w="628" w:type="dxa"/>
            <w:tcBorders>
              <w:top w:val="single" w:sz="4" w:space="0" w:color="auto"/>
              <w:left w:val="nil"/>
              <w:bottom w:val="single" w:sz="4" w:space="0" w:color="auto"/>
              <w:right w:val="single" w:sz="4" w:space="0" w:color="auto"/>
            </w:tcBorders>
            <w:shd w:val="clear" w:color="auto" w:fill="auto"/>
            <w:noWrap/>
            <w:textDirection w:val="btLr"/>
            <w:vAlign w:val="center"/>
          </w:tcPr>
          <w:p w:rsidR="000302CB" w:rsidRPr="00A21FF5" w:rsidRDefault="000302CB" w:rsidP="00A21FF5">
            <w:pPr>
              <w:keepNext/>
              <w:keepLines/>
              <w:ind w:left="113" w:right="113"/>
              <w:jc w:val="center"/>
              <w:rPr>
                <w:b/>
                <w:sz w:val="20"/>
                <w:szCs w:val="20"/>
                <w:lang w:val="hr-HR"/>
              </w:rPr>
            </w:pPr>
            <w:r w:rsidRPr="00A21FF5">
              <w:rPr>
                <w:b/>
                <w:sz w:val="20"/>
                <w:szCs w:val="20"/>
                <w:lang w:val="hr-HR"/>
              </w:rPr>
              <w:t>Odvjetnički uredi</w:t>
            </w:r>
          </w:p>
        </w:tc>
        <w:tc>
          <w:tcPr>
            <w:tcW w:w="617" w:type="dxa"/>
            <w:tcBorders>
              <w:top w:val="single" w:sz="4" w:space="0" w:color="auto"/>
              <w:left w:val="nil"/>
              <w:bottom w:val="single" w:sz="4" w:space="0" w:color="auto"/>
              <w:right w:val="single" w:sz="4" w:space="0" w:color="auto"/>
            </w:tcBorders>
            <w:shd w:val="clear" w:color="auto" w:fill="auto"/>
            <w:noWrap/>
            <w:textDirection w:val="btLr"/>
            <w:vAlign w:val="center"/>
          </w:tcPr>
          <w:p w:rsidR="000302CB" w:rsidRPr="00A21FF5" w:rsidRDefault="000302CB" w:rsidP="00A21FF5">
            <w:pPr>
              <w:keepNext/>
              <w:keepLines/>
              <w:ind w:left="113" w:right="113"/>
              <w:jc w:val="center"/>
              <w:rPr>
                <w:b/>
                <w:sz w:val="20"/>
                <w:szCs w:val="20"/>
                <w:lang w:val="hr-HR"/>
              </w:rPr>
            </w:pPr>
            <w:r w:rsidRPr="00A21FF5">
              <w:rPr>
                <w:b/>
                <w:sz w:val="20"/>
                <w:szCs w:val="20"/>
                <w:lang w:val="hr-HR"/>
              </w:rPr>
              <w:t>Sudovi</w:t>
            </w:r>
          </w:p>
        </w:tc>
        <w:tc>
          <w:tcPr>
            <w:tcW w:w="643" w:type="dxa"/>
            <w:tcBorders>
              <w:top w:val="single" w:sz="4" w:space="0" w:color="auto"/>
              <w:left w:val="nil"/>
              <w:bottom w:val="single" w:sz="4" w:space="0" w:color="auto"/>
              <w:right w:val="single" w:sz="4" w:space="0" w:color="auto"/>
            </w:tcBorders>
            <w:shd w:val="clear" w:color="auto" w:fill="auto"/>
            <w:noWrap/>
            <w:textDirection w:val="btLr"/>
            <w:vAlign w:val="center"/>
          </w:tcPr>
          <w:p w:rsidR="000302CB" w:rsidRPr="00A21FF5" w:rsidRDefault="000302CB" w:rsidP="00A21FF5">
            <w:pPr>
              <w:keepNext/>
              <w:keepLines/>
              <w:ind w:left="113" w:right="113"/>
              <w:jc w:val="center"/>
              <w:rPr>
                <w:b/>
                <w:sz w:val="20"/>
                <w:szCs w:val="20"/>
                <w:lang w:val="hr-HR"/>
              </w:rPr>
            </w:pPr>
            <w:r w:rsidRPr="00A21FF5">
              <w:rPr>
                <w:b/>
                <w:sz w:val="20"/>
                <w:szCs w:val="20"/>
                <w:lang w:val="hr-HR"/>
              </w:rPr>
              <w:t>Državno odvjetništvo</w:t>
            </w:r>
          </w:p>
        </w:tc>
        <w:tc>
          <w:tcPr>
            <w:tcW w:w="720" w:type="dxa"/>
            <w:tcBorders>
              <w:top w:val="single" w:sz="4" w:space="0" w:color="auto"/>
              <w:left w:val="nil"/>
              <w:bottom w:val="single" w:sz="4" w:space="0" w:color="auto"/>
              <w:right w:val="single" w:sz="4" w:space="0" w:color="auto"/>
            </w:tcBorders>
            <w:shd w:val="clear" w:color="auto" w:fill="auto"/>
            <w:noWrap/>
            <w:textDirection w:val="btLr"/>
            <w:vAlign w:val="center"/>
          </w:tcPr>
          <w:p w:rsidR="000302CB" w:rsidRPr="00A21FF5" w:rsidRDefault="000302CB" w:rsidP="00A21FF5">
            <w:pPr>
              <w:keepNext/>
              <w:keepLines/>
              <w:ind w:left="113" w:right="113"/>
              <w:jc w:val="center"/>
              <w:rPr>
                <w:b/>
                <w:sz w:val="20"/>
                <w:szCs w:val="20"/>
                <w:lang w:val="hr-HR"/>
              </w:rPr>
            </w:pPr>
            <w:r w:rsidRPr="00A21FF5">
              <w:rPr>
                <w:b/>
                <w:sz w:val="20"/>
                <w:szCs w:val="20"/>
                <w:lang w:val="hr-HR"/>
              </w:rPr>
              <w:t>Javnobilježnički uredi</w:t>
            </w:r>
          </w:p>
        </w:tc>
        <w:tc>
          <w:tcPr>
            <w:tcW w:w="617" w:type="dxa"/>
            <w:tcBorders>
              <w:top w:val="single" w:sz="4" w:space="0" w:color="auto"/>
              <w:left w:val="nil"/>
              <w:bottom w:val="single" w:sz="4" w:space="0" w:color="auto"/>
              <w:right w:val="single" w:sz="4" w:space="0" w:color="auto"/>
            </w:tcBorders>
            <w:shd w:val="clear" w:color="auto" w:fill="auto"/>
            <w:noWrap/>
            <w:textDirection w:val="btLr"/>
            <w:vAlign w:val="center"/>
          </w:tcPr>
          <w:p w:rsidR="000302CB" w:rsidRPr="00A21FF5" w:rsidRDefault="000302CB" w:rsidP="00A21FF5">
            <w:pPr>
              <w:keepNext/>
              <w:keepLines/>
              <w:ind w:left="113" w:right="113"/>
              <w:jc w:val="center"/>
              <w:rPr>
                <w:b/>
                <w:sz w:val="20"/>
                <w:szCs w:val="20"/>
                <w:lang w:val="hr-HR"/>
              </w:rPr>
            </w:pPr>
            <w:r w:rsidRPr="00A21FF5">
              <w:rPr>
                <w:b/>
                <w:sz w:val="20"/>
                <w:szCs w:val="20"/>
                <w:lang w:val="hr-HR"/>
              </w:rPr>
              <w:t>Državna uprava</w:t>
            </w:r>
          </w:p>
        </w:tc>
        <w:tc>
          <w:tcPr>
            <w:tcW w:w="643" w:type="dxa"/>
            <w:tcBorders>
              <w:top w:val="single" w:sz="4" w:space="0" w:color="auto"/>
              <w:left w:val="nil"/>
              <w:bottom w:val="single" w:sz="4" w:space="0" w:color="auto"/>
              <w:right w:val="single" w:sz="4" w:space="0" w:color="auto"/>
            </w:tcBorders>
            <w:shd w:val="clear" w:color="auto" w:fill="auto"/>
            <w:noWrap/>
            <w:textDirection w:val="btLr"/>
            <w:vAlign w:val="center"/>
          </w:tcPr>
          <w:p w:rsidR="000302CB" w:rsidRPr="00A21FF5" w:rsidRDefault="000302CB" w:rsidP="00A21FF5">
            <w:pPr>
              <w:keepNext/>
              <w:keepLines/>
              <w:ind w:left="113" w:right="113"/>
              <w:jc w:val="center"/>
              <w:rPr>
                <w:b/>
                <w:sz w:val="20"/>
                <w:szCs w:val="20"/>
                <w:lang w:val="hr-HR"/>
              </w:rPr>
            </w:pPr>
            <w:r w:rsidRPr="00A21FF5">
              <w:rPr>
                <w:b/>
                <w:sz w:val="20"/>
                <w:szCs w:val="20"/>
                <w:lang w:val="hr-HR"/>
              </w:rPr>
              <w:t>Lokalna samouprava</w:t>
            </w:r>
          </w:p>
        </w:tc>
        <w:tc>
          <w:tcPr>
            <w:tcW w:w="900" w:type="dxa"/>
            <w:tcBorders>
              <w:top w:val="single" w:sz="4" w:space="0" w:color="auto"/>
              <w:left w:val="nil"/>
              <w:bottom w:val="single" w:sz="4" w:space="0" w:color="auto"/>
              <w:right w:val="single" w:sz="4" w:space="0" w:color="auto"/>
            </w:tcBorders>
            <w:shd w:val="clear" w:color="auto" w:fill="auto"/>
            <w:noWrap/>
            <w:textDirection w:val="btLr"/>
            <w:vAlign w:val="center"/>
          </w:tcPr>
          <w:p w:rsidR="000302CB" w:rsidRPr="00A21FF5" w:rsidRDefault="000302CB" w:rsidP="00A21FF5">
            <w:pPr>
              <w:keepNext/>
              <w:keepLines/>
              <w:ind w:left="113" w:right="113"/>
              <w:jc w:val="center"/>
              <w:rPr>
                <w:b/>
                <w:sz w:val="20"/>
                <w:szCs w:val="20"/>
                <w:lang w:val="hr-HR"/>
              </w:rPr>
            </w:pPr>
            <w:r w:rsidRPr="00A21FF5">
              <w:rPr>
                <w:b/>
                <w:sz w:val="20"/>
                <w:szCs w:val="20"/>
                <w:lang w:val="hr-HR"/>
              </w:rPr>
              <w:t>Pravna zanimanja - ostale djelatnost</w:t>
            </w:r>
          </w:p>
        </w:tc>
      </w:tr>
      <w:tr w:rsidR="000302CB" w:rsidRPr="00A21FF5" w:rsidTr="000302CB">
        <w:trPr>
          <w:trHeight w:val="255"/>
        </w:trPr>
        <w:tc>
          <w:tcPr>
            <w:tcW w:w="3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02CB" w:rsidRPr="00A21FF5" w:rsidRDefault="000302CB" w:rsidP="00A21FF5">
            <w:pPr>
              <w:keepNext/>
              <w:keepLines/>
              <w:rPr>
                <w:i/>
                <w:iCs/>
                <w:sz w:val="20"/>
                <w:szCs w:val="20"/>
                <w:lang w:val="hr-HR"/>
              </w:rPr>
            </w:pPr>
            <w:r w:rsidRPr="00A21FF5">
              <w:rPr>
                <w:i/>
                <w:iCs/>
                <w:sz w:val="20"/>
                <w:szCs w:val="20"/>
                <w:lang w:val="hr-HR"/>
              </w:rPr>
              <w:t>Niti jedan od kolegija nije relevantan za posao koji trenutno radim</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i/>
                <w:iCs/>
                <w:sz w:val="20"/>
                <w:szCs w:val="20"/>
                <w:lang w:val="hr-HR"/>
              </w:rPr>
            </w:pPr>
            <w:r w:rsidRPr="00A21FF5">
              <w:rPr>
                <w:i/>
                <w:iCs/>
                <w:sz w:val="20"/>
                <w:szCs w:val="20"/>
                <w:lang w:val="hr-HR"/>
              </w:rPr>
              <w:t>3,8%</w:t>
            </w:r>
          </w:p>
        </w:tc>
        <w:tc>
          <w:tcPr>
            <w:tcW w:w="628" w:type="dxa"/>
            <w:tcBorders>
              <w:top w:val="single" w:sz="4" w:space="0" w:color="auto"/>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i/>
                <w:iCs/>
                <w:sz w:val="20"/>
                <w:szCs w:val="20"/>
                <w:lang w:val="hr-HR"/>
              </w:rPr>
            </w:pPr>
            <w:r w:rsidRPr="00A21FF5">
              <w:rPr>
                <w:i/>
                <w:iCs/>
                <w:sz w:val="20"/>
                <w:szCs w:val="20"/>
                <w:lang w:val="hr-HR"/>
              </w:rPr>
              <w:t>4%</w:t>
            </w:r>
          </w:p>
        </w:tc>
        <w:tc>
          <w:tcPr>
            <w:tcW w:w="617" w:type="dxa"/>
            <w:tcBorders>
              <w:top w:val="single" w:sz="4" w:space="0" w:color="auto"/>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i/>
                <w:iCs/>
                <w:sz w:val="20"/>
                <w:szCs w:val="20"/>
                <w:lang w:val="hr-HR"/>
              </w:rPr>
            </w:pPr>
            <w:r w:rsidRPr="00A21FF5">
              <w:rPr>
                <w:i/>
                <w:iCs/>
                <w:sz w:val="20"/>
                <w:szCs w:val="20"/>
                <w:lang w:val="hr-HR"/>
              </w:rPr>
              <w:t>3%</w:t>
            </w:r>
          </w:p>
        </w:tc>
        <w:tc>
          <w:tcPr>
            <w:tcW w:w="643" w:type="dxa"/>
            <w:tcBorders>
              <w:top w:val="single" w:sz="4" w:space="0" w:color="auto"/>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i/>
                <w:iCs/>
                <w:sz w:val="20"/>
                <w:szCs w:val="20"/>
                <w:lang w:val="hr-HR"/>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i/>
                <w:iCs/>
                <w:sz w:val="20"/>
                <w:szCs w:val="20"/>
                <w:lang w:val="hr-HR"/>
              </w:rPr>
            </w:pPr>
          </w:p>
        </w:tc>
        <w:tc>
          <w:tcPr>
            <w:tcW w:w="617" w:type="dxa"/>
            <w:tcBorders>
              <w:top w:val="single" w:sz="4" w:space="0" w:color="auto"/>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i/>
                <w:iCs/>
                <w:sz w:val="20"/>
                <w:szCs w:val="20"/>
                <w:lang w:val="hr-HR"/>
              </w:rPr>
            </w:pPr>
            <w:r w:rsidRPr="00A21FF5">
              <w:rPr>
                <w:i/>
                <w:iCs/>
                <w:sz w:val="20"/>
                <w:szCs w:val="20"/>
                <w:lang w:val="hr-HR"/>
              </w:rPr>
              <w:t>4%</w:t>
            </w:r>
          </w:p>
        </w:tc>
        <w:tc>
          <w:tcPr>
            <w:tcW w:w="643" w:type="dxa"/>
            <w:tcBorders>
              <w:top w:val="single" w:sz="4" w:space="0" w:color="auto"/>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i/>
                <w:iCs/>
                <w:sz w:val="20"/>
                <w:szCs w:val="20"/>
                <w:lang w:val="hr-HR"/>
              </w:rPr>
            </w:pPr>
            <w:r w:rsidRPr="00A21FF5">
              <w:rPr>
                <w:i/>
                <w:iCs/>
                <w:sz w:val="20"/>
                <w:szCs w:val="20"/>
                <w:lang w:val="hr-HR"/>
              </w:rPr>
              <w:t>7%</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i/>
                <w:iCs/>
                <w:sz w:val="20"/>
                <w:szCs w:val="20"/>
                <w:lang w:val="hr-HR"/>
              </w:rPr>
            </w:pPr>
            <w:r w:rsidRPr="00A21FF5">
              <w:rPr>
                <w:i/>
                <w:iCs/>
                <w:sz w:val="20"/>
                <w:szCs w:val="20"/>
                <w:lang w:val="hr-HR"/>
              </w:rPr>
              <w:t>5%</w:t>
            </w:r>
          </w:p>
        </w:tc>
      </w:tr>
      <w:tr w:rsidR="000302CB" w:rsidRPr="00A21FF5" w:rsidTr="000302CB">
        <w:trPr>
          <w:trHeight w:val="255"/>
        </w:trPr>
        <w:tc>
          <w:tcPr>
            <w:tcW w:w="3422" w:type="dxa"/>
            <w:tcBorders>
              <w:top w:val="nil"/>
              <w:left w:val="single" w:sz="4" w:space="0" w:color="auto"/>
              <w:bottom w:val="single" w:sz="4" w:space="0" w:color="auto"/>
              <w:right w:val="single" w:sz="4" w:space="0" w:color="auto"/>
            </w:tcBorders>
            <w:shd w:val="clear" w:color="auto" w:fill="auto"/>
            <w:noWrap/>
            <w:vAlign w:val="bottom"/>
          </w:tcPr>
          <w:p w:rsidR="000302CB" w:rsidRPr="00A21FF5" w:rsidRDefault="000302CB" w:rsidP="00A21FF5">
            <w:pPr>
              <w:keepNext/>
              <w:keepLines/>
              <w:rPr>
                <w:sz w:val="20"/>
                <w:szCs w:val="20"/>
                <w:lang w:val="hr-HR"/>
              </w:rPr>
            </w:pPr>
            <w:r w:rsidRPr="00A21FF5">
              <w:rPr>
                <w:sz w:val="20"/>
                <w:szCs w:val="20"/>
                <w:lang w:val="hr-HR"/>
              </w:rPr>
              <w:t>Opća povijest prava i države</w:t>
            </w:r>
          </w:p>
        </w:tc>
        <w:tc>
          <w:tcPr>
            <w:tcW w:w="820"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r w:rsidRPr="00A21FF5">
              <w:rPr>
                <w:sz w:val="20"/>
                <w:szCs w:val="20"/>
                <w:lang w:val="hr-HR"/>
              </w:rPr>
              <w:t>0,8%</w:t>
            </w:r>
          </w:p>
        </w:tc>
        <w:tc>
          <w:tcPr>
            <w:tcW w:w="628"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r w:rsidRPr="00A21FF5">
              <w:rPr>
                <w:sz w:val="20"/>
                <w:szCs w:val="20"/>
                <w:lang w:val="hr-HR"/>
              </w:rPr>
              <w:t>1%</w:t>
            </w:r>
          </w:p>
        </w:tc>
        <w:tc>
          <w:tcPr>
            <w:tcW w:w="617"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r w:rsidRPr="00A21FF5">
              <w:rPr>
                <w:sz w:val="20"/>
                <w:szCs w:val="20"/>
                <w:lang w:val="hr-HR"/>
              </w:rPr>
              <w:t>1%</w:t>
            </w:r>
          </w:p>
        </w:tc>
        <w:tc>
          <w:tcPr>
            <w:tcW w:w="643"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r w:rsidRPr="00A21FF5">
              <w:rPr>
                <w:sz w:val="20"/>
                <w:szCs w:val="20"/>
                <w:lang w:val="hr-HR"/>
              </w:rPr>
              <w:t>3%</w:t>
            </w:r>
          </w:p>
        </w:tc>
        <w:tc>
          <w:tcPr>
            <w:tcW w:w="720"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p>
        </w:tc>
        <w:tc>
          <w:tcPr>
            <w:tcW w:w="617"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p>
        </w:tc>
        <w:tc>
          <w:tcPr>
            <w:tcW w:w="643"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p>
        </w:tc>
        <w:tc>
          <w:tcPr>
            <w:tcW w:w="900"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r w:rsidRPr="00A21FF5">
              <w:rPr>
                <w:sz w:val="20"/>
                <w:szCs w:val="20"/>
                <w:lang w:val="hr-HR"/>
              </w:rPr>
              <w:t>1%</w:t>
            </w:r>
          </w:p>
        </w:tc>
      </w:tr>
      <w:tr w:rsidR="000302CB" w:rsidRPr="00A21FF5" w:rsidTr="000302CB">
        <w:trPr>
          <w:trHeight w:val="255"/>
        </w:trPr>
        <w:tc>
          <w:tcPr>
            <w:tcW w:w="3422" w:type="dxa"/>
            <w:tcBorders>
              <w:top w:val="nil"/>
              <w:left w:val="single" w:sz="4" w:space="0" w:color="auto"/>
              <w:bottom w:val="single" w:sz="4" w:space="0" w:color="auto"/>
              <w:right w:val="single" w:sz="4" w:space="0" w:color="auto"/>
            </w:tcBorders>
            <w:shd w:val="clear" w:color="auto" w:fill="auto"/>
            <w:noWrap/>
            <w:vAlign w:val="bottom"/>
          </w:tcPr>
          <w:p w:rsidR="000302CB" w:rsidRPr="00A21FF5" w:rsidRDefault="000302CB" w:rsidP="00A21FF5">
            <w:pPr>
              <w:keepNext/>
              <w:keepLines/>
              <w:rPr>
                <w:sz w:val="20"/>
                <w:szCs w:val="20"/>
                <w:lang w:val="hr-HR"/>
              </w:rPr>
            </w:pPr>
            <w:r w:rsidRPr="00A21FF5">
              <w:rPr>
                <w:sz w:val="20"/>
                <w:szCs w:val="20"/>
                <w:lang w:val="hr-HR"/>
              </w:rPr>
              <w:t>Opća teorija prava i države</w:t>
            </w:r>
          </w:p>
        </w:tc>
        <w:tc>
          <w:tcPr>
            <w:tcW w:w="820"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r w:rsidRPr="00A21FF5">
              <w:rPr>
                <w:sz w:val="20"/>
                <w:szCs w:val="20"/>
                <w:lang w:val="hr-HR"/>
              </w:rPr>
              <w:t>1,8%</w:t>
            </w:r>
          </w:p>
        </w:tc>
        <w:tc>
          <w:tcPr>
            <w:tcW w:w="628"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r w:rsidRPr="00A21FF5">
              <w:rPr>
                <w:sz w:val="20"/>
                <w:szCs w:val="20"/>
                <w:lang w:val="hr-HR"/>
              </w:rPr>
              <w:t>1%</w:t>
            </w:r>
          </w:p>
        </w:tc>
        <w:tc>
          <w:tcPr>
            <w:tcW w:w="617"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r w:rsidRPr="00A21FF5">
              <w:rPr>
                <w:sz w:val="20"/>
                <w:szCs w:val="20"/>
                <w:lang w:val="hr-HR"/>
              </w:rPr>
              <w:t>2%</w:t>
            </w:r>
          </w:p>
        </w:tc>
        <w:tc>
          <w:tcPr>
            <w:tcW w:w="643"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r w:rsidRPr="00A21FF5">
              <w:rPr>
                <w:sz w:val="20"/>
                <w:szCs w:val="20"/>
                <w:lang w:val="hr-HR"/>
              </w:rPr>
              <w:t>2%</w:t>
            </w:r>
          </w:p>
        </w:tc>
        <w:tc>
          <w:tcPr>
            <w:tcW w:w="720"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p>
        </w:tc>
        <w:tc>
          <w:tcPr>
            <w:tcW w:w="617"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r w:rsidRPr="00A21FF5">
              <w:rPr>
                <w:sz w:val="20"/>
                <w:szCs w:val="20"/>
                <w:lang w:val="hr-HR"/>
              </w:rPr>
              <w:t>5%</w:t>
            </w:r>
          </w:p>
        </w:tc>
        <w:tc>
          <w:tcPr>
            <w:tcW w:w="643"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r w:rsidRPr="00A21FF5">
              <w:rPr>
                <w:sz w:val="20"/>
                <w:szCs w:val="20"/>
                <w:lang w:val="hr-HR"/>
              </w:rPr>
              <w:t>3%</w:t>
            </w:r>
          </w:p>
        </w:tc>
        <w:tc>
          <w:tcPr>
            <w:tcW w:w="900"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r w:rsidRPr="00A21FF5">
              <w:rPr>
                <w:sz w:val="20"/>
                <w:szCs w:val="20"/>
                <w:lang w:val="hr-HR"/>
              </w:rPr>
              <w:t>1%</w:t>
            </w:r>
          </w:p>
        </w:tc>
      </w:tr>
      <w:tr w:rsidR="000302CB" w:rsidRPr="00A21FF5" w:rsidTr="000302CB">
        <w:trPr>
          <w:trHeight w:val="255"/>
        </w:trPr>
        <w:tc>
          <w:tcPr>
            <w:tcW w:w="3422" w:type="dxa"/>
            <w:tcBorders>
              <w:top w:val="nil"/>
              <w:left w:val="single" w:sz="4" w:space="0" w:color="auto"/>
              <w:bottom w:val="single" w:sz="4" w:space="0" w:color="auto"/>
              <w:right w:val="single" w:sz="4" w:space="0" w:color="auto"/>
            </w:tcBorders>
            <w:shd w:val="clear" w:color="auto" w:fill="auto"/>
            <w:noWrap/>
            <w:vAlign w:val="bottom"/>
          </w:tcPr>
          <w:p w:rsidR="000302CB" w:rsidRPr="00A21FF5" w:rsidRDefault="000302CB" w:rsidP="00A21FF5">
            <w:pPr>
              <w:keepNext/>
              <w:keepLines/>
              <w:rPr>
                <w:sz w:val="20"/>
                <w:szCs w:val="20"/>
                <w:lang w:val="hr-HR"/>
              </w:rPr>
            </w:pPr>
            <w:r w:rsidRPr="00A21FF5">
              <w:rPr>
                <w:sz w:val="20"/>
                <w:szCs w:val="20"/>
                <w:lang w:val="hr-HR"/>
              </w:rPr>
              <w:t>Politička ekonomija</w:t>
            </w:r>
          </w:p>
        </w:tc>
        <w:tc>
          <w:tcPr>
            <w:tcW w:w="820"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r w:rsidRPr="00A21FF5">
              <w:rPr>
                <w:sz w:val="20"/>
                <w:szCs w:val="20"/>
                <w:lang w:val="hr-HR"/>
              </w:rPr>
              <w:t>0,2%</w:t>
            </w:r>
          </w:p>
        </w:tc>
        <w:tc>
          <w:tcPr>
            <w:tcW w:w="628"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p>
        </w:tc>
        <w:tc>
          <w:tcPr>
            <w:tcW w:w="617"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p>
        </w:tc>
        <w:tc>
          <w:tcPr>
            <w:tcW w:w="643"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p>
        </w:tc>
        <w:tc>
          <w:tcPr>
            <w:tcW w:w="720"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p>
        </w:tc>
        <w:tc>
          <w:tcPr>
            <w:tcW w:w="617"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p>
        </w:tc>
        <w:tc>
          <w:tcPr>
            <w:tcW w:w="643"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p>
        </w:tc>
        <w:tc>
          <w:tcPr>
            <w:tcW w:w="900"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p>
        </w:tc>
      </w:tr>
      <w:tr w:rsidR="000302CB" w:rsidRPr="00A21FF5" w:rsidTr="000302CB">
        <w:trPr>
          <w:trHeight w:val="255"/>
        </w:trPr>
        <w:tc>
          <w:tcPr>
            <w:tcW w:w="3422" w:type="dxa"/>
            <w:tcBorders>
              <w:top w:val="nil"/>
              <w:left w:val="single" w:sz="4" w:space="0" w:color="auto"/>
              <w:bottom w:val="single" w:sz="4" w:space="0" w:color="auto"/>
              <w:right w:val="single" w:sz="4" w:space="0" w:color="auto"/>
            </w:tcBorders>
            <w:shd w:val="clear" w:color="auto" w:fill="auto"/>
            <w:noWrap/>
            <w:vAlign w:val="bottom"/>
          </w:tcPr>
          <w:p w:rsidR="000302CB" w:rsidRPr="00A21FF5" w:rsidRDefault="000302CB" w:rsidP="00A21FF5">
            <w:pPr>
              <w:keepNext/>
              <w:keepLines/>
              <w:rPr>
                <w:sz w:val="20"/>
                <w:szCs w:val="20"/>
                <w:lang w:val="hr-HR"/>
              </w:rPr>
            </w:pPr>
            <w:r w:rsidRPr="00A21FF5">
              <w:rPr>
                <w:sz w:val="20"/>
                <w:szCs w:val="20"/>
                <w:lang w:val="hr-HR"/>
              </w:rPr>
              <w:t>Povijest hrvatskog prava i države</w:t>
            </w:r>
          </w:p>
        </w:tc>
        <w:tc>
          <w:tcPr>
            <w:tcW w:w="820"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r w:rsidRPr="00A21FF5">
              <w:rPr>
                <w:sz w:val="20"/>
                <w:szCs w:val="20"/>
                <w:lang w:val="hr-HR"/>
              </w:rPr>
              <w:t>0,2%</w:t>
            </w:r>
          </w:p>
        </w:tc>
        <w:tc>
          <w:tcPr>
            <w:tcW w:w="628"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p>
        </w:tc>
        <w:tc>
          <w:tcPr>
            <w:tcW w:w="617"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p>
        </w:tc>
        <w:tc>
          <w:tcPr>
            <w:tcW w:w="643"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p>
        </w:tc>
        <w:tc>
          <w:tcPr>
            <w:tcW w:w="720"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p>
        </w:tc>
        <w:tc>
          <w:tcPr>
            <w:tcW w:w="617"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p>
        </w:tc>
        <w:tc>
          <w:tcPr>
            <w:tcW w:w="643"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r w:rsidRPr="00A21FF5">
              <w:rPr>
                <w:sz w:val="20"/>
                <w:szCs w:val="20"/>
                <w:lang w:val="hr-HR"/>
              </w:rPr>
              <w:t>1%</w:t>
            </w:r>
          </w:p>
        </w:tc>
        <w:tc>
          <w:tcPr>
            <w:tcW w:w="900"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p>
        </w:tc>
      </w:tr>
      <w:tr w:rsidR="000302CB" w:rsidRPr="00A21FF5" w:rsidTr="000302CB">
        <w:trPr>
          <w:trHeight w:val="255"/>
        </w:trPr>
        <w:tc>
          <w:tcPr>
            <w:tcW w:w="3422" w:type="dxa"/>
            <w:tcBorders>
              <w:top w:val="nil"/>
              <w:left w:val="single" w:sz="4" w:space="0" w:color="auto"/>
              <w:bottom w:val="single" w:sz="4" w:space="0" w:color="auto"/>
              <w:right w:val="single" w:sz="4" w:space="0" w:color="auto"/>
            </w:tcBorders>
            <w:shd w:val="clear" w:color="auto" w:fill="auto"/>
            <w:noWrap/>
            <w:vAlign w:val="bottom"/>
          </w:tcPr>
          <w:p w:rsidR="000302CB" w:rsidRPr="00A21FF5" w:rsidRDefault="000302CB" w:rsidP="00A21FF5">
            <w:pPr>
              <w:keepNext/>
              <w:keepLines/>
              <w:rPr>
                <w:sz w:val="20"/>
                <w:szCs w:val="20"/>
                <w:lang w:val="hr-HR"/>
              </w:rPr>
            </w:pPr>
            <w:r w:rsidRPr="00A21FF5">
              <w:rPr>
                <w:sz w:val="20"/>
                <w:szCs w:val="20"/>
                <w:lang w:val="hr-HR"/>
              </w:rPr>
              <w:t>Rimsko pravo</w:t>
            </w:r>
          </w:p>
        </w:tc>
        <w:tc>
          <w:tcPr>
            <w:tcW w:w="820"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r w:rsidRPr="00A21FF5">
              <w:rPr>
                <w:sz w:val="20"/>
                <w:szCs w:val="20"/>
                <w:lang w:val="hr-HR"/>
              </w:rPr>
              <w:t>1,5%</w:t>
            </w:r>
          </w:p>
        </w:tc>
        <w:tc>
          <w:tcPr>
            <w:tcW w:w="628"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r w:rsidRPr="00A21FF5">
              <w:rPr>
                <w:sz w:val="20"/>
                <w:szCs w:val="20"/>
                <w:lang w:val="hr-HR"/>
              </w:rPr>
              <w:t>2%</w:t>
            </w:r>
          </w:p>
        </w:tc>
        <w:tc>
          <w:tcPr>
            <w:tcW w:w="617"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r w:rsidRPr="00A21FF5">
              <w:rPr>
                <w:sz w:val="20"/>
                <w:szCs w:val="20"/>
                <w:lang w:val="hr-HR"/>
              </w:rPr>
              <w:t>1%</w:t>
            </w:r>
          </w:p>
        </w:tc>
        <w:tc>
          <w:tcPr>
            <w:tcW w:w="643"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p>
        </w:tc>
        <w:tc>
          <w:tcPr>
            <w:tcW w:w="720"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p>
        </w:tc>
        <w:tc>
          <w:tcPr>
            <w:tcW w:w="617"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p>
        </w:tc>
        <w:tc>
          <w:tcPr>
            <w:tcW w:w="643"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r w:rsidRPr="00A21FF5">
              <w:rPr>
                <w:sz w:val="20"/>
                <w:szCs w:val="20"/>
                <w:lang w:val="hr-HR"/>
              </w:rPr>
              <w:t>4%</w:t>
            </w:r>
          </w:p>
        </w:tc>
        <w:tc>
          <w:tcPr>
            <w:tcW w:w="900"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r w:rsidRPr="00A21FF5">
              <w:rPr>
                <w:sz w:val="20"/>
                <w:szCs w:val="20"/>
                <w:lang w:val="hr-HR"/>
              </w:rPr>
              <w:t>1%</w:t>
            </w:r>
          </w:p>
        </w:tc>
      </w:tr>
      <w:tr w:rsidR="000302CB" w:rsidRPr="00A21FF5" w:rsidTr="000302CB">
        <w:trPr>
          <w:trHeight w:val="255"/>
        </w:trPr>
        <w:tc>
          <w:tcPr>
            <w:tcW w:w="3422" w:type="dxa"/>
            <w:tcBorders>
              <w:top w:val="nil"/>
              <w:left w:val="single" w:sz="4" w:space="0" w:color="auto"/>
              <w:bottom w:val="single" w:sz="4" w:space="0" w:color="auto"/>
              <w:right w:val="single" w:sz="4" w:space="0" w:color="auto"/>
            </w:tcBorders>
            <w:shd w:val="clear" w:color="auto" w:fill="auto"/>
            <w:noWrap/>
            <w:vAlign w:val="bottom"/>
          </w:tcPr>
          <w:p w:rsidR="000302CB" w:rsidRPr="00A21FF5" w:rsidRDefault="000302CB" w:rsidP="00A21FF5">
            <w:pPr>
              <w:keepNext/>
              <w:keepLines/>
              <w:rPr>
                <w:sz w:val="20"/>
                <w:szCs w:val="20"/>
                <w:lang w:val="hr-HR"/>
              </w:rPr>
            </w:pPr>
            <w:r w:rsidRPr="00A21FF5">
              <w:rPr>
                <w:sz w:val="20"/>
                <w:szCs w:val="20"/>
                <w:lang w:val="hr-HR"/>
              </w:rPr>
              <w:t>Sociologija</w:t>
            </w:r>
          </w:p>
        </w:tc>
        <w:tc>
          <w:tcPr>
            <w:tcW w:w="820"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r w:rsidRPr="00A21FF5">
              <w:rPr>
                <w:sz w:val="20"/>
                <w:szCs w:val="20"/>
                <w:lang w:val="hr-HR"/>
              </w:rPr>
              <w:t>0,4%</w:t>
            </w:r>
          </w:p>
        </w:tc>
        <w:tc>
          <w:tcPr>
            <w:tcW w:w="628"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p>
        </w:tc>
        <w:tc>
          <w:tcPr>
            <w:tcW w:w="617"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r w:rsidRPr="00A21FF5">
              <w:rPr>
                <w:sz w:val="20"/>
                <w:szCs w:val="20"/>
                <w:lang w:val="hr-HR"/>
              </w:rPr>
              <w:t>1%</w:t>
            </w:r>
          </w:p>
        </w:tc>
        <w:tc>
          <w:tcPr>
            <w:tcW w:w="643"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p>
        </w:tc>
        <w:tc>
          <w:tcPr>
            <w:tcW w:w="720"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p>
        </w:tc>
        <w:tc>
          <w:tcPr>
            <w:tcW w:w="617"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p>
        </w:tc>
        <w:tc>
          <w:tcPr>
            <w:tcW w:w="643"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p>
        </w:tc>
        <w:tc>
          <w:tcPr>
            <w:tcW w:w="900"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r w:rsidRPr="00A21FF5">
              <w:rPr>
                <w:sz w:val="20"/>
                <w:szCs w:val="20"/>
                <w:lang w:val="hr-HR"/>
              </w:rPr>
              <w:t>1%</w:t>
            </w:r>
          </w:p>
        </w:tc>
      </w:tr>
      <w:tr w:rsidR="000302CB" w:rsidRPr="00A21FF5" w:rsidTr="000302CB">
        <w:trPr>
          <w:trHeight w:val="255"/>
        </w:trPr>
        <w:tc>
          <w:tcPr>
            <w:tcW w:w="3422" w:type="dxa"/>
            <w:tcBorders>
              <w:top w:val="nil"/>
              <w:left w:val="single" w:sz="4" w:space="0" w:color="auto"/>
              <w:bottom w:val="single" w:sz="4" w:space="0" w:color="auto"/>
              <w:right w:val="single" w:sz="4" w:space="0" w:color="auto"/>
            </w:tcBorders>
            <w:shd w:val="clear" w:color="auto" w:fill="auto"/>
            <w:noWrap/>
            <w:vAlign w:val="bottom"/>
          </w:tcPr>
          <w:p w:rsidR="000302CB" w:rsidRPr="00A21FF5" w:rsidRDefault="000302CB" w:rsidP="00A21FF5">
            <w:pPr>
              <w:keepNext/>
              <w:keepLines/>
              <w:rPr>
                <w:sz w:val="20"/>
                <w:szCs w:val="20"/>
                <w:lang w:val="hr-HR"/>
              </w:rPr>
            </w:pPr>
            <w:r w:rsidRPr="00A21FF5">
              <w:rPr>
                <w:sz w:val="20"/>
                <w:szCs w:val="20"/>
                <w:lang w:val="hr-HR"/>
              </w:rPr>
              <w:t>Ekonomska politika</w:t>
            </w:r>
          </w:p>
        </w:tc>
        <w:tc>
          <w:tcPr>
            <w:tcW w:w="820"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r w:rsidRPr="00A21FF5">
              <w:rPr>
                <w:sz w:val="20"/>
                <w:szCs w:val="20"/>
                <w:lang w:val="hr-HR"/>
              </w:rPr>
              <w:t>0,8%</w:t>
            </w:r>
          </w:p>
        </w:tc>
        <w:tc>
          <w:tcPr>
            <w:tcW w:w="628"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p>
        </w:tc>
        <w:tc>
          <w:tcPr>
            <w:tcW w:w="617"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p>
        </w:tc>
        <w:tc>
          <w:tcPr>
            <w:tcW w:w="643"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p>
        </w:tc>
        <w:tc>
          <w:tcPr>
            <w:tcW w:w="720"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p>
        </w:tc>
        <w:tc>
          <w:tcPr>
            <w:tcW w:w="617"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r w:rsidRPr="00A21FF5">
              <w:rPr>
                <w:sz w:val="20"/>
                <w:szCs w:val="20"/>
                <w:lang w:val="hr-HR"/>
              </w:rPr>
              <w:t>2%</w:t>
            </w:r>
          </w:p>
        </w:tc>
        <w:tc>
          <w:tcPr>
            <w:tcW w:w="643"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r w:rsidRPr="00A21FF5">
              <w:rPr>
                <w:sz w:val="20"/>
                <w:szCs w:val="20"/>
                <w:lang w:val="hr-HR"/>
              </w:rPr>
              <w:t>1%</w:t>
            </w:r>
          </w:p>
        </w:tc>
        <w:tc>
          <w:tcPr>
            <w:tcW w:w="900"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r w:rsidRPr="00A21FF5">
              <w:rPr>
                <w:sz w:val="20"/>
                <w:szCs w:val="20"/>
                <w:lang w:val="hr-HR"/>
              </w:rPr>
              <w:t>1%</w:t>
            </w:r>
          </w:p>
        </w:tc>
      </w:tr>
      <w:tr w:rsidR="000302CB" w:rsidRPr="00A21FF5" w:rsidTr="000302CB">
        <w:trPr>
          <w:trHeight w:val="255"/>
        </w:trPr>
        <w:tc>
          <w:tcPr>
            <w:tcW w:w="3422" w:type="dxa"/>
            <w:tcBorders>
              <w:top w:val="nil"/>
              <w:left w:val="single" w:sz="4" w:space="0" w:color="auto"/>
              <w:bottom w:val="single" w:sz="4" w:space="0" w:color="auto"/>
              <w:right w:val="single" w:sz="4" w:space="0" w:color="auto"/>
            </w:tcBorders>
            <w:shd w:val="clear" w:color="auto" w:fill="auto"/>
            <w:noWrap/>
            <w:vAlign w:val="bottom"/>
          </w:tcPr>
          <w:p w:rsidR="000302CB" w:rsidRPr="00A21FF5" w:rsidRDefault="000302CB" w:rsidP="00A21FF5">
            <w:pPr>
              <w:keepNext/>
              <w:keepLines/>
              <w:rPr>
                <w:sz w:val="20"/>
                <w:szCs w:val="20"/>
                <w:lang w:val="hr-HR"/>
              </w:rPr>
            </w:pPr>
            <w:r w:rsidRPr="00A21FF5">
              <w:rPr>
                <w:sz w:val="20"/>
                <w:szCs w:val="20"/>
                <w:lang w:val="hr-HR"/>
              </w:rPr>
              <w:t>Kazneno pravo</w:t>
            </w:r>
          </w:p>
        </w:tc>
        <w:tc>
          <w:tcPr>
            <w:tcW w:w="820"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r w:rsidRPr="00A21FF5">
              <w:rPr>
                <w:sz w:val="20"/>
                <w:szCs w:val="20"/>
                <w:lang w:val="hr-HR"/>
              </w:rPr>
              <w:t>13,1%</w:t>
            </w:r>
          </w:p>
        </w:tc>
        <w:tc>
          <w:tcPr>
            <w:tcW w:w="628"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r w:rsidRPr="00A21FF5">
              <w:rPr>
                <w:sz w:val="20"/>
                <w:szCs w:val="20"/>
                <w:lang w:val="hr-HR"/>
              </w:rPr>
              <w:t>13%</w:t>
            </w:r>
          </w:p>
        </w:tc>
        <w:tc>
          <w:tcPr>
            <w:tcW w:w="617"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r w:rsidRPr="00A21FF5">
              <w:rPr>
                <w:sz w:val="20"/>
                <w:szCs w:val="20"/>
                <w:lang w:val="hr-HR"/>
              </w:rPr>
              <w:t>31%</w:t>
            </w:r>
          </w:p>
        </w:tc>
        <w:tc>
          <w:tcPr>
            <w:tcW w:w="643"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r w:rsidRPr="00A21FF5">
              <w:rPr>
                <w:sz w:val="20"/>
                <w:szCs w:val="20"/>
                <w:lang w:val="hr-HR"/>
              </w:rPr>
              <w:t>75%</w:t>
            </w:r>
          </w:p>
        </w:tc>
        <w:tc>
          <w:tcPr>
            <w:tcW w:w="720"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p>
        </w:tc>
        <w:tc>
          <w:tcPr>
            <w:tcW w:w="617"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r w:rsidRPr="00A21FF5">
              <w:rPr>
                <w:sz w:val="20"/>
                <w:szCs w:val="20"/>
                <w:lang w:val="hr-HR"/>
              </w:rPr>
              <w:t>6%</w:t>
            </w:r>
          </w:p>
        </w:tc>
        <w:tc>
          <w:tcPr>
            <w:tcW w:w="643"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p>
        </w:tc>
        <w:tc>
          <w:tcPr>
            <w:tcW w:w="900"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r w:rsidRPr="00A21FF5">
              <w:rPr>
                <w:sz w:val="20"/>
                <w:szCs w:val="20"/>
                <w:lang w:val="hr-HR"/>
              </w:rPr>
              <w:t>4%</w:t>
            </w:r>
          </w:p>
        </w:tc>
      </w:tr>
      <w:tr w:rsidR="000302CB" w:rsidRPr="00A21FF5" w:rsidTr="000302CB">
        <w:trPr>
          <w:trHeight w:val="255"/>
        </w:trPr>
        <w:tc>
          <w:tcPr>
            <w:tcW w:w="3422" w:type="dxa"/>
            <w:tcBorders>
              <w:top w:val="nil"/>
              <w:left w:val="single" w:sz="4" w:space="0" w:color="auto"/>
              <w:bottom w:val="single" w:sz="4" w:space="0" w:color="auto"/>
              <w:right w:val="single" w:sz="4" w:space="0" w:color="auto"/>
            </w:tcBorders>
            <w:shd w:val="clear" w:color="auto" w:fill="auto"/>
            <w:noWrap/>
            <w:vAlign w:val="bottom"/>
          </w:tcPr>
          <w:p w:rsidR="000302CB" w:rsidRPr="00A21FF5" w:rsidRDefault="000302CB" w:rsidP="00A21FF5">
            <w:pPr>
              <w:keepNext/>
              <w:keepLines/>
              <w:rPr>
                <w:sz w:val="20"/>
                <w:szCs w:val="20"/>
                <w:lang w:val="hr-HR"/>
              </w:rPr>
            </w:pPr>
            <w:r w:rsidRPr="00A21FF5">
              <w:rPr>
                <w:sz w:val="20"/>
                <w:szCs w:val="20"/>
                <w:lang w:val="hr-HR"/>
              </w:rPr>
              <w:t>Kazneno procesno pravo</w:t>
            </w:r>
          </w:p>
        </w:tc>
        <w:tc>
          <w:tcPr>
            <w:tcW w:w="820"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r w:rsidRPr="00A21FF5">
              <w:rPr>
                <w:sz w:val="20"/>
                <w:szCs w:val="20"/>
                <w:lang w:val="hr-HR"/>
              </w:rPr>
              <w:t>11,5%</w:t>
            </w:r>
          </w:p>
        </w:tc>
        <w:tc>
          <w:tcPr>
            <w:tcW w:w="628"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r w:rsidRPr="00A21FF5">
              <w:rPr>
                <w:sz w:val="20"/>
                <w:szCs w:val="20"/>
                <w:lang w:val="hr-HR"/>
              </w:rPr>
              <w:t>12%</w:t>
            </w:r>
          </w:p>
        </w:tc>
        <w:tc>
          <w:tcPr>
            <w:tcW w:w="617"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r w:rsidRPr="00A21FF5">
              <w:rPr>
                <w:sz w:val="20"/>
                <w:szCs w:val="20"/>
                <w:lang w:val="hr-HR"/>
              </w:rPr>
              <w:t>24%</w:t>
            </w:r>
          </w:p>
        </w:tc>
        <w:tc>
          <w:tcPr>
            <w:tcW w:w="643"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r w:rsidRPr="00A21FF5">
              <w:rPr>
                <w:sz w:val="20"/>
                <w:szCs w:val="20"/>
                <w:lang w:val="hr-HR"/>
              </w:rPr>
              <w:t>76%</w:t>
            </w:r>
          </w:p>
        </w:tc>
        <w:tc>
          <w:tcPr>
            <w:tcW w:w="720"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p>
        </w:tc>
        <w:tc>
          <w:tcPr>
            <w:tcW w:w="617"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r w:rsidRPr="00A21FF5">
              <w:rPr>
                <w:sz w:val="20"/>
                <w:szCs w:val="20"/>
                <w:lang w:val="hr-HR"/>
              </w:rPr>
              <w:t>4%</w:t>
            </w:r>
          </w:p>
        </w:tc>
        <w:tc>
          <w:tcPr>
            <w:tcW w:w="643"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r w:rsidRPr="00A21FF5">
              <w:rPr>
                <w:sz w:val="20"/>
                <w:szCs w:val="20"/>
                <w:lang w:val="hr-HR"/>
              </w:rPr>
              <w:t>1%</w:t>
            </w:r>
          </w:p>
        </w:tc>
        <w:tc>
          <w:tcPr>
            <w:tcW w:w="900"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r w:rsidRPr="00A21FF5">
              <w:rPr>
                <w:sz w:val="20"/>
                <w:szCs w:val="20"/>
                <w:lang w:val="hr-HR"/>
              </w:rPr>
              <w:t>2%</w:t>
            </w:r>
          </w:p>
        </w:tc>
      </w:tr>
      <w:tr w:rsidR="000302CB" w:rsidRPr="00A21FF5" w:rsidTr="000302CB">
        <w:trPr>
          <w:trHeight w:val="255"/>
        </w:trPr>
        <w:tc>
          <w:tcPr>
            <w:tcW w:w="3422" w:type="dxa"/>
            <w:tcBorders>
              <w:top w:val="nil"/>
              <w:left w:val="single" w:sz="4" w:space="0" w:color="auto"/>
              <w:bottom w:val="single" w:sz="4" w:space="0" w:color="auto"/>
              <w:right w:val="single" w:sz="4" w:space="0" w:color="auto"/>
            </w:tcBorders>
            <w:shd w:val="clear" w:color="auto" w:fill="auto"/>
            <w:noWrap/>
            <w:vAlign w:val="bottom"/>
          </w:tcPr>
          <w:p w:rsidR="000302CB" w:rsidRPr="00A21FF5" w:rsidRDefault="000302CB" w:rsidP="00A21FF5">
            <w:pPr>
              <w:keepNext/>
              <w:keepLines/>
              <w:rPr>
                <w:sz w:val="20"/>
                <w:szCs w:val="20"/>
                <w:lang w:val="hr-HR"/>
              </w:rPr>
            </w:pPr>
            <w:r w:rsidRPr="00A21FF5">
              <w:rPr>
                <w:sz w:val="20"/>
                <w:szCs w:val="20"/>
                <w:lang w:val="hr-HR"/>
              </w:rPr>
              <w:t>Obiteljsko pravo</w:t>
            </w:r>
          </w:p>
        </w:tc>
        <w:tc>
          <w:tcPr>
            <w:tcW w:w="820"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r w:rsidRPr="00A21FF5">
              <w:rPr>
                <w:sz w:val="20"/>
                <w:szCs w:val="20"/>
                <w:lang w:val="hr-HR"/>
              </w:rPr>
              <w:t>7,8%</w:t>
            </w:r>
          </w:p>
        </w:tc>
        <w:tc>
          <w:tcPr>
            <w:tcW w:w="628"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r w:rsidRPr="00A21FF5">
              <w:rPr>
                <w:sz w:val="20"/>
                <w:szCs w:val="20"/>
                <w:lang w:val="hr-HR"/>
              </w:rPr>
              <w:t>9%</w:t>
            </w:r>
          </w:p>
        </w:tc>
        <w:tc>
          <w:tcPr>
            <w:tcW w:w="617"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r w:rsidRPr="00A21FF5">
              <w:rPr>
                <w:sz w:val="20"/>
                <w:szCs w:val="20"/>
                <w:lang w:val="hr-HR"/>
              </w:rPr>
              <w:t>13%</w:t>
            </w:r>
          </w:p>
        </w:tc>
        <w:tc>
          <w:tcPr>
            <w:tcW w:w="643"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r w:rsidRPr="00A21FF5">
              <w:rPr>
                <w:sz w:val="20"/>
                <w:szCs w:val="20"/>
                <w:lang w:val="hr-HR"/>
              </w:rPr>
              <w:t>6%</w:t>
            </w:r>
          </w:p>
        </w:tc>
        <w:tc>
          <w:tcPr>
            <w:tcW w:w="720"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r w:rsidRPr="00A21FF5">
              <w:rPr>
                <w:sz w:val="20"/>
                <w:szCs w:val="20"/>
                <w:lang w:val="hr-HR"/>
              </w:rPr>
              <w:t>6%</w:t>
            </w:r>
          </w:p>
        </w:tc>
        <w:tc>
          <w:tcPr>
            <w:tcW w:w="617"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r w:rsidRPr="00A21FF5">
              <w:rPr>
                <w:sz w:val="20"/>
                <w:szCs w:val="20"/>
                <w:lang w:val="hr-HR"/>
              </w:rPr>
              <w:t>12%</w:t>
            </w:r>
          </w:p>
        </w:tc>
        <w:tc>
          <w:tcPr>
            <w:tcW w:w="643"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r w:rsidRPr="00A21FF5">
              <w:rPr>
                <w:sz w:val="20"/>
                <w:szCs w:val="20"/>
                <w:lang w:val="hr-HR"/>
              </w:rPr>
              <w:t>2%</w:t>
            </w:r>
          </w:p>
        </w:tc>
        <w:tc>
          <w:tcPr>
            <w:tcW w:w="900"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r w:rsidRPr="00A21FF5">
              <w:rPr>
                <w:sz w:val="20"/>
                <w:szCs w:val="20"/>
                <w:lang w:val="hr-HR"/>
              </w:rPr>
              <w:t>2%</w:t>
            </w:r>
          </w:p>
        </w:tc>
      </w:tr>
      <w:tr w:rsidR="000302CB" w:rsidRPr="00A21FF5" w:rsidTr="000302CB">
        <w:trPr>
          <w:trHeight w:val="255"/>
        </w:trPr>
        <w:tc>
          <w:tcPr>
            <w:tcW w:w="3422" w:type="dxa"/>
            <w:tcBorders>
              <w:top w:val="nil"/>
              <w:left w:val="single" w:sz="4" w:space="0" w:color="auto"/>
              <w:bottom w:val="single" w:sz="4" w:space="0" w:color="auto"/>
              <w:right w:val="single" w:sz="4" w:space="0" w:color="auto"/>
            </w:tcBorders>
            <w:shd w:val="clear" w:color="auto" w:fill="auto"/>
            <w:noWrap/>
            <w:vAlign w:val="bottom"/>
          </w:tcPr>
          <w:p w:rsidR="000302CB" w:rsidRPr="00A21FF5" w:rsidRDefault="000302CB" w:rsidP="00A21FF5">
            <w:pPr>
              <w:keepNext/>
              <w:keepLines/>
              <w:rPr>
                <w:sz w:val="20"/>
                <w:szCs w:val="20"/>
                <w:lang w:val="hr-HR"/>
              </w:rPr>
            </w:pPr>
            <w:r w:rsidRPr="00A21FF5">
              <w:rPr>
                <w:sz w:val="20"/>
                <w:szCs w:val="20"/>
                <w:lang w:val="hr-HR"/>
              </w:rPr>
              <w:t>Statistika i informatika</w:t>
            </w:r>
          </w:p>
        </w:tc>
        <w:tc>
          <w:tcPr>
            <w:tcW w:w="820"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r w:rsidRPr="00A21FF5">
              <w:rPr>
                <w:sz w:val="20"/>
                <w:szCs w:val="20"/>
                <w:lang w:val="hr-HR"/>
              </w:rPr>
              <w:t>0,6%</w:t>
            </w:r>
          </w:p>
        </w:tc>
        <w:tc>
          <w:tcPr>
            <w:tcW w:w="628"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p>
        </w:tc>
        <w:tc>
          <w:tcPr>
            <w:tcW w:w="617"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p>
        </w:tc>
        <w:tc>
          <w:tcPr>
            <w:tcW w:w="643"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p>
        </w:tc>
        <w:tc>
          <w:tcPr>
            <w:tcW w:w="720"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p>
        </w:tc>
        <w:tc>
          <w:tcPr>
            <w:tcW w:w="617"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r w:rsidRPr="00A21FF5">
              <w:rPr>
                <w:sz w:val="20"/>
                <w:szCs w:val="20"/>
                <w:lang w:val="hr-HR"/>
              </w:rPr>
              <w:t>1%</w:t>
            </w:r>
          </w:p>
        </w:tc>
        <w:tc>
          <w:tcPr>
            <w:tcW w:w="643"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r w:rsidRPr="00A21FF5">
              <w:rPr>
                <w:sz w:val="20"/>
                <w:szCs w:val="20"/>
                <w:lang w:val="hr-HR"/>
              </w:rPr>
              <w:t>1%</w:t>
            </w:r>
          </w:p>
        </w:tc>
        <w:tc>
          <w:tcPr>
            <w:tcW w:w="900"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r w:rsidRPr="00A21FF5">
              <w:rPr>
                <w:sz w:val="20"/>
                <w:szCs w:val="20"/>
                <w:lang w:val="hr-HR"/>
              </w:rPr>
              <w:t>1%</w:t>
            </w:r>
          </w:p>
        </w:tc>
      </w:tr>
      <w:tr w:rsidR="000302CB" w:rsidRPr="00A21FF5" w:rsidTr="000302CB">
        <w:trPr>
          <w:trHeight w:val="255"/>
        </w:trPr>
        <w:tc>
          <w:tcPr>
            <w:tcW w:w="3422" w:type="dxa"/>
            <w:tcBorders>
              <w:top w:val="nil"/>
              <w:left w:val="single" w:sz="4" w:space="0" w:color="auto"/>
              <w:bottom w:val="single" w:sz="4" w:space="0" w:color="auto"/>
              <w:right w:val="single" w:sz="4" w:space="0" w:color="auto"/>
            </w:tcBorders>
            <w:shd w:val="clear" w:color="auto" w:fill="auto"/>
            <w:noWrap/>
            <w:vAlign w:val="bottom"/>
          </w:tcPr>
          <w:p w:rsidR="000302CB" w:rsidRPr="00A21FF5" w:rsidRDefault="000302CB" w:rsidP="00A21FF5">
            <w:pPr>
              <w:keepNext/>
              <w:keepLines/>
              <w:rPr>
                <w:sz w:val="20"/>
                <w:szCs w:val="20"/>
                <w:lang w:val="hr-HR"/>
              </w:rPr>
            </w:pPr>
            <w:r w:rsidRPr="00A21FF5">
              <w:rPr>
                <w:sz w:val="20"/>
                <w:szCs w:val="20"/>
                <w:lang w:val="hr-HR"/>
              </w:rPr>
              <w:t>Ustavno pravo</w:t>
            </w:r>
          </w:p>
        </w:tc>
        <w:tc>
          <w:tcPr>
            <w:tcW w:w="820"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r w:rsidRPr="00A21FF5">
              <w:rPr>
                <w:sz w:val="20"/>
                <w:szCs w:val="20"/>
                <w:lang w:val="hr-HR"/>
              </w:rPr>
              <w:t>4,5%</w:t>
            </w:r>
          </w:p>
        </w:tc>
        <w:tc>
          <w:tcPr>
            <w:tcW w:w="628"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r w:rsidRPr="00A21FF5">
              <w:rPr>
                <w:sz w:val="20"/>
                <w:szCs w:val="20"/>
                <w:lang w:val="hr-HR"/>
              </w:rPr>
              <w:t>1%</w:t>
            </w:r>
          </w:p>
        </w:tc>
        <w:tc>
          <w:tcPr>
            <w:tcW w:w="617"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r w:rsidRPr="00A21FF5">
              <w:rPr>
                <w:sz w:val="20"/>
                <w:szCs w:val="20"/>
                <w:lang w:val="hr-HR"/>
              </w:rPr>
              <w:t>4%</w:t>
            </w:r>
          </w:p>
        </w:tc>
        <w:tc>
          <w:tcPr>
            <w:tcW w:w="643"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r w:rsidRPr="00A21FF5">
              <w:rPr>
                <w:sz w:val="20"/>
                <w:szCs w:val="20"/>
                <w:lang w:val="hr-HR"/>
              </w:rPr>
              <w:t>3%</w:t>
            </w:r>
          </w:p>
        </w:tc>
        <w:tc>
          <w:tcPr>
            <w:tcW w:w="720"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p>
        </w:tc>
        <w:tc>
          <w:tcPr>
            <w:tcW w:w="617"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r w:rsidRPr="00A21FF5">
              <w:rPr>
                <w:sz w:val="20"/>
                <w:szCs w:val="20"/>
                <w:lang w:val="hr-HR"/>
              </w:rPr>
              <w:t>10%</w:t>
            </w:r>
          </w:p>
        </w:tc>
        <w:tc>
          <w:tcPr>
            <w:tcW w:w="643"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r w:rsidRPr="00A21FF5">
              <w:rPr>
                <w:sz w:val="20"/>
                <w:szCs w:val="20"/>
                <w:lang w:val="hr-HR"/>
              </w:rPr>
              <w:t>11%</w:t>
            </w:r>
          </w:p>
        </w:tc>
        <w:tc>
          <w:tcPr>
            <w:tcW w:w="900"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r w:rsidRPr="00A21FF5">
              <w:rPr>
                <w:sz w:val="20"/>
                <w:szCs w:val="20"/>
                <w:lang w:val="hr-HR"/>
              </w:rPr>
              <w:t>6%</w:t>
            </w:r>
          </w:p>
        </w:tc>
      </w:tr>
      <w:tr w:rsidR="000302CB" w:rsidRPr="00A21FF5" w:rsidTr="000302CB">
        <w:trPr>
          <w:trHeight w:val="255"/>
        </w:trPr>
        <w:tc>
          <w:tcPr>
            <w:tcW w:w="3422" w:type="dxa"/>
            <w:tcBorders>
              <w:top w:val="nil"/>
              <w:left w:val="single" w:sz="4" w:space="0" w:color="auto"/>
              <w:bottom w:val="single" w:sz="4" w:space="0" w:color="auto"/>
              <w:right w:val="single" w:sz="4" w:space="0" w:color="auto"/>
            </w:tcBorders>
            <w:shd w:val="clear" w:color="auto" w:fill="auto"/>
            <w:noWrap/>
            <w:vAlign w:val="bottom"/>
          </w:tcPr>
          <w:p w:rsidR="000302CB" w:rsidRPr="00A21FF5" w:rsidRDefault="000302CB" w:rsidP="00A21FF5">
            <w:pPr>
              <w:keepNext/>
              <w:keepLines/>
              <w:rPr>
                <w:sz w:val="20"/>
                <w:szCs w:val="20"/>
                <w:lang w:val="hr-HR"/>
              </w:rPr>
            </w:pPr>
            <w:r w:rsidRPr="00A21FF5">
              <w:rPr>
                <w:sz w:val="20"/>
                <w:szCs w:val="20"/>
                <w:lang w:val="hr-HR"/>
              </w:rPr>
              <w:t>Financijsko pravo i financijska znanost</w:t>
            </w:r>
          </w:p>
        </w:tc>
        <w:tc>
          <w:tcPr>
            <w:tcW w:w="820"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r w:rsidRPr="00A21FF5">
              <w:rPr>
                <w:sz w:val="20"/>
                <w:szCs w:val="20"/>
                <w:lang w:val="hr-HR"/>
              </w:rPr>
              <w:t>3,0%</w:t>
            </w:r>
          </w:p>
        </w:tc>
        <w:tc>
          <w:tcPr>
            <w:tcW w:w="628"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r w:rsidRPr="00A21FF5">
              <w:rPr>
                <w:sz w:val="20"/>
                <w:szCs w:val="20"/>
                <w:lang w:val="hr-HR"/>
              </w:rPr>
              <w:t>2%</w:t>
            </w:r>
          </w:p>
        </w:tc>
        <w:tc>
          <w:tcPr>
            <w:tcW w:w="617"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p>
        </w:tc>
        <w:tc>
          <w:tcPr>
            <w:tcW w:w="643"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p>
        </w:tc>
        <w:tc>
          <w:tcPr>
            <w:tcW w:w="720"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r w:rsidRPr="00A21FF5">
              <w:rPr>
                <w:sz w:val="20"/>
                <w:szCs w:val="20"/>
                <w:lang w:val="hr-HR"/>
              </w:rPr>
              <w:t>2%</w:t>
            </w:r>
          </w:p>
        </w:tc>
        <w:tc>
          <w:tcPr>
            <w:tcW w:w="617"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r w:rsidRPr="00A21FF5">
              <w:rPr>
                <w:sz w:val="20"/>
                <w:szCs w:val="20"/>
                <w:lang w:val="hr-HR"/>
              </w:rPr>
              <w:t>8%</w:t>
            </w:r>
          </w:p>
        </w:tc>
        <w:tc>
          <w:tcPr>
            <w:tcW w:w="643"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r w:rsidRPr="00A21FF5">
              <w:rPr>
                <w:sz w:val="20"/>
                <w:szCs w:val="20"/>
                <w:lang w:val="hr-HR"/>
              </w:rPr>
              <w:t>1%</w:t>
            </w:r>
          </w:p>
        </w:tc>
        <w:tc>
          <w:tcPr>
            <w:tcW w:w="900"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r w:rsidRPr="00A21FF5">
              <w:rPr>
                <w:sz w:val="20"/>
                <w:szCs w:val="20"/>
                <w:lang w:val="hr-HR"/>
              </w:rPr>
              <w:t>4%</w:t>
            </w:r>
          </w:p>
        </w:tc>
      </w:tr>
      <w:tr w:rsidR="000302CB" w:rsidRPr="00A21FF5" w:rsidTr="000302CB">
        <w:trPr>
          <w:trHeight w:val="255"/>
        </w:trPr>
        <w:tc>
          <w:tcPr>
            <w:tcW w:w="3422" w:type="dxa"/>
            <w:tcBorders>
              <w:top w:val="nil"/>
              <w:left w:val="single" w:sz="4" w:space="0" w:color="auto"/>
              <w:bottom w:val="single" w:sz="4" w:space="0" w:color="auto"/>
              <w:right w:val="single" w:sz="4" w:space="0" w:color="auto"/>
            </w:tcBorders>
            <w:shd w:val="clear" w:color="auto" w:fill="auto"/>
            <w:noWrap/>
            <w:vAlign w:val="bottom"/>
          </w:tcPr>
          <w:p w:rsidR="000302CB" w:rsidRPr="00A21FF5" w:rsidRDefault="000302CB" w:rsidP="00A21FF5">
            <w:pPr>
              <w:keepNext/>
              <w:keepLines/>
              <w:rPr>
                <w:sz w:val="20"/>
                <w:szCs w:val="20"/>
                <w:lang w:val="hr-HR"/>
              </w:rPr>
            </w:pPr>
            <w:r w:rsidRPr="00A21FF5">
              <w:rPr>
                <w:sz w:val="20"/>
                <w:szCs w:val="20"/>
                <w:lang w:val="hr-HR"/>
              </w:rPr>
              <w:t>Građansko pravo</w:t>
            </w:r>
          </w:p>
        </w:tc>
        <w:tc>
          <w:tcPr>
            <w:tcW w:w="820"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r w:rsidRPr="00A21FF5">
              <w:rPr>
                <w:sz w:val="20"/>
                <w:szCs w:val="20"/>
                <w:lang w:val="hr-HR"/>
              </w:rPr>
              <w:t>68,0%</w:t>
            </w:r>
          </w:p>
        </w:tc>
        <w:tc>
          <w:tcPr>
            <w:tcW w:w="628"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r w:rsidRPr="00A21FF5">
              <w:rPr>
                <w:sz w:val="20"/>
                <w:szCs w:val="20"/>
                <w:lang w:val="hr-HR"/>
              </w:rPr>
              <w:t>81%</w:t>
            </w:r>
          </w:p>
        </w:tc>
        <w:tc>
          <w:tcPr>
            <w:tcW w:w="617"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r w:rsidRPr="00A21FF5">
              <w:rPr>
                <w:sz w:val="20"/>
                <w:szCs w:val="20"/>
                <w:lang w:val="hr-HR"/>
              </w:rPr>
              <w:t>73%</w:t>
            </w:r>
          </w:p>
        </w:tc>
        <w:tc>
          <w:tcPr>
            <w:tcW w:w="643"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r w:rsidRPr="00A21FF5">
              <w:rPr>
                <w:sz w:val="20"/>
                <w:szCs w:val="20"/>
                <w:lang w:val="hr-HR"/>
              </w:rPr>
              <w:t>65%</w:t>
            </w:r>
          </w:p>
        </w:tc>
        <w:tc>
          <w:tcPr>
            <w:tcW w:w="720"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r w:rsidRPr="00A21FF5">
              <w:rPr>
                <w:sz w:val="20"/>
                <w:szCs w:val="20"/>
                <w:lang w:val="hr-HR"/>
              </w:rPr>
              <w:t>94%</w:t>
            </w:r>
          </w:p>
        </w:tc>
        <w:tc>
          <w:tcPr>
            <w:tcW w:w="617"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r w:rsidRPr="00A21FF5">
              <w:rPr>
                <w:sz w:val="20"/>
                <w:szCs w:val="20"/>
                <w:lang w:val="hr-HR"/>
              </w:rPr>
              <w:t>40%</w:t>
            </w:r>
          </w:p>
        </w:tc>
        <w:tc>
          <w:tcPr>
            <w:tcW w:w="643"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r w:rsidRPr="00A21FF5">
              <w:rPr>
                <w:sz w:val="20"/>
                <w:szCs w:val="20"/>
                <w:lang w:val="hr-HR"/>
              </w:rPr>
              <w:t>60%</w:t>
            </w:r>
          </w:p>
        </w:tc>
        <w:tc>
          <w:tcPr>
            <w:tcW w:w="900"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r w:rsidRPr="00A21FF5">
              <w:rPr>
                <w:sz w:val="20"/>
                <w:szCs w:val="20"/>
                <w:lang w:val="hr-HR"/>
              </w:rPr>
              <w:t>62%</w:t>
            </w:r>
          </w:p>
        </w:tc>
      </w:tr>
      <w:tr w:rsidR="000302CB" w:rsidRPr="00A21FF5" w:rsidTr="000302CB">
        <w:trPr>
          <w:trHeight w:val="255"/>
        </w:trPr>
        <w:tc>
          <w:tcPr>
            <w:tcW w:w="3422" w:type="dxa"/>
            <w:tcBorders>
              <w:top w:val="nil"/>
              <w:left w:val="single" w:sz="4" w:space="0" w:color="auto"/>
              <w:bottom w:val="single" w:sz="4" w:space="0" w:color="auto"/>
              <w:right w:val="single" w:sz="4" w:space="0" w:color="auto"/>
            </w:tcBorders>
            <w:shd w:val="clear" w:color="auto" w:fill="auto"/>
            <w:noWrap/>
            <w:vAlign w:val="bottom"/>
          </w:tcPr>
          <w:p w:rsidR="000302CB" w:rsidRPr="00A21FF5" w:rsidRDefault="000302CB" w:rsidP="00A21FF5">
            <w:pPr>
              <w:keepNext/>
              <w:keepLines/>
              <w:rPr>
                <w:sz w:val="20"/>
                <w:szCs w:val="20"/>
                <w:lang w:val="hr-HR"/>
              </w:rPr>
            </w:pPr>
            <w:r w:rsidRPr="00A21FF5">
              <w:rPr>
                <w:sz w:val="20"/>
                <w:szCs w:val="20"/>
                <w:lang w:val="hr-HR"/>
              </w:rPr>
              <w:t>Građansko procesno pravo</w:t>
            </w:r>
          </w:p>
        </w:tc>
        <w:tc>
          <w:tcPr>
            <w:tcW w:w="820"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r w:rsidRPr="00A21FF5">
              <w:rPr>
                <w:sz w:val="20"/>
                <w:szCs w:val="20"/>
                <w:lang w:val="hr-HR"/>
              </w:rPr>
              <w:t>47,3%</w:t>
            </w:r>
          </w:p>
        </w:tc>
        <w:tc>
          <w:tcPr>
            <w:tcW w:w="628"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r w:rsidRPr="00A21FF5">
              <w:rPr>
                <w:sz w:val="20"/>
                <w:szCs w:val="20"/>
                <w:lang w:val="hr-HR"/>
              </w:rPr>
              <w:t>75%</w:t>
            </w:r>
          </w:p>
        </w:tc>
        <w:tc>
          <w:tcPr>
            <w:tcW w:w="617"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r w:rsidRPr="00A21FF5">
              <w:rPr>
                <w:sz w:val="20"/>
                <w:szCs w:val="20"/>
                <w:lang w:val="hr-HR"/>
              </w:rPr>
              <w:t>70%</w:t>
            </w:r>
          </w:p>
        </w:tc>
        <w:tc>
          <w:tcPr>
            <w:tcW w:w="643"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r w:rsidRPr="00A21FF5">
              <w:rPr>
                <w:sz w:val="20"/>
                <w:szCs w:val="20"/>
                <w:lang w:val="hr-HR"/>
              </w:rPr>
              <w:t>37%</w:t>
            </w:r>
          </w:p>
        </w:tc>
        <w:tc>
          <w:tcPr>
            <w:tcW w:w="720"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r w:rsidRPr="00A21FF5">
              <w:rPr>
                <w:sz w:val="20"/>
                <w:szCs w:val="20"/>
                <w:lang w:val="hr-HR"/>
              </w:rPr>
              <w:t>25%</w:t>
            </w:r>
          </w:p>
        </w:tc>
        <w:tc>
          <w:tcPr>
            <w:tcW w:w="617"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r w:rsidRPr="00A21FF5">
              <w:rPr>
                <w:sz w:val="20"/>
                <w:szCs w:val="20"/>
                <w:lang w:val="hr-HR"/>
              </w:rPr>
              <w:t>12%</w:t>
            </w:r>
          </w:p>
        </w:tc>
        <w:tc>
          <w:tcPr>
            <w:tcW w:w="643"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r w:rsidRPr="00A21FF5">
              <w:rPr>
                <w:sz w:val="20"/>
                <w:szCs w:val="20"/>
                <w:lang w:val="hr-HR"/>
              </w:rPr>
              <w:t>35%</w:t>
            </w:r>
          </w:p>
        </w:tc>
        <w:tc>
          <w:tcPr>
            <w:tcW w:w="900"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r w:rsidRPr="00A21FF5">
              <w:rPr>
                <w:sz w:val="20"/>
                <w:szCs w:val="20"/>
                <w:lang w:val="hr-HR"/>
              </w:rPr>
              <w:t>26%</w:t>
            </w:r>
          </w:p>
        </w:tc>
      </w:tr>
      <w:tr w:rsidR="000302CB" w:rsidRPr="00A21FF5" w:rsidTr="000302CB">
        <w:trPr>
          <w:trHeight w:val="255"/>
        </w:trPr>
        <w:tc>
          <w:tcPr>
            <w:tcW w:w="3422" w:type="dxa"/>
            <w:tcBorders>
              <w:top w:val="nil"/>
              <w:left w:val="single" w:sz="4" w:space="0" w:color="auto"/>
              <w:bottom w:val="single" w:sz="4" w:space="0" w:color="auto"/>
              <w:right w:val="single" w:sz="4" w:space="0" w:color="auto"/>
            </w:tcBorders>
            <w:shd w:val="clear" w:color="auto" w:fill="auto"/>
            <w:noWrap/>
            <w:vAlign w:val="bottom"/>
          </w:tcPr>
          <w:p w:rsidR="000302CB" w:rsidRPr="00A21FF5" w:rsidRDefault="000302CB" w:rsidP="00A21FF5">
            <w:pPr>
              <w:keepNext/>
              <w:keepLines/>
              <w:rPr>
                <w:sz w:val="20"/>
                <w:szCs w:val="20"/>
                <w:lang w:val="hr-HR"/>
              </w:rPr>
            </w:pPr>
            <w:r w:rsidRPr="00A21FF5">
              <w:rPr>
                <w:sz w:val="20"/>
                <w:szCs w:val="20"/>
                <w:lang w:val="hr-HR"/>
              </w:rPr>
              <w:t>Međunarodno pravo</w:t>
            </w:r>
          </w:p>
        </w:tc>
        <w:tc>
          <w:tcPr>
            <w:tcW w:w="820"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r w:rsidRPr="00A21FF5">
              <w:rPr>
                <w:sz w:val="20"/>
                <w:szCs w:val="20"/>
                <w:lang w:val="hr-HR"/>
              </w:rPr>
              <w:t>1,5%</w:t>
            </w:r>
          </w:p>
        </w:tc>
        <w:tc>
          <w:tcPr>
            <w:tcW w:w="628"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p>
        </w:tc>
        <w:tc>
          <w:tcPr>
            <w:tcW w:w="617"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r w:rsidRPr="00A21FF5">
              <w:rPr>
                <w:sz w:val="20"/>
                <w:szCs w:val="20"/>
                <w:lang w:val="hr-HR"/>
              </w:rPr>
              <w:t>2%</w:t>
            </w:r>
          </w:p>
        </w:tc>
        <w:tc>
          <w:tcPr>
            <w:tcW w:w="643"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p>
        </w:tc>
        <w:tc>
          <w:tcPr>
            <w:tcW w:w="720"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p>
        </w:tc>
        <w:tc>
          <w:tcPr>
            <w:tcW w:w="617"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r w:rsidRPr="00A21FF5">
              <w:rPr>
                <w:sz w:val="20"/>
                <w:szCs w:val="20"/>
                <w:lang w:val="hr-HR"/>
              </w:rPr>
              <w:t>6%</w:t>
            </w:r>
          </w:p>
        </w:tc>
        <w:tc>
          <w:tcPr>
            <w:tcW w:w="643"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p>
        </w:tc>
        <w:tc>
          <w:tcPr>
            <w:tcW w:w="900"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r w:rsidRPr="00A21FF5">
              <w:rPr>
                <w:sz w:val="20"/>
                <w:szCs w:val="20"/>
                <w:lang w:val="hr-HR"/>
              </w:rPr>
              <w:t>2%</w:t>
            </w:r>
          </w:p>
        </w:tc>
      </w:tr>
      <w:tr w:rsidR="000302CB" w:rsidRPr="00A21FF5" w:rsidTr="000302CB">
        <w:trPr>
          <w:trHeight w:val="255"/>
        </w:trPr>
        <w:tc>
          <w:tcPr>
            <w:tcW w:w="3422" w:type="dxa"/>
            <w:tcBorders>
              <w:top w:val="nil"/>
              <w:left w:val="single" w:sz="4" w:space="0" w:color="auto"/>
              <w:bottom w:val="single" w:sz="4" w:space="0" w:color="auto"/>
              <w:right w:val="single" w:sz="4" w:space="0" w:color="auto"/>
            </w:tcBorders>
            <w:shd w:val="clear" w:color="auto" w:fill="auto"/>
            <w:noWrap/>
            <w:vAlign w:val="bottom"/>
          </w:tcPr>
          <w:p w:rsidR="000302CB" w:rsidRPr="00A21FF5" w:rsidRDefault="000302CB" w:rsidP="00A21FF5">
            <w:pPr>
              <w:keepNext/>
              <w:keepLines/>
              <w:rPr>
                <w:sz w:val="20"/>
                <w:szCs w:val="20"/>
                <w:lang w:val="hr-HR"/>
              </w:rPr>
            </w:pPr>
            <w:r w:rsidRPr="00A21FF5">
              <w:rPr>
                <w:sz w:val="20"/>
                <w:szCs w:val="20"/>
                <w:lang w:val="hr-HR"/>
              </w:rPr>
              <w:t>Upravna znanost</w:t>
            </w:r>
          </w:p>
        </w:tc>
        <w:tc>
          <w:tcPr>
            <w:tcW w:w="820"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r w:rsidRPr="00A21FF5">
              <w:rPr>
                <w:sz w:val="20"/>
                <w:szCs w:val="20"/>
                <w:lang w:val="hr-HR"/>
              </w:rPr>
              <w:t>3,6%</w:t>
            </w:r>
          </w:p>
        </w:tc>
        <w:tc>
          <w:tcPr>
            <w:tcW w:w="628"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p>
        </w:tc>
        <w:tc>
          <w:tcPr>
            <w:tcW w:w="617"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r w:rsidRPr="00A21FF5">
              <w:rPr>
                <w:sz w:val="20"/>
                <w:szCs w:val="20"/>
                <w:lang w:val="hr-HR"/>
              </w:rPr>
              <w:t>1%</w:t>
            </w:r>
          </w:p>
        </w:tc>
        <w:tc>
          <w:tcPr>
            <w:tcW w:w="643"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p>
        </w:tc>
        <w:tc>
          <w:tcPr>
            <w:tcW w:w="720"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p>
        </w:tc>
        <w:tc>
          <w:tcPr>
            <w:tcW w:w="617"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r w:rsidRPr="00A21FF5">
              <w:rPr>
                <w:sz w:val="20"/>
                <w:szCs w:val="20"/>
                <w:lang w:val="hr-HR"/>
              </w:rPr>
              <w:t>12%</w:t>
            </w:r>
          </w:p>
        </w:tc>
        <w:tc>
          <w:tcPr>
            <w:tcW w:w="643"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r w:rsidRPr="00A21FF5">
              <w:rPr>
                <w:sz w:val="20"/>
                <w:szCs w:val="20"/>
                <w:lang w:val="hr-HR"/>
              </w:rPr>
              <w:t>11%</w:t>
            </w:r>
          </w:p>
        </w:tc>
        <w:tc>
          <w:tcPr>
            <w:tcW w:w="900"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r w:rsidRPr="00A21FF5">
              <w:rPr>
                <w:sz w:val="20"/>
                <w:szCs w:val="20"/>
                <w:lang w:val="hr-HR"/>
              </w:rPr>
              <w:t>4%</w:t>
            </w:r>
          </w:p>
        </w:tc>
      </w:tr>
      <w:tr w:rsidR="000302CB" w:rsidRPr="00A21FF5" w:rsidTr="000302CB">
        <w:trPr>
          <w:trHeight w:val="255"/>
        </w:trPr>
        <w:tc>
          <w:tcPr>
            <w:tcW w:w="3422" w:type="dxa"/>
            <w:tcBorders>
              <w:top w:val="nil"/>
              <w:left w:val="single" w:sz="4" w:space="0" w:color="auto"/>
              <w:bottom w:val="single" w:sz="4" w:space="0" w:color="auto"/>
              <w:right w:val="single" w:sz="4" w:space="0" w:color="auto"/>
            </w:tcBorders>
            <w:shd w:val="clear" w:color="auto" w:fill="auto"/>
            <w:noWrap/>
            <w:vAlign w:val="bottom"/>
          </w:tcPr>
          <w:p w:rsidR="000302CB" w:rsidRPr="00A21FF5" w:rsidRDefault="000302CB" w:rsidP="00A21FF5">
            <w:pPr>
              <w:keepNext/>
              <w:keepLines/>
              <w:rPr>
                <w:sz w:val="20"/>
                <w:szCs w:val="20"/>
                <w:lang w:val="hr-HR"/>
              </w:rPr>
            </w:pPr>
            <w:r w:rsidRPr="00A21FF5">
              <w:rPr>
                <w:sz w:val="20"/>
                <w:szCs w:val="20"/>
                <w:lang w:val="hr-HR"/>
              </w:rPr>
              <w:t>Europsko javno pravo</w:t>
            </w:r>
          </w:p>
        </w:tc>
        <w:tc>
          <w:tcPr>
            <w:tcW w:w="820"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r w:rsidRPr="00A21FF5">
              <w:rPr>
                <w:sz w:val="20"/>
                <w:szCs w:val="20"/>
                <w:lang w:val="hr-HR"/>
              </w:rPr>
              <w:t>2,8%</w:t>
            </w:r>
          </w:p>
        </w:tc>
        <w:tc>
          <w:tcPr>
            <w:tcW w:w="628"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p>
        </w:tc>
        <w:tc>
          <w:tcPr>
            <w:tcW w:w="617"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r w:rsidRPr="00A21FF5">
              <w:rPr>
                <w:sz w:val="20"/>
                <w:szCs w:val="20"/>
                <w:lang w:val="hr-HR"/>
              </w:rPr>
              <w:t>1%</w:t>
            </w:r>
          </w:p>
        </w:tc>
        <w:tc>
          <w:tcPr>
            <w:tcW w:w="643"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p>
        </w:tc>
        <w:tc>
          <w:tcPr>
            <w:tcW w:w="720"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p>
        </w:tc>
        <w:tc>
          <w:tcPr>
            <w:tcW w:w="617"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r w:rsidRPr="00A21FF5">
              <w:rPr>
                <w:sz w:val="20"/>
                <w:szCs w:val="20"/>
                <w:lang w:val="hr-HR"/>
              </w:rPr>
              <w:t>9%</w:t>
            </w:r>
          </w:p>
        </w:tc>
        <w:tc>
          <w:tcPr>
            <w:tcW w:w="643"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p>
        </w:tc>
        <w:tc>
          <w:tcPr>
            <w:tcW w:w="900"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r w:rsidRPr="00A21FF5">
              <w:rPr>
                <w:sz w:val="20"/>
                <w:szCs w:val="20"/>
                <w:lang w:val="hr-HR"/>
              </w:rPr>
              <w:t>5%</w:t>
            </w:r>
          </w:p>
        </w:tc>
      </w:tr>
      <w:tr w:rsidR="000302CB" w:rsidRPr="00A21FF5" w:rsidTr="000302CB">
        <w:trPr>
          <w:trHeight w:val="255"/>
        </w:trPr>
        <w:tc>
          <w:tcPr>
            <w:tcW w:w="3422" w:type="dxa"/>
            <w:tcBorders>
              <w:top w:val="nil"/>
              <w:left w:val="single" w:sz="4" w:space="0" w:color="auto"/>
              <w:bottom w:val="single" w:sz="4" w:space="0" w:color="auto"/>
              <w:right w:val="single" w:sz="4" w:space="0" w:color="auto"/>
            </w:tcBorders>
            <w:shd w:val="clear" w:color="auto" w:fill="auto"/>
            <w:noWrap/>
            <w:vAlign w:val="bottom"/>
          </w:tcPr>
          <w:p w:rsidR="000302CB" w:rsidRPr="00A21FF5" w:rsidRDefault="000302CB" w:rsidP="00A21FF5">
            <w:pPr>
              <w:keepNext/>
              <w:keepLines/>
              <w:rPr>
                <w:sz w:val="20"/>
                <w:szCs w:val="20"/>
                <w:lang w:val="hr-HR"/>
              </w:rPr>
            </w:pPr>
            <w:r w:rsidRPr="00A21FF5">
              <w:rPr>
                <w:sz w:val="20"/>
                <w:szCs w:val="20"/>
                <w:lang w:val="hr-HR"/>
              </w:rPr>
              <w:t>Međunarodno privatno pravo</w:t>
            </w:r>
          </w:p>
        </w:tc>
        <w:tc>
          <w:tcPr>
            <w:tcW w:w="820"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r w:rsidRPr="00A21FF5">
              <w:rPr>
                <w:sz w:val="20"/>
                <w:szCs w:val="20"/>
                <w:lang w:val="hr-HR"/>
              </w:rPr>
              <w:t>1,5%</w:t>
            </w:r>
          </w:p>
        </w:tc>
        <w:tc>
          <w:tcPr>
            <w:tcW w:w="628"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r w:rsidRPr="00A21FF5">
              <w:rPr>
                <w:sz w:val="20"/>
                <w:szCs w:val="20"/>
                <w:lang w:val="hr-HR"/>
              </w:rPr>
              <w:t>1%</w:t>
            </w:r>
          </w:p>
        </w:tc>
        <w:tc>
          <w:tcPr>
            <w:tcW w:w="617"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r w:rsidRPr="00A21FF5">
              <w:rPr>
                <w:sz w:val="20"/>
                <w:szCs w:val="20"/>
                <w:lang w:val="hr-HR"/>
              </w:rPr>
              <w:t>1%</w:t>
            </w:r>
          </w:p>
        </w:tc>
        <w:tc>
          <w:tcPr>
            <w:tcW w:w="643"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r w:rsidRPr="00A21FF5">
              <w:rPr>
                <w:sz w:val="20"/>
                <w:szCs w:val="20"/>
                <w:lang w:val="hr-HR"/>
              </w:rPr>
              <w:t>2%</w:t>
            </w:r>
          </w:p>
        </w:tc>
        <w:tc>
          <w:tcPr>
            <w:tcW w:w="720"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p>
        </w:tc>
        <w:tc>
          <w:tcPr>
            <w:tcW w:w="617"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r w:rsidRPr="00A21FF5">
              <w:rPr>
                <w:sz w:val="20"/>
                <w:szCs w:val="20"/>
                <w:lang w:val="hr-HR"/>
              </w:rPr>
              <w:t>3%</w:t>
            </w:r>
          </w:p>
        </w:tc>
        <w:tc>
          <w:tcPr>
            <w:tcW w:w="643"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p>
        </w:tc>
        <w:tc>
          <w:tcPr>
            <w:tcW w:w="900"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r w:rsidRPr="00A21FF5">
              <w:rPr>
                <w:sz w:val="20"/>
                <w:szCs w:val="20"/>
                <w:lang w:val="hr-HR"/>
              </w:rPr>
              <w:t>3%</w:t>
            </w:r>
          </w:p>
        </w:tc>
      </w:tr>
      <w:tr w:rsidR="000302CB" w:rsidRPr="00A21FF5" w:rsidTr="000302CB">
        <w:trPr>
          <w:trHeight w:val="255"/>
        </w:trPr>
        <w:tc>
          <w:tcPr>
            <w:tcW w:w="3422" w:type="dxa"/>
            <w:tcBorders>
              <w:top w:val="nil"/>
              <w:left w:val="single" w:sz="4" w:space="0" w:color="auto"/>
              <w:bottom w:val="single" w:sz="4" w:space="0" w:color="auto"/>
              <w:right w:val="single" w:sz="4" w:space="0" w:color="auto"/>
            </w:tcBorders>
            <w:shd w:val="clear" w:color="auto" w:fill="auto"/>
            <w:noWrap/>
            <w:vAlign w:val="bottom"/>
          </w:tcPr>
          <w:p w:rsidR="000302CB" w:rsidRPr="00A21FF5" w:rsidRDefault="000302CB" w:rsidP="00A21FF5">
            <w:pPr>
              <w:keepNext/>
              <w:keepLines/>
              <w:rPr>
                <w:sz w:val="20"/>
                <w:szCs w:val="20"/>
                <w:lang w:val="hr-HR"/>
              </w:rPr>
            </w:pPr>
            <w:r w:rsidRPr="00A21FF5">
              <w:rPr>
                <w:sz w:val="20"/>
                <w:szCs w:val="20"/>
                <w:lang w:val="hr-HR"/>
              </w:rPr>
              <w:t>Pomorsko i općeprometno pravo</w:t>
            </w:r>
          </w:p>
        </w:tc>
        <w:tc>
          <w:tcPr>
            <w:tcW w:w="820"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r w:rsidRPr="00A21FF5">
              <w:rPr>
                <w:sz w:val="20"/>
                <w:szCs w:val="20"/>
                <w:lang w:val="hr-HR"/>
              </w:rPr>
              <w:t>0,5%</w:t>
            </w:r>
          </w:p>
        </w:tc>
        <w:tc>
          <w:tcPr>
            <w:tcW w:w="628"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p>
        </w:tc>
        <w:tc>
          <w:tcPr>
            <w:tcW w:w="617"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p>
        </w:tc>
        <w:tc>
          <w:tcPr>
            <w:tcW w:w="643"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p>
        </w:tc>
        <w:tc>
          <w:tcPr>
            <w:tcW w:w="720"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p>
        </w:tc>
        <w:tc>
          <w:tcPr>
            <w:tcW w:w="617"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r w:rsidRPr="00A21FF5">
              <w:rPr>
                <w:sz w:val="20"/>
                <w:szCs w:val="20"/>
                <w:lang w:val="hr-HR"/>
              </w:rPr>
              <w:t>1%</w:t>
            </w:r>
          </w:p>
        </w:tc>
        <w:tc>
          <w:tcPr>
            <w:tcW w:w="643"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p>
        </w:tc>
        <w:tc>
          <w:tcPr>
            <w:tcW w:w="900"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r w:rsidRPr="00A21FF5">
              <w:rPr>
                <w:sz w:val="20"/>
                <w:szCs w:val="20"/>
                <w:lang w:val="hr-HR"/>
              </w:rPr>
              <w:t>1%</w:t>
            </w:r>
          </w:p>
        </w:tc>
      </w:tr>
      <w:tr w:rsidR="000302CB" w:rsidRPr="00A21FF5" w:rsidTr="000302CB">
        <w:trPr>
          <w:trHeight w:val="255"/>
        </w:trPr>
        <w:tc>
          <w:tcPr>
            <w:tcW w:w="3422" w:type="dxa"/>
            <w:tcBorders>
              <w:top w:val="nil"/>
              <w:left w:val="single" w:sz="4" w:space="0" w:color="auto"/>
              <w:bottom w:val="single" w:sz="4" w:space="0" w:color="auto"/>
              <w:right w:val="single" w:sz="4" w:space="0" w:color="auto"/>
            </w:tcBorders>
            <w:shd w:val="clear" w:color="auto" w:fill="auto"/>
            <w:noWrap/>
            <w:vAlign w:val="bottom"/>
          </w:tcPr>
          <w:p w:rsidR="000302CB" w:rsidRPr="00A21FF5" w:rsidRDefault="000302CB" w:rsidP="00A21FF5">
            <w:pPr>
              <w:keepNext/>
              <w:keepLines/>
              <w:rPr>
                <w:sz w:val="20"/>
                <w:szCs w:val="20"/>
                <w:lang w:val="hr-HR"/>
              </w:rPr>
            </w:pPr>
            <w:r w:rsidRPr="00A21FF5">
              <w:rPr>
                <w:sz w:val="20"/>
                <w:szCs w:val="20"/>
                <w:lang w:val="hr-HR"/>
              </w:rPr>
              <w:t>Pravo društava</w:t>
            </w:r>
          </w:p>
        </w:tc>
        <w:tc>
          <w:tcPr>
            <w:tcW w:w="820"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r w:rsidRPr="00A21FF5">
              <w:rPr>
                <w:sz w:val="20"/>
                <w:szCs w:val="20"/>
                <w:lang w:val="hr-HR"/>
              </w:rPr>
              <w:t>21,1%</w:t>
            </w:r>
          </w:p>
        </w:tc>
        <w:tc>
          <w:tcPr>
            <w:tcW w:w="628"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r w:rsidRPr="00A21FF5">
              <w:rPr>
                <w:sz w:val="20"/>
                <w:szCs w:val="20"/>
                <w:lang w:val="hr-HR"/>
              </w:rPr>
              <w:t>20%</w:t>
            </w:r>
          </w:p>
        </w:tc>
        <w:tc>
          <w:tcPr>
            <w:tcW w:w="617"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r w:rsidRPr="00A21FF5">
              <w:rPr>
                <w:sz w:val="20"/>
                <w:szCs w:val="20"/>
                <w:lang w:val="hr-HR"/>
              </w:rPr>
              <w:t>12%</w:t>
            </w:r>
          </w:p>
        </w:tc>
        <w:tc>
          <w:tcPr>
            <w:tcW w:w="643"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r w:rsidRPr="00A21FF5">
              <w:rPr>
                <w:sz w:val="20"/>
                <w:szCs w:val="20"/>
                <w:lang w:val="hr-HR"/>
              </w:rPr>
              <w:t>2%</w:t>
            </w:r>
          </w:p>
        </w:tc>
        <w:tc>
          <w:tcPr>
            <w:tcW w:w="720"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r w:rsidRPr="00A21FF5">
              <w:rPr>
                <w:sz w:val="20"/>
                <w:szCs w:val="20"/>
                <w:lang w:val="hr-HR"/>
              </w:rPr>
              <w:t>76%</w:t>
            </w:r>
          </w:p>
        </w:tc>
        <w:tc>
          <w:tcPr>
            <w:tcW w:w="617"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r w:rsidRPr="00A21FF5">
              <w:rPr>
                <w:sz w:val="20"/>
                <w:szCs w:val="20"/>
                <w:lang w:val="hr-HR"/>
              </w:rPr>
              <w:t>11%</w:t>
            </w:r>
          </w:p>
        </w:tc>
        <w:tc>
          <w:tcPr>
            <w:tcW w:w="643"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r w:rsidRPr="00A21FF5">
              <w:rPr>
                <w:sz w:val="20"/>
                <w:szCs w:val="20"/>
                <w:lang w:val="hr-HR"/>
              </w:rPr>
              <w:t>6%</w:t>
            </w:r>
          </w:p>
        </w:tc>
        <w:tc>
          <w:tcPr>
            <w:tcW w:w="900"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r w:rsidRPr="00A21FF5">
              <w:rPr>
                <w:sz w:val="20"/>
                <w:szCs w:val="20"/>
                <w:lang w:val="hr-HR"/>
              </w:rPr>
              <w:t>34%</w:t>
            </w:r>
          </w:p>
        </w:tc>
      </w:tr>
      <w:tr w:rsidR="000302CB" w:rsidRPr="00A21FF5" w:rsidTr="000302CB">
        <w:trPr>
          <w:trHeight w:val="255"/>
        </w:trPr>
        <w:tc>
          <w:tcPr>
            <w:tcW w:w="3422" w:type="dxa"/>
            <w:tcBorders>
              <w:top w:val="nil"/>
              <w:left w:val="single" w:sz="4" w:space="0" w:color="auto"/>
              <w:bottom w:val="single" w:sz="4" w:space="0" w:color="auto"/>
              <w:right w:val="single" w:sz="4" w:space="0" w:color="auto"/>
            </w:tcBorders>
            <w:shd w:val="clear" w:color="auto" w:fill="auto"/>
            <w:noWrap/>
            <w:vAlign w:val="bottom"/>
          </w:tcPr>
          <w:p w:rsidR="000302CB" w:rsidRPr="00A21FF5" w:rsidRDefault="000302CB" w:rsidP="00A21FF5">
            <w:pPr>
              <w:keepNext/>
              <w:keepLines/>
              <w:rPr>
                <w:sz w:val="20"/>
                <w:szCs w:val="20"/>
                <w:lang w:val="hr-HR"/>
              </w:rPr>
            </w:pPr>
            <w:r w:rsidRPr="00A21FF5">
              <w:rPr>
                <w:sz w:val="20"/>
                <w:szCs w:val="20"/>
                <w:lang w:val="hr-HR"/>
              </w:rPr>
              <w:t>Radno i socijalno pravo</w:t>
            </w:r>
          </w:p>
        </w:tc>
        <w:tc>
          <w:tcPr>
            <w:tcW w:w="820"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r w:rsidRPr="00A21FF5">
              <w:rPr>
                <w:sz w:val="20"/>
                <w:szCs w:val="20"/>
                <w:lang w:val="hr-HR"/>
              </w:rPr>
              <w:t>27,9%</w:t>
            </w:r>
          </w:p>
        </w:tc>
        <w:tc>
          <w:tcPr>
            <w:tcW w:w="628"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r w:rsidRPr="00A21FF5">
              <w:rPr>
                <w:sz w:val="20"/>
                <w:szCs w:val="20"/>
                <w:lang w:val="hr-HR"/>
              </w:rPr>
              <w:t>25%</w:t>
            </w:r>
          </w:p>
        </w:tc>
        <w:tc>
          <w:tcPr>
            <w:tcW w:w="617"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r w:rsidRPr="00A21FF5">
              <w:rPr>
                <w:sz w:val="20"/>
                <w:szCs w:val="20"/>
                <w:lang w:val="hr-HR"/>
              </w:rPr>
              <w:t>12%</w:t>
            </w:r>
          </w:p>
        </w:tc>
        <w:tc>
          <w:tcPr>
            <w:tcW w:w="643"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r w:rsidRPr="00A21FF5">
              <w:rPr>
                <w:sz w:val="20"/>
                <w:szCs w:val="20"/>
                <w:lang w:val="hr-HR"/>
              </w:rPr>
              <w:t>8%</w:t>
            </w:r>
          </w:p>
        </w:tc>
        <w:tc>
          <w:tcPr>
            <w:tcW w:w="720"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r w:rsidRPr="00A21FF5">
              <w:rPr>
                <w:sz w:val="20"/>
                <w:szCs w:val="20"/>
                <w:lang w:val="hr-HR"/>
              </w:rPr>
              <w:t>2%</w:t>
            </w:r>
          </w:p>
        </w:tc>
        <w:tc>
          <w:tcPr>
            <w:tcW w:w="617"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r w:rsidRPr="00A21FF5">
              <w:rPr>
                <w:sz w:val="20"/>
                <w:szCs w:val="20"/>
                <w:lang w:val="hr-HR"/>
              </w:rPr>
              <w:t>33%</w:t>
            </w:r>
          </w:p>
        </w:tc>
        <w:tc>
          <w:tcPr>
            <w:tcW w:w="643"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r w:rsidRPr="00A21FF5">
              <w:rPr>
                <w:sz w:val="20"/>
                <w:szCs w:val="20"/>
                <w:lang w:val="hr-HR"/>
              </w:rPr>
              <w:t>36%</w:t>
            </w:r>
          </w:p>
        </w:tc>
        <w:tc>
          <w:tcPr>
            <w:tcW w:w="900"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r w:rsidRPr="00A21FF5">
              <w:rPr>
                <w:sz w:val="20"/>
                <w:szCs w:val="20"/>
                <w:lang w:val="hr-HR"/>
              </w:rPr>
              <w:t>43%</w:t>
            </w:r>
          </w:p>
        </w:tc>
      </w:tr>
      <w:tr w:rsidR="000302CB" w:rsidRPr="00A21FF5" w:rsidTr="000302CB">
        <w:trPr>
          <w:trHeight w:val="255"/>
        </w:trPr>
        <w:tc>
          <w:tcPr>
            <w:tcW w:w="3422" w:type="dxa"/>
            <w:tcBorders>
              <w:top w:val="nil"/>
              <w:left w:val="single" w:sz="4" w:space="0" w:color="auto"/>
              <w:bottom w:val="single" w:sz="4" w:space="0" w:color="auto"/>
              <w:right w:val="single" w:sz="4" w:space="0" w:color="auto"/>
            </w:tcBorders>
            <w:shd w:val="clear" w:color="auto" w:fill="auto"/>
            <w:noWrap/>
            <w:vAlign w:val="bottom"/>
          </w:tcPr>
          <w:p w:rsidR="000302CB" w:rsidRPr="00A21FF5" w:rsidRDefault="000302CB" w:rsidP="00A21FF5">
            <w:pPr>
              <w:keepNext/>
              <w:keepLines/>
              <w:rPr>
                <w:sz w:val="20"/>
                <w:szCs w:val="20"/>
                <w:lang w:val="hr-HR"/>
              </w:rPr>
            </w:pPr>
            <w:r w:rsidRPr="00A21FF5">
              <w:rPr>
                <w:sz w:val="20"/>
                <w:szCs w:val="20"/>
                <w:lang w:val="hr-HR"/>
              </w:rPr>
              <w:t>Trgovačko pravo</w:t>
            </w:r>
          </w:p>
        </w:tc>
        <w:tc>
          <w:tcPr>
            <w:tcW w:w="820"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r w:rsidRPr="00A21FF5">
              <w:rPr>
                <w:sz w:val="20"/>
                <w:szCs w:val="20"/>
                <w:lang w:val="hr-HR"/>
              </w:rPr>
              <w:t>31,7%</w:t>
            </w:r>
          </w:p>
        </w:tc>
        <w:tc>
          <w:tcPr>
            <w:tcW w:w="628"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r w:rsidRPr="00A21FF5">
              <w:rPr>
                <w:sz w:val="20"/>
                <w:szCs w:val="20"/>
                <w:lang w:val="hr-HR"/>
              </w:rPr>
              <w:t>33%</w:t>
            </w:r>
          </w:p>
        </w:tc>
        <w:tc>
          <w:tcPr>
            <w:tcW w:w="617"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r w:rsidRPr="00A21FF5">
              <w:rPr>
                <w:sz w:val="20"/>
                <w:szCs w:val="20"/>
                <w:lang w:val="hr-HR"/>
              </w:rPr>
              <w:t>20%</w:t>
            </w:r>
          </w:p>
        </w:tc>
        <w:tc>
          <w:tcPr>
            <w:tcW w:w="643"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r w:rsidRPr="00A21FF5">
              <w:rPr>
                <w:sz w:val="20"/>
                <w:szCs w:val="20"/>
                <w:lang w:val="hr-HR"/>
              </w:rPr>
              <w:t>5%</w:t>
            </w:r>
          </w:p>
        </w:tc>
        <w:tc>
          <w:tcPr>
            <w:tcW w:w="720"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r w:rsidRPr="00A21FF5">
              <w:rPr>
                <w:sz w:val="20"/>
                <w:szCs w:val="20"/>
                <w:lang w:val="hr-HR"/>
              </w:rPr>
              <w:t>82%</w:t>
            </w:r>
          </w:p>
        </w:tc>
        <w:tc>
          <w:tcPr>
            <w:tcW w:w="617"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r w:rsidRPr="00A21FF5">
              <w:rPr>
                <w:sz w:val="20"/>
                <w:szCs w:val="20"/>
                <w:lang w:val="hr-HR"/>
              </w:rPr>
              <w:t>13%</w:t>
            </w:r>
          </w:p>
        </w:tc>
        <w:tc>
          <w:tcPr>
            <w:tcW w:w="643"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r w:rsidRPr="00A21FF5">
              <w:rPr>
                <w:sz w:val="20"/>
                <w:szCs w:val="20"/>
                <w:lang w:val="hr-HR"/>
              </w:rPr>
              <w:t>17%</w:t>
            </w:r>
          </w:p>
        </w:tc>
        <w:tc>
          <w:tcPr>
            <w:tcW w:w="900"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r w:rsidRPr="00A21FF5">
              <w:rPr>
                <w:sz w:val="20"/>
                <w:szCs w:val="20"/>
                <w:lang w:val="hr-HR"/>
              </w:rPr>
              <w:t>49%</w:t>
            </w:r>
          </w:p>
        </w:tc>
      </w:tr>
      <w:tr w:rsidR="000302CB" w:rsidRPr="00A21FF5" w:rsidTr="000302CB">
        <w:trPr>
          <w:trHeight w:val="255"/>
        </w:trPr>
        <w:tc>
          <w:tcPr>
            <w:tcW w:w="3422" w:type="dxa"/>
            <w:tcBorders>
              <w:top w:val="nil"/>
              <w:left w:val="single" w:sz="4" w:space="0" w:color="auto"/>
              <w:bottom w:val="single" w:sz="4" w:space="0" w:color="auto"/>
              <w:right w:val="single" w:sz="4" w:space="0" w:color="auto"/>
            </w:tcBorders>
            <w:shd w:val="clear" w:color="auto" w:fill="auto"/>
            <w:noWrap/>
            <w:vAlign w:val="bottom"/>
          </w:tcPr>
          <w:p w:rsidR="000302CB" w:rsidRPr="00A21FF5" w:rsidRDefault="000302CB" w:rsidP="00A21FF5">
            <w:pPr>
              <w:keepNext/>
              <w:keepLines/>
              <w:rPr>
                <w:sz w:val="20"/>
                <w:szCs w:val="20"/>
                <w:lang w:val="hr-HR"/>
              </w:rPr>
            </w:pPr>
            <w:r w:rsidRPr="00A21FF5">
              <w:rPr>
                <w:sz w:val="20"/>
                <w:szCs w:val="20"/>
                <w:lang w:val="hr-HR"/>
              </w:rPr>
              <w:t>Upravno pravo</w:t>
            </w:r>
          </w:p>
        </w:tc>
        <w:tc>
          <w:tcPr>
            <w:tcW w:w="820"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r w:rsidRPr="00A21FF5">
              <w:rPr>
                <w:sz w:val="20"/>
                <w:szCs w:val="20"/>
                <w:lang w:val="hr-HR"/>
              </w:rPr>
              <w:t>23,9%</w:t>
            </w:r>
          </w:p>
        </w:tc>
        <w:tc>
          <w:tcPr>
            <w:tcW w:w="628"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r w:rsidRPr="00A21FF5">
              <w:rPr>
                <w:sz w:val="20"/>
                <w:szCs w:val="20"/>
                <w:lang w:val="hr-HR"/>
              </w:rPr>
              <w:t>3%</w:t>
            </w:r>
          </w:p>
        </w:tc>
        <w:tc>
          <w:tcPr>
            <w:tcW w:w="617"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r w:rsidRPr="00A21FF5">
              <w:rPr>
                <w:sz w:val="20"/>
                <w:szCs w:val="20"/>
                <w:lang w:val="hr-HR"/>
              </w:rPr>
              <w:t>7%</w:t>
            </w:r>
          </w:p>
        </w:tc>
        <w:tc>
          <w:tcPr>
            <w:tcW w:w="643"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p>
        </w:tc>
        <w:tc>
          <w:tcPr>
            <w:tcW w:w="720"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r w:rsidRPr="00A21FF5">
              <w:rPr>
                <w:sz w:val="20"/>
                <w:szCs w:val="20"/>
                <w:lang w:val="hr-HR"/>
              </w:rPr>
              <w:t>4%</w:t>
            </w:r>
          </w:p>
        </w:tc>
        <w:tc>
          <w:tcPr>
            <w:tcW w:w="617"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r w:rsidRPr="00A21FF5">
              <w:rPr>
                <w:sz w:val="20"/>
                <w:szCs w:val="20"/>
                <w:lang w:val="hr-HR"/>
              </w:rPr>
              <w:t>77%</w:t>
            </w:r>
          </w:p>
        </w:tc>
        <w:tc>
          <w:tcPr>
            <w:tcW w:w="643"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r w:rsidRPr="00A21FF5">
              <w:rPr>
                <w:sz w:val="20"/>
                <w:szCs w:val="20"/>
                <w:lang w:val="hr-HR"/>
              </w:rPr>
              <w:t>80%</w:t>
            </w:r>
          </w:p>
        </w:tc>
        <w:tc>
          <w:tcPr>
            <w:tcW w:w="900" w:type="dxa"/>
            <w:tcBorders>
              <w:top w:val="nil"/>
              <w:left w:val="nil"/>
              <w:bottom w:val="single" w:sz="4" w:space="0" w:color="auto"/>
              <w:right w:val="single" w:sz="4" w:space="0" w:color="auto"/>
            </w:tcBorders>
            <w:shd w:val="clear" w:color="auto" w:fill="auto"/>
            <w:noWrap/>
            <w:vAlign w:val="bottom"/>
          </w:tcPr>
          <w:p w:rsidR="000302CB" w:rsidRPr="00A21FF5" w:rsidRDefault="000302CB" w:rsidP="00A21FF5">
            <w:pPr>
              <w:keepNext/>
              <w:keepLines/>
              <w:jc w:val="right"/>
              <w:rPr>
                <w:sz w:val="20"/>
                <w:szCs w:val="20"/>
                <w:lang w:val="hr-HR"/>
              </w:rPr>
            </w:pPr>
            <w:r w:rsidRPr="00A21FF5">
              <w:rPr>
                <w:sz w:val="20"/>
                <w:szCs w:val="20"/>
                <w:lang w:val="hr-HR"/>
              </w:rPr>
              <w:t>19%</w:t>
            </w:r>
          </w:p>
        </w:tc>
      </w:tr>
    </w:tbl>
    <w:p w:rsidR="00C0024C" w:rsidRPr="00A21FF5" w:rsidRDefault="00C0024C" w:rsidP="00ED7430">
      <w:pPr>
        <w:tabs>
          <w:tab w:val="left" w:pos="1120"/>
        </w:tabs>
        <w:rPr>
          <w:lang w:val="hr-HR"/>
        </w:rPr>
      </w:pPr>
    </w:p>
    <w:p w:rsidR="00C62995" w:rsidRPr="00A21FF5" w:rsidRDefault="00C62995" w:rsidP="001D4106">
      <w:pPr>
        <w:tabs>
          <w:tab w:val="left" w:pos="1120"/>
        </w:tabs>
        <w:spacing w:line="360" w:lineRule="auto"/>
        <w:jc w:val="both"/>
        <w:rPr>
          <w:lang w:val="hr-HR"/>
        </w:rPr>
      </w:pPr>
    </w:p>
    <w:p w:rsidR="00C62995" w:rsidRPr="00A21FF5" w:rsidRDefault="0018285D" w:rsidP="001D4106">
      <w:pPr>
        <w:tabs>
          <w:tab w:val="left" w:pos="1120"/>
        </w:tabs>
        <w:spacing w:line="360" w:lineRule="auto"/>
        <w:jc w:val="both"/>
        <w:rPr>
          <w:lang w:val="hr-HR"/>
        </w:rPr>
      </w:pPr>
      <w:r w:rsidRPr="00A21FF5">
        <w:rPr>
          <w:lang w:val="hr-HR"/>
        </w:rPr>
        <w:t>Istraživanjem se ispitivala</w:t>
      </w:r>
      <w:r w:rsidR="00C62995" w:rsidRPr="00A21FF5">
        <w:rPr>
          <w:lang w:val="hr-HR"/>
        </w:rPr>
        <w:t xml:space="preserve"> percepcija adekvatnosti studija </w:t>
      </w:r>
      <w:r w:rsidR="002E0323" w:rsidRPr="00A21FF5">
        <w:rPr>
          <w:lang w:val="hr-HR"/>
        </w:rPr>
        <w:t xml:space="preserve">prava </w:t>
      </w:r>
      <w:r w:rsidR="00C62995" w:rsidRPr="00A21FF5">
        <w:rPr>
          <w:lang w:val="hr-HR"/>
        </w:rPr>
        <w:t xml:space="preserve">kao temelja za </w:t>
      </w:r>
      <w:r w:rsidRPr="00A21FF5">
        <w:rPr>
          <w:lang w:val="hr-HR"/>
        </w:rPr>
        <w:t>dalj</w:t>
      </w:r>
      <w:r w:rsidR="002E0323" w:rsidRPr="00A21FF5">
        <w:rPr>
          <w:lang w:val="hr-HR"/>
        </w:rPr>
        <w:t>n</w:t>
      </w:r>
      <w:r w:rsidRPr="00A21FF5">
        <w:rPr>
          <w:lang w:val="hr-HR"/>
        </w:rPr>
        <w:t>j</w:t>
      </w:r>
      <w:r w:rsidR="002E0323" w:rsidRPr="00A21FF5">
        <w:rPr>
          <w:lang w:val="hr-HR"/>
        </w:rPr>
        <w:t>i</w:t>
      </w:r>
      <w:r w:rsidR="00C62995" w:rsidRPr="00A21FF5">
        <w:rPr>
          <w:lang w:val="hr-HR"/>
        </w:rPr>
        <w:t xml:space="preserve"> osobni i profesionalni razvoj. Sudionici istraživanja studij</w:t>
      </w:r>
      <w:r w:rsidR="002E0323" w:rsidRPr="00A21FF5">
        <w:rPr>
          <w:lang w:val="hr-HR"/>
        </w:rPr>
        <w:t xml:space="preserve">u u većini dimenzija pružaju </w:t>
      </w:r>
      <w:r w:rsidR="00D45F7F" w:rsidRPr="00A21FF5">
        <w:rPr>
          <w:lang w:val="hr-HR"/>
        </w:rPr>
        <w:t>u prosjeku blago pozi</w:t>
      </w:r>
      <w:r w:rsidR="00603C57" w:rsidRPr="00A21FF5">
        <w:rPr>
          <w:lang w:val="hr-HR"/>
        </w:rPr>
        <w:t>tiv</w:t>
      </w:r>
      <w:r w:rsidR="00D45F7F" w:rsidRPr="00A21FF5">
        <w:rPr>
          <w:lang w:val="hr-HR"/>
        </w:rPr>
        <w:t>ne ocjene</w:t>
      </w:r>
      <w:r w:rsidR="002E0323" w:rsidRPr="00A21FF5">
        <w:rPr>
          <w:lang w:val="hr-HR"/>
        </w:rPr>
        <w:t xml:space="preserve">; najpovoljnije kad je u pitanju obavljanje trenutnog posla, zatim razvoj karijere, </w:t>
      </w:r>
      <w:r w:rsidR="002E0323" w:rsidRPr="00A21FF5">
        <w:rPr>
          <w:lang w:val="hr-HR"/>
        </w:rPr>
        <w:lastRenderedPageBreak/>
        <w:t xml:space="preserve">osobni razvoj te usvajanje novih znanja. U prosjeku neutralnom vrijednošću ocjenjuju studij kao resurs za lakše nalaženje posla, a slabim kao osnovu za razvoj poduzetničkih vještina. </w:t>
      </w:r>
    </w:p>
    <w:p w:rsidR="0018285D" w:rsidRPr="00A21FF5" w:rsidRDefault="0018285D" w:rsidP="001D4106">
      <w:pPr>
        <w:tabs>
          <w:tab w:val="left" w:pos="1120"/>
        </w:tabs>
        <w:spacing w:line="360" w:lineRule="auto"/>
        <w:jc w:val="both"/>
        <w:rPr>
          <w:lang w:val="hr-HR"/>
        </w:rPr>
      </w:pPr>
    </w:p>
    <w:p w:rsidR="00C62995" w:rsidRPr="00A21FF5" w:rsidRDefault="00C62995" w:rsidP="001D4106">
      <w:pPr>
        <w:tabs>
          <w:tab w:val="left" w:pos="1120"/>
        </w:tabs>
        <w:spacing w:line="360" w:lineRule="auto"/>
        <w:jc w:val="both"/>
        <w:rPr>
          <w:lang w:val="hr-HR"/>
        </w:rPr>
      </w:pPr>
      <w:r w:rsidRPr="00A21FF5">
        <w:rPr>
          <w:lang w:val="hr-HR"/>
        </w:rPr>
        <w:t>Ovdje su procjene s obzirom na sektore djelatnosti prilično konzistentne,</w:t>
      </w:r>
      <w:r w:rsidR="002E0323" w:rsidRPr="00A21FF5">
        <w:rPr>
          <w:lang w:val="hr-HR"/>
        </w:rPr>
        <w:t xml:space="preserve"> iako nešto povoljnije ocjene pružaju upravo sudionici koji rade u djelatnostima državne uprave i lokalne samouprave (gdje je zadovoljstvo poslom i procjena zahtjevnosti niža).</w:t>
      </w:r>
    </w:p>
    <w:p w:rsidR="00C62995" w:rsidRPr="00A21FF5" w:rsidRDefault="00C62995" w:rsidP="00EA6FC4">
      <w:pPr>
        <w:tabs>
          <w:tab w:val="left" w:pos="1120"/>
        </w:tabs>
        <w:rPr>
          <w:sz w:val="22"/>
          <w:lang w:val="hr-HR"/>
        </w:rPr>
      </w:pPr>
    </w:p>
    <w:p w:rsidR="000302CB" w:rsidRPr="00A21FF5" w:rsidRDefault="00ED7430" w:rsidP="00A21FF5">
      <w:pPr>
        <w:keepNext/>
        <w:keepLines/>
        <w:tabs>
          <w:tab w:val="left" w:pos="1120"/>
        </w:tabs>
        <w:rPr>
          <w:sz w:val="22"/>
          <w:lang w:val="hr-HR"/>
        </w:rPr>
      </w:pPr>
      <w:r w:rsidRPr="00A21FF5">
        <w:rPr>
          <w:b/>
          <w:sz w:val="22"/>
          <w:lang w:val="hr-HR"/>
        </w:rPr>
        <w:t>Ta</w:t>
      </w:r>
      <w:r w:rsidR="00153ED2" w:rsidRPr="00A21FF5">
        <w:rPr>
          <w:b/>
          <w:sz w:val="22"/>
          <w:lang w:val="hr-HR"/>
        </w:rPr>
        <w:t>blica 61</w:t>
      </w:r>
      <w:r w:rsidRPr="00A21FF5">
        <w:rPr>
          <w:b/>
          <w:sz w:val="22"/>
          <w:lang w:val="hr-HR"/>
        </w:rPr>
        <w:t xml:space="preserve">. </w:t>
      </w:r>
      <w:r w:rsidR="00EA6FC4" w:rsidRPr="00A21FF5">
        <w:rPr>
          <w:sz w:val="22"/>
          <w:lang w:val="hr-HR"/>
        </w:rPr>
        <w:t>Procjena</w:t>
      </w:r>
      <w:r w:rsidR="00C62995" w:rsidRPr="00A21FF5">
        <w:rPr>
          <w:sz w:val="22"/>
          <w:lang w:val="hr-HR"/>
        </w:rPr>
        <w:t xml:space="preserve"> adekvatnosti studija </w:t>
      </w:r>
      <w:r w:rsidR="00EA6FC4" w:rsidRPr="00A21FF5">
        <w:rPr>
          <w:sz w:val="22"/>
          <w:lang w:val="hr-HR"/>
        </w:rPr>
        <w:t>prava</w:t>
      </w:r>
      <w:r w:rsidR="00C62995" w:rsidRPr="00A21FF5">
        <w:rPr>
          <w:sz w:val="22"/>
          <w:lang w:val="hr-HR"/>
        </w:rPr>
        <w:t xml:space="preserve"> kao osnove za pojedine dimenzije osobnog i profesionalnog razv</w:t>
      </w:r>
      <w:r w:rsidR="00EA6FC4" w:rsidRPr="00A21FF5">
        <w:rPr>
          <w:sz w:val="22"/>
          <w:lang w:val="hr-HR"/>
        </w:rPr>
        <w:t>oja, prema djelatnosti</w:t>
      </w:r>
    </w:p>
    <w:tbl>
      <w:tblPr>
        <w:tblW w:w="9584" w:type="dxa"/>
        <w:tblInd w:w="98" w:type="dxa"/>
        <w:tblCellMar>
          <w:left w:w="20" w:type="dxa"/>
          <w:right w:w="20" w:type="dxa"/>
        </w:tblCellMar>
        <w:tblLook w:val="0000" w:firstRow="0" w:lastRow="0" w:firstColumn="0" w:lastColumn="0" w:noHBand="0" w:noVBand="0"/>
      </w:tblPr>
      <w:tblGrid>
        <w:gridCol w:w="2320"/>
        <w:gridCol w:w="1161"/>
        <w:gridCol w:w="105"/>
        <w:gridCol w:w="1156"/>
        <w:gridCol w:w="849"/>
        <w:gridCol w:w="1412"/>
        <w:gridCol w:w="120"/>
        <w:gridCol w:w="1021"/>
        <w:gridCol w:w="1440"/>
      </w:tblGrid>
      <w:tr w:rsidR="00F224C0" w:rsidRPr="00A21FF5" w:rsidTr="004A1FF0">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4C0" w:rsidRPr="00A21FF5" w:rsidRDefault="00F224C0" w:rsidP="00A21FF5">
            <w:pPr>
              <w:keepNext/>
              <w:keepLines/>
              <w:rPr>
                <w:b/>
                <w:sz w:val="20"/>
                <w:szCs w:val="20"/>
                <w:lang w:val="hr-HR"/>
              </w:rPr>
            </w:pPr>
            <w:r w:rsidRPr="00A21FF5">
              <w:rPr>
                <w:b/>
                <w:sz w:val="20"/>
                <w:szCs w:val="20"/>
                <w:lang w:val="hr-HR"/>
              </w:rPr>
              <w:t> </w:t>
            </w:r>
            <w:r w:rsidR="00CA17B2" w:rsidRPr="00A21FF5">
              <w:rPr>
                <w:b/>
                <w:sz w:val="22"/>
                <w:szCs w:val="20"/>
                <w:lang w:val="hr-HR"/>
              </w:rPr>
              <w:t xml:space="preserve">Djelatnost </w:t>
            </w:r>
          </w:p>
        </w:tc>
        <w:tc>
          <w:tcPr>
            <w:tcW w:w="1161" w:type="dxa"/>
            <w:tcBorders>
              <w:top w:val="single" w:sz="4" w:space="0" w:color="auto"/>
              <w:left w:val="nil"/>
              <w:bottom w:val="single" w:sz="4" w:space="0" w:color="auto"/>
              <w:right w:val="nil"/>
            </w:tcBorders>
            <w:vAlign w:val="center"/>
          </w:tcPr>
          <w:p w:rsidR="00F224C0" w:rsidRPr="00A21FF5" w:rsidRDefault="00F224C0" w:rsidP="00A21FF5">
            <w:pPr>
              <w:keepNext/>
              <w:keepLines/>
              <w:jc w:val="center"/>
              <w:rPr>
                <w:b/>
                <w:sz w:val="20"/>
                <w:szCs w:val="20"/>
                <w:lang w:val="hr-HR"/>
              </w:rPr>
            </w:pPr>
            <w:r w:rsidRPr="00A21FF5">
              <w:rPr>
                <w:b/>
                <w:sz w:val="20"/>
                <w:szCs w:val="20"/>
                <w:lang w:val="hr-HR"/>
              </w:rPr>
              <w:t>Obavljanje trenutnog posla</w:t>
            </w:r>
          </w:p>
        </w:tc>
        <w:tc>
          <w:tcPr>
            <w:tcW w:w="105" w:type="dxa"/>
            <w:tcBorders>
              <w:top w:val="single" w:sz="4" w:space="0" w:color="auto"/>
              <w:left w:val="nil"/>
              <w:bottom w:val="single" w:sz="4" w:space="0" w:color="auto"/>
              <w:right w:val="single" w:sz="4" w:space="0" w:color="auto"/>
            </w:tcBorders>
            <w:vAlign w:val="center"/>
          </w:tcPr>
          <w:p w:rsidR="00F224C0" w:rsidRPr="00A21FF5" w:rsidRDefault="00F224C0" w:rsidP="00A21FF5">
            <w:pPr>
              <w:keepNext/>
              <w:keepLines/>
              <w:jc w:val="center"/>
              <w:rPr>
                <w:b/>
                <w:sz w:val="20"/>
                <w:szCs w:val="20"/>
                <w:lang w:val="hr-HR"/>
              </w:rPr>
            </w:pPr>
          </w:p>
          <w:p w:rsidR="00F224C0" w:rsidRPr="00A21FF5" w:rsidRDefault="00F224C0" w:rsidP="00A21FF5">
            <w:pPr>
              <w:keepNext/>
              <w:keepLines/>
              <w:jc w:val="center"/>
              <w:rPr>
                <w:b/>
                <w:sz w:val="20"/>
                <w:szCs w:val="20"/>
                <w:lang w:val="hr-HR"/>
              </w:rPr>
            </w:pPr>
          </w:p>
          <w:p w:rsidR="00F224C0" w:rsidRPr="00A21FF5" w:rsidRDefault="00F224C0" w:rsidP="00A21FF5">
            <w:pPr>
              <w:keepNext/>
              <w:keepLines/>
              <w:jc w:val="center"/>
              <w:rPr>
                <w:b/>
                <w:sz w:val="20"/>
                <w:szCs w:val="20"/>
                <w:lang w:val="hr-HR"/>
              </w:rPr>
            </w:pPr>
          </w:p>
          <w:p w:rsidR="00F224C0" w:rsidRPr="00A21FF5" w:rsidRDefault="00F224C0" w:rsidP="00A21FF5">
            <w:pPr>
              <w:keepNext/>
              <w:keepLines/>
              <w:jc w:val="center"/>
              <w:rPr>
                <w:b/>
                <w:sz w:val="20"/>
                <w:szCs w:val="20"/>
                <w:lang w:val="hr-HR"/>
              </w:rPr>
            </w:pPr>
          </w:p>
        </w:tc>
        <w:tc>
          <w:tcPr>
            <w:tcW w:w="1156" w:type="dxa"/>
            <w:tcBorders>
              <w:top w:val="single" w:sz="4" w:space="0" w:color="auto"/>
              <w:left w:val="nil"/>
              <w:bottom w:val="single" w:sz="4" w:space="0" w:color="auto"/>
              <w:right w:val="single" w:sz="4" w:space="0" w:color="auto"/>
            </w:tcBorders>
            <w:vAlign w:val="center"/>
          </w:tcPr>
          <w:p w:rsidR="00F224C0" w:rsidRPr="00A21FF5" w:rsidRDefault="00F224C0" w:rsidP="00A21FF5">
            <w:pPr>
              <w:keepNext/>
              <w:keepLines/>
              <w:jc w:val="center"/>
              <w:rPr>
                <w:b/>
                <w:sz w:val="20"/>
                <w:szCs w:val="20"/>
                <w:lang w:val="hr-HR"/>
              </w:rPr>
            </w:pPr>
            <w:r w:rsidRPr="00A21FF5">
              <w:rPr>
                <w:b/>
                <w:sz w:val="20"/>
                <w:szCs w:val="20"/>
                <w:lang w:val="hr-HR"/>
              </w:rPr>
              <w:t>Razvoj</w:t>
            </w:r>
          </w:p>
          <w:p w:rsidR="00F224C0" w:rsidRPr="00A21FF5" w:rsidRDefault="00F224C0" w:rsidP="00A21FF5">
            <w:pPr>
              <w:keepNext/>
              <w:keepLines/>
              <w:jc w:val="center"/>
              <w:rPr>
                <w:b/>
                <w:sz w:val="20"/>
                <w:szCs w:val="20"/>
                <w:lang w:val="hr-HR"/>
              </w:rPr>
            </w:pPr>
            <w:r w:rsidRPr="00A21FF5">
              <w:rPr>
                <w:b/>
                <w:sz w:val="20"/>
                <w:szCs w:val="20"/>
                <w:lang w:val="hr-HR"/>
              </w:rPr>
              <w:t>karijere u</w:t>
            </w:r>
          </w:p>
          <w:p w:rsidR="00F224C0" w:rsidRPr="00A21FF5" w:rsidRDefault="00F224C0" w:rsidP="00A21FF5">
            <w:pPr>
              <w:keepNext/>
              <w:keepLines/>
              <w:jc w:val="center"/>
              <w:rPr>
                <w:b/>
                <w:sz w:val="20"/>
                <w:szCs w:val="20"/>
                <w:lang w:val="hr-HR"/>
              </w:rPr>
            </w:pPr>
            <w:r w:rsidRPr="00A21FF5">
              <w:rPr>
                <w:b/>
                <w:sz w:val="20"/>
                <w:szCs w:val="20"/>
                <w:lang w:val="hr-HR"/>
              </w:rPr>
              <w:t>narednim</w:t>
            </w:r>
          </w:p>
          <w:p w:rsidR="00F224C0" w:rsidRPr="00A21FF5" w:rsidRDefault="00F224C0" w:rsidP="00A21FF5">
            <w:pPr>
              <w:keepNext/>
              <w:keepLines/>
              <w:jc w:val="center"/>
              <w:rPr>
                <w:b/>
                <w:sz w:val="20"/>
                <w:szCs w:val="20"/>
                <w:lang w:val="hr-HR"/>
              </w:rPr>
            </w:pPr>
            <w:r w:rsidRPr="00A21FF5">
              <w:rPr>
                <w:b/>
                <w:sz w:val="20"/>
                <w:szCs w:val="20"/>
                <w:lang w:val="hr-HR"/>
              </w:rPr>
              <w:t>godinama</w:t>
            </w:r>
          </w:p>
        </w:tc>
        <w:tc>
          <w:tcPr>
            <w:tcW w:w="849" w:type="dxa"/>
            <w:tcBorders>
              <w:top w:val="single" w:sz="4" w:space="0" w:color="auto"/>
              <w:left w:val="nil"/>
              <w:bottom w:val="single" w:sz="4" w:space="0" w:color="auto"/>
              <w:right w:val="single" w:sz="4" w:space="0" w:color="auto"/>
            </w:tcBorders>
            <w:vAlign w:val="center"/>
          </w:tcPr>
          <w:p w:rsidR="00F224C0" w:rsidRPr="00A21FF5" w:rsidRDefault="00F224C0" w:rsidP="00A21FF5">
            <w:pPr>
              <w:keepNext/>
              <w:keepLines/>
              <w:jc w:val="center"/>
              <w:rPr>
                <w:b/>
                <w:sz w:val="20"/>
                <w:szCs w:val="20"/>
                <w:lang w:val="hr-HR"/>
              </w:rPr>
            </w:pPr>
            <w:r w:rsidRPr="00A21FF5">
              <w:rPr>
                <w:b/>
                <w:sz w:val="20"/>
                <w:szCs w:val="20"/>
                <w:lang w:val="hr-HR"/>
              </w:rPr>
              <w:t>Osobni razvoj</w:t>
            </w:r>
          </w:p>
        </w:tc>
        <w:tc>
          <w:tcPr>
            <w:tcW w:w="1412" w:type="dxa"/>
            <w:tcBorders>
              <w:top w:val="single" w:sz="4" w:space="0" w:color="auto"/>
              <w:left w:val="nil"/>
              <w:bottom w:val="single" w:sz="4" w:space="0" w:color="auto"/>
              <w:right w:val="nil"/>
            </w:tcBorders>
            <w:vAlign w:val="center"/>
          </w:tcPr>
          <w:p w:rsidR="00F224C0" w:rsidRPr="00A21FF5" w:rsidRDefault="00F224C0" w:rsidP="00A21FF5">
            <w:pPr>
              <w:keepNext/>
              <w:keepLines/>
              <w:jc w:val="center"/>
              <w:rPr>
                <w:b/>
                <w:sz w:val="20"/>
                <w:szCs w:val="20"/>
                <w:lang w:val="hr-HR"/>
              </w:rPr>
            </w:pPr>
            <w:r w:rsidRPr="00A21FF5">
              <w:rPr>
                <w:b/>
                <w:sz w:val="20"/>
                <w:szCs w:val="20"/>
                <w:lang w:val="hr-HR"/>
              </w:rPr>
              <w:t>Usvajanje novih znanja na radnom mjestu</w:t>
            </w:r>
          </w:p>
        </w:tc>
        <w:tc>
          <w:tcPr>
            <w:tcW w:w="120" w:type="dxa"/>
            <w:tcBorders>
              <w:top w:val="single" w:sz="4" w:space="0" w:color="auto"/>
              <w:left w:val="nil"/>
              <w:bottom w:val="single" w:sz="4" w:space="0" w:color="auto"/>
              <w:right w:val="single" w:sz="4" w:space="0" w:color="auto"/>
            </w:tcBorders>
            <w:shd w:val="clear" w:color="auto" w:fill="auto"/>
            <w:noWrap/>
            <w:vAlign w:val="center"/>
          </w:tcPr>
          <w:p w:rsidR="00F224C0" w:rsidRPr="00A21FF5" w:rsidRDefault="00F224C0" w:rsidP="00A21FF5">
            <w:pPr>
              <w:keepNext/>
              <w:keepLines/>
              <w:jc w:val="center"/>
              <w:rPr>
                <w:b/>
                <w:sz w:val="20"/>
                <w:szCs w:val="20"/>
                <w:lang w:val="hr-HR"/>
              </w:rPr>
            </w:pPr>
          </w:p>
        </w:tc>
        <w:tc>
          <w:tcPr>
            <w:tcW w:w="1021" w:type="dxa"/>
            <w:tcBorders>
              <w:top w:val="single" w:sz="4" w:space="0" w:color="auto"/>
              <w:left w:val="nil"/>
              <w:bottom w:val="single" w:sz="4" w:space="0" w:color="auto"/>
              <w:right w:val="single" w:sz="4" w:space="0" w:color="auto"/>
            </w:tcBorders>
            <w:shd w:val="clear" w:color="auto" w:fill="auto"/>
            <w:vAlign w:val="center"/>
          </w:tcPr>
          <w:p w:rsidR="00F224C0" w:rsidRPr="00A21FF5" w:rsidRDefault="00F224C0" w:rsidP="00A21FF5">
            <w:pPr>
              <w:keepNext/>
              <w:keepLines/>
              <w:jc w:val="center"/>
              <w:rPr>
                <w:b/>
                <w:sz w:val="20"/>
                <w:szCs w:val="20"/>
                <w:lang w:val="hr-HR"/>
              </w:rPr>
            </w:pPr>
            <w:r w:rsidRPr="00A21FF5">
              <w:rPr>
                <w:b/>
                <w:sz w:val="20"/>
                <w:szCs w:val="20"/>
                <w:lang w:val="hr-HR"/>
              </w:rPr>
              <w:t>Nalaženje posla</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F224C0" w:rsidRPr="00A21FF5" w:rsidRDefault="00F224C0" w:rsidP="00A21FF5">
            <w:pPr>
              <w:keepNext/>
              <w:keepLines/>
              <w:jc w:val="center"/>
              <w:rPr>
                <w:b/>
                <w:sz w:val="20"/>
                <w:szCs w:val="20"/>
                <w:lang w:val="hr-HR"/>
              </w:rPr>
            </w:pPr>
            <w:r w:rsidRPr="00A21FF5">
              <w:rPr>
                <w:b/>
                <w:sz w:val="20"/>
                <w:szCs w:val="20"/>
                <w:lang w:val="hr-HR"/>
              </w:rPr>
              <w:t>Razvoj poduzetničkih vještina</w:t>
            </w:r>
          </w:p>
        </w:tc>
      </w:tr>
      <w:tr w:rsidR="00F224C0" w:rsidRPr="00A21FF5" w:rsidTr="004A1FF0">
        <w:trPr>
          <w:trHeight w:val="255"/>
        </w:trPr>
        <w:tc>
          <w:tcPr>
            <w:tcW w:w="2320" w:type="dxa"/>
            <w:tcBorders>
              <w:top w:val="nil"/>
              <w:left w:val="single" w:sz="4" w:space="0" w:color="auto"/>
              <w:bottom w:val="single" w:sz="4" w:space="0" w:color="auto"/>
              <w:right w:val="single" w:sz="4" w:space="0" w:color="auto"/>
            </w:tcBorders>
            <w:shd w:val="clear" w:color="auto" w:fill="auto"/>
            <w:noWrap/>
            <w:vAlign w:val="bottom"/>
          </w:tcPr>
          <w:p w:rsidR="00F224C0" w:rsidRPr="00A21FF5" w:rsidRDefault="00F224C0" w:rsidP="00A21FF5">
            <w:pPr>
              <w:keepNext/>
              <w:keepLines/>
              <w:rPr>
                <w:b/>
                <w:bCs/>
                <w:sz w:val="22"/>
                <w:szCs w:val="20"/>
                <w:lang w:val="hr-HR"/>
              </w:rPr>
            </w:pPr>
            <w:r w:rsidRPr="00A21FF5">
              <w:rPr>
                <w:b/>
                <w:bCs/>
                <w:sz w:val="22"/>
                <w:szCs w:val="20"/>
                <w:lang w:val="hr-HR"/>
              </w:rPr>
              <w:t>Ukupno</w:t>
            </w:r>
          </w:p>
        </w:tc>
        <w:tc>
          <w:tcPr>
            <w:tcW w:w="1161" w:type="dxa"/>
            <w:tcBorders>
              <w:top w:val="nil"/>
              <w:left w:val="nil"/>
              <w:bottom w:val="single" w:sz="4" w:space="0" w:color="auto"/>
              <w:right w:val="nil"/>
            </w:tcBorders>
            <w:vAlign w:val="bottom"/>
          </w:tcPr>
          <w:p w:rsidR="00F224C0" w:rsidRPr="00A21FF5" w:rsidRDefault="00F224C0" w:rsidP="00A21FF5">
            <w:pPr>
              <w:keepNext/>
              <w:keepLines/>
              <w:jc w:val="right"/>
              <w:rPr>
                <w:b/>
                <w:bCs/>
                <w:sz w:val="22"/>
                <w:szCs w:val="20"/>
                <w:lang w:val="hr-HR"/>
              </w:rPr>
            </w:pPr>
            <w:r w:rsidRPr="00A21FF5">
              <w:rPr>
                <w:b/>
                <w:bCs/>
                <w:sz w:val="22"/>
                <w:szCs w:val="20"/>
                <w:lang w:val="hr-HR"/>
              </w:rPr>
              <w:t>3,56</w:t>
            </w:r>
          </w:p>
        </w:tc>
        <w:tc>
          <w:tcPr>
            <w:tcW w:w="105" w:type="dxa"/>
            <w:tcBorders>
              <w:top w:val="nil"/>
              <w:left w:val="nil"/>
              <w:bottom w:val="single" w:sz="4" w:space="0" w:color="auto"/>
              <w:right w:val="single" w:sz="4" w:space="0" w:color="auto"/>
            </w:tcBorders>
            <w:vAlign w:val="bottom"/>
          </w:tcPr>
          <w:p w:rsidR="00F224C0" w:rsidRPr="00A21FF5" w:rsidRDefault="00F224C0" w:rsidP="00A21FF5">
            <w:pPr>
              <w:keepNext/>
              <w:keepLines/>
              <w:jc w:val="right"/>
              <w:rPr>
                <w:b/>
                <w:bCs/>
                <w:sz w:val="22"/>
                <w:szCs w:val="20"/>
                <w:lang w:val="hr-HR"/>
              </w:rPr>
            </w:pPr>
          </w:p>
        </w:tc>
        <w:tc>
          <w:tcPr>
            <w:tcW w:w="1156" w:type="dxa"/>
            <w:tcBorders>
              <w:top w:val="nil"/>
              <w:left w:val="nil"/>
              <w:bottom w:val="single" w:sz="4" w:space="0" w:color="auto"/>
              <w:right w:val="single" w:sz="4" w:space="0" w:color="auto"/>
            </w:tcBorders>
            <w:vAlign w:val="bottom"/>
          </w:tcPr>
          <w:p w:rsidR="00F224C0" w:rsidRPr="00A21FF5" w:rsidRDefault="00F224C0" w:rsidP="00A21FF5">
            <w:pPr>
              <w:keepNext/>
              <w:keepLines/>
              <w:jc w:val="right"/>
              <w:rPr>
                <w:b/>
                <w:bCs/>
                <w:sz w:val="22"/>
                <w:szCs w:val="20"/>
                <w:lang w:val="hr-HR"/>
              </w:rPr>
            </w:pPr>
            <w:r w:rsidRPr="00A21FF5">
              <w:rPr>
                <w:b/>
                <w:bCs/>
                <w:sz w:val="22"/>
                <w:szCs w:val="20"/>
                <w:lang w:val="hr-HR"/>
              </w:rPr>
              <w:t>3,47</w:t>
            </w:r>
          </w:p>
        </w:tc>
        <w:tc>
          <w:tcPr>
            <w:tcW w:w="849" w:type="dxa"/>
            <w:tcBorders>
              <w:top w:val="nil"/>
              <w:left w:val="nil"/>
              <w:bottom w:val="single" w:sz="4" w:space="0" w:color="auto"/>
              <w:right w:val="single" w:sz="4" w:space="0" w:color="auto"/>
            </w:tcBorders>
            <w:vAlign w:val="bottom"/>
          </w:tcPr>
          <w:p w:rsidR="00F224C0" w:rsidRPr="00A21FF5" w:rsidRDefault="00F224C0" w:rsidP="00A21FF5">
            <w:pPr>
              <w:keepNext/>
              <w:keepLines/>
              <w:jc w:val="right"/>
              <w:rPr>
                <w:b/>
                <w:bCs/>
                <w:sz w:val="22"/>
                <w:szCs w:val="20"/>
                <w:lang w:val="hr-HR"/>
              </w:rPr>
            </w:pPr>
            <w:r w:rsidRPr="00A21FF5">
              <w:rPr>
                <w:b/>
                <w:bCs/>
                <w:sz w:val="22"/>
                <w:szCs w:val="20"/>
                <w:lang w:val="hr-HR"/>
              </w:rPr>
              <w:t>3,35</w:t>
            </w:r>
          </w:p>
        </w:tc>
        <w:tc>
          <w:tcPr>
            <w:tcW w:w="1412" w:type="dxa"/>
            <w:tcBorders>
              <w:top w:val="nil"/>
              <w:left w:val="nil"/>
              <w:bottom w:val="single" w:sz="4" w:space="0" w:color="auto"/>
              <w:right w:val="nil"/>
            </w:tcBorders>
            <w:vAlign w:val="bottom"/>
          </w:tcPr>
          <w:p w:rsidR="00F224C0" w:rsidRPr="00A21FF5" w:rsidRDefault="00F224C0" w:rsidP="00A21FF5">
            <w:pPr>
              <w:keepNext/>
              <w:keepLines/>
              <w:jc w:val="right"/>
              <w:rPr>
                <w:b/>
                <w:bCs/>
                <w:sz w:val="22"/>
                <w:szCs w:val="20"/>
                <w:lang w:val="hr-HR"/>
              </w:rPr>
            </w:pPr>
            <w:r w:rsidRPr="00A21FF5">
              <w:rPr>
                <w:b/>
                <w:bCs/>
                <w:sz w:val="22"/>
                <w:szCs w:val="20"/>
                <w:lang w:val="hr-HR"/>
              </w:rPr>
              <w:t>3,23</w:t>
            </w:r>
          </w:p>
        </w:tc>
        <w:tc>
          <w:tcPr>
            <w:tcW w:w="120" w:type="dxa"/>
            <w:tcBorders>
              <w:top w:val="nil"/>
              <w:left w:val="nil"/>
              <w:bottom w:val="single" w:sz="4" w:space="0" w:color="auto"/>
              <w:right w:val="single" w:sz="4" w:space="0" w:color="auto"/>
            </w:tcBorders>
            <w:shd w:val="clear" w:color="auto" w:fill="auto"/>
            <w:noWrap/>
            <w:vAlign w:val="bottom"/>
          </w:tcPr>
          <w:p w:rsidR="00F224C0" w:rsidRPr="00A21FF5" w:rsidRDefault="00F224C0" w:rsidP="00A21FF5">
            <w:pPr>
              <w:keepNext/>
              <w:keepLines/>
              <w:jc w:val="right"/>
              <w:rPr>
                <w:b/>
                <w:bCs/>
                <w:sz w:val="22"/>
                <w:szCs w:val="20"/>
                <w:lang w:val="hr-HR"/>
              </w:rPr>
            </w:pPr>
          </w:p>
        </w:tc>
        <w:tc>
          <w:tcPr>
            <w:tcW w:w="1021" w:type="dxa"/>
            <w:tcBorders>
              <w:top w:val="nil"/>
              <w:left w:val="nil"/>
              <w:bottom w:val="single" w:sz="4" w:space="0" w:color="auto"/>
              <w:right w:val="single" w:sz="4" w:space="0" w:color="auto"/>
            </w:tcBorders>
            <w:shd w:val="clear" w:color="auto" w:fill="auto"/>
            <w:vAlign w:val="bottom"/>
          </w:tcPr>
          <w:p w:rsidR="00F224C0" w:rsidRPr="00A21FF5" w:rsidRDefault="00F224C0" w:rsidP="00A21FF5">
            <w:pPr>
              <w:keepNext/>
              <w:keepLines/>
              <w:jc w:val="right"/>
              <w:rPr>
                <w:b/>
                <w:bCs/>
                <w:sz w:val="22"/>
                <w:szCs w:val="20"/>
                <w:lang w:val="hr-HR"/>
              </w:rPr>
            </w:pPr>
            <w:r w:rsidRPr="00A21FF5">
              <w:rPr>
                <w:b/>
                <w:bCs/>
                <w:sz w:val="22"/>
                <w:szCs w:val="20"/>
                <w:lang w:val="hr-HR"/>
              </w:rPr>
              <w:t>2,95</w:t>
            </w:r>
          </w:p>
        </w:tc>
        <w:tc>
          <w:tcPr>
            <w:tcW w:w="1440" w:type="dxa"/>
            <w:tcBorders>
              <w:top w:val="nil"/>
              <w:left w:val="nil"/>
              <w:bottom w:val="single" w:sz="4" w:space="0" w:color="auto"/>
              <w:right w:val="single" w:sz="4" w:space="0" w:color="auto"/>
            </w:tcBorders>
            <w:shd w:val="clear" w:color="auto" w:fill="auto"/>
            <w:noWrap/>
            <w:vAlign w:val="bottom"/>
          </w:tcPr>
          <w:p w:rsidR="00F224C0" w:rsidRPr="00A21FF5" w:rsidRDefault="00F224C0" w:rsidP="00A21FF5">
            <w:pPr>
              <w:keepNext/>
              <w:keepLines/>
              <w:jc w:val="right"/>
              <w:rPr>
                <w:b/>
                <w:bCs/>
                <w:sz w:val="22"/>
                <w:szCs w:val="20"/>
                <w:lang w:val="hr-HR"/>
              </w:rPr>
            </w:pPr>
            <w:r w:rsidRPr="00A21FF5">
              <w:rPr>
                <w:b/>
                <w:bCs/>
                <w:sz w:val="22"/>
                <w:szCs w:val="20"/>
                <w:lang w:val="hr-HR"/>
              </w:rPr>
              <w:t>2,33</w:t>
            </w:r>
          </w:p>
        </w:tc>
      </w:tr>
      <w:tr w:rsidR="00F224C0" w:rsidRPr="00A21FF5" w:rsidTr="004A1FF0">
        <w:trPr>
          <w:trHeight w:val="255"/>
        </w:trPr>
        <w:tc>
          <w:tcPr>
            <w:tcW w:w="2320" w:type="dxa"/>
            <w:tcBorders>
              <w:top w:val="nil"/>
              <w:left w:val="single" w:sz="4" w:space="0" w:color="auto"/>
              <w:bottom w:val="single" w:sz="4" w:space="0" w:color="auto"/>
              <w:right w:val="single" w:sz="4" w:space="0" w:color="auto"/>
            </w:tcBorders>
            <w:shd w:val="clear" w:color="auto" w:fill="auto"/>
            <w:noWrap/>
            <w:vAlign w:val="bottom"/>
          </w:tcPr>
          <w:p w:rsidR="00F224C0" w:rsidRPr="00A21FF5" w:rsidRDefault="00F224C0" w:rsidP="00A21FF5">
            <w:pPr>
              <w:keepNext/>
              <w:keepLines/>
              <w:rPr>
                <w:sz w:val="22"/>
                <w:szCs w:val="20"/>
                <w:lang w:val="hr-HR"/>
              </w:rPr>
            </w:pPr>
            <w:r w:rsidRPr="00A21FF5">
              <w:rPr>
                <w:sz w:val="22"/>
                <w:szCs w:val="20"/>
                <w:lang w:val="hr-HR"/>
              </w:rPr>
              <w:t>Vlastiti odvjetnički ured</w:t>
            </w:r>
          </w:p>
        </w:tc>
        <w:tc>
          <w:tcPr>
            <w:tcW w:w="1161" w:type="dxa"/>
            <w:tcBorders>
              <w:top w:val="nil"/>
              <w:left w:val="nil"/>
              <w:bottom w:val="single" w:sz="4" w:space="0" w:color="auto"/>
              <w:right w:val="nil"/>
            </w:tcBorders>
            <w:vAlign w:val="bottom"/>
          </w:tcPr>
          <w:p w:rsidR="00F224C0" w:rsidRPr="00A21FF5" w:rsidRDefault="00F224C0" w:rsidP="00A21FF5">
            <w:pPr>
              <w:keepNext/>
              <w:keepLines/>
              <w:jc w:val="right"/>
              <w:rPr>
                <w:sz w:val="22"/>
                <w:szCs w:val="20"/>
                <w:lang w:val="hr-HR"/>
              </w:rPr>
            </w:pPr>
            <w:r w:rsidRPr="00A21FF5">
              <w:rPr>
                <w:sz w:val="22"/>
                <w:szCs w:val="20"/>
                <w:lang w:val="hr-HR"/>
              </w:rPr>
              <w:t>3,6</w:t>
            </w:r>
          </w:p>
        </w:tc>
        <w:tc>
          <w:tcPr>
            <w:tcW w:w="105" w:type="dxa"/>
            <w:tcBorders>
              <w:top w:val="nil"/>
              <w:left w:val="nil"/>
              <w:bottom w:val="single" w:sz="4" w:space="0" w:color="auto"/>
              <w:right w:val="single" w:sz="4" w:space="0" w:color="auto"/>
            </w:tcBorders>
            <w:vAlign w:val="bottom"/>
          </w:tcPr>
          <w:p w:rsidR="00F224C0" w:rsidRPr="00A21FF5" w:rsidRDefault="00F224C0" w:rsidP="00A21FF5">
            <w:pPr>
              <w:keepNext/>
              <w:keepLines/>
              <w:jc w:val="right"/>
              <w:rPr>
                <w:sz w:val="22"/>
                <w:szCs w:val="20"/>
                <w:lang w:val="hr-HR"/>
              </w:rPr>
            </w:pPr>
          </w:p>
        </w:tc>
        <w:tc>
          <w:tcPr>
            <w:tcW w:w="1156" w:type="dxa"/>
            <w:tcBorders>
              <w:top w:val="nil"/>
              <w:left w:val="nil"/>
              <w:bottom w:val="single" w:sz="4" w:space="0" w:color="auto"/>
              <w:right w:val="single" w:sz="4" w:space="0" w:color="auto"/>
            </w:tcBorders>
            <w:vAlign w:val="bottom"/>
          </w:tcPr>
          <w:p w:rsidR="00F224C0" w:rsidRPr="00A21FF5" w:rsidRDefault="00F224C0" w:rsidP="00A21FF5">
            <w:pPr>
              <w:keepNext/>
              <w:keepLines/>
              <w:jc w:val="right"/>
              <w:rPr>
                <w:sz w:val="22"/>
                <w:szCs w:val="20"/>
                <w:lang w:val="hr-HR"/>
              </w:rPr>
            </w:pPr>
            <w:r w:rsidRPr="00A21FF5">
              <w:rPr>
                <w:sz w:val="22"/>
                <w:szCs w:val="20"/>
                <w:lang w:val="hr-HR"/>
              </w:rPr>
              <w:t>3,4</w:t>
            </w:r>
          </w:p>
        </w:tc>
        <w:tc>
          <w:tcPr>
            <w:tcW w:w="849" w:type="dxa"/>
            <w:tcBorders>
              <w:top w:val="nil"/>
              <w:left w:val="nil"/>
              <w:bottom w:val="single" w:sz="4" w:space="0" w:color="auto"/>
              <w:right w:val="single" w:sz="4" w:space="0" w:color="auto"/>
            </w:tcBorders>
            <w:vAlign w:val="bottom"/>
          </w:tcPr>
          <w:p w:rsidR="00F224C0" w:rsidRPr="00A21FF5" w:rsidRDefault="00F224C0" w:rsidP="00A21FF5">
            <w:pPr>
              <w:keepNext/>
              <w:keepLines/>
              <w:jc w:val="right"/>
              <w:rPr>
                <w:sz w:val="22"/>
                <w:szCs w:val="20"/>
                <w:lang w:val="hr-HR"/>
              </w:rPr>
            </w:pPr>
            <w:r w:rsidRPr="00A21FF5">
              <w:rPr>
                <w:sz w:val="22"/>
                <w:szCs w:val="20"/>
                <w:lang w:val="hr-HR"/>
              </w:rPr>
              <w:t>3,3</w:t>
            </w:r>
          </w:p>
        </w:tc>
        <w:tc>
          <w:tcPr>
            <w:tcW w:w="1412" w:type="dxa"/>
            <w:tcBorders>
              <w:top w:val="nil"/>
              <w:left w:val="nil"/>
              <w:bottom w:val="single" w:sz="4" w:space="0" w:color="auto"/>
              <w:right w:val="nil"/>
            </w:tcBorders>
            <w:vAlign w:val="bottom"/>
          </w:tcPr>
          <w:p w:rsidR="00F224C0" w:rsidRPr="00A21FF5" w:rsidRDefault="00F224C0" w:rsidP="00A21FF5">
            <w:pPr>
              <w:keepNext/>
              <w:keepLines/>
              <w:jc w:val="right"/>
              <w:rPr>
                <w:sz w:val="22"/>
                <w:szCs w:val="20"/>
                <w:lang w:val="hr-HR"/>
              </w:rPr>
            </w:pPr>
            <w:r w:rsidRPr="00A21FF5">
              <w:rPr>
                <w:sz w:val="22"/>
                <w:szCs w:val="20"/>
                <w:lang w:val="hr-HR"/>
              </w:rPr>
              <w:t>3,1</w:t>
            </w:r>
          </w:p>
        </w:tc>
        <w:tc>
          <w:tcPr>
            <w:tcW w:w="120" w:type="dxa"/>
            <w:tcBorders>
              <w:top w:val="nil"/>
              <w:left w:val="nil"/>
              <w:bottom w:val="single" w:sz="4" w:space="0" w:color="auto"/>
              <w:right w:val="single" w:sz="4" w:space="0" w:color="auto"/>
            </w:tcBorders>
            <w:shd w:val="clear" w:color="auto" w:fill="auto"/>
            <w:noWrap/>
            <w:vAlign w:val="bottom"/>
          </w:tcPr>
          <w:p w:rsidR="00F224C0" w:rsidRPr="00A21FF5" w:rsidRDefault="00F224C0" w:rsidP="00A21FF5">
            <w:pPr>
              <w:keepNext/>
              <w:keepLines/>
              <w:jc w:val="right"/>
              <w:rPr>
                <w:sz w:val="22"/>
                <w:szCs w:val="20"/>
                <w:lang w:val="hr-HR"/>
              </w:rPr>
            </w:pPr>
          </w:p>
        </w:tc>
        <w:tc>
          <w:tcPr>
            <w:tcW w:w="1021" w:type="dxa"/>
            <w:tcBorders>
              <w:top w:val="nil"/>
              <w:left w:val="nil"/>
              <w:bottom w:val="single" w:sz="4" w:space="0" w:color="auto"/>
              <w:right w:val="single" w:sz="4" w:space="0" w:color="auto"/>
            </w:tcBorders>
            <w:shd w:val="clear" w:color="auto" w:fill="auto"/>
            <w:vAlign w:val="bottom"/>
          </w:tcPr>
          <w:p w:rsidR="00F224C0" w:rsidRPr="00A21FF5" w:rsidRDefault="00F224C0" w:rsidP="00A21FF5">
            <w:pPr>
              <w:keepNext/>
              <w:keepLines/>
              <w:jc w:val="right"/>
              <w:rPr>
                <w:sz w:val="22"/>
                <w:szCs w:val="20"/>
                <w:lang w:val="hr-HR"/>
              </w:rPr>
            </w:pPr>
            <w:r w:rsidRPr="00A21FF5">
              <w:rPr>
                <w:sz w:val="22"/>
                <w:szCs w:val="20"/>
                <w:lang w:val="hr-HR"/>
              </w:rPr>
              <w:t>2,9</w:t>
            </w:r>
          </w:p>
        </w:tc>
        <w:tc>
          <w:tcPr>
            <w:tcW w:w="1440" w:type="dxa"/>
            <w:tcBorders>
              <w:top w:val="nil"/>
              <w:left w:val="nil"/>
              <w:bottom w:val="single" w:sz="4" w:space="0" w:color="auto"/>
              <w:right w:val="single" w:sz="4" w:space="0" w:color="auto"/>
            </w:tcBorders>
            <w:shd w:val="clear" w:color="auto" w:fill="auto"/>
            <w:noWrap/>
            <w:vAlign w:val="bottom"/>
          </w:tcPr>
          <w:p w:rsidR="00F224C0" w:rsidRPr="00A21FF5" w:rsidRDefault="00F224C0" w:rsidP="00A21FF5">
            <w:pPr>
              <w:keepNext/>
              <w:keepLines/>
              <w:jc w:val="right"/>
              <w:rPr>
                <w:sz w:val="22"/>
                <w:szCs w:val="20"/>
                <w:lang w:val="hr-HR"/>
              </w:rPr>
            </w:pPr>
            <w:r w:rsidRPr="00A21FF5">
              <w:rPr>
                <w:sz w:val="22"/>
                <w:szCs w:val="20"/>
                <w:lang w:val="hr-HR"/>
              </w:rPr>
              <w:t>2,3</w:t>
            </w:r>
          </w:p>
        </w:tc>
      </w:tr>
      <w:tr w:rsidR="00F224C0" w:rsidRPr="00A21FF5" w:rsidTr="004A1FF0">
        <w:trPr>
          <w:trHeight w:val="255"/>
        </w:trPr>
        <w:tc>
          <w:tcPr>
            <w:tcW w:w="2320" w:type="dxa"/>
            <w:tcBorders>
              <w:top w:val="nil"/>
              <w:left w:val="single" w:sz="4" w:space="0" w:color="auto"/>
              <w:bottom w:val="single" w:sz="4" w:space="0" w:color="auto"/>
              <w:right w:val="single" w:sz="4" w:space="0" w:color="auto"/>
            </w:tcBorders>
            <w:shd w:val="clear" w:color="auto" w:fill="auto"/>
            <w:noWrap/>
            <w:vAlign w:val="bottom"/>
          </w:tcPr>
          <w:p w:rsidR="00F224C0" w:rsidRPr="00A21FF5" w:rsidRDefault="00F224C0" w:rsidP="00A21FF5">
            <w:pPr>
              <w:keepNext/>
              <w:keepLines/>
              <w:rPr>
                <w:sz w:val="22"/>
                <w:szCs w:val="20"/>
                <w:lang w:val="hr-HR"/>
              </w:rPr>
            </w:pPr>
            <w:r w:rsidRPr="00A21FF5">
              <w:rPr>
                <w:sz w:val="22"/>
                <w:szCs w:val="20"/>
                <w:lang w:val="hr-HR"/>
              </w:rPr>
              <w:t>Zaposlenici odvjetničkih ureda</w:t>
            </w:r>
          </w:p>
        </w:tc>
        <w:tc>
          <w:tcPr>
            <w:tcW w:w="1161" w:type="dxa"/>
            <w:tcBorders>
              <w:top w:val="nil"/>
              <w:left w:val="nil"/>
              <w:bottom w:val="single" w:sz="4" w:space="0" w:color="auto"/>
              <w:right w:val="nil"/>
            </w:tcBorders>
            <w:vAlign w:val="center"/>
          </w:tcPr>
          <w:p w:rsidR="00F224C0" w:rsidRPr="00A21FF5" w:rsidRDefault="00F224C0" w:rsidP="00A21FF5">
            <w:pPr>
              <w:keepNext/>
              <w:keepLines/>
              <w:jc w:val="right"/>
              <w:rPr>
                <w:sz w:val="22"/>
                <w:szCs w:val="20"/>
                <w:lang w:val="hr-HR"/>
              </w:rPr>
            </w:pPr>
            <w:r w:rsidRPr="00A21FF5">
              <w:rPr>
                <w:sz w:val="22"/>
                <w:szCs w:val="20"/>
                <w:lang w:val="hr-HR"/>
              </w:rPr>
              <w:t>3,4</w:t>
            </w:r>
          </w:p>
        </w:tc>
        <w:tc>
          <w:tcPr>
            <w:tcW w:w="105" w:type="dxa"/>
            <w:tcBorders>
              <w:top w:val="nil"/>
              <w:left w:val="nil"/>
              <w:bottom w:val="single" w:sz="4" w:space="0" w:color="auto"/>
              <w:right w:val="single" w:sz="4" w:space="0" w:color="auto"/>
            </w:tcBorders>
            <w:vAlign w:val="center"/>
          </w:tcPr>
          <w:p w:rsidR="00F224C0" w:rsidRPr="00A21FF5" w:rsidRDefault="00F224C0" w:rsidP="00A21FF5">
            <w:pPr>
              <w:keepNext/>
              <w:keepLines/>
              <w:jc w:val="right"/>
              <w:rPr>
                <w:sz w:val="22"/>
                <w:szCs w:val="20"/>
                <w:lang w:val="hr-HR"/>
              </w:rPr>
            </w:pPr>
          </w:p>
        </w:tc>
        <w:tc>
          <w:tcPr>
            <w:tcW w:w="1156" w:type="dxa"/>
            <w:tcBorders>
              <w:top w:val="nil"/>
              <w:left w:val="nil"/>
              <w:bottom w:val="single" w:sz="4" w:space="0" w:color="auto"/>
              <w:right w:val="single" w:sz="4" w:space="0" w:color="auto"/>
            </w:tcBorders>
            <w:vAlign w:val="center"/>
          </w:tcPr>
          <w:p w:rsidR="00F224C0" w:rsidRPr="00A21FF5" w:rsidRDefault="00F224C0" w:rsidP="00A21FF5">
            <w:pPr>
              <w:keepNext/>
              <w:keepLines/>
              <w:jc w:val="right"/>
              <w:rPr>
                <w:sz w:val="22"/>
                <w:szCs w:val="20"/>
                <w:lang w:val="hr-HR"/>
              </w:rPr>
            </w:pPr>
            <w:r w:rsidRPr="00A21FF5">
              <w:rPr>
                <w:sz w:val="22"/>
                <w:szCs w:val="20"/>
                <w:lang w:val="hr-HR"/>
              </w:rPr>
              <w:t>3,3</w:t>
            </w:r>
          </w:p>
        </w:tc>
        <w:tc>
          <w:tcPr>
            <w:tcW w:w="849" w:type="dxa"/>
            <w:tcBorders>
              <w:top w:val="nil"/>
              <w:left w:val="nil"/>
              <w:bottom w:val="single" w:sz="4" w:space="0" w:color="auto"/>
              <w:right w:val="single" w:sz="4" w:space="0" w:color="auto"/>
            </w:tcBorders>
            <w:vAlign w:val="center"/>
          </w:tcPr>
          <w:p w:rsidR="00F224C0" w:rsidRPr="00A21FF5" w:rsidRDefault="00F224C0" w:rsidP="00A21FF5">
            <w:pPr>
              <w:keepNext/>
              <w:keepLines/>
              <w:jc w:val="right"/>
              <w:rPr>
                <w:sz w:val="22"/>
                <w:szCs w:val="20"/>
                <w:lang w:val="hr-HR"/>
              </w:rPr>
            </w:pPr>
            <w:r w:rsidRPr="00A21FF5">
              <w:rPr>
                <w:sz w:val="22"/>
                <w:szCs w:val="20"/>
                <w:lang w:val="hr-HR"/>
              </w:rPr>
              <w:t>3,2</w:t>
            </w:r>
          </w:p>
        </w:tc>
        <w:tc>
          <w:tcPr>
            <w:tcW w:w="1412" w:type="dxa"/>
            <w:tcBorders>
              <w:top w:val="nil"/>
              <w:left w:val="nil"/>
              <w:bottom w:val="single" w:sz="4" w:space="0" w:color="auto"/>
              <w:right w:val="nil"/>
            </w:tcBorders>
            <w:vAlign w:val="center"/>
          </w:tcPr>
          <w:p w:rsidR="00F224C0" w:rsidRPr="00A21FF5" w:rsidRDefault="00F224C0" w:rsidP="00A21FF5">
            <w:pPr>
              <w:keepNext/>
              <w:keepLines/>
              <w:jc w:val="right"/>
              <w:rPr>
                <w:sz w:val="22"/>
                <w:szCs w:val="20"/>
                <w:lang w:val="hr-HR"/>
              </w:rPr>
            </w:pPr>
            <w:r w:rsidRPr="00A21FF5">
              <w:rPr>
                <w:sz w:val="22"/>
                <w:szCs w:val="20"/>
                <w:lang w:val="hr-HR"/>
              </w:rPr>
              <w:t>3,1</w:t>
            </w:r>
          </w:p>
        </w:tc>
        <w:tc>
          <w:tcPr>
            <w:tcW w:w="120" w:type="dxa"/>
            <w:tcBorders>
              <w:top w:val="nil"/>
              <w:left w:val="nil"/>
              <w:bottom w:val="single" w:sz="4" w:space="0" w:color="auto"/>
              <w:right w:val="single" w:sz="4" w:space="0" w:color="auto"/>
            </w:tcBorders>
            <w:shd w:val="clear" w:color="auto" w:fill="auto"/>
            <w:noWrap/>
            <w:vAlign w:val="center"/>
          </w:tcPr>
          <w:p w:rsidR="00F224C0" w:rsidRPr="00A21FF5" w:rsidRDefault="00F224C0" w:rsidP="00A21FF5">
            <w:pPr>
              <w:keepNext/>
              <w:keepLines/>
              <w:jc w:val="right"/>
              <w:rPr>
                <w:sz w:val="22"/>
                <w:szCs w:val="20"/>
                <w:lang w:val="hr-HR"/>
              </w:rPr>
            </w:pPr>
          </w:p>
        </w:tc>
        <w:tc>
          <w:tcPr>
            <w:tcW w:w="1021" w:type="dxa"/>
            <w:tcBorders>
              <w:top w:val="nil"/>
              <w:left w:val="nil"/>
              <w:bottom w:val="single" w:sz="4" w:space="0" w:color="auto"/>
              <w:right w:val="single" w:sz="4" w:space="0" w:color="auto"/>
            </w:tcBorders>
            <w:shd w:val="clear" w:color="auto" w:fill="auto"/>
            <w:vAlign w:val="center"/>
          </w:tcPr>
          <w:p w:rsidR="00F224C0" w:rsidRPr="00A21FF5" w:rsidRDefault="00F224C0" w:rsidP="00A21FF5">
            <w:pPr>
              <w:keepNext/>
              <w:keepLines/>
              <w:jc w:val="right"/>
              <w:rPr>
                <w:sz w:val="22"/>
                <w:szCs w:val="20"/>
                <w:lang w:val="hr-HR"/>
              </w:rPr>
            </w:pPr>
            <w:r w:rsidRPr="00A21FF5">
              <w:rPr>
                <w:sz w:val="22"/>
                <w:szCs w:val="20"/>
                <w:lang w:val="hr-HR"/>
              </w:rPr>
              <w:t>2,7</w:t>
            </w:r>
          </w:p>
        </w:tc>
        <w:tc>
          <w:tcPr>
            <w:tcW w:w="1440" w:type="dxa"/>
            <w:tcBorders>
              <w:top w:val="nil"/>
              <w:left w:val="nil"/>
              <w:bottom w:val="single" w:sz="4" w:space="0" w:color="auto"/>
              <w:right w:val="single" w:sz="4" w:space="0" w:color="auto"/>
            </w:tcBorders>
            <w:shd w:val="clear" w:color="auto" w:fill="auto"/>
            <w:noWrap/>
            <w:vAlign w:val="center"/>
          </w:tcPr>
          <w:p w:rsidR="00F224C0" w:rsidRPr="00A21FF5" w:rsidRDefault="00F224C0" w:rsidP="00A21FF5">
            <w:pPr>
              <w:keepNext/>
              <w:keepLines/>
              <w:jc w:val="right"/>
              <w:rPr>
                <w:sz w:val="22"/>
                <w:szCs w:val="20"/>
                <w:lang w:val="hr-HR"/>
              </w:rPr>
            </w:pPr>
            <w:r w:rsidRPr="00A21FF5">
              <w:rPr>
                <w:sz w:val="22"/>
                <w:szCs w:val="20"/>
                <w:lang w:val="hr-HR"/>
              </w:rPr>
              <w:t>2,2</w:t>
            </w:r>
          </w:p>
        </w:tc>
      </w:tr>
      <w:tr w:rsidR="00F224C0" w:rsidRPr="00A21FF5" w:rsidTr="004A1FF0">
        <w:trPr>
          <w:trHeight w:val="255"/>
        </w:trPr>
        <w:tc>
          <w:tcPr>
            <w:tcW w:w="2320" w:type="dxa"/>
            <w:tcBorders>
              <w:top w:val="nil"/>
              <w:left w:val="single" w:sz="4" w:space="0" w:color="auto"/>
              <w:bottom w:val="single" w:sz="4" w:space="0" w:color="auto"/>
              <w:right w:val="single" w:sz="4" w:space="0" w:color="auto"/>
            </w:tcBorders>
            <w:shd w:val="clear" w:color="auto" w:fill="auto"/>
            <w:noWrap/>
            <w:vAlign w:val="bottom"/>
          </w:tcPr>
          <w:p w:rsidR="00F224C0" w:rsidRPr="00A21FF5" w:rsidRDefault="00F224C0" w:rsidP="00A21FF5">
            <w:pPr>
              <w:keepNext/>
              <w:keepLines/>
              <w:rPr>
                <w:sz w:val="22"/>
                <w:szCs w:val="20"/>
                <w:lang w:val="hr-HR"/>
              </w:rPr>
            </w:pPr>
            <w:r w:rsidRPr="00A21FF5">
              <w:rPr>
                <w:sz w:val="22"/>
                <w:szCs w:val="20"/>
                <w:lang w:val="hr-HR"/>
              </w:rPr>
              <w:t>Sudovi</w:t>
            </w:r>
          </w:p>
        </w:tc>
        <w:tc>
          <w:tcPr>
            <w:tcW w:w="1161" w:type="dxa"/>
            <w:tcBorders>
              <w:top w:val="nil"/>
              <w:left w:val="nil"/>
              <w:bottom w:val="single" w:sz="4" w:space="0" w:color="auto"/>
              <w:right w:val="nil"/>
            </w:tcBorders>
            <w:vAlign w:val="bottom"/>
          </w:tcPr>
          <w:p w:rsidR="00F224C0" w:rsidRPr="00A21FF5" w:rsidRDefault="00F224C0" w:rsidP="00A21FF5">
            <w:pPr>
              <w:keepNext/>
              <w:keepLines/>
              <w:jc w:val="right"/>
              <w:rPr>
                <w:sz w:val="22"/>
                <w:szCs w:val="20"/>
                <w:lang w:val="hr-HR"/>
              </w:rPr>
            </w:pPr>
            <w:r w:rsidRPr="00A21FF5">
              <w:rPr>
                <w:sz w:val="22"/>
                <w:szCs w:val="20"/>
                <w:lang w:val="hr-HR"/>
              </w:rPr>
              <w:t>3,7</w:t>
            </w:r>
          </w:p>
        </w:tc>
        <w:tc>
          <w:tcPr>
            <w:tcW w:w="105" w:type="dxa"/>
            <w:tcBorders>
              <w:top w:val="nil"/>
              <w:left w:val="nil"/>
              <w:bottom w:val="single" w:sz="4" w:space="0" w:color="auto"/>
              <w:right w:val="single" w:sz="4" w:space="0" w:color="auto"/>
            </w:tcBorders>
            <w:vAlign w:val="bottom"/>
          </w:tcPr>
          <w:p w:rsidR="00F224C0" w:rsidRPr="00A21FF5" w:rsidRDefault="00F224C0" w:rsidP="00A21FF5">
            <w:pPr>
              <w:keepNext/>
              <w:keepLines/>
              <w:jc w:val="right"/>
              <w:rPr>
                <w:sz w:val="22"/>
                <w:szCs w:val="20"/>
                <w:lang w:val="hr-HR"/>
              </w:rPr>
            </w:pPr>
          </w:p>
        </w:tc>
        <w:tc>
          <w:tcPr>
            <w:tcW w:w="1156" w:type="dxa"/>
            <w:tcBorders>
              <w:top w:val="nil"/>
              <w:left w:val="nil"/>
              <w:bottom w:val="single" w:sz="4" w:space="0" w:color="auto"/>
              <w:right w:val="single" w:sz="4" w:space="0" w:color="auto"/>
            </w:tcBorders>
            <w:vAlign w:val="bottom"/>
          </w:tcPr>
          <w:p w:rsidR="00F224C0" w:rsidRPr="00A21FF5" w:rsidRDefault="00F224C0" w:rsidP="00A21FF5">
            <w:pPr>
              <w:keepNext/>
              <w:keepLines/>
              <w:jc w:val="right"/>
              <w:rPr>
                <w:sz w:val="22"/>
                <w:szCs w:val="20"/>
                <w:lang w:val="hr-HR"/>
              </w:rPr>
            </w:pPr>
            <w:r w:rsidRPr="00A21FF5">
              <w:rPr>
                <w:sz w:val="22"/>
                <w:szCs w:val="20"/>
                <w:lang w:val="hr-HR"/>
              </w:rPr>
              <w:t>3,5</w:t>
            </w:r>
          </w:p>
        </w:tc>
        <w:tc>
          <w:tcPr>
            <w:tcW w:w="849" w:type="dxa"/>
            <w:tcBorders>
              <w:top w:val="nil"/>
              <w:left w:val="nil"/>
              <w:bottom w:val="single" w:sz="4" w:space="0" w:color="auto"/>
              <w:right w:val="single" w:sz="4" w:space="0" w:color="auto"/>
            </w:tcBorders>
            <w:vAlign w:val="bottom"/>
          </w:tcPr>
          <w:p w:rsidR="00F224C0" w:rsidRPr="00A21FF5" w:rsidRDefault="00F224C0" w:rsidP="00A21FF5">
            <w:pPr>
              <w:keepNext/>
              <w:keepLines/>
              <w:jc w:val="right"/>
              <w:rPr>
                <w:sz w:val="22"/>
                <w:szCs w:val="20"/>
                <w:lang w:val="hr-HR"/>
              </w:rPr>
            </w:pPr>
            <w:r w:rsidRPr="00A21FF5">
              <w:rPr>
                <w:sz w:val="22"/>
                <w:szCs w:val="20"/>
                <w:lang w:val="hr-HR"/>
              </w:rPr>
              <w:t>3,3</w:t>
            </w:r>
          </w:p>
        </w:tc>
        <w:tc>
          <w:tcPr>
            <w:tcW w:w="1412" w:type="dxa"/>
            <w:tcBorders>
              <w:top w:val="nil"/>
              <w:left w:val="nil"/>
              <w:bottom w:val="single" w:sz="4" w:space="0" w:color="auto"/>
              <w:right w:val="nil"/>
            </w:tcBorders>
            <w:vAlign w:val="bottom"/>
          </w:tcPr>
          <w:p w:rsidR="00F224C0" w:rsidRPr="00A21FF5" w:rsidRDefault="00F224C0" w:rsidP="00A21FF5">
            <w:pPr>
              <w:keepNext/>
              <w:keepLines/>
              <w:jc w:val="right"/>
              <w:rPr>
                <w:sz w:val="22"/>
                <w:szCs w:val="20"/>
                <w:lang w:val="hr-HR"/>
              </w:rPr>
            </w:pPr>
            <w:r w:rsidRPr="00A21FF5">
              <w:rPr>
                <w:sz w:val="22"/>
                <w:szCs w:val="20"/>
                <w:lang w:val="hr-HR"/>
              </w:rPr>
              <w:t>3,4</w:t>
            </w:r>
          </w:p>
        </w:tc>
        <w:tc>
          <w:tcPr>
            <w:tcW w:w="120" w:type="dxa"/>
            <w:tcBorders>
              <w:top w:val="nil"/>
              <w:left w:val="nil"/>
              <w:bottom w:val="single" w:sz="4" w:space="0" w:color="auto"/>
              <w:right w:val="single" w:sz="4" w:space="0" w:color="auto"/>
            </w:tcBorders>
            <w:shd w:val="clear" w:color="auto" w:fill="auto"/>
            <w:noWrap/>
            <w:vAlign w:val="bottom"/>
          </w:tcPr>
          <w:p w:rsidR="00F224C0" w:rsidRPr="00A21FF5" w:rsidRDefault="00F224C0" w:rsidP="00A21FF5">
            <w:pPr>
              <w:keepNext/>
              <w:keepLines/>
              <w:jc w:val="right"/>
              <w:rPr>
                <w:sz w:val="22"/>
                <w:szCs w:val="20"/>
                <w:lang w:val="hr-HR"/>
              </w:rPr>
            </w:pPr>
          </w:p>
        </w:tc>
        <w:tc>
          <w:tcPr>
            <w:tcW w:w="1021" w:type="dxa"/>
            <w:tcBorders>
              <w:top w:val="nil"/>
              <w:left w:val="nil"/>
              <w:bottom w:val="single" w:sz="4" w:space="0" w:color="auto"/>
              <w:right w:val="single" w:sz="4" w:space="0" w:color="auto"/>
            </w:tcBorders>
            <w:shd w:val="clear" w:color="auto" w:fill="auto"/>
            <w:vAlign w:val="bottom"/>
          </w:tcPr>
          <w:p w:rsidR="00F224C0" w:rsidRPr="00A21FF5" w:rsidRDefault="00F224C0" w:rsidP="00A21FF5">
            <w:pPr>
              <w:keepNext/>
              <w:keepLines/>
              <w:jc w:val="right"/>
              <w:rPr>
                <w:sz w:val="22"/>
                <w:szCs w:val="20"/>
                <w:lang w:val="hr-HR"/>
              </w:rPr>
            </w:pPr>
            <w:r w:rsidRPr="00A21FF5">
              <w:rPr>
                <w:sz w:val="22"/>
                <w:szCs w:val="20"/>
                <w:lang w:val="hr-HR"/>
              </w:rPr>
              <w:t>3,0</w:t>
            </w:r>
          </w:p>
        </w:tc>
        <w:tc>
          <w:tcPr>
            <w:tcW w:w="1440" w:type="dxa"/>
            <w:tcBorders>
              <w:top w:val="nil"/>
              <w:left w:val="nil"/>
              <w:bottom w:val="single" w:sz="4" w:space="0" w:color="auto"/>
              <w:right w:val="single" w:sz="4" w:space="0" w:color="auto"/>
            </w:tcBorders>
            <w:shd w:val="clear" w:color="auto" w:fill="auto"/>
            <w:noWrap/>
            <w:vAlign w:val="bottom"/>
          </w:tcPr>
          <w:p w:rsidR="00F224C0" w:rsidRPr="00A21FF5" w:rsidRDefault="00F224C0" w:rsidP="00A21FF5">
            <w:pPr>
              <w:keepNext/>
              <w:keepLines/>
              <w:jc w:val="right"/>
              <w:rPr>
                <w:sz w:val="22"/>
                <w:szCs w:val="20"/>
                <w:lang w:val="hr-HR"/>
              </w:rPr>
            </w:pPr>
            <w:r w:rsidRPr="00A21FF5">
              <w:rPr>
                <w:sz w:val="22"/>
                <w:szCs w:val="20"/>
                <w:lang w:val="hr-HR"/>
              </w:rPr>
              <w:t>2,0</w:t>
            </w:r>
          </w:p>
        </w:tc>
      </w:tr>
      <w:tr w:rsidR="00F224C0" w:rsidRPr="00A21FF5" w:rsidTr="004A1FF0">
        <w:trPr>
          <w:trHeight w:val="255"/>
        </w:trPr>
        <w:tc>
          <w:tcPr>
            <w:tcW w:w="2320" w:type="dxa"/>
            <w:tcBorders>
              <w:top w:val="nil"/>
              <w:left w:val="single" w:sz="4" w:space="0" w:color="auto"/>
              <w:bottom w:val="single" w:sz="4" w:space="0" w:color="auto"/>
              <w:right w:val="single" w:sz="4" w:space="0" w:color="auto"/>
            </w:tcBorders>
            <w:shd w:val="clear" w:color="auto" w:fill="auto"/>
            <w:noWrap/>
            <w:vAlign w:val="bottom"/>
          </w:tcPr>
          <w:p w:rsidR="00F224C0" w:rsidRPr="00A21FF5" w:rsidRDefault="00F224C0" w:rsidP="00A21FF5">
            <w:pPr>
              <w:keepNext/>
              <w:keepLines/>
              <w:rPr>
                <w:sz w:val="22"/>
                <w:szCs w:val="20"/>
                <w:lang w:val="hr-HR"/>
              </w:rPr>
            </w:pPr>
            <w:r w:rsidRPr="00A21FF5">
              <w:rPr>
                <w:sz w:val="22"/>
                <w:szCs w:val="20"/>
                <w:lang w:val="hr-HR"/>
              </w:rPr>
              <w:t>Državno odvjetništvo</w:t>
            </w:r>
          </w:p>
        </w:tc>
        <w:tc>
          <w:tcPr>
            <w:tcW w:w="1161" w:type="dxa"/>
            <w:tcBorders>
              <w:top w:val="nil"/>
              <w:left w:val="nil"/>
              <w:bottom w:val="single" w:sz="4" w:space="0" w:color="auto"/>
              <w:right w:val="nil"/>
            </w:tcBorders>
            <w:vAlign w:val="bottom"/>
          </w:tcPr>
          <w:p w:rsidR="00F224C0" w:rsidRPr="00A21FF5" w:rsidRDefault="00F224C0" w:rsidP="00A21FF5">
            <w:pPr>
              <w:keepNext/>
              <w:keepLines/>
              <w:jc w:val="right"/>
              <w:rPr>
                <w:sz w:val="22"/>
                <w:szCs w:val="20"/>
                <w:lang w:val="hr-HR"/>
              </w:rPr>
            </w:pPr>
            <w:r w:rsidRPr="00A21FF5">
              <w:rPr>
                <w:sz w:val="22"/>
                <w:szCs w:val="20"/>
                <w:lang w:val="hr-HR"/>
              </w:rPr>
              <w:t>3,8</w:t>
            </w:r>
          </w:p>
        </w:tc>
        <w:tc>
          <w:tcPr>
            <w:tcW w:w="105" w:type="dxa"/>
            <w:tcBorders>
              <w:top w:val="nil"/>
              <w:left w:val="nil"/>
              <w:bottom w:val="single" w:sz="4" w:space="0" w:color="auto"/>
              <w:right w:val="single" w:sz="4" w:space="0" w:color="auto"/>
            </w:tcBorders>
            <w:vAlign w:val="bottom"/>
          </w:tcPr>
          <w:p w:rsidR="00F224C0" w:rsidRPr="00A21FF5" w:rsidRDefault="00F224C0" w:rsidP="00A21FF5">
            <w:pPr>
              <w:keepNext/>
              <w:keepLines/>
              <w:jc w:val="right"/>
              <w:rPr>
                <w:sz w:val="22"/>
                <w:szCs w:val="20"/>
                <w:lang w:val="hr-HR"/>
              </w:rPr>
            </w:pPr>
          </w:p>
        </w:tc>
        <w:tc>
          <w:tcPr>
            <w:tcW w:w="1156" w:type="dxa"/>
            <w:tcBorders>
              <w:top w:val="nil"/>
              <w:left w:val="nil"/>
              <w:bottom w:val="single" w:sz="4" w:space="0" w:color="auto"/>
              <w:right w:val="single" w:sz="4" w:space="0" w:color="auto"/>
            </w:tcBorders>
            <w:vAlign w:val="bottom"/>
          </w:tcPr>
          <w:p w:rsidR="00F224C0" w:rsidRPr="00A21FF5" w:rsidRDefault="00F224C0" w:rsidP="00A21FF5">
            <w:pPr>
              <w:keepNext/>
              <w:keepLines/>
              <w:jc w:val="right"/>
              <w:rPr>
                <w:sz w:val="22"/>
                <w:szCs w:val="20"/>
                <w:lang w:val="hr-HR"/>
              </w:rPr>
            </w:pPr>
            <w:r w:rsidRPr="00A21FF5">
              <w:rPr>
                <w:sz w:val="22"/>
                <w:szCs w:val="20"/>
                <w:lang w:val="hr-HR"/>
              </w:rPr>
              <w:t>3,6</w:t>
            </w:r>
          </w:p>
        </w:tc>
        <w:tc>
          <w:tcPr>
            <w:tcW w:w="849" w:type="dxa"/>
            <w:tcBorders>
              <w:top w:val="nil"/>
              <w:left w:val="nil"/>
              <w:bottom w:val="single" w:sz="4" w:space="0" w:color="auto"/>
              <w:right w:val="single" w:sz="4" w:space="0" w:color="auto"/>
            </w:tcBorders>
            <w:vAlign w:val="bottom"/>
          </w:tcPr>
          <w:p w:rsidR="00F224C0" w:rsidRPr="00A21FF5" w:rsidRDefault="00F224C0" w:rsidP="00A21FF5">
            <w:pPr>
              <w:keepNext/>
              <w:keepLines/>
              <w:jc w:val="right"/>
              <w:rPr>
                <w:sz w:val="22"/>
                <w:szCs w:val="20"/>
                <w:lang w:val="hr-HR"/>
              </w:rPr>
            </w:pPr>
            <w:r w:rsidRPr="00A21FF5">
              <w:rPr>
                <w:sz w:val="22"/>
                <w:szCs w:val="20"/>
                <w:lang w:val="hr-HR"/>
              </w:rPr>
              <w:t>3,3</w:t>
            </w:r>
          </w:p>
        </w:tc>
        <w:tc>
          <w:tcPr>
            <w:tcW w:w="1412" w:type="dxa"/>
            <w:tcBorders>
              <w:top w:val="nil"/>
              <w:left w:val="nil"/>
              <w:bottom w:val="single" w:sz="4" w:space="0" w:color="auto"/>
              <w:right w:val="nil"/>
            </w:tcBorders>
            <w:vAlign w:val="bottom"/>
          </w:tcPr>
          <w:p w:rsidR="00F224C0" w:rsidRPr="00A21FF5" w:rsidRDefault="00F224C0" w:rsidP="00A21FF5">
            <w:pPr>
              <w:keepNext/>
              <w:keepLines/>
              <w:jc w:val="right"/>
              <w:rPr>
                <w:sz w:val="22"/>
                <w:szCs w:val="20"/>
                <w:lang w:val="hr-HR"/>
              </w:rPr>
            </w:pPr>
            <w:r w:rsidRPr="00A21FF5">
              <w:rPr>
                <w:sz w:val="22"/>
                <w:szCs w:val="20"/>
                <w:lang w:val="hr-HR"/>
              </w:rPr>
              <w:t>3,3</w:t>
            </w:r>
          </w:p>
        </w:tc>
        <w:tc>
          <w:tcPr>
            <w:tcW w:w="120" w:type="dxa"/>
            <w:tcBorders>
              <w:top w:val="nil"/>
              <w:left w:val="nil"/>
              <w:bottom w:val="single" w:sz="4" w:space="0" w:color="auto"/>
              <w:right w:val="single" w:sz="4" w:space="0" w:color="auto"/>
            </w:tcBorders>
            <w:shd w:val="clear" w:color="auto" w:fill="auto"/>
            <w:noWrap/>
            <w:vAlign w:val="bottom"/>
          </w:tcPr>
          <w:p w:rsidR="00F224C0" w:rsidRPr="00A21FF5" w:rsidRDefault="00F224C0" w:rsidP="00A21FF5">
            <w:pPr>
              <w:keepNext/>
              <w:keepLines/>
              <w:jc w:val="right"/>
              <w:rPr>
                <w:sz w:val="22"/>
                <w:szCs w:val="20"/>
                <w:lang w:val="hr-HR"/>
              </w:rPr>
            </w:pPr>
          </w:p>
        </w:tc>
        <w:tc>
          <w:tcPr>
            <w:tcW w:w="1021" w:type="dxa"/>
            <w:tcBorders>
              <w:top w:val="nil"/>
              <w:left w:val="nil"/>
              <w:bottom w:val="single" w:sz="4" w:space="0" w:color="auto"/>
              <w:right w:val="single" w:sz="4" w:space="0" w:color="auto"/>
            </w:tcBorders>
            <w:shd w:val="clear" w:color="auto" w:fill="auto"/>
            <w:vAlign w:val="bottom"/>
          </w:tcPr>
          <w:p w:rsidR="00F224C0" w:rsidRPr="00A21FF5" w:rsidRDefault="00F224C0" w:rsidP="00A21FF5">
            <w:pPr>
              <w:keepNext/>
              <w:keepLines/>
              <w:jc w:val="right"/>
              <w:rPr>
                <w:sz w:val="22"/>
                <w:szCs w:val="20"/>
                <w:lang w:val="hr-HR"/>
              </w:rPr>
            </w:pPr>
            <w:r w:rsidRPr="00A21FF5">
              <w:rPr>
                <w:sz w:val="22"/>
                <w:szCs w:val="20"/>
                <w:lang w:val="hr-HR"/>
              </w:rPr>
              <w:t>3,1</w:t>
            </w:r>
          </w:p>
        </w:tc>
        <w:tc>
          <w:tcPr>
            <w:tcW w:w="1440" w:type="dxa"/>
            <w:tcBorders>
              <w:top w:val="nil"/>
              <w:left w:val="nil"/>
              <w:bottom w:val="single" w:sz="4" w:space="0" w:color="auto"/>
              <w:right w:val="single" w:sz="4" w:space="0" w:color="auto"/>
            </w:tcBorders>
            <w:shd w:val="clear" w:color="auto" w:fill="auto"/>
            <w:noWrap/>
            <w:vAlign w:val="bottom"/>
          </w:tcPr>
          <w:p w:rsidR="00F224C0" w:rsidRPr="00A21FF5" w:rsidRDefault="00F224C0" w:rsidP="00A21FF5">
            <w:pPr>
              <w:keepNext/>
              <w:keepLines/>
              <w:jc w:val="right"/>
              <w:rPr>
                <w:sz w:val="22"/>
                <w:szCs w:val="20"/>
                <w:lang w:val="hr-HR"/>
              </w:rPr>
            </w:pPr>
            <w:r w:rsidRPr="00A21FF5">
              <w:rPr>
                <w:sz w:val="22"/>
                <w:szCs w:val="20"/>
                <w:lang w:val="hr-HR"/>
              </w:rPr>
              <w:t>2,4</w:t>
            </w:r>
          </w:p>
        </w:tc>
      </w:tr>
      <w:tr w:rsidR="00F224C0" w:rsidRPr="00A21FF5" w:rsidTr="004A1FF0">
        <w:trPr>
          <w:trHeight w:val="255"/>
        </w:trPr>
        <w:tc>
          <w:tcPr>
            <w:tcW w:w="2320" w:type="dxa"/>
            <w:tcBorders>
              <w:top w:val="nil"/>
              <w:left w:val="single" w:sz="4" w:space="0" w:color="auto"/>
              <w:bottom w:val="single" w:sz="4" w:space="0" w:color="auto"/>
              <w:right w:val="single" w:sz="4" w:space="0" w:color="auto"/>
            </w:tcBorders>
            <w:shd w:val="clear" w:color="auto" w:fill="auto"/>
            <w:noWrap/>
            <w:vAlign w:val="bottom"/>
          </w:tcPr>
          <w:p w:rsidR="00F224C0" w:rsidRPr="00A21FF5" w:rsidRDefault="00F224C0" w:rsidP="00A21FF5">
            <w:pPr>
              <w:keepNext/>
              <w:keepLines/>
              <w:rPr>
                <w:sz w:val="22"/>
                <w:szCs w:val="20"/>
                <w:lang w:val="hr-HR"/>
              </w:rPr>
            </w:pPr>
            <w:r w:rsidRPr="00A21FF5">
              <w:rPr>
                <w:sz w:val="22"/>
                <w:szCs w:val="20"/>
                <w:lang w:val="hr-HR"/>
              </w:rPr>
              <w:t>Javnobilježnički uredi</w:t>
            </w:r>
          </w:p>
        </w:tc>
        <w:tc>
          <w:tcPr>
            <w:tcW w:w="1161" w:type="dxa"/>
            <w:tcBorders>
              <w:top w:val="nil"/>
              <w:left w:val="nil"/>
              <w:bottom w:val="single" w:sz="4" w:space="0" w:color="auto"/>
              <w:right w:val="nil"/>
            </w:tcBorders>
            <w:vAlign w:val="bottom"/>
          </w:tcPr>
          <w:p w:rsidR="00F224C0" w:rsidRPr="00A21FF5" w:rsidRDefault="00F224C0" w:rsidP="00A21FF5">
            <w:pPr>
              <w:keepNext/>
              <w:keepLines/>
              <w:jc w:val="right"/>
              <w:rPr>
                <w:sz w:val="22"/>
                <w:szCs w:val="20"/>
                <w:lang w:val="hr-HR"/>
              </w:rPr>
            </w:pPr>
            <w:r w:rsidRPr="00A21FF5">
              <w:rPr>
                <w:sz w:val="22"/>
                <w:szCs w:val="20"/>
                <w:lang w:val="hr-HR"/>
              </w:rPr>
              <w:t>3,7</w:t>
            </w:r>
          </w:p>
        </w:tc>
        <w:tc>
          <w:tcPr>
            <w:tcW w:w="105" w:type="dxa"/>
            <w:tcBorders>
              <w:top w:val="nil"/>
              <w:left w:val="nil"/>
              <w:bottom w:val="single" w:sz="4" w:space="0" w:color="auto"/>
              <w:right w:val="single" w:sz="4" w:space="0" w:color="auto"/>
            </w:tcBorders>
            <w:vAlign w:val="bottom"/>
          </w:tcPr>
          <w:p w:rsidR="00F224C0" w:rsidRPr="00A21FF5" w:rsidRDefault="00F224C0" w:rsidP="00A21FF5">
            <w:pPr>
              <w:keepNext/>
              <w:keepLines/>
              <w:jc w:val="right"/>
              <w:rPr>
                <w:sz w:val="22"/>
                <w:szCs w:val="20"/>
                <w:lang w:val="hr-HR"/>
              </w:rPr>
            </w:pPr>
          </w:p>
        </w:tc>
        <w:tc>
          <w:tcPr>
            <w:tcW w:w="1156" w:type="dxa"/>
            <w:tcBorders>
              <w:top w:val="nil"/>
              <w:left w:val="nil"/>
              <w:bottom w:val="single" w:sz="4" w:space="0" w:color="auto"/>
              <w:right w:val="single" w:sz="4" w:space="0" w:color="auto"/>
            </w:tcBorders>
            <w:vAlign w:val="bottom"/>
          </w:tcPr>
          <w:p w:rsidR="00F224C0" w:rsidRPr="00A21FF5" w:rsidRDefault="00F224C0" w:rsidP="00A21FF5">
            <w:pPr>
              <w:keepNext/>
              <w:keepLines/>
              <w:jc w:val="right"/>
              <w:rPr>
                <w:sz w:val="22"/>
                <w:szCs w:val="20"/>
                <w:lang w:val="hr-HR"/>
              </w:rPr>
            </w:pPr>
            <w:r w:rsidRPr="00A21FF5">
              <w:rPr>
                <w:sz w:val="22"/>
                <w:szCs w:val="20"/>
                <w:lang w:val="hr-HR"/>
              </w:rPr>
              <w:t>3,7</w:t>
            </w:r>
          </w:p>
        </w:tc>
        <w:tc>
          <w:tcPr>
            <w:tcW w:w="849" w:type="dxa"/>
            <w:tcBorders>
              <w:top w:val="nil"/>
              <w:left w:val="nil"/>
              <w:bottom w:val="single" w:sz="4" w:space="0" w:color="auto"/>
              <w:right w:val="single" w:sz="4" w:space="0" w:color="auto"/>
            </w:tcBorders>
            <w:vAlign w:val="bottom"/>
          </w:tcPr>
          <w:p w:rsidR="00F224C0" w:rsidRPr="00A21FF5" w:rsidRDefault="00F224C0" w:rsidP="00A21FF5">
            <w:pPr>
              <w:keepNext/>
              <w:keepLines/>
              <w:jc w:val="right"/>
              <w:rPr>
                <w:sz w:val="22"/>
                <w:szCs w:val="20"/>
                <w:lang w:val="hr-HR"/>
              </w:rPr>
            </w:pPr>
            <w:r w:rsidRPr="00A21FF5">
              <w:rPr>
                <w:sz w:val="22"/>
                <w:szCs w:val="20"/>
                <w:lang w:val="hr-HR"/>
              </w:rPr>
              <w:t>3,4</w:t>
            </w:r>
          </w:p>
        </w:tc>
        <w:tc>
          <w:tcPr>
            <w:tcW w:w="1412" w:type="dxa"/>
            <w:tcBorders>
              <w:top w:val="nil"/>
              <w:left w:val="nil"/>
              <w:bottom w:val="single" w:sz="4" w:space="0" w:color="auto"/>
              <w:right w:val="nil"/>
            </w:tcBorders>
            <w:vAlign w:val="bottom"/>
          </w:tcPr>
          <w:p w:rsidR="00F224C0" w:rsidRPr="00A21FF5" w:rsidRDefault="00F224C0" w:rsidP="00A21FF5">
            <w:pPr>
              <w:keepNext/>
              <w:keepLines/>
              <w:jc w:val="right"/>
              <w:rPr>
                <w:sz w:val="22"/>
                <w:szCs w:val="20"/>
                <w:lang w:val="hr-HR"/>
              </w:rPr>
            </w:pPr>
            <w:r w:rsidRPr="00A21FF5">
              <w:rPr>
                <w:sz w:val="22"/>
                <w:szCs w:val="20"/>
                <w:lang w:val="hr-HR"/>
              </w:rPr>
              <w:t>3,0</w:t>
            </w:r>
          </w:p>
        </w:tc>
        <w:tc>
          <w:tcPr>
            <w:tcW w:w="120" w:type="dxa"/>
            <w:tcBorders>
              <w:top w:val="nil"/>
              <w:left w:val="nil"/>
              <w:bottom w:val="single" w:sz="4" w:space="0" w:color="auto"/>
              <w:right w:val="single" w:sz="4" w:space="0" w:color="auto"/>
            </w:tcBorders>
            <w:shd w:val="clear" w:color="auto" w:fill="auto"/>
            <w:noWrap/>
            <w:vAlign w:val="bottom"/>
          </w:tcPr>
          <w:p w:rsidR="00F224C0" w:rsidRPr="00A21FF5" w:rsidRDefault="00F224C0" w:rsidP="00A21FF5">
            <w:pPr>
              <w:keepNext/>
              <w:keepLines/>
              <w:jc w:val="right"/>
              <w:rPr>
                <w:sz w:val="22"/>
                <w:szCs w:val="20"/>
                <w:lang w:val="hr-HR"/>
              </w:rPr>
            </w:pPr>
          </w:p>
        </w:tc>
        <w:tc>
          <w:tcPr>
            <w:tcW w:w="1021" w:type="dxa"/>
            <w:tcBorders>
              <w:top w:val="nil"/>
              <w:left w:val="nil"/>
              <w:bottom w:val="single" w:sz="4" w:space="0" w:color="auto"/>
              <w:right w:val="single" w:sz="4" w:space="0" w:color="auto"/>
            </w:tcBorders>
            <w:shd w:val="clear" w:color="auto" w:fill="auto"/>
            <w:vAlign w:val="bottom"/>
          </w:tcPr>
          <w:p w:rsidR="00F224C0" w:rsidRPr="00A21FF5" w:rsidRDefault="00F224C0" w:rsidP="00A21FF5">
            <w:pPr>
              <w:keepNext/>
              <w:keepLines/>
              <w:jc w:val="right"/>
              <w:rPr>
                <w:sz w:val="22"/>
                <w:szCs w:val="20"/>
                <w:lang w:val="hr-HR"/>
              </w:rPr>
            </w:pPr>
            <w:r w:rsidRPr="00A21FF5">
              <w:rPr>
                <w:sz w:val="22"/>
                <w:szCs w:val="20"/>
                <w:lang w:val="hr-HR"/>
              </w:rPr>
              <w:t>2,9</w:t>
            </w:r>
          </w:p>
        </w:tc>
        <w:tc>
          <w:tcPr>
            <w:tcW w:w="1440" w:type="dxa"/>
            <w:tcBorders>
              <w:top w:val="nil"/>
              <w:left w:val="nil"/>
              <w:bottom w:val="single" w:sz="4" w:space="0" w:color="auto"/>
              <w:right w:val="single" w:sz="4" w:space="0" w:color="auto"/>
            </w:tcBorders>
            <w:shd w:val="clear" w:color="auto" w:fill="auto"/>
            <w:noWrap/>
            <w:vAlign w:val="bottom"/>
          </w:tcPr>
          <w:p w:rsidR="00F224C0" w:rsidRPr="00A21FF5" w:rsidRDefault="00F224C0" w:rsidP="00A21FF5">
            <w:pPr>
              <w:keepNext/>
              <w:keepLines/>
              <w:jc w:val="right"/>
              <w:rPr>
                <w:sz w:val="22"/>
                <w:szCs w:val="20"/>
                <w:lang w:val="hr-HR"/>
              </w:rPr>
            </w:pPr>
            <w:r w:rsidRPr="00A21FF5">
              <w:rPr>
                <w:sz w:val="22"/>
                <w:szCs w:val="20"/>
                <w:lang w:val="hr-HR"/>
              </w:rPr>
              <w:t>2,4</w:t>
            </w:r>
          </w:p>
        </w:tc>
      </w:tr>
      <w:tr w:rsidR="00F224C0" w:rsidRPr="00A21FF5" w:rsidTr="004A1FF0">
        <w:trPr>
          <w:trHeight w:val="255"/>
        </w:trPr>
        <w:tc>
          <w:tcPr>
            <w:tcW w:w="2320" w:type="dxa"/>
            <w:tcBorders>
              <w:top w:val="nil"/>
              <w:left w:val="single" w:sz="4" w:space="0" w:color="auto"/>
              <w:bottom w:val="single" w:sz="4" w:space="0" w:color="auto"/>
              <w:right w:val="single" w:sz="4" w:space="0" w:color="auto"/>
            </w:tcBorders>
            <w:shd w:val="clear" w:color="auto" w:fill="auto"/>
            <w:noWrap/>
            <w:vAlign w:val="bottom"/>
          </w:tcPr>
          <w:p w:rsidR="00F224C0" w:rsidRPr="00A21FF5" w:rsidRDefault="00F224C0" w:rsidP="00A21FF5">
            <w:pPr>
              <w:keepNext/>
              <w:keepLines/>
              <w:rPr>
                <w:sz w:val="22"/>
                <w:szCs w:val="20"/>
                <w:lang w:val="hr-HR"/>
              </w:rPr>
            </w:pPr>
            <w:r w:rsidRPr="00A21FF5">
              <w:rPr>
                <w:sz w:val="22"/>
                <w:szCs w:val="20"/>
                <w:lang w:val="hr-HR"/>
              </w:rPr>
              <w:t xml:space="preserve">Državna uprava </w:t>
            </w:r>
          </w:p>
        </w:tc>
        <w:tc>
          <w:tcPr>
            <w:tcW w:w="1161" w:type="dxa"/>
            <w:tcBorders>
              <w:top w:val="nil"/>
              <w:left w:val="nil"/>
              <w:bottom w:val="single" w:sz="4" w:space="0" w:color="auto"/>
              <w:right w:val="nil"/>
            </w:tcBorders>
            <w:vAlign w:val="bottom"/>
          </w:tcPr>
          <w:p w:rsidR="00F224C0" w:rsidRPr="00A21FF5" w:rsidRDefault="00F224C0" w:rsidP="00A21FF5">
            <w:pPr>
              <w:keepNext/>
              <w:keepLines/>
              <w:jc w:val="right"/>
              <w:rPr>
                <w:sz w:val="22"/>
                <w:szCs w:val="20"/>
                <w:lang w:val="hr-HR"/>
              </w:rPr>
            </w:pPr>
            <w:r w:rsidRPr="00A21FF5">
              <w:rPr>
                <w:sz w:val="22"/>
                <w:szCs w:val="20"/>
                <w:lang w:val="hr-HR"/>
              </w:rPr>
              <w:t>3,8</w:t>
            </w:r>
          </w:p>
        </w:tc>
        <w:tc>
          <w:tcPr>
            <w:tcW w:w="105" w:type="dxa"/>
            <w:tcBorders>
              <w:top w:val="nil"/>
              <w:left w:val="nil"/>
              <w:bottom w:val="single" w:sz="4" w:space="0" w:color="auto"/>
              <w:right w:val="single" w:sz="4" w:space="0" w:color="auto"/>
            </w:tcBorders>
            <w:vAlign w:val="bottom"/>
          </w:tcPr>
          <w:p w:rsidR="00F224C0" w:rsidRPr="00A21FF5" w:rsidRDefault="00F224C0" w:rsidP="00A21FF5">
            <w:pPr>
              <w:keepNext/>
              <w:keepLines/>
              <w:jc w:val="right"/>
              <w:rPr>
                <w:sz w:val="22"/>
                <w:szCs w:val="20"/>
                <w:lang w:val="hr-HR"/>
              </w:rPr>
            </w:pPr>
          </w:p>
        </w:tc>
        <w:tc>
          <w:tcPr>
            <w:tcW w:w="1156" w:type="dxa"/>
            <w:tcBorders>
              <w:top w:val="nil"/>
              <w:left w:val="nil"/>
              <w:bottom w:val="single" w:sz="4" w:space="0" w:color="auto"/>
              <w:right w:val="single" w:sz="4" w:space="0" w:color="auto"/>
            </w:tcBorders>
            <w:vAlign w:val="bottom"/>
          </w:tcPr>
          <w:p w:rsidR="00F224C0" w:rsidRPr="00A21FF5" w:rsidRDefault="00F224C0" w:rsidP="00A21FF5">
            <w:pPr>
              <w:keepNext/>
              <w:keepLines/>
              <w:jc w:val="right"/>
              <w:rPr>
                <w:sz w:val="22"/>
                <w:szCs w:val="20"/>
                <w:lang w:val="hr-HR"/>
              </w:rPr>
            </w:pPr>
            <w:r w:rsidRPr="00A21FF5">
              <w:rPr>
                <w:sz w:val="22"/>
                <w:szCs w:val="20"/>
                <w:lang w:val="hr-HR"/>
              </w:rPr>
              <w:t>3,7</w:t>
            </w:r>
          </w:p>
        </w:tc>
        <w:tc>
          <w:tcPr>
            <w:tcW w:w="849" w:type="dxa"/>
            <w:tcBorders>
              <w:top w:val="nil"/>
              <w:left w:val="nil"/>
              <w:bottom w:val="single" w:sz="4" w:space="0" w:color="auto"/>
              <w:right w:val="single" w:sz="4" w:space="0" w:color="auto"/>
            </w:tcBorders>
            <w:vAlign w:val="bottom"/>
          </w:tcPr>
          <w:p w:rsidR="00F224C0" w:rsidRPr="00A21FF5" w:rsidRDefault="00F224C0" w:rsidP="00A21FF5">
            <w:pPr>
              <w:keepNext/>
              <w:keepLines/>
              <w:jc w:val="right"/>
              <w:rPr>
                <w:sz w:val="22"/>
                <w:szCs w:val="20"/>
                <w:lang w:val="hr-HR"/>
              </w:rPr>
            </w:pPr>
            <w:r w:rsidRPr="00A21FF5">
              <w:rPr>
                <w:sz w:val="22"/>
                <w:szCs w:val="20"/>
                <w:lang w:val="hr-HR"/>
              </w:rPr>
              <w:t>3,6</w:t>
            </w:r>
          </w:p>
        </w:tc>
        <w:tc>
          <w:tcPr>
            <w:tcW w:w="1412" w:type="dxa"/>
            <w:tcBorders>
              <w:top w:val="nil"/>
              <w:left w:val="nil"/>
              <w:bottom w:val="single" w:sz="4" w:space="0" w:color="auto"/>
              <w:right w:val="nil"/>
            </w:tcBorders>
            <w:vAlign w:val="bottom"/>
          </w:tcPr>
          <w:p w:rsidR="00F224C0" w:rsidRPr="00A21FF5" w:rsidRDefault="00F224C0" w:rsidP="00A21FF5">
            <w:pPr>
              <w:keepNext/>
              <w:keepLines/>
              <w:jc w:val="right"/>
              <w:rPr>
                <w:sz w:val="22"/>
                <w:szCs w:val="20"/>
                <w:lang w:val="hr-HR"/>
              </w:rPr>
            </w:pPr>
            <w:r w:rsidRPr="00A21FF5">
              <w:rPr>
                <w:sz w:val="22"/>
                <w:szCs w:val="20"/>
                <w:lang w:val="hr-HR"/>
              </w:rPr>
              <w:t>3,6</w:t>
            </w:r>
          </w:p>
        </w:tc>
        <w:tc>
          <w:tcPr>
            <w:tcW w:w="120" w:type="dxa"/>
            <w:tcBorders>
              <w:top w:val="nil"/>
              <w:left w:val="nil"/>
              <w:bottom w:val="single" w:sz="4" w:space="0" w:color="auto"/>
              <w:right w:val="single" w:sz="4" w:space="0" w:color="auto"/>
            </w:tcBorders>
            <w:shd w:val="clear" w:color="auto" w:fill="auto"/>
            <w:noWrap/>
            <w:vAlign w:val="bottom"/>
          </w:tcPr>
          <w:p w:rsidR="00F224C0" w:rsidRPr="00A21FF5" w:rsidRDefault="00F224C0" w:rsidP="00A21FF5">
            <w:pPr>
              <w:keepNext/>
              <w:keepLines/>
              <w:jc w:val="right"/>
              <w:rPr>
                <w:sz w:val="22"/>
                <w:szCs w:val="20"/>
                <w:lang w:val="hr-HR"/>
              </w:rPr>
            </w:pPr>
          </w:p>
        </w:tc>
        <w:tc>
          <w:tcPr>
            <w:tcW w:w="1021" w:type="dxa"/>
            <w:tcBorders>
              <w:top w:val="nil"/>
              <w:left w:val="nil"/>
              <w:bottom w:val="single" w:sz="4" w:space="0" w:color="auto"/>
              <w:right w:val="single" w:sz="4" w:space="0" w:color="auto"/>
            </w:tcBorders>
            <w:shd w:val="clear" w:color="auto" w:fill="auto"/>
            <w:vAlign w:val="bottom"/>
          </w:tcPr>
          <w:p w:rsidR="00F224C0" w:rsidRPr="00A21FF5" w:rsidRDefault="00F224C0" w:rsidP="00A21FF5">
            <w:pPr>
              <w:keepNext/>
              <w:keepLines/>
              <w:jc w:val="right"/>
              <w:rPr>
                <w:sz w:val="22"/>
                <w:szCs w:val="20"/>
                <w:lang w:val="hr-HR"/>
              </w:rPr>
            </w:pPr>
            <w:r w:rsidRPr="00A21FF5">
              <w:rPr>
                <w:sz w:val="22"/>
                <w:szCs w:val="20"/>
                <w:lang w:val="hr-HR"/>
              </w:rPr>
              <w:t>3,4</w:t>
            </w:r>
          </w:p>
        </w:tc>
        <w:tc>
          <w:tcPr>
            <w:tcW w:w="1440" w:type="dxa"/>
            <w:tcBorders>
              <w:top w:val="nil"/>
              <w:left w:val="nil"/>
              <w:bottom w:val="single" w:sz="4" w:space="0" w:color="auto"/>
              <w:right w:val="single" w:sz="4" w:space="0" w:color="auto"/>
            </w:tcBorders>
            <w:shd w:val="clear" w:color="auto" w:fill="auto"/>
            <w:noWrap/>
            <w:vAlign w:val="bottom"/>
          </w:tcPr>
          <w:p w:rsidR="00F224C0" w:rsidRPr="00A21FF5" w:rsidRDefault="00F224C0" w:rsidP="00A21FF5">
            <w:pPr>
              <w:keepNext/>
              <w:keepLines/>
              <w:jc w:val="right"/>
              <w:rPr>
                <w:sz w:val="22"/>
                <w:szCs w:val="20"/>
                <w:lang w:val="hr-HR"/>
              </w:rPr>
            </w:pPr>
            <w:r w:rsidRPr="00A21FF5">
              <w:rPr>
                <w:sz w:val="22"/>
                <w:szCs w:val="20"/>
                <w:lang w:val="hr-HR"/>
              </w:rPr>
              <w:t>2,5</w:t>
            </w:r>
          </w:p>
        </w:tc>
      </w:tr>
      <w:tr w:rsidR="00F224C0" w:rsidRPr="00A21FF5" w:rsidTr="004A1FF0">
        <w:trPr>
          <w:trHeight w:val="255"/>
        </w:trPr>
        <w:tc>
          <w:tcPr>
            <w:tcW w:w="2320" w:type="dxa"/>
            <w:tcBorders>
              <w:top w:val="nil"/>
              <w:left w:val="single" w:sz="4" w:space="0" w:color="auto"/>
              <w:bottom w:val="single" w:sz="4" w:space="0" w:color="auto"/>
              <w:right w:val="single" w:sz="4" w:space="0" w:color="auto"/>
            </w:tcBorders>
            <w:shd w:val="clear" w:color="auto" w:fill="auto"/>
            <w:noWrap/>
            <w:vAlign w:val="bottom"/>
          </w:tcPr>
          <w:p w:rsidR="00F224C0" w:rsidRPr="00A21FF5" w:rsidRDefault="00F224C0" w:rsidP="00A21FF5">
            <w:pPr>
              <w:keepNext/>
              <w:keepLines/>
              <w:rPr>
                <w:sz w:val="22"/>
                <w:szCs w:val="20"/>
                <w:lang w:val="hr-HR"/>
              </w:rPr>
            </w:pPr>
            <w:r w:rsidRPr="00A21FF5">
              <w:rPr>
                <w:sz w:val="22"/>
                <w:szCs w:val="20"/>
                <w:lang w:val="hr-HR"/>
              </w:rPr>
              <w:t xml:space="preserve">Lokalna samouprava </w:t>
            </w:r>
          </w:p>
        </w:tc>
        <w:tc>
          <w:tcPr>
            <w:tcW w:w="1161" w:type="dxa"/>
            <w:tcBorders>
              <w:top w:val="nil"/>
              <w:left w:val="nil"/>
              <w:bottom w:val="single" w:sz="4" w:space="0" w:color="auto"/>
              <w:right w:val="nil"/>
            </w:tcBorders>
            <w:vAlign w:val="bottom"/>
          </w:tcPr>
          <w:p w:rsidR="00F224C0" w:rsidRPr="00A21FF5" w:rsidRDefault="00F224C0" w:rsidP="00A21FF5">
            <w:pPr>
              <w:keepNext/>
              <w:keepLines/>
              <w:jc w:val="right"/>
              <w:rPr>
                <w:sz w:val="22"/>
                <w:szCs w:val="20"/>
                <w:lang w:val="hr-HR"/>
              </w:rPr>
            </w:pPr>
            <w:r w:rsidRPr="00A21FF5">
              <w:rPr>
                <w:sz w:val="22"/>
                <w:szCs w:val="20"/>
                <w:lang w:val="hr-HR"/>
              </w:rPr>
              <w:t>3,8</w:t>
            </w:r>
          </w:p>
        </w:tc>
        <w:tc>
          <w:tcPr>
            <w:tcW w:w="105" w:type="dxa"/>
            <w:tcBorders>
              <w:top w:val="nil"/>
              <w:left w:val="nil"/>
              <w:bottom w:val="single" w:sz="4" w:space="0" w:color="auto"/>
              <w:right w:val="single" w:sz="4" w:space="0" w:color="auto"/>
            </w:tcBorders>
            <w:vAlign w:val="bottom"/>
          </w:tcPr>
          <w:p w:rsidR="00F224C0" w:rsidRPr="00A21FF5" w:rsidRDefault="00F224C0" w:rsidP="00A21FF5">
            <w:pPr>
              <w:keepNext/>
              <w:keepLines/>
              <w:jc w:val="right"/>
              <w:rPr>
                <w:sz w:val="22"/>
                <w:szCs w:val="20"/>
                <w:lang w:val="hr-HR"/>
              </w:rPr>
            </w:pPr>
          </w:p>
        </w:tc>
        <w:tc>
          <w:tcPr>
            <w:tcW w:w="1156" w:type="dxa"/>
            <w:tcBorders>
              <w:top w:val="nil"/>
              <w:left w:val="nil"/>
              <w:bottom w:val="single" w:sz="4" w:space="0" w:color="auto"/>
              <w:right w:val="single" w:sz="4" w:space="0" w:color="auto"/>
            </w:tcBorders>
            <w:vAlign w:val="bottom"/>
          </w:tcPr>
          <w:p w:rsidR="00F224C0" w:rsidRPr="00A21FF5" w:rsidRDefault="00F224C0" w:rsidP="00A21FF5">
            <w:pPr>
              <w:keepNext/>
              <w:keepLines/>
              <w:jc w:val="right"/>
              <w:rPr>
                <w:sz w:val="22"/>
                <w:szCs w:val="20"/>
                <w:lang w:val="hr-HR"/>
              </w:rPr>
            </w:pPr>
            <w:r w:rsidRPr="00A21FF5">
              <w:rPr>
                <w:sz w:val="22"/>
                <w:szCs w:val="20"/>
                <w:lang w:val="hr-HR"/>
              </w:rPr>
              <w:t>3,8</w:t>
            </w:r>
          </w:p>
        </w:tc>
        <w:tc>
          <w:tcPr>
            <w:tcW w:w="849" w:type="dxa"/>
            <w:tcBorders>
              <w:top w:val="nil"/>
              <w:left w:val="nil"/>
              <w:bottom w:val="single" w:sz="4" w:space="0" w:color="auto"/>
              <w:right w:val="single" w:sz="4" w:space="0" w:color="auto"/>
            </w:tcBorders>
            <w:vAlign w:val="bottom"/>
          </w:tcPr>
          <w:p w:rsidR="00F224C0" w:rsidRPr="00A21FF5" w:rsidRDefault="00F224C0" w:rsidP="00A21FF5">
            <w:pPr>
              <w:keepNext/>
              <w:keepLines/>
              <w:jc w:val="right"/>
              <w:rPr>
                <w:sz w:val="22"/>
                <w:szCs w:val="20"/>
                <w:lang w:val="hr-HR"/>
              </w:rPr>
            </w:pPr>
            <w:r w:rsidRPr="00A21FF5">
              <w:rPr>
                <w:sz w:val="22"/>
                <w:szCs w:val="20"/>
                <w:lang w:val="hr-HR"/>
              </w:rPr>
              <w:t>3,6</w:t>
            </w:r>
          </w:p>
        </w:tc>
        <w:tc>
          <w:tcPr>
            <w:tcW w:w="1412" w:type="dxa"/>
            <w:tcBorders>
              <w:top w:val="nil"/>
              <w:left w:val="nil"/>
              <w:bottom w:val="single" w:sz="4" w:space="0" w:color="auto"/>
              <w:right w:val="nil"/>
            </w:tcBorders>
            <w:vAlign w:val="bottom"/>
          </w:tcPr>
          <w:p w:rsidR="00F224C0" w:rsidRPr="00A21FF5" w:rsidRDefault="00F224C0" w:rsidP="00A21FF5">
            <w:pPr>
              <w:keepNext/>
              <w:keepLines/>
              <w:jc w:val="right"/>
              <w:rPr>
                <w:sz w:val="22"/>
                <w:szCs w:val="20"/>
                <w:lang w:val="hr-HR"/>
              </w:rPr>
            </w:pPr>
            <w:r w:rsidRPr="00A21FF5">
              <w:rPr>
                <w:sz w:val="22"/>
                <w:szCs w:val="20"/>
                <w:lang w:val="hr-HR"/>
              </w:rPr>
              <w:t>3,5</w:t>
            </w:r>
          </w:p>
        </w:tc>
        <w:tc>
          <w:tcPr>
            <w:tcW w:w="120" w:type="dxa"/>
            <w:tcBorders>
              <w:top w:val="nil"/>
              <w:left w:val="nil"/>
              <w:bottom w:val="single" w:sz="4" w:space="0" w:color="auto"/>
              <w:right w:val="single" w:sz="4" w:space="0" w:color="auto"/>
            </w:tcBorders>
            <w:shd w:val="clear" w:color="auto" w:fill="auto"/>
            <w:noWrap/>
            <w:vAlign w:val="bottom"/>
          </w:tcPr>
          <w:p w:rsidR="00F224C0" w:rsidRPr="00A21FF5" w:rsidRDefault="00F224C0" w:rsidP="00A21FF5">
            <w:pPr>
              <w:keepNext/>
              <w:keepLines/>
              <w:jc w:val="right"/>
              <w:rPr>
                <w:sz w:val="22"/>
                <w:szCs w:val="20"/>
                <w:lang w:val="hr-HR"/>
              </w:rPr>
            </w:pPr>
          </w:p>
        </w:tc>
        <w:tc>
          <w:tcPr>
            <w:tcW w:w="1021" w:type="dxa"/>
            <w:tcBorders>
              <w:top w:val="nil"/>
              <w:left w:val="nil"/>
              <w:bottom w:val="single" w:sz="4" w:space="0" w:color="auto"/>
              <w:right w:val="single" w:sz="4" w:space="0" w:color="auto"/>
            </w:tcBorders>
            <w:shd w:val="clear" w:color="auto" w:fill="auto"/>
            <w:vAlign w:val="bottom"/>
          </w:tcPr>
          <w:p w:rsidR="00F224C0" w:rsidRPr="00A21FF5" w:rsidRDefault="00F224C0" w:rsidP="00A21FF5">
            <w:pPr>
              <w:keepNext/>
              <w:keepLines/>
              <w:jc w:val="right"/>
              <w:rPr>
                <w:sz w:val="22"/>
                <w:szCs w:val="20"/>
                <w:lang w:val="hr-HR"/>
              </w:rPr>
            </w:pPr>
            <w:r w:rsidRPr="00A21FF5">
              <w:rPr>
                <w:sz w:val="22"/>
                <w:szCs w:val="20"/>
                <w:lang w:val="hr-HR"/>
              </w:rPr>
              <w:t>3,3</w:t>
            </w:r>
          </w:p>
        </w:tc>
        <w:tc>
          <w:tcPr>
            <w:tcW w:w="1440" w:type="dxa"/>
            <w:tcBorders>
              <w:top w:val="nil"/>
              <w:left w:val="nil"/>
              <w:bottom w:val="single" w:sz="4" w:space="0" w:color="auto"/>
              <w:right w:val="single" w:sz="4" w:space="0" w:color="auto"/>
            </w:tcBorders>
            <w:shd w:val="clear" w:color="auto" w:fill="auto"/>
            <w:noWrap/>
            <w:vAlign w:val="bottom"/>
          </w:tcPr>
          <w:p w:rsidR="00F224C0" w:rsidRPr="00A21FF5" w:rsidRDefault="00F224C0" w:rsidP="00A21FF5">
            <w:pPr>
              <w:keepNext/>
              <w:keepLines/>
              <w:jc w:val="right"/>
              <w:rPr>
                <w:sz w:val="22"/>
                <w:szCs w:val="20"/>
                <w:lang w:val="hr-HR"/>
              </w:rPr>
            </w:pPr>
            <w:r w:rsidRPr="00A21FF5">
              <w:rPr>
                <w:sz w:val="22"/>
                <w:szCs w:val="20"/>
                <w:lang w:val="hr-HR"/>
              </w:rPr>
              <w:t>2,8</w:t>
            </w:r>
          </w:p>
        </w:tc>
      </w:tr>
      <w:tr w:rsidR="00F224C0" w:rsidRPr="00A21FF5" w:rsidTr="004A1FF0">
        <w:trPr>
          <w:trHeight w:val="255"/>
        </w:trPr>
        <w:tc>
          <w:tcPr>
            <w:tcW w:w="2320" w:type="dxa"/>
            <w:tcBorders>
              <w:top w:val="nil"/>
              <w:left w:val="single" w:sz="4" w:space="0" w:color="auto"/>
              <w:bottom w:val="single" w:sz="4" w:space="0" w:color="auto"/>
              <w:right w:val="single" w:sz="4" w:space="0" w:color="auto"/>
            </w:tcBorders>
            <w:shd w:val="clear" w:color="auto" w:fill="auto"/>
            <w:noWrap/>
            <w:vAlign w:val="bottom"/>
          </w:tcPr>
          <w:p w:rsidR="00F224C0" w:rsidRPr="00A21FF5" w:rsidRDefault="00F224C0" w:rsidP="00A21FF5">
            <w:pPr>
              <w:keepNext/>
              <w:keepLines/>
              <w:rPr>
                <w:sz w:val="22"/>
                <w:szCs w:val="20"/>
                <w:lang w:val="hr-HR"/>
              </w:rPr>
            </w:pPr>
            <w:r w:rsidRPr="00A21FF5">
              <w:rPr>
                <w:sz w:val="22"/>
                <w:szCs w:val="20"/>
                <w:lang w:val="hr-HR"/>
              </w:rPr>
              <w:t>Pravna zanimanja - ostale djelatnost</w:t>
            </w:r>
          </w:p>
        </w:tc>
        <w:tc>
          <w:tcPr>
            <w:tcW w:w="1161" w:type="dxa"/>
            <w:tcBorders>
              <w:top w:val="nil"/>
              <w:left w:val="nil"/>
              <w:bottom w:val="single" w:sz="4" w:space="0" w:color="auto"/>
              <w:right w:val="nil"/>
            </w:tcBorders>
            <w:vAlign w:val="bottom"/>
          </w:tcPr>
          <w:p w:rsidR="00F224C0" w:rsidRPr="00A21FF5" w:rsidRDefault="00F224C0" w:rsidP="00A21FF5">
            <w:pPr>
              <w:keepNext/>
              <w:keepLines/>
              <w:jc w:val="right"/>
              <w:rPr>
                <w:sz w:val="22"/>
                <w:szCs w:val="20"/>
                <w:lang w:val="hr-HR"/>
              </w:rPr>
            </w:pPr>
            <w:r w:rsidRPr="00A21FF5">
              <w:rPr>
                <w:sz w:val="22"/>
                <w:szCs w:val="20"/>
                <w:lang w:val="hr-HR"/>
              </w:rPr>
              <w:t>3,6</w:t>
            </w:r>
          </w:p>
        </w:tc>
        <w:tc>
          <w:tcPr>
            <w:tcW w:w="105" w:type="dxa"/>
            <w:tcBorders>
              <w:top w:val="nil"/>
              <w:left w:val="nil"/>
              <w:bottom w:val="single" w:sz="4" w:space="0" w:color="auto"/>
              <w:right w:val="single" w:sz="4" w:space="0" w:color="auto"/>
            </w:tcBorders>
            <w:vAlign w:val="bottom"/>
          </w:tcPr>
          <w:p w:rsidR="00F224C0" w:rsidRPr="00A21FF5" w:rsidRDefault="00F224C0" w:rsidP="00A21FF5">
            <w:pPr>
              <w:keepNext/>
              <w:keepLines/>
              <w:jc w:val="right"/>
              <w:rPr>
                <w:sz w:val="22"/>
                <w:szCs w:val="20"/>
                <w:lang w:val="hr-HR"/>
              </w:rPr>
            </w:pPr>
          </w:p>
        </w:tc>
        <w:tc>
          <w:tcPr>
            <w:tcW w:w="1156" w:type="dxa"/>
            <w:tcBorders>
              <w:top w:val="nil"/>
              <w:left w:val="nil"/>
              <w:bottom w:val="single" w:sz="4" w:space="0" w:color="auto"/>
              <w:right w:val="single" w:sz="4" w:space="0" w:color="auto"/>
            </w:tcBorders>
            <w:vAlign w:val="bottom"/>
          </w:tcPr>
          <w:p w:rsidR="00F224C0" w:rsidRPr="00A21FF5" w:rsidRDefault="00F224C0" w:rsidP="00A21FF5">
            <w:pPr>
              <w:keepNext/>
              <w:keepLines/>
              <w:jc w:val="right"/>
              <w:rPr>
                <w:sz w:val="22"/>
                <w:szCs w:val="20"/>
                <w:lang w:val="hr-HR"/>
              </w:rPr>
            </w:pPr>
            <w:r w:rsidRPr="00A21FF5">
              <w:rPr>
                <w:sz w:val="22"/>
                <w:szCs w:val="20"/>
                <w:lang w:val="hr-HR"/>
              </w:rPr>
              <w:t>3,6</w:t>
            </w:r>
          </w:p>
        </w:tc>
        <w:tc>
          <w:tcPr>
            <w:tcW w:w="849" w:type="dxa"/>
            <w:tcBorders>
              <w:top w:val="nil"/>
              <w:left w:val="nil"/>
              <w:bottom w:val="single" w:sz="4" w:space="0" w:color="auto"/>
              <w:right w:val="single" w:sz="4" w:space="0" w:color="auto"/>
            </w:tcBorders>
            <w:vAlign w:val="bottom"/>
          </w:tcPr>
          <w:p w:rsidR="00F224C0" w:rsidRPr="00A21FF5" w:rsidRDefault="00F224C0" w:rsidP="00A21FF5">
            <w:pPr>
              <w:keepNext/>
              <w:keepLines/>
              <w:jc w:val="right"/>
              <w:rPr>
                <w:sz w:val="22"/>
                <w:szCs w:val="20"/>
                <w:lang w:val="hr-HR"/>
              </w:rPr>
            </w:pPr>
            <w:r w:rsidRPr="00A21FF5">
              <w:rPr>
                <w:sz w:val="22"/>
                <w:szCs w:val="20"/>
                <w:lang w:val="hr-HR"/>
              </w:rPr>
              <w:t>3,4</w:t>
            </w:r>
          </w:p>
        </w:tc>
        <w:tc>
          <w:tcPr>
            <w:tcW w:w="1412" w:type="dxa"/>
            <w:tcBorders>
              <w:top w:val="nil"/>
              <w:left w:val="nil"/>
              <w:bottom w:val="single" w:sz="4" w:space="0" w:color="auto"/>
              <w:right w:val="nil"/>
            </w:tcBorders>
            <w:vAlign w:val="bottom"/>
          </w:tcPr>
          <w:p w:rsidR="00F224C0" w:rsidRPr="00A21FF5" w:rsidRDefault="00F224C0" w:rsidP="00A21FF5">
            <w:pPr>
              <w:keepNext/>
              <w:keepLines/>
              <w:jc w:val="right"/>
              <w:rPr>
                <w:sz w:val="22"/>
                <w:szCs w:val="20"/>
                <w:lang w:val="hr-HR"/>
              </w:rPr>
            </w:pPr>
            <w:r w:rsidRPr="00A21FF5">
              <w:rPr>
                <w:sz w:val="22"/>
                <w:szCs w:val="20"/>
                <w:lang w:val="hr-HR"/>
              </w:rPr>
              <w:t>3,2</w:t>
            </w:r>
          </w:p>
        </w:tc>
        <w:tc>
          <w:tcPr>
            <w:tcW w:w="120" w:type="dxa"/>
            <w:tcBorders>
              <w:top w:val="nil"/>
              <w:left w:val="nil"/>
              <w:bottom w:val="single" w:sz="4" w:space="0" w:color="auto"/>
              <w:right w:val="single" w:sz="4" w:space="0" w:color="auto"/>
            </w:tcBorders>
            <w:shd w:val="clear" w:color="auto" w:fill="auto"/>
            <w:noWrap/>
            <w:vAlign w:val="bottom"/>
          </w:tcPr>
          <w:p w:rsidR="00F224C0" w:rsidRPr="00A21FF5" w:rsidRDefault="00F224C0" w:rsidP="00A21FF5">
            <w:pPr>
              <w:keepNext/>
              <w:keepLines/>
              <w:jc w:val="right"/>
              <w:rPr>
                <w:sz w:val="22"/>
                <w:szCs w:val="20"/>
                <w:lang w:val="hr-HR"/>
              </w:rPr>
            </w:pPr>
          </w:p>
        </w:tc>
        <w:tc>
          <w:tcPr>
            <w:tcW w:w="1021" w:type="dxa"/>
            <w:tcBorders>
              <w:top w:val="nil"/>
              <w:left w:val="nil"/>
              <w:bottom w:val="single" w:sz="4" w:space="0" w:color="auto"/>
              <w:right w:val="single" w:sz="4" w:space="0" w:color="auto"/>
            </w:tcBorders>
            <w:shd w:val="clear" w:color="auto" w:fill="auto"/>
            <w:vAlign w:val="bottom"/>
          </w:tcPr>
          <w:p w:rsidR="00F224C0" w:rsidRPr="00A21FF5" w:rsidRDefault="00F224C0" w:rsidP="00A21FF5">
            <w:pPr>
              <w:keepNext/>
              <w:keepLines/>
              <w:jc w:val="right"/>
              <w:rPr>
                <w:sz w:val="22"/>
                <w:szCs w:val="20"/>
                <w:lang w:val="hr-HR"/>
              </w:rPr>
            </w:pPr>
            <w:r w:rsidRPr="00A21FF5">
              <w:rPr>
                <w:sz w:val="22"/>
                <w:szCs w:val="20"/>
                <w:lang w:val="hr-HR"/>
              </w:rPr>
              <w:t>3,0</w:t>
            </w:r>
          </w:p>
        </w:tc>
        <w:tc>
          <w:tcPr>
            <w:tcW w:w="1440" w:type="dxa"/>
            <w:tcBorders>
              <w:top w:val="nil"/>
              <w:left w:val="nil"/>
              <w:bottom w:val="single" w:sz="4" w:space="0" w:color="auto"/>
              <w:right w:val="single" w:sz="4" w:space="0" w:color="auto"/>
            </w:tcBorders>
            <w:shd w:val="clear" w:color="auto" w:fill="auto"/>
            <w:noWrap/>
            <w:vAlign w:val="bottom"/>
          </w:tcPr>
          <w:p w:rsidR="00F224C0" w:rsidRPr="00A21FF5" w:rsidRDefault="00F224C0" w:rsidP="00A21FF5">
            <w:pPr>
              <w:keepNext/>
              <w:keepLines/>
              <w:jc w:val="right"/>
              <w:rPr>
                <w:sz w:val="22"/>
                <w:szCs w:val="20"/>
                <w:lang w:val="hr-HR"/>
              </w:rPr>
            </w:pPr>
            <w:r w:rsidRPr="00A21FF5">
              <w:rPr>
                <w:sz w:val="22"/>
                <w:szCs w:val="20"/>
                <w:lang w:val="hr-HR"/>
              </w:rPr>
              <w:t>2,4</w:t>
            </w:r>
          </w:p>
        </w:tc>
      </w:tr>
      <w:tr w:rsidR="00F224C0" w:rsidRPr="00A21FF5" w:rsidTr="004A1FF0">
        <w:trPr>
          <w:trHeight w:val="255"/>
        </w:trPr>
        <w:tc>
          <w:tcPr>
            <w:tcW w:w="2320" w:type="dxa"/>
            <w:tcBorders>
              <w:top w:val="nil"/>
              <w:left w:val="single" w:sz="4" w:space="0" w:color="auto"/>
              <w:bottom w:val="single" w:sz="4" w:space="0" w:color="auto"/>
              <w:right w:val="single" w:sz="4" w:space="0" w:color="auto"/>
            </w:tcBorders>
            <w:shd w:val="clear" w:color="auto" w:fill="auto"/>
            <w:noWrap/>
            <w:vAlign w:val="bottom"/>
          </w:tcPr>
          <w:p w:rsidR="00F224C0" w:rsidRPr="00A21FF5" w:rsidRDefault="00F224C0" w:rsidP="00A21FF5">
            <w:pPr>
              <w:keepNext/>
              <w:keepLines/>
              <w:rPr>
                <w:sz w:val="22"/>
                <w:szCs w:val="20"/>
                <w:lang w:val="hr-HR"/>
              </w:rPr>
            </w:pPr>
            <w:r w:rsidRPr="00A21FF5">
              <w:rPr>
                <w:sz w:val="22"/>
                <w:szCs w:val="20"/>
                <w:lang w:val="hr-HR"/>
              </w:rPr>
              <w:t>Zanimanja izvan struke</w:t>
            </w:r>
          </w:p>
        </w:tc>
        <w:tc>
          <w:tcPr>
            <w:tcW w:w="1161" w:type="dxa"/>
            <w:tcBorders>
              <w:top w:val="nil"/>
              <w:left w:val="nil"/>
              <w:bottom w:val="single" w:sz="4" w:space="0" w:color="auto"/>
              <w:right w:val="nil"/>
            </w:tcBorders>
            <w:vAlign w:val="bottom"/>
          </w:tcPr>
          <w:p w:rsidR="00F224C0" w:rsidRPr="00A21FF5" w:rsidRDefault="00F224C0" w:rsidP="00A21FF5">
            <w:pPr>
              <w:keepNext/>
              <w:keepLines/>
              <w:jc w:val="right"/>
              <w:rPr>
                <w:sz w:val="22"/>
                <w:szCs w:val="20"/>
                <w:lang w:val="hr-HR"/>
              </w:rPr>
            </w:pPr>
            <w:r w:rsidRPr="00A21FF5">
              <w:rPr>
                <w:sz w:val="22"/>
                <w:szCs w:val="20"/>
                <w:lang w:val="hr-HR"/>
              </w:rPr>
              <w:t>2,9</w:t>
            </w:r>
          </w:p>
        </w:tc>
        <w:tc>
          <w:tcPr>
            <w:tcW w:w="105" w:type="dxa"/>
            <w:tcBorders>
              <w:top w:val="nil"/>
              <w:left w:val="nil"/>
              <w:bottom w:val="single" w:sz="4" w:space="0" w:color="auto"/>
              <w:right w:val="single" w:sz="4" w:space="0" w:color="auto"/>
            </w:tcBorders>
            <w:vAlign w:val="bottom"/>
          </w:tcPr>
          <w:p w:rsidR="00F224C0" w:rsidRPr="00A21FF5" w:rsidRDefault="00F224C0" w:rsidP="00A21FF5">
            <w:pPr>
              <w:keepNext/>
              <w:keepLines/>
              <w:jc w:val="right"/>
              <w:rPr>
                <w:sz w:val="22"/>
                <w:szCs w:val="20"/>
                <w:lang w:val="hr-HR"/>
              </w:rPr>
            </w:pPr>
          </w:p>
        </w:tc>
        <w:tc>
          <w:tcPr>
            <w:tcW w:w="1156" w:type="dxa"/>
            <w:tcBorders>
              <w:top w:val="nil"/>
              <w:left w:val="nil"/>
              <w:bottom w:val="single" w:sz="4" w:space="0" w:color="auto"/>
              <w:right w:val="single" w:sz="4" w:space="0" w:color="auto"/>
            </w:tcBorders>
            <w:vAlign w:val="bottom"/>
          </w:tcPr>
          <w:p w:rsidR="00F224C0" w:rsidRPr="00A21FF5" w:rsidRDefault="00F224C0" w:rsidP="00A21FF5">
            <w:pPr>
              <w:keepNext/>
              <w:keepLines/>
              <w:jc w:val="right"/>
              <w:rPr>
                <w:sz w:val="22"/>
                <w:szCs w:val="20"/>
                <w:lang w:val="hr-HR"/>
              </w:rPr>
            </w:pPr>
            <w:r w:rsidRPr="00A21FF5">
              <w:rPr>
                <w:sz w:val="22"/>
                <w:szCs w:val="20"/>
                <w:lang w:val="hr-HR"/>
              </w:rPr>
              <w:t>3,2</w:t>
            </w:r>
          </w:p>
        </w:tc>
        <w:tc>
          <w:tcPr>
            <w:tcW w:w="849" w:type="dxa"/>
            <w:tcBorders>
              <w:top w:val="nil"/>
              <w:left w:val="nil"/>
              <w:bottom w:val="single" w:sz="4" w:space="0" w:color="auto"/>
              <w:right w:val="single" w:sz="4" w:space="0" w:color="auto"/>
            </w:tcBorders>
            <w:vAlign w:val="bottom"/>
          </w:tcPr>
          <w:p w:rsidR="00F224C0" w:rsidRPr="00A21FF5" w:rsidRDefault="00F224C0" w:rsidP="00A21FF5">
            <w:pPr>
              <w:keepNext/>
              <w:keepLines/>
              <w:jc w:val="right"/>
              <w:rPr>
                <w:sz w:val="22"/>
                <w:szCs w:val="20"/>
                <w:lang w:val="hr-HR"/>
              </w:rPr>
            </w:pPr>
            <w:r w:rsidRPr="00A21FF5">
              <w:rPr>
                <w:sz w:val="22"/>
                <w:szCs w:val="20"/>
                <w:lang w:val="hr-HR"/>
              </w:rPr>
              <w:t>3,4</w:t>
            </w:r>
          </w:p>
        </w:tc>
        <w:tc>
          <w:tcPr>
            <w:tcW w:w="1412" w:type="dxa"/>
            <w:tcBorders>
              <w:top w:val="nil"/>
              <w:left w:val="nil"/>
              <w:bottom w:val="single" w:sz="4" w:space="0" w:color="auto"/>
              <w:right w:val="nil"/>
            </w:tcBorders>
            <w:vAlign w:val="bottom"/>
          </w:tcPr>
          <w:p w:rsidR="00F224C0" w:rsidRPr="00A21FF5" w:rsidRDefault="00F224C0" w:rsidP="00A21FF5">
            <w:pPr>
              <w:keepNext/>
              <w:keepLines/>
              <w:jc w:val="right"/>
              <w:rPr>
                <w:sz w:val="22"/>
                <w:szCs w:val="20"/>
                <w:lang w:val="hr-HR"/>
              </w:rPr>
            </w:pPr>
            <w:r w:rsidRPr="00A21FF5">
              <w:rPr>
                <w:sz w:val="22"/>
                <w:szCs w:val="20"/>
                <w:lang w:val="hr-HR"/>
              </w:rPr>
              <w:t>3,2</w:t>
            </w:r>
          </w:p>
        </w:tc>
        <w:tc>
          <w:tcPr>
            <w:tcW w:w="120" w:type="dxa"/>
            <w:tcBorders>
              <w:top w:val="nil"/>
              <w:left w:val="nil"/>
              <w:bottom w:val="single" w:sz="4" w:space="0" w:color="auto"/>
              <w:right w:val="single" w:sz="4" w:space="0" w:color="auto"/>
            </w:tcBorders>
            <w:shd w:val="clear" w:color="auto" w:fill="auto"/>
            <w:noWrap/>
            <w:vAlign w:val="bottom"/>
          </w:tcPr>
          <w:p w:rsidR="00F224C0" w:rsidRPr="00A21FF5" w:rsidRDefault="00F224C0" w:rsidP="00A21FF5">
            <w:pPr>
              <w:keepNext/>
              <w:keepLines/>
              <w:jc w:val="right"/>
              <w:rPr>
                <w:sz w:val="22"/>
                <w:szCs w:val="20"/>
                <w:lang w:val="hr-HR"/>
              </w:rPr>
            </w:pPr>
          </w:p>
        </w:tc>
        <w:tc>
          <w:tcPr>
            <w:tcW w:w="1021" w:type="dxa"/>
            <w:tcBorders>
              <w:top w:val="nil"/>
              <w:left w:val="nil"/>
              <w:bottom w:val="single" w:sz="4" w:space="0" w:color="auto"/>
              <w:right w:val="single" w:sz="4" w:space="0" w:color="auto"/>
            </w:tcBorders>
            <w:shd w:val="clear" w:color="auto" w:fill="auto"/>
            <w:vAlign w:val="bottom"/>
          </w:tcPr>
          <w:p w:rsidR="00F224C0" w:rsidRPr="00A21FF5" w:rsidRDefault="00F224C0" w:rsidP="00A21FF5">
            <w:pPr>
              <w:keepNext/>
              <w:keepLines/>
              <w:jc w:val="right"/>
              <w:rPr>
                <w:sz w:val="22"/>
                <w:szCs w:val="20"/>
                <w:lang w:val="hr-HR"/>
              </w:rPr>
            </w:pPr>
            <w:r w:rsidRPr="00A21FF5">
              <w:rPr>
                <w:sz w:val="22"/>
                <w:szCs w:val="20"/>
                <w:lang w:val="hr-HR"/>
              </w:rPr>
              <w:t>2,8</w:t>
            </w:r>
          </w:p>
        </w:tc>
        <w:tc>
          <w:tcPr>
            <w:tcW w:w="1440" w:type="dxa"/>
            <w:tcBorders>
              <w:top w:val="nil"/>
              <w:left w:val="nil"/>
              <w:bottom w:val="single" w:sz="4" w:space="0" w:color="auto"/>
              <w:right w:val="single" w:sz="4" w:space="0" w:color="auto"/>
            </w:tcBorders>
            <w:shd w:val="clear" w:color="auto" w:fill="auto"/>
            <w:noWrap/>
            <w:vAlign w:val="bottom"/>
          </w:tcPr>
          <w:p w:rsidR="00F224C0" w:rsidRPr="00A21FF5" w:rsidRDefault="00F224C0" w:rsidP="00A21FF5">
            <w:pPr>
              <w:keepNext/>
              <w:keepLines/>
              <w:jc w:val="right"/>
              <w:rPr>
                <w:sz w:val="22"/>
                <w:szCs w:val="20"/>
                <w:lang w:val="hr-HR"/>
              </w:rPr>
            </w:pPr>
            <w:r w:rsidRPr="00A21FF5">
              <w:rPr>
                <w:sz w:val="22"/>
                <w:szCs w:val="20"/>
                <w:lang w:val="hr-HR"/>
              </w:rPr>
              <w:t>2,7</w:t>
            </w:r>
          </w:p>
        </w:tc>
      </w:tr>
      <w:tr w:rsidR="00F224C0" w:rsidRPr="00A21FF5" w:rsidTr="004A1FF0">
        <w:trPr>
          <w:trHeight w:val="255"/>
        </w:trPr>
        <w:tc>
          <w:tcPr>
            <w:tcW w:w="2320" w:type="dxa"/>
            <w:tcBorders>
              <w:top w:val="nil"/>
              <w:left w:val="single" w:sz="4" w:space="0" w:color="auto"/>
              <w:bottom w:val="single" w:sz="4" w:space="0" w:color="auto"/>
              <w:right w:val="single" w:sz="4" w:space="0" w:color="auto"/>
            </w:tcBorders>
            <w:shd w:val="clear" w:color="auto" w:fill="auto"/>
            <w:noWrap/>
            <w:vAlign w:val="bottom"/>
          </w:tcPr>
          <w:p w:rsidR="00F224C0" w:rsidRPr="00A21FF5" w:rsidRDefault="00F224C0" w:rsidP="00A21FF5">
            <w:pPr>
              <w:keepNext/>
              <w:keepLines/>
              <w:rPr>
                <w:sz w:val="22"/>
                <w:szCs w:val="20"/>
                <w:lang w:val="hr-HR"/>
              </w:rPr>
            </w:pPr>
            <w:r w:rsidRPr="00A21FF5">
              <w:rPr>
                <w:sz w:val="22"/>
                <w:szCs w:val="20"/>
                <w:lang w:val="hr-HR"/>
              </w:rPr>
              <w:t>Trenutno ne radi</w:t>
            </w:r>
          </w:p>
        </w:tc>
        <w:tc>
          <w:tcPr>
            <w:tcW w:w="1161" w:type="dxa"/>
            <w:tcBorders>
              <w:top w:val="nil"/>
              <w:left w:val="nil"/>
              <w:bottom w:val="single" w:sz="4" w:space="0" w:color="auto"/>
              <w:right w:val="nil"/>
            </w:tcBorders>
            <w:vAlign w:val="bottom"/>
          </w:tcPr>
          <w:p w:rsidR="00F224C0" w:rsidRPr="00A21FF5" w:rsidRDefault="00F224C0" w:rsidP="00A21FF5">
            <w:pPr>
              <w:keepNext/>
              <w:keepLines/>
              <w:jc w:val="right"/>
              <w:rPr>
                <w:sz w:val="22"/>
                <w:szCs w:val="20"/>
                <w:lang w:val="hr-HR"/>
              </w:rPr>
            </w:pPr>
            <w:r w:rsidRPr="00A21FF5">
              <w:rPr>
                <w:sz w:val="22"/>
                <w:szCs w:val="20"/>
                <w:lang w:val="hr-HR"/>
              </w:rPr>
              <w:t>2,8</w:t>
            </w:r>
          </w:p>
        </w:tc>
        <w:tc>
          <w:tcPr>
            <w:tcW w:w="105" w:type="dxa"/>
            <w:tcBorders>
              <w:top w:val="nil"/>
              <w:left w:val="nil"/>
              <w:bottom w:val="single" w:sz="4" w:space="0" w:color="auto"/>
              <w:right w:val="single" w:sz="4" w:space="0" w:color="auto"/>
            </w:tcBorders>
            <w:vAlign w:val="bottom"/>
          </w:tcPr>
          <w:p w:rsidR="00F224C0" w:rsidRPr="00A21FF5" w:rsidRDefault="00F224C0" w:rsidP="00A21FF5">
            <w:pPr>
              <w:keepNext/>
              <w:keepLines/>
              <w:jc w:val="right"/>
              <w:rPr>
                <w:sz w:val="22"/>
                <w:szCs w:val="20"/>
                <w:lang w:val="hr-HR"/>
              </w:rPr>
            </w:pPr>
          </w:p>
        </w:tc>
        <w:tc>
          <w:tcPr>
            <w:tcW w:w="1156" w:type="dxa"/>
            <w:tcBorders>
              <w:top w:val="nil"/>
              <w:left w:val="nil"/>
              <w:bottom w:val="single" w:sz="4" w:space="0" w:color="auto"/>
              <w:right w:val="single" w:sz="4" w:space="0" w:color="auto"/>
            </w:tcBorders>
            <w:vAlign w:val="bottom"/>
          </w:tcPr>
          <w:p w:rsidR="00F224C0" w:rsidRPr="00A21FF5" w:rsidRDefault="00F224C0" w:rsidP="00A21FF5">
            <w:pPr>
              <w:keepNext/>
              <w:keepLines/>
              <w:jc w:val="right"/>
              <w:rPr>
                <w:sz w:val="22"/>
                <w:szCs w:val="20"/>
                <w:lang w:val="hr-HR"/>
              </w:rPr>
            </w:pPr>
            <w:r w:rsidRPr="00A21FF5">
              <w:rPr>
                <w:sz w:val="22"/>
                <w:szCs w:val="20"/>
                <w:lang w:val="hr-HR"/>
              </w:rPr>
              <w:t>3,1</w:t>
            </w:r>
          </w:p>
        </w:tc>
        <w:tc>
          <w:tcPr>
            <w:tcW w:w="849" w:type="dxa"/>
            <w:tcBorders>
              <w:top w:val="nil"/>
              <w:left w:val="nil"/>
              <w:bottom w:val="single" w:sz="4" w:space="0" w:color="auto"/>
              <w:right w:val="single" w:sz="4" w:space="0" w:color="auto"/>
            </w:tcBorders>
            <w:vAlign w:val="bottom"/>
          </w:tcPr>
          <w:p w:rsidR="00F224C0" w:rsidRPr="00A21FF5" w:rsidRDefault="00F224C0" w:rsidP="00A21FF5">
            <w:pPr>
              <w:keepNext/>
              <w:keepLines/>
              <w:jc w:val="right"/>
              <w:rPr>
                <w:sz w:val="22"/>
                <w:szCs w:val="20"/>
                <w:lang w:val="hr-HR"/>
              </w:rPr>
            </w:pPr>
            <w:r w:rsidRPr="00A21FF5">
              <w:rPr>
                <w:sz w:val="22"/>
                <w:szCs w:val="20"/>
                <w:lang w:val="hr-HR"/>
              </w:rPr>
              <w:t>3,2</w:t>
            </w:r>
          </w:p>
        </w:tc>
        <w:tc>
          <w:tcPr>
            <w:tcW w:w="1412" w:type="dxa"/>
            <w:tcBorders>
              <w:top w:val="nil"/>
              <w:left w:val="nil"/>
              <w:bottom w:val="single" w:sz="4" w:space="0" w:color="auto"/>
              <w:right w:val="nil"/>
            </w:tcBorders>
            <w:vAlign w:val="bottom"/>
          </w:tcPr>
          <w:p w:rsidR="00F224C0" w:rsidRPr="00A21FF5" w:rsidRDefault="00F224C0" w:rsidP="00A21FF5">
            <w:pPr>
              <w:keepNext/>
              <w:keepLines/>
              <w:jc w:val="right"/>
              <w:rPr>
                <w:sz w:val="22"/>
                <w:szCs w:val="20"/>
                <w:lang w:val="hr-HR"/>
              </w:rPr>
            </w:pPr>
            <w:r w:rsidRPr="00A21FF5">
              <w:rPr>
                <w:sz w:val="22"/>
                <w:szCs w:val="20"/>
                <w:lang w:val="hr-HR"/>
              </w:rPr>
              <w:t>3,1</w:t>
            </w:r>
          </w:p>
        </w:tc>
        <w:tc>
          <w:tcPr>
            <w:tcW w:w="120" w:type="dxa"/>
            <w:tcBorders>
              <w:top w:val="nil"/>
              <w:left w:val="nil"/>
              <w:bottom w:val="single" w:sz="4" w:space="0" w:color="auto"/>
              <w:right w:val="single" w:sz="4" w:space="0" w:color="auto"/>
            </w:tcBorders>
            <w:shd w:val="clear" w:color="auto" w:fill="auto"/>
            <w:noWrap/>
            <w:vAlign w:val="bottom"/>
          </w:tcPr>
          <w:p w:rsidR="00F224C0" w:rsidRPr="00A21FF5" w:rsidRDefault="00F224C0" w:rsidP="00A21FF5">
            <w:pPr>
              <w:keepNext/>
              <w:keepLines/>
              <w:jc w:val="right"/>
              <w:rPr>
                <w:sz w:val="22"/>
                <w:szCs w:val="20"/>
                <w:lang w:val="hr-HR"/>
              </w:rPr>
            </w:pPr>
          </w:p>
        </w:tc>
        <w:tc>
          <w:tcPr>
            <w:tcW w:w="1021" w:type="dxa"/>
            <w:tcBorders>
              <w:top w:val="nil"/>
              <w:left w:val="nil"/>
              <w:bottom w:val="single" w:sz="4" w:space="0" w:color="auto"/>
              <w:right w:val="single" w:sz="4" w:space="0" w:color="auto"/>
            </w:tcBorders>
            <w:shd w:val="clear" w:color="auto" w:fill="auto"/>
            <w:vAlign w:val="bottom"/>
          </w:tcPr>
          <w:p w:rsidR="00F224C0" w:rsidRPr="00A21FF5" w:rsidRDefault="00F224C0" w:rsidP="00A21FF5">
            <w:pPr>
              <w:keepNext/>
              <w:keepLines/>
              <w:jc w:val="right"/>
              <w:rPr>
                <w:sz w:val="22"/>
                <w:szCs w:val="20"/>
                <w:lang w:val="hr-HR"/>
              </w:rPr>
            </w:pPr>
            <w:r w:rsidRPr="00A21FF5">
              <w:rPr>
                <w:sz w:val="22"/>
                <w:szCs w:val="20"/>
                <w:lang w:val="hr-HR"/>
              </w:rPr>
              <w:t>2,4</w:t>
            </w:r>
          </w:p>
        </w:tc>
        <w:tc>
          <w:tcPr>
            <w:tcW w:w="1440" w:type="dxa"/>
            <w:tcBorders>
              <w:top w:val="nil"/>
              <w:left w:val="nil"/>
              <w:bottom w:val="single" w:sz="4" w:space="0" w:color="auto"/>
              <w:right w:val="single" w:sz="4" w:space="0" w:color="auto"/>
            </w:tcBorders>
            <w:shd w:val="clear" w:color="auto" w:fill="auto"/>
            <w:noWrap/>
            <w:vAlign w:val="bottom"/>
          </w:tcPr>
          <w:p w:rsidR="00F224C0" w:rsidRPr="00A21FF5" w:rsidRDefault="00F224C0" w:rsidP="00A21FF5">
            <w:pPr>
              <w:keepNext/>
              <w:keepLines/>
              <w:jc w:val="right"/>
              <w:rPr>
                <w:sz w:val="22"/>
                <w:szCs w:val="20"/>
                <w:lang w:val="hr-HR"/>
              </w:rPr>
            </w:pPr>
            <w:r w:rsidRPr="00A21FF5">
              <w:rPr>
                <w:sz w:val="22"/>
                <w:szCs w:val="20"/>
                <w:lang w:val="hr-HR"/>
              </w:rPr>
              <w:t>2,4</w:t>
            </w:r>
          </w:p>
        </w:tc>
      </w:tr>
    </w:tbl>
    <w:p w:rsidR="000302CB" w:rsidRPr="00A21FF5" w:rsidRDefault="000302CB" w:rsidP="001D4106">
      <w:pPr>
        <w:tabs>
          <w:tab w:val="left" w:pos="1120"/>
        </w:tabs>
        <w:spacing w:line="360" w:lineRule="auto"/>
        <w:rPr>
          <w:lang w:val="hr-HR"/>
        </w:rPr>
      </w:pPr>
    </w:p>
    <w:p w:rsidR="00EA6FC4" w:rsidRPr="00A21FF5" w:rsidRDefault="00EA6FC4" w:rsidP="000C52FD">
      <w:pPr>
        <w:pStyle w:val="Heading2"/>
        <w:keepLines/>
        <w:spacing w:after="240" w:line="360" w:lineRule="auto"/>
        <w:rPr>
          <w:rFonts w:ascii="Times New Roman" w:hAnsi="Times New Roman"/>
          <w:i w:val="0"/>
          <w:color w:val="244061"/>
          <w:sz w:val="32"/>
          <w:lang w:val="hr-HR"/>
        </w:rPr>
      </w:pPr>
      <w:bookmarkStart w:id="33" w:name="_Toc387310054"/>
      <w:bookmarkStart w:id="34" w:name="_Toc410911773"/>
      <w:r w:rsidRPr="00A21FF5">
        <w:rPr>
          <w:rFonts w:ascii="Times New Roman" w:hAnsi="Times New Roman"/>
          <w:i w:val="0"/>
          <w:color w:val="244061"/>
          <w:sz w:val="32"/>
          <w:lang w:val="hr-HR"/>
        </w:rPr>
        <w:t>Namjere daljnjeg profesionalnog usavršavanja i obrazovanja</w:t>
      </w:r>
      <w:bookmarkEnd w:id="33"/>
      <w:bookmarkEnd w:id="34"/>
    </w:p>
    <w:p w:rsidR="00C62995" w:rsidRPr="00A21FF5" w:rsidRDefault="00FF4776" w:rsidP="001D4106">
      <w:pPr>
        <w:tabs>
          <w:tab w:val="left" w:pos="1120"/>
        </w:tabs>
        <w:spacing w:line="360" w:lineRule="auto"/>
        <w:jc w:val="both"/>
        <w:rPr>
          <w:lang w:val="hr-HR"/>
        </w:rPr>
      </w:pPr>
      <w:r w:rsidRPr="00A21FF5">
        <w:rPr>
          <w:lang w:val="hr-HR"/>
        </w:rPr>
        <w:t xml:space="preserve">Kao što je prethodno i istaknuto, istraživanjem su obuhvaćena i pitanja koja su se odnosila na potrebu i spremnost sudionika istraživanja za pohađanjem raznih oblika dodatnog obrazovanja u </w:t>
      </w:r>
      <w:r w:rsidR="00C62995" w:rsidRPr="00A21FF5">
        <w:rPr>
          <w:lang w:val="hr-HR"/>
        </w:rPr>
        <w:t xml:space="preserve">području </w:t>
      </w:r>
      <w:r w:rsidR="002E0323" w:rsidRPr="00A21FF5">
        <w:rPr>
          <w:lang w:val="hr-HR"/>
        </w:rPr>
        <w:t>prava</w:t>
      </w:r>
      <w:r w:rsidR="00C62995" w:rsidRPr="00A21FF5">
        <w:rPr>
          <w:lang w:val="hr-HR"/>
        </w:rPr>
        <w:t xml:space="preserve">. Ovdje prikazani rezultati sistematizirani su s obzirom na fazu karijere </w:t>
      </w:r>
      <w:r w:rsidR="0018285D" w:rsidRPr="00A21FF5">
        <w:rPr>
          <w:lang w:val="hr-HR"/>
        </w:rPr>
        <w:t xml:space="preserve">te </w:t>
      </w:r>
      <w:r w:rsidR="00C62995" w:rsidRPr="00A21FF5">
        <w:rPr>
          <w:lang w:val="hr-HR"/>
        </w:rPr>
        <w:t>djelatnost zaposlenja</w:t>
      </w:r>
      <w:r w:rsidR="002E0323" w:rsidRPr="00A21FF5">
        <w:rPr>
          <w:lang w:val="hr-HR"/>
        </w:rPr>
        <w:t xml:space="preserve"> stoga što ista </w:t>
      </w:r>
      <w:r w:rsidR="00C62995" w:rsidRPr="00A21FF5">
        <w:rPr>
          <w:lang w:val="hr-HR"/>
        </w:rPr>
        <w:t>snažno uokviruj</w:t>
      </w:r>
      <w:r w:rsidR="002E0323" w:rsidRPr="00A21FF5">
        <w:rPr>
          <w:lang w:val="hr-HR"/>
        </w:rPr>
        <w:t>e</w:t>
      </w:r>
      <w:r w:rsidR="00C62995" w:rsidRPr="00A21FF5">
        <w:rPr>
          <w:lang w:val="hr-HR"/>
        </w:rPr>
        <w:t xml:space="preserve"> strukturnu poziciju sudionika</w:t>
      </w:r>
      <w:r w:rsidR="002E0323" w:rsidRPr="00A21FF5">
        <w:rPr>
          <w:lang w:val="hr-HR"/>
        </w:rPr>
        <w:t xml:space="preserve"> i zahtjeve za kompetencijama,</w:t>
      </w:r>
      <w:r w:rsidR="00C62995" w:rsidRPr="00A21FF5">
        <w:rPr>
          <w:lang w:val="hr-HR"/>
        </w:rPr>
        <w:t xml:space="preserve"> a time i njihove obrazovne potrebe.</w:t>
      </w:r>
    </w:p>
    <w:p w:rsidR="00C62995" w:rsidRDefault="00C62995" w:rsidP="001D4106">
      <w:pPr>
        <w:tabs>
          <w:tab w:val="left" w:pos="1120"/>
        </w:tabs>
        <w:spacing w:line="360" w:lineRule="auto"/>
        <w:jc w:val="both"/>
        <w:rPr>
          <w:lang w:val="hr-HR"/>
        </w:rPr>
      </w:pPr>
    </w:p>
    <w:p w:rsidR="00F306D1" w:rsidRDefault="00F306D1" w:rsidP="001D4106">
      <w:pPr>
        <w:tabs>
          <w:tab w:val="left" w:pos="1120"/>
        </w:tabs>
        <w:spacing w:line="360" w:lineRule="auto"/>
        <w:jc w:val="both"/>
        <w:rPr>
          <w:lang w:val="hr-HR"/>
        </w:rPr>
      </w:pPr>
    </w:p>
    <w:p w:rsidR="00F306D1" w:rsidRPr="00A21FF5" w:rsidRDefault="00F306D1" w:rsidP="001D4106">
      <w:pPr>
        <w:tabs>
          <w:tab w:val="left" w:pos="1120"/>
        </w:tabs>
        <w:spacing w:line="360" w:lineRule="auto"/>
        <w:jc w:val="both"/>
        <w:rPr>
          <w:lang w:val="hr-HR"/>
        </w:rPr>
      </w:pPr>
    </w:p>
    <w:p w:rsidR="00C62995" w:rsidRPr="00A21FF5" w:rsidRDefault="00C62995" w:rsidP="001D4106">
      <w:pPr>
        <w:tabs>
          <w:tab w:val="left" w:pos="1120"/>
        </w:tabs>
        <w:spacing w:line="360" w:lineRule="auto"/>
        <w:jc w:val="both"/>
        <w:rPr>
          <w:lang w:val="hr-HR"/>
        </w:rPr>
      </w:pPr>
      <w:r w:rsidRPr="00A21FF5">
        <w:rPr>
          <w:lang w:val="hr-HR"/>
        </w:rPr>
        <w:lastRenderedPageBreak/>
        <w:t>Oko</w:t>
      </w:r>
      <w:r w:rsidR="00801611" w:rsidRPr="00A21FF5">
        <w:rPr>
          <w:lang w:val="hr-HR"/>
        </w:rPr>
        <w:t xml:space="preserve"> devet desetina </w:t>
      </w:r>
      <w:r w:rsidRPr="00A21FF5">
        <w:rPr>
          <w:lang w:val="hr-HR"/>
        </w:rPr>
        <w:t>sudionika smatra barem donekle potrebnim daljn</w:t>
      </w:r>
      <w:r w:rsidR="00801611" w:rsidRPr="00A21FF5">
        <w:rPr>
          <w:lang w:val="hr-HR"/>
        </w:rPr>
        <w:t>j</w:t>
      </w:r>
      <w:r w:rsidRPr="00A21FF5">
        <w:rPr>
          <w:lang w:val="hr-HR"/>
        </w:rPr>
        <w:t>i razvoj bilo koje od navedenih kompetencija</w:t>
      </w:r>
      <w:r w:rsidR="00801611" w:rsidRPr="00A21FF5">
        <w:rPr>
          <w:lang w:val="hr-HR"/>
        </w:rPr>
        <w:t xml:space="preserve"> iz pojedinih područja ili aspekata pravne struke. No u ovom pregledu prikazat ćemo samo sudionike koji su naveli kako im je izrazito potreban razvoj nekih strukovnih kompetencija, što je barem za jednu čes</w:t>
      </w:r>
      <w:r w:rsidR="0018285D" w:rsidRPr="00A21FF5">
        <w:rPr>
          <w:lang w:val="hr-HR"/>
        </w:rPr>
        <w:t>ticu navelo 48% sudionika</w:t>
      </w:r>
      <w:r w:rsidR="00801611" w:rsidRPr="00A21FF5">
        <w:rPr>
          <w:lang w:val="hr-HR"/>
        </w:rPr>
        <w:t>.</w:t>
      </w:r>
    </w:p>
    <w:p w:rsidR="00C62995" w:rsidRPr="00A21FF5" w:rsidRDefault="00C62995" w:rsidP="001D4106">
      <w:pPr>
        <w:tabs>
          <w:tab w:val="left" w:pos="1120"/>
        </w:tabs>
        <w:spacing w:line="360" w:lineRule="auto"/>
        <w:jc w:val="both"/>
        <w:rPr>
          <w:lang w:val="hr-HR"/>
        </w:rPr>
      </w:pPr>
    </w:p>
    <w:p w:rsidR="00801611" w:rsidRPr="00A21FF5" w:rsidRDefault="00603C57" w:rsidP="001D4106">
      <w:pPr>
        <w:tabs>
          <w:tab w:val="left" w:pos="1120"/>
        </w:tabs>
        <w:spacing w:line="360" w:lineRule="auto"/>
        <w:jc w:val="both"/>
        <w:rPr>
          <w:lang w:val="hr-HR"/>
        </w:rPr>
      </w:pPr>
      <w:r w:rsidRPr="00A21FF5">
        <w:rPr>
          <w:lang w:val="hr-HR"/>
        </w:rPr>
        <w:t>Za većinu pojedinačnih čestica</w:t>
      </w:r>
      <w:r w:rsidR="00801611" w:rsidRPr="00A21FF5">
        <w:rPr>
          <w:lang w:val="hr-HR"/>
        </w:rPr>
        <w:t xml:space="preserve"> udio sudionika istraživanja koji tvrdi da im usavršavanje izrazito treba varira od 10-13%. Nešto je niži za obiteljsko te radno i socijalno pravo (6-8%), a izrazito je velik za europsko javno pravo, primjenu i tumačenje europskih pravnih standarda te primjenu, prevođenje i tumačenje međunarodnih dokumenata – što područjem iz kojega je usavršavanje jako potrebno smatra 24-35% sudionika. Iako su trenutne potrebe posla iz ovih kompetencija procijenjene vrlo niskima, ovo valja razumjeti kao potrebu za usvajanje novih kompetencija koja </w:t>
      </w:r>
      <w:r w:rsidRPr="00A21FF5">
        <w:rPr>
          <w:lang w:val="hr-HR"/>
        </w:rPr>
        <w:t>posatje</w:t>
      </w:r>
      <w:r w:rsidR="00801611" w:rsidRPr="00A21FF5">
        <w:rPr>
          <w:lang w:val="hr-HR"/>
        </w:rPr>
        <w:t xml:space="preserve"> relevantnija (ili nužna) pridruživanjem Hrvatske EU. </w:t>
      </w:r>
    </w:p>
    <w:p w:rsidR="00801611" w:rsidRPr="00A21FF5" w:rsidRDefault="00801611" w:rsidP="001D4106">
      <w:pPr>
        <w:tabs>
          <w:tab w:val="left" w:pos="1120"/>
        </w:tabs>
        <w:spacing w:line="360" w:lineRule="auto"/>
        <w:jc w:val="both"/>
        <w:rPr>
          <w:lang w:val="hr-HR"/>
        </w:rPr>
      </w:pPr>
    </w:p>
    <w:p w:rsidR="00C62995" w:rsidRPr="00A21FF5" w:rsidRDefault="00801611" w:rsidP="001D4106">
      <w:pPr>
        <w:tabs>
          <w:tab w:val="left" w:pos="1120"/>
        </w:tabs>
        <w:spacing w:line="360" w:lineRule="auto"/>
        <w:jc w:val="both"/>
        <w:rPr>
          <w:lang w:val="hr-HR"/>
        </w:rPr>
      </w:pPr>
      <w:r w:rsidRPr="00A21FF5">
        <w:rPr>
          <w:lang w:val="hr-HR"/>
        </w:rPr>
        <w:t xml:space="preserve">Varijacije </w:t>
      </w:r>
      <w:r w:rsidR="000600D4" w:rsidRPr="00A21FF5">
        <w:rPr>
          <w:lang w:val="hr-HR"/>
        </w:rPr>
        <w:t xml:space="preserve">s obzirom na djelatnosti </w:t>
      </w:r>
      <w:r w:rsidRPr="00A21FF5">
        <w:rPr>
          <w:lang w:val="hr-HR"/>
        </w:rPr>
        <w:t>nisu posebno</w:t>
      </w:r>
      <w:r w:rsidR="000600D4" w:rsidRPr="00A21FF5">
        <w:rPr>
          <w:lang w:val="hr-HR"/>
        </w:rPr>
        <w:t xml:space="preserve"> </w:t>
      </w:r>
      <w:r w:rsidRPr="00A21FF5">
        <w:rPr>
          <w:lang w:val="hr-HR"/>
        </w:rPr>
        <w:t>izražene</w:t>
      </w:r>
      <w:r w:rsidR="0018285D" w:rsidRPr="00A21FF5">
        <w:rPr>
          <w:lang w:val="hr-HR"/>
        </w:rPr>
        <w:t xml:space="preserve"> -</w:t>
      </w:r>
      <w:r w:rsidR="000600D4" w:rsidRPr="00A21FF5">
        <w:rPr>
          <w:lang w:val="hr-HR"/>
        </w:rPr>
        <w:t xml:space="preserve"> za svako pojedinačno područje kompetencija nešto rjeđe izrazitu potrebu iskazuju zaposleni u odvjetničkim uredima, a češće trenutno nezaposlene </w:t>
      </w:r>
      <w:r w:rsidR="00646B06" w:rsidRPr="00A21FF5">
        <w:rPr>
          <w:lang w:val="hr-HR"/>
        </w:rPr>
        <w:t xml:space="preserve"> </w:t>
      </w:r>
      <w:r w:rsidR="000600D4" w:rsidRPr="00A21FF5">
        <w:rPr>
          <w:lang w:val="hr-HR"/>
        </w:rPr>
        <w:t>osobe</w:t>
      </w:r>
      <w:r w:rsidR="00646B06" w:rsidRPr="00A21FF5">
        <w:rPr>
          <w:lang w:val="hr-HR"/>
        </w:rPr>
        <w:t>.</w:t>
      </w:r>
    </w:p>
    <w:p w:rsidR="00646B06" w:rsidRPr="00A21FF5" w:rsidRDefault="00646B06" w:rsidP="00FF4776">
      <w:pPr>
        <w:tabs>
          <w:tab w:val="left" w:pos="1120"/>
        </w:tabs>
        <w:jc w:val="both"/>
        <w:rPr>
          <w:b/>
          <w:sz w:val="22"/>
          <w:lang w:val="hr-HR"/>
        </w:rPr>
      </w:pPr>
    </w:p>
    <w:p w:rsidR="00646B06" w:rsidRPr="00A21FF5" w:rsidRDefault="00646B06" w:rsidP="00FF4776">
      <w:pPr>
        <w:tabs>
          <w:tab w:val="left" w:pos="1120"/>
        </w:tabs>
        <w:jc w:val="both"/>
        <w:rPr>
          <w:b/>
          <w:sz w:val="22"/>
          <w:lang w:val="hr-HR"/>
        </w:rPr>
      </w:pPr>
    </w:p>
    <w:p w:rsidR="00C62995" w:rsidRPr="00A21FF5" w:rsidRDefault="00153ED2" w:rsidP="00A21FF5">
      <w:pPr>
        <w:keepNext/>
        <w:keepLines/>
        <w:tabs>
          <w:tab w:val="left" w:pos="1120"/>
        </w:tabs>
        <w:rPr>
          <w:sz w:val="22"/>
          <w:lang w:val="hr-HR"/>
        </w:rPr>
      </w:pPr>
      <w:r w:rsidRPr="00A21FF5">
        <w:rPr>
          <w:b/>
          <w:sz w:val="22"/>
          <w:lang w:val="hr-HR"/>
        </w:rPr>
        <w:lastRenderedPageBreak/>
        <w:t>Tablica 62</w:t>
      </w:r>
      <w:r w:rsidR="00ED7430" w:rsidRPr="00A21FF5">
        <w:rPr>
          <w:b/>
          <w:sz w:val="22"/>
          <w:lang w:val="hr-HR"/>
        </w:rPr>
        <w:t xml:space="preserve">. </w:t>
      </w:r>
      <w:r w:rsidR="004A1FF0" w:rsidRPr="00A21FF5">
        <w:rPr>
          <w:sz w:val="22"/>
          <w:lang w:val="hr-HR"/>
        </w:rPr>
        <w:t xml:space="preserve">Potreba za obrazovanjem </w:t>
      </w:r>
      <w:r w:rsidR="00C62995" w:rsidRPr="00A21FF5">
        <w:rPr>
          <w:sz w:val="22"/>
          <w:lang w:val="hr-HR"/>
        </w:rPr>
        <w:t>iz pojedinih strukovnih kompetencija, udio sudionika koji s</w:t>
      </w:r>
      <w:r w:rsidR="00FF4776" w:rsidRPr="00A21FF5">
        <w:rPr>
          <w:sz w:val="22"/>
          <w:lang w:val="hr-HR"/>
        </w:rPr>
        <w:t>u odgovorili "jako potrebno", prema</w:t>
      </w:r>
      <w:r w:rsidR="00C62995" w:rsidRPr="00A21FF5">
        <w:rPr>
          <w:sz w:val="22"/>
          <w:lang w:val="hr-HR"/>
        </w:rPr>
        <w:t xml:space="preserve"> djelatnosti</w:t>
      </w:r>
    </w:p>
    <w:tbl>
      <w:tblPr>
        <w:tblW w:w="10065"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606"/>
        <w:gridCol w:w="654"/>
        <w:gridCol w:w="518"/>
        <w:gridCol w:w="525"/>
        <w:gridCol w:w="720"/>
        <w:gridCol w:w="540"/>
        <w:gridCol w:w="526"/>
        <w:gridCol w:w="720"/>
        <w:gridCol w:w="720"/>
      </w:tblGrid>
      <w:tr w:rsidR="00627BD5" w:rsidRPr="00A21FF5" w:rsidTr="004A1FF0">
        <w:trPr>
          <w:trHeight w:val="1814"/>
        </w:trPr>
        <w:tc>
          <w:tcPr>
            <w:tcW w:w="4536" w:type="dxa"/>
            <w:noWrap/>
            <w:tcMar>
              <w:left w:w="57" w:type="dxa"/>
              <w:right w:w="57" w:type="dxa"/>
            </w:tcMar>
            <w:vAlign w:val="bottom"/>
          </w:tcPr>
          <w:p w:rsidR="00627BD5" w:rsidRPr="00A21FF5" w:rsidRDefault="00627BD5" w:rsidP="00A21FF5">
            <w:pPr>
              <w:keepNext/>
              <w:keepLines/>
              <w:rPr>
                <w:sz w:val="20"/>
                <w:szCs w:val="20"/>
                <w:lang w:val="hr-HR"/>
              </w:rPr>
            </w:pPr>
            <w:r w:rsidRPr="00A21FF5">
              <w:rPr>
                <w:sz w:val="20"/>
                <w:szCs w:val="20"/>
                <w:lang w:val="hr-HR"/>
              </w:rPr>
              <w:t> </w:t>
            </w:r>
          </w:p>
          <w:p w:rsidR="00627BD5" w:rsidRPr="00A21FF5" w:rsidRDefault="00627BD5" w:rsidP="00A21FF5">
            <w:pPr>
              <w:keepNext/>
              <w:keepLines/>
              <w:rPr>
                <w:b/>
                <w:sz w:val="22"/>
                <w:szCs w:val="20"/>
                <w:lang w:val="hr-HR"/>
              </w:rPr>
            </w:pPr>
          </w:p>
          <w:p w:rsidR="00627BD5" w:rsidRPr="00A21FF5" w:rsidRDefault="00CA17B2" w:rsidP="00A21FF5">
            <w:pPr>
              <w:keepNext/>
              <w:keepLines/>
              <w:rPr>
                <w:b/>
                <w:sz w:val="22"/>
                <w:szCs w:val="20"/>
                <w:lang w:val="hr-HR"/>
              </w:rPr>
            </w:pPr>
            <w:r w:rsidRPr="00A21FF5">
              <w:rPr>
                <w:b/>
                <w:sz w:val="22"/>
                <w:szCs w:val="20"/>
                <w:lang w:val="hr-HR"/>
              </w:rPr>
              <w:t xml:space="preserve">Strukovne kompetencije </w:t>
            </w:r>
          </w:p>
          <w:p w:rsidR="00627BD5" w:rsidRPr="00A21FF5" w:rsidRDefault="00627BD5" w:rsidP="00A21FF5">
            <w:pPr>
              <w:keepNext/>
              <w:keepLines/>
              <w:rPr>
                <w:sz w:val="20"/>
                <w:szCs w:val="20"/>
                <w:lang w:val="hr-HR"/>
              </w:rPr>
            </w:pPr>
          </w:p>
          <w:p w:rsidR="00627BD5" w:rsidRPr="00A21FF5" w:rsidRDefault="00627BD5" w:rsidP="00A21FF5">
            <w:pPr>
              <w:keepNext/>
              <w:keepLines/>
              <w:rPr>
                <w:sz w:val="20"/>
                <w:szCs w:val="20"/>
                <w:lang w:val="hr-HR"/>
              </w:rPr>
            </w:pPr>
          </w:p>
        </w:tc>
        <w:tc>
          <w:tcPr>
            <w:tcW w:w="606" w:type="dxa"/>
            <w:noWrap/>
            <w:tcMar>
              <w:left w:w="57" w:type="dxa"/>
              <w:right w:w="57" w:type="dxa"/>
            </w:tcMar>
            <w:textDirection w:val="btLr"/>
            <w:vAlign w:val="center"/>
          </w:tcPr>
          <w:p w:rsidR="00627BD5" w:rsidRPr="00A21FF5" w:rsidRDefault="00627BD5" w:rsidP="00A21FF5">
            <w:pPr>
              <w:keepNext/>
              <w:keepLines/>
              <w:ind w:left="113" w:right="113"/>
              <w:jc w:val="center"/>
              <w:rPr>
                <w:b/>
                <w:bCs/>
                <w:sz w:val="20"/>
                <w:szCs w:val="20"/>
                <w:lang w:val="hr-HR"/>
              </w:rPr>
            </w:pPr>
            <w:r w:rsidRPr="00A21FF5">
              <w:rPr>
                <w:b/>
                <w:bCs/>
                <w:sz w:val="20"/>
                <w:szCs w:val="20"/>
                <w:lang w:val="hr-HR"/>
              </w:rPr>
              <w:t>Ukupno</w:t>
            </w:r>
          </w:p>
        </w:tc>
        <w:tc>
          <w:tcPr>
            <w:tcW w:w="654" w:type="dxa"/>
            <w:noWrap/>
            <w:tcMar>
              <w:left w:w="57" w:type="dxa"/>
              <w:right w:w="57" w:type="dxa"/>
            </w:tcMar>
            <w:textDirection w:val="btLr"/>
            <w:vAlign w:val="center"/>
          </w:tcPr>
          <w:p w:rsidR="00627BD5" w:rsidRPr="00A21FF5" w:rsidRDefault="00627BD5" w:rsidP="00A21FF5">
            <w:pPr>
              <w:keepNext/>
              <w:keepLines/>
              <w:ind w:left="113" w:right="113"/>
              <w:jc w:val="center"/>
              <w:rPr>
                <w:b/>
                <w:sz w:val="20"/>
                <w:szCs w:val="20"/>
                <w:lang w:val="hr-HR"/>
              </w:rPr>
            </w:pPr>
            <w:r w:rsidRPr="00A21FF5">
              <w:rPr>
                <w:b/>
                <w:sz w:val="20"/>
                <w:szCs w:val="20"/>
                <w:lang w:val="hr-HR"/>
              </w:rPr>
              <w:t>Odvjetnički uredi</w:t>
            </w:r>
          </w:p>
        </w:tc>
        <w:tc>
          <w:tcPr>
            <w:tcW w:w="518" w:type="dxa"/>
            <w:noWrap/>
            <w:tcMar>
              <w:left w:w="57" w:type="dxa"/>
              <w:right w:w="57" w:type="dxa"/>
            </w:tcMar>
            <w:textDirection w:val="btLr"/>
            <w:vAlign w:val="center"/>
          </w:tcPr>
          <w:p w:rsidR="00627BD5" w:rsidRPr="00A21FF5" w:rsidRDefault="00627BD5" w:rsidP="00A21FF5">
            <w:pPr>
              <w:keepNext/>
              <w:keepLines/>
              <w:ind w:left="113" w:right="113"/>
              <w:jc w:val="center"/>
              <w:rPr>
                <w:b/>
                <w:sz w:val="20"/>
                <w:szCs w:val="20"/>
                <w:lang w:val="hr-HR"/>
              </w:rPr>
            </w:pPr>
            <w:r w:rsidRPr="00A21FF5">
              <w:rPr>
                <w:b/>
                <w:sz w:val="20"/>
                <w:szCs w:val="20"/>
                <w:lang w:val="hr-HR"/>
              </w:rPr>
              <w:t>Sudovi</w:t>
            </w:r>
          </w:p>
        </w:tc>
        <w:tc>
          <w:tcPr>
            <w:tcW w:w="525" w:type="dxa"/>
            <w:noWrap/>
            <w:tcMar>
              <w:left w:w="57" w:type="dxa"/>
              <w:right w:w="57" w:type="dxa"/>
            </w:tcMar>
            <w:textDirection w:val="btLr"/>
            <w:vAlign w:val="center"/>
          </w:tcPr>
          <w:p w:rsidR="00627BD5" w:rsidRPr="00A21FF5" w:rsidRDefault="00627BD5" w:rsidP="00A21FF5">
            <w:pPr>
              <w:keepNext/>
              <w:keepLines/>
              <w:ind w:left="113" w:right="113"/>
              <w:jc w:val="center"/>
              <w:rPr>
                <w:b/>
                <w:sz w:val="20"/>
                <w:szCs w:val="20"/>
                <w:lang w:val="hr-HR"/>
              </w:rPr>
            </w:pPr>
            <w:r w:rsidRPr="00A21FF5">
              <w:rPr>
                <w:b/>
                <w:sz w:val="20"/>
                <w:szCs w:val="20"/>
                <w:lang w:val="hr-HR"/>
              </w:rPr>
              <w:t>Državno odvjetništvo</w:t>
            </w:r>
          </w:p>
        </w:tc>
        <w:tc>
          <w:tcPr>
            <w:tcW w:w="720" w:type="dxa"/>
            <w:noWrap/>
            <w:tcMar>
              <w:left w:w="57" w:type="dxa"/>
              <w:right w:w="57" w:type="dxa"/>
            </w:tcMar>
            <w:textDirection w:val="btLr"/>
            <w:vAlign w:val="center"/>
          </w:tcPr>
          <w:p w:rsidR="00627BD5" w:rsidRPr="00A21FF5" w:rsidRDefault="00627BD5" w:rsidP="00A21FF5">
            <w:pPr>
              <w:keepNext/>
              <w:keepLines/>
              <w:ind w:left="113" w:right="113"/>
              <w:jc w:val="center"/>
              <w:rPr>
                <w:b/>
                <w:sz w:val="20"/>
                <w:szCs w:val="20"/>
                <w:lang w:val="hr-HR"/>
              </w:rPr>
            </w:pPr>
            <w:r w:rsidRPr="00A21FF5">
              <w:rPr>
                <w:b/>
                <w:sz w:val="20"/>
                <w:szCs w:val="20"/>
                <w:lang w:val="hr-HR"/>
              </w:rPr>
              <w:t>Javnobilježnički uredi</w:t>
            </w:r>
          </w:p>
        </w:tc>
        <w:tc>
          <w:tcPr>
            <w:tcW w:w="540" w:type="dxa"/>
            <w:noWrap/>
            <w:tcMar>
              <w:left w:w="57" w:type="dxa"/>
              <w:right w:w="57" w:type="dxa"/>
            </w:tcMar>
            <w:textDirection w:val="btLr"/>
            <w:vAlign w:val="center"/>
          </w:tcPr>
          <w:p w:rsidR="00627BD5" w:rsidRPr="00A21FF5" w:rsidRDefault="00627BD5" w:rsidP="00A21FF5">
            <w:pPr>
              <w:keepNext/>
              <w:keepLines/>
              <w:ind w:left="113" w:right="113"/>
              <w:jc w:val="center"/>
              <w:rPr>
                <w:b/>
                <w:sz w:val="20"/>
                <w:szCs w:val="20"/>
                <w:lang w:val="hr-HR"/>
              </w:rPr>
            </w:pPr>
            <w:r w:rsidRPr="00A21FF5">
              <w:rPr>
                <w:b/>
                <w:sz w:val="20"/>
                <w:szCs w:val="20"/>
                <w:lang w:val="hr-HR"/>
              </w:rPr>
              <w:t>Državna uprava</w:t>
            </w:r>
          </w:p>
        </w:tc>
        <w:tc>
          <w:tcPr>
            <w:tcW w:w="526" w:type="dxa"/>
            <w:tcMar>
              <w:left w:w="57" w:type="dxa"/>
              <w:right w:w="57" w:type="dxa"/>
            </w:tcMar>
            <w:textDirection w:val="btLr"/>
            <w:vAlign w:val="center"/>
          </w:tcPr>
          <w:p w:rsidR="00627BD5" w:rsidRPr="00A21FF5" w:rsidRDefault="00627BD5" w:rsidP="00A21FF5">
            <w:pPr>
              <w:keepNext/>
              <w:keepLines/>
              <w:ind w:left="113" w:right="113"/>
              <w:jc w:val="center"/>
              <w:rPr>
                <w:b/>
                <w:sz w:val="20"/>
                <w:szCs w:val="20"/>
                <w:lang w:val="hr-HR"/>
              </w:rPr>
            </w:pPr>
            <w:r w:rsidRPr="00A21FF5">
              <w:rPr>
                <w:b/>
                <w:sz w:val="20"/>
                <w:szCs w:val="20"/>
                <w:lang w:val="hr-HR"/>
              </w:rPr>
              <w:t>Lokalna samouprava</w:t>
            </w:r>
          </w:p>
        </w:tc>
        <w:tc>
          <w:tcPr>
            <w:tcW w:w="720" w:type="dxa"/>
            <w:noWrap/>
            <w:tcMar>
              <w:left w:w="57" w:type="dxa"/>
              <w:right w:w="57" w:type="dxa"/>
            </w:tcMar>
            <w:textDirection w:val="btLr"/>
            <w:vAlign w:val="center"/>
          </w:tcPr>
          <w:p w:rsidR="00627BD5" w:rsidRPr="00A21FF5" w:rsidRDefault="00627BD5" w:rsidP="00A21FF5">
            <w:pPr>
              <w:keepNext/>
              <w:keepLines/>
              <w:ind w:left="113" w:right="113"/>
              <w:jc w:val="center"/>
              <w:rPr>
                <w:b/>
                <w:sz w:val="20"/>
                <w:szCs w:val="20"/>
                <w:lang w:val="hr-HR"/>
              </w:rPr>
            </w:pPr>
            <w:r w:rsidRPr="00A21FF5">
              <w:rPr>
                <w:b/>
                <w:sz w:val="20"/>
                <w:szCs w:val="20"/>
                <w:lang w:val="hr-HR"/>
              </w:rPr>
              <w:t>Pravna zanimanja - ostale djelatnost</w:t>
            </w:r>
          </w:p>
        </w:tc>
        <w:tc>
          <w:tcPr>
            <w:tcW w:w="720" w:type="dxa"/>
            <w:noWrap/>
            <w:tcMar>
              <w:left w:w="57" w:type="dxa"/>
              <w:right w:w="57" w:type="dxa"/>
            </w:tcMar>
            <w:textDirection w:val="btLr"/>
            <w:vAlign w:val="center"/>
          </w:tcPr>
          <w:p w:rsidR="00627BD5" w:rsidRPr="00A21FF5" w:rsidRDefault="00627BD5" w:rsidP="00A21FF5">
            <w:pPr>
              <w:keepNext/>
              <w:keepLines/>
              <w:ind w:left="113" w:right="113"/>
              <w:jc w:val="center"/>
              <w:rPr>
                <w:b/>
                <w:sz w:val="20"/>
                <w:szCs w:val="20"/>
                <w:lang w:val="hr-HR"/>
              </w:rPr>
            </w:pPr>
            <w:r w:rsidRPr="00A21FF5">
              <w:rPr>
                <w:b/>
                <w:sz w:val="20"/>
                <w:szCs w:val="20"/>
                <w:lang w:val="hr-HR"/>
              </w:rPr>
              <w:t>Trenutno ne radi</w:t>
            </w:r>
          </w:p>
        </w:tc>
      </w:tr>
      <w:tr w:rsidR="00627BD5" w:rsidRPr="00A21FF5" w:rsidTr="004A1FF0">
        <w:trPr>
          <w:trHeight w:val="255"/>
        </w:trPr>
        <w:tc>
          <w:tcPr>
            <w:tcW w:w="4536" w:type="dxa"/>
            <w:noWrap/>
            <w:tcMar>
              <w:left w:w="57" w:type="dxa"/>
              <w:right w:w="57" w:type="dxa"/>
            </w:tcMar>
            <w:vAlign w:val="bottom"/>
          </w:tcPr>
          <w:p w:rsidR="00627BD5" w:rsidRPr="00A21FF5" w:rsidRDefault="00627BD5" w:rsidP="00A21FF5">
            <w:pPr>
              <w:keepNext/>
              <w:keepLines/>
              <w:rPr>
                <w:sz w:val="22"/>
                <w:szCs w:val="20"/>
                <w:lang w:val="hr-HR"/>
              </w:rPr>
            </w:pPr>
            <w:r w:rsidRPr="00A21FF5">
              <w:rPr>
                <w:sz w:val="22"/>
                <w:szCs w:val="20"/>
                <w:lang w:val="hr-HR"/>
              </w:rPr>
              <w:t>Zastupanje stranaka u postupku</w:t>
            </w:r>
          </w:p>
        </w:tc>
        <w:tc>
          <w:tcPr>
            <w:tcW w:w="606" w:type="dxa"/>
            <w:noWrap/>
            <w:tcMar>
              <w:left w:w="57" w:type="dxa"/>
              <w:right w:w="57" w:type="dxa"/>
            </w:tcMar>
            <w:vAlign w:val="bottom"/>
          </w:tcPr>
          <w:p w:rsidR="00627BD5" w:rsidRPr="00A21FF5" w:rsidRDefault="00627BD5" w:rsidP="00A21FF5">
            <w:pPr>
              <w:keepNext/>
              <w:keepLines/>
              <w:jc w:val="right"/>
              <w:rPr>
                <w:b/>
                <w:bCs/>
                <w:sz w:val="22"/>
                <w:szCs w:val="20"/>
                <w:lang w:val="hr-HR"/>
              </w:rPr>
            </w:pPr>
            <w:r w:rsidRPr="00A21FF5">
              <w:rPr>
                <w:b/>
                <w:bCs/>
                <w:sz w:val="22"/>
                <w:szCs w:val="20"/>
                <w:lang w:val="hr-HR"/>
              </w:rPr>
              <w:t>13%</w:t>
            </w:r>
          </w:p>
        </w:tc>
        <w:tc>
          <w:tcPr>
            <w:tcW w:w="654" w:type="dxa"/>
            <w:noWrap/>
            <w:tcMar>
              <w:left w:w="57" w:type="dxa"/>
              <w:right w:w="57" w:type="dxa"/>
            </w:tcMar>
            <w:vAlign w:val="bottom"/>
          </w:tcPr>
          <w:p w:rsidR="00627BD5" w:rsidRPr="00A21FF5" w:rsidRDefault="00627BD5" w:rsidP="00A21FF5">
            <w:pPr>
              <w:keepNext/>
              <w:keepLines/>
              <w:jc w:val="right"/>
              <w:rPr>
                <w:sz w:val="22"/>
                <w:szCs w:val="20"/>
                <w:lang w:val="hr-HR"/>
              </w:rPr>
            </w:pPr>
            <w:r w:rsidRPr="00A21FF5">
              <w:rPr>
                <w:sz w:val="22"/>
                <w:szCs w:val="20"/>
                <w:lang w:val="hr-HR"/>
              </w:rPr>
              <w:t>9%</w:t>
            </w:r>
          </w:p>
        </w:tc>
        <w:tc>
          <w:tcPr>
            <w:tcW w:w="518" w:type="dxa"/>
            <w:noWrap/>
            <w:tcMar>
              <w:left w:w="57" w:type="dxa"/>
              <w:right w:w="57" w:type="dxa"/>
            </w:tcMar>
            <w:vAlign w:val="bottom"/>
          </w:tcPr>
          <w:p w:rsidR="00627BD5" w:rsidRPr="00A21FF5" w:rsidRDefault="00627BD5" w:rsidP="00A21FF5">
            <w:pPr>
              <w:keepNext/>
              <w:keepLines/>
              <w:jc w:val="right"/>
              <w:rPr>
                <w:sz w:val="22"/>
                <w:szCs w:val="20"/>
                <w:lang w:val="hr-HR"/>
              </w:rPr>
            </w:pPr>
            <w:r w:rsidRPr="00A21FF5">
              <w:rPr>
                <w:sz w:val="22"/>
                <w:szCs w:val="20"/>
                <w:lang w:val="hr-HR"/>
              </w:rPr>
              <w:t>8%</w:t>
            </w:r>
          </w:p>
        </w:tc>
        <w:tc>
          <w:tcPr>
            <w:tcW w:w="525" w:type="dxa"/>
            <w:noWrap/>
            <w:tcMar>
              <w:left w:w="57" w:type="dxa"/>
              <w:right w:w="57" w:type="dxa"/>
            </w:tcMar>
            <w:vAlign w:val="bottom"/>
          </w:tcPr>
          <w:p w:rsidR="00627BD5" w:rsidRPr="00A21FF5" w:rsidRDefault="00627BD5" w:rsidP="00A21FF5">
            <w:pPr>
              <w:keepNext/>
              <w:keepLines/>
              <w:jc w:val="right"/>
              <w:rPr>
                <w:sz w:val="22"/>
                <w:szCs w:val="20"/>
                <w:lang w:val="hr-HR"/>
              </w:rPr>
            </w:pPr>
            <w:r w:rsidRPr="00A21FF5">
              <w:rPr>
                <w:sz w:val="22"/>
                <w:szCs w:val="20"/>
                <w:lang w:val="hr-HR"/>
              </w:rPr>
              <w:t>12%</w:t>
            </w:r>
          </w:p>
        </w:tc>
        <w:tc>
          <w:tcPr>
            <w:tcW w:w="720" w:type="dxa"/>
            <w:noWrap/>
            <w:tcMar>
              <w:left w:w="57" w:type="dxa"/>
              <w:right w:w="57" w:type="dxa"/>
            </w:tcMar>
            <w:vAlign w:val="bottom"/>
          </w:tcPr>
          <w:p w:rsidR="00627BD5" w:rsidRPr="00A21FF5" w:rsidRDefault="00627BD5" w:rsidP="00A21FF5">
            <w:pPr>
              <w:keepNext/>
              <w:keepLines/>
              <w:jc w:val="right"/>
              <w:rPr>
                <w:sz w:val="22"/>
                <w:szCs w:val="20"/>
                <w:lang w:val="hr-HR"/>
              </w:rPr>
            </w:pPr>
            <w:r w:rsidRPr="00A21FF5">
              <w:rPr>
                <w:sz w:val="22"/>
                <w:szCs w:val="20"/>
                <w:lang w:val="hr-HR"/>
              </w:rPr>
              <w:t>16%</w:t>
            </w:r>
          </w:p>
        </w:tc>
        <w:tc>
          <w:tcPr>
            <w:tcW w:w="540" w:type="dxa"/>
            <w:noWrap/>
            <w:tcMar>
              <w:left w:w="57" w:type="dxa"/>
              <w:right w:w="57" w:type="dxa"/>
            </w:tcMar>
            <w:vAlign w:val="bottom"/>
          </w:tcPr>
          <w:p w:rsidR="00627BD5" w:rsidRPr="00A21FF5" w:rsidRDefault="00627BD5" w:rsidP="00A21FF5">
            <w:pPr>
              <w:keepNext/>
              <w:keepLines/>
              <w:jc w:val="right"/>
              <w:rPr>
                <w:sz w:val="22"/>
                <w:szCs w:val="20"/>
                <w:lang w:val="hr-HR"/>
              </w:rPr>
            </w:pPr>
            <w:r w:rsidRPr="00A21FF5">
              <w:rPr>
                <w:sz w:val="22"/>
                <w:szCs w:val="20"/>
                <w:lang w:val="hr-HR"/>
              </w:rPr>
              <w:t>19%</w:t>
            </w:r>
          </w:p>
        </w:tc>
        <w:tc>
          <w:tcPr>
            <w:tcW w:w="526" w:type="dxa"/>
            <w:tcMar>
              <w:left w:w="57" w:type="dxa"/>
              <w:right w:w="57" w:type="dxa"/>
            </w:tcMar>
            <w:vAlign w:val="bottom"/>
          </w:tcPr>
          <w:p w:rsidR="00627BD5" w:rsidRPr="00A21FF5" w:rsidRDefault="00627BD5" w:rsidP="00A21FF5">
            <w:pPr>
              <w:keepNext/>
              <w:keepLines/>
              <w:jc w:val="right"/>
              <w:rPr>
                <w:sz w:val="22"/>
                <w:szCs w:val="20"/>
                <w:lang w:val="hr-HR"/>
              </w:rPr>
            </w:pPr>
            <w:r w:rsidRPr="00A21FF5">
              <w:rPr>
                <w:sz w:val="22"/>
                <w:szCs w:val="20"/>
                <w:lang w:val="hr-HR"/>
              </w:rPr>
              <w:t>17%</w:t>
            </w:r>
          </w:p>
        </w:tc>
        <w:tc>
          <w:tcPr>
            <w:tcW w:w="720" w:type="dxa"/>
            <w:noWrap/>
            <w:tcMar>
              <w:left w:w="57" w:type="dxa"/>
              <w:right w:w="57" w:type="dxa"/>
            </w:tcMar>
            <w:vAlign w:val="bottom"/>
          </w:tcPr>
          <w:p w:rsidR="00627BD5" w:rsidRPr="00A21FF5" w:rsidRDefault="00627BD5" w:rsidP="00A21FF5">
            <w:pPr>
              <w:keepNext/>
              <w:keepLines/>
              <w:jc w:val="right"/>
              <w:rPr>
                <w:sz w:val="22"/>
                <w:szCs w:val="20"/>
                <w:lang w:val="hr-HR"/>
              </w:rPr>
            </w:pPr>
            <w:r w:rsidRPr="00A21FF5">
              <w:rPr>
                <w:sz w:val="22"/>
                <w:szCs w:val="20"/>
                <w:lang w:val="hr-HR"/>
              </w:rPr>
              <w:t>14%</w:t>
            </w:r>
          </w:p>
        </w:tc>
        <w:tc>
          <w:tcPr>
            <w:tcW w:w="720" w:type="dxa"/>
            <w:noWrap/>
            <w:tcMar>
              <w:left w:w="57" w:type="dxa"/>
              <w:right w:w="57" w:type="dxa"/>
            </w:tcMar>
            <w:vAlign w:val="bottom"/>
          </w:tcPr>
          <w:p w:rsidR="00627BD5" w:rsidRPr="00A21FF5" w:rsidRDefault="00627BD5" w:rsidP="00A21FF5">
            <w:pPr>
              <w:keepNext/>
              <w:keepLines/>
              <w:jc w:val="right"/>
              <w:rPr>
                <w:sz w:val="22"/>
                <w:szCs w:val="20"/>
                <w:lang w:val="hr-HR"/>
              </w:rPr>
            </w:pPr>
            <w:r w:rsidRPr="00A21FF5">
              <w:rPr>
                <w:sz w:val="22"/>
                <w:szCs w:val="20"/>
                <w:lang w:val="hr-HR"/>
              </w:rPr>
              <w:t>20%</w:t>
            </w:r>
          </w:p>
        </w:tc>
      </w:tr>
      <w:tr w:rsidR="00627BD5" w:rsidRPr="00A21FF5" w:rsidTr="004A1FF0">
        <w:trPr>
          <w:trHeight w:val="255"/>
        </w:trPr>
        <w:tc>
          <w:tcPr>
            <w:tcW w:w="4536" w:type="dxa"/>
            <w:noWrap/>
            <w:tcMar>
              <w:left w:w="57" w:type="dxa"/>
              <w:right w:w="57" w:type="dxa"/>
            </w:tcMar>
            <w:vAlign w:val="bottom"/>
          </w:tcPr>
          <w:p w:rsidR="00627BD5" w:rsidRPr="00A21FF5" w:rsidRDefault="00627BD5" w:rsidP="00A21FF5">
            <w:pPr>
              <w:keepNext/>
              <w:keepLines/>
              <w:rPr>
                <w:sz w:val="22"/>
                <w:szCs w:val="20"/>
                <w:lang w:val="hr-HR"/>
              </w:rPr>
            </w:pPr>
            <w:r w:rsidRPr="00A21FF5">
              <w:rPr>
                <w:sz w:val="22"/>
                <w:szCs w:val="20"/>
                <w:lang w:val="hr-HR"/>
              </w:rPr>
              <w:t>Primjena i tumačenje zakona i drugih pravnih akata</w:t>
            </w:r>
          </w:p>
        </w:tc>
        <w:tc>
          <w:tcPr>
            <w:tcW w:w="606" w:type="dxa"/>
            <w:noWrap/>
            <w:tcMar>
              <w:left w:w="57" w:type="dxa"/>
              <w:right w:w="57" w:type="dxa"/>
            </w:tcMar>
            <w:vAlign w:val="bottom"/>
          </w:tcPr>
          <w:p w:rsidR="00627BD5" w:rsidRPr="00A21FF5" w:rsidRDefault="00627BD5" w:rsidP="00A21FF5">
            <w:pPr>
              <w:keepNext/>
              <w:keepLines/>
              <w:jc w:val="right"/>
              <w:rPr>
                <w:b/>
                <w:bCs/>
                <w:sz w:val="22"/>
                <w:szCs w:val="20"/>
                <w:lang w:val="hr-HR"/>
              </w:rPr>
            </w:pPr>
            <w:r w:rsidRPr="00A21FF5">
              <w:rPr>
                <w:b/>
                <w:bCs/>
                <w:sz w:val="22"/>
                <w:szCs w:val="20"/>
                <w:lang w:val="hr-HR"/>
              </w:rPr>
              <w:t>12%</w:t>
            </w:r>
          </w:p>
        </w:tc>
        <w:tc>
          <w:tcPr>
            <w:tcW w:w="654" w:type="dxa"/>
            <w:noWrap/>
            <w:tcMar>
              <w:left w:w="57" w:type="dxa"/>
              <w:right w:w="57" w:type="dxa"/>
            </w:tcMar>
            <w:vAlign w:val="bottom"/>
          </w:tcPr>
          <w:p w:rsidR="00627BD5" w:rsidRPr="00A21FF5" w:rsidRDefault="00627BD5" w:rsidP="00A21FF5">
            <w:pPr>
              <w:keepNext/>
              <w:keepLines/>
              <w:jc w:val="right"/>
              <w:rPr>
                <w:sz w:val="22"/>
                <w:szCs w:val="20"/>
                <w:lang w:val="hr-HR"/>
              </w:rPr>
            </w:pPr>
            <w:r w:rsidRPr="00A21FF5">
              <w:rPr>
                <w:sz w:val="22"/>
                <w:szCs w:val="20"/>
                <w:lang w:val="hr-HR"/>
              </w:rPr>
              <w:t>9%</w:t>
            </w:r>
          </w:p>
        </w:tc>
        <w:tc>
          <w:tcPr>
            <w:tcW w:w="518" w:type="dxa"/>
            <w:noWrap/>
            <w:tcMar>
              <w:left w:w="57" w:type="dxa"/>
              <w:right w:w="57" w:type="dxa"/>
            </w:tcMar>
            <w:vAlign w:val="bottom"/>
          </w:tcPr>
          <w:p w:rsidR="00627BD5" w:rsidRPr="00A21FF5" w:rsidRDefault="00627BD5" w:rsidP="00A21FF5">
            <w:pPr>
              <w:keepNext/>
              <w:keepLines/>
              <w:jc w:val="right"/>
              <w:rPr>
                <w:sz w:val="22"/>
                <w:szCs w:val="20"/>
                <w:lang w:val="hr-HR"/>
              </w:rPr>
            </w:pPr>
            <w:r w:rsidRPr="00A21FF5">
              <w:rPr>
                <w:sz w:val="22"/>
                <w:szCs w:val="20"/>
                <w:lang w:val="hr-HR"/>
              </w:rPr>
              <w:t>14%</w:t>
            </w:r>
          </w:p>
        </w:tc>
        <w:tc>
          <w:tcPr>
            <w:tcW w:w="525" w:type="dxa"/>
            <w:noWrap/>
            <w:tcMar>
              <w:left w:w="57" w:type="dxa"/>
              <w:right w:w="57" w:type="dxa"/>
            </w:tcMar>
            <w:vAlign w:val="bottom"/>
          </w:tcPr>
          <w:p w:rsidR="00627BD5" w:rsidRPr="00A21FF5" w:rsidRDefault="00627BD5" w:rsidP="00A21FF5">
            <w:pPr>
              <w:keepNext/>
              <w:keepLines/>
              <w:jc w:val="right"/>
              <w:rPr>
                <w:sz w:val="22"/>
                <w:szCs w:val="20"/>
                <w:lang w:val="hr-HR"/>
              </w:rPr>
            </w:pPr>
            <w:r w:rsidRPr="00A21FF5">
              <w:rPr>
                <w:sz w:val="22"/>
                <w:szCs w:val="20"/>
                <w:lang w:val="hr-HR"/>
              </w:rPr>
              <w:t>11%</w:t>
            </w:r>
          </w:p>
        </w:tc>
        <w:tc>
          <w:tcPr>
            <w:tcW w:w="720" w:type="dxa"/>
            <w:noWrap/>
            <w:tcMar>
              <w:left w:w="57" w:type="dxa"/>
              <w:right w:w="57" w:type="dxa"/>
            </w:tcMar>
            <w:vAlign w:val="bottom"/>
          </w:tcPr>
          <w:p w:rsidR="00627BD5" w:rsidRPr="00A21FF5" w:rsidRDefault="00627BD5" w:rsidP="00A21FF5">
            <w:pPr>
              <w:keepNext/>
              <w:keepLines/>
              <w:jc w:val="right"/>
              <w:rPr>
                <w:sz w:val="22"/>
                <w:szCs w:val="20"/>
                <w:lang w:val="hr-HR"/>
              </w:rPr>
            </w:pPr>
            <w:r w:rsidRPr="00A21FF5">
              <w:rPr>
                <w:sz w:val="22"/>
                <w:szCs w:val="20"/>
                <w:lang w:val="hr-HR"/>
              </w:rPr>
              <w:t>13%</w:t>
            </w:r>
          </w:p>
        </w:tc>
        <w:tc>
          <w:tcPr>
            <w:tcW w:w="540" w:type="dxa"/>
            <w:noWrap/>
            <w:tcMar>
              <w:left w:w="57" w:type="dxa"/>
              <w:right w:w="57" w:type="dxa"/>
            </w:tcMar>
            <w:vAlign w:val="bottom"/>
          </w:tcPr>
          <w:p w:rsidR="00627BD5" w:rsidRPr="00A21FF5" w:rsidRDefault="00627BD5" w:rsidP="00A21FF5">
            <w:pPr>
              <w:keepNext/>
              <w:keepLines/>
              <w:jc w:val="right"/>
              <w:rPr>
                <w:sz w:val="22"/>
                <w:szCs w:val="20"/>
                <w:lang w:val="hr-HR"/>
              </w:rPr>
            </w:pPr>
            <w:r w:rsidRPr="00A21FF5">
              <w:rPr>
                <w:sz w:val="22"/>
                <w:szCs w:val="20"/>
                <w:lang w:val="hr-HR"/>
              </w:rPr>
              <w:t>16%</w:t>
            </w:r>
          </w:p>
        </w:tc>
        <w:tc>
          <w:tcPr>
            <w:tcW w:w="526" w:type="dxa"/>
            <w:tcMar>
              <w:left w:w="57" w:type="dxa"/>
              <w:right w:w="57" w:type="dxa"/>
            </w:tcMar>
            <w:vAlign w:val="bottom"/>
          </w:tcPr>
          <w:p w:rsidR="00627BD5" w:rsidRPr="00A21FF5" w:rsidRDefault="00627BD5" w:rsidP="00A21FF5">
            <w:pPr>
              <w:keepNext/>
              <w:keepLines/>
              <w:jc w:val="right"/>
              <w:rPr>
                <w:sz w:val="22"/>
                <w:szCs w:val="20"/>
                <w:lang w:val="hr-HR"/>
              </w:rPr>
            </w:pPr>
            <w:r w:rsidRPr="00A21FF5">
              <w:rPr>
                <w:sz w:val="22"/>
                <w:szCs w:val="20"/>
                <w:lang w:val="hr-HR"/>
              </w:rPr>
              <w:t>12%</w:t>
            </w:r>
          </w:p>
        </w:tc>
        <w:tc>
          <w:tcPr>
            <w:tcW w:w="720" w:type="dxa"/>
            <w:noWrap/>
            <w:tcMar>
              <w:left w:w="57" w:type="dxa"/>
              <w:right w:w="57" w:type="dxa"/>
            </w:tcMar>
            <w:vAlign w:val="bottom"/>
          </w:tcPr>
          <w:p w:rsidR="00627BD5" w:rsidRPr="00A21FF5" w:rsidRDefault="00627BD5" w:rsidP="00A21FF5">
            <w:pPr>
              <w:keepNext/>
              <w:keepLines/>
              <w:jc w:val="right"/>
              <w:rPr>
                <w:sz w:val="22"/>
                <w:szCs w:val="20"/>
                <w:lang w:val="hr-HR"/>
              </w:rPr>
            </w:pPr>
            <w:r w:rsidRPr="00A21FF5">
              <w:rPr>
                <w:sz w:val="22"/>
                <w:szCs w:val="20"/>
                <w:lang w:val="hr-HR"/>
              </w:rPr>
              <w:t>11%</w:t>
            </w:r>
          </w:p>
        </w:tc>
        <w:tc>
          <w:tcPr>
            <w:tcW w:w="720" w:type="dxa"/>
            <w:noWrap/>
            <w:tcMar>
              <w:left w:w="57" w:type="dxa"/>
              <w:right w:w="57" w:type="dxa"/>
            </w:tcMar>
            <w:vAlign w:val="bottom"/>
          </w:tcPr>
          <w:p w:rsidR="00627BD5" w:rsidRPr="00A21FF5" w:rsidRDefault="00627BD5" w:rsidP="00A21FF5">
            <w:pPr>
              <w:keepNext/>
              <w:keepLines/>
              <w:jc w:val="right"/>
              <w:rPr>
                <w:sz w:val="22"/>
                <w:szCs w:val="20"/>
                <w:lang w:val="hr-HR"/>
              </w:rPr>
            </w:pPr>
            <w:r w:rsidRPr="00A21FF5">
              <w:rPr>
                <w:sz w:val="22"/>
                <w:szCs w:val="20"/>
                <w:lang w:val="hr-HR"/>
              </w:rPr>
              <w:t>32%</w:t>
            </w:r>
          </w:p>
        </w:tc>
      </w:tr>
      <w:tr w:rsidR="00627BD5" w:rsidRPr="00A21FF5" w:rsidTr="004A1FF0">
        <w:trPr>
          <w:trHeight w:val="255"/>
        </w:trPr>
        <w:tc>
          <w:tcPr>
            <w:tcW w:w="4536" w:type="dxa"/>
            <w:noWrap/>
            <w:tcMar>
              <w:left w:w="57" w:type="dxa"/>
              <w:right w:w="57" w:type="dxa"/>
            </w:tcMar>
            <w:vAlign w:val="bottom"/>
          </w:tcPr>
          <w:p w:rsidR="00627BD5" w:rsidRPr="00A21FF5" w:rsidRDefault="00627BD5" w:rsidP="00A21FF5">
            <w:pPr>
              <w:keepNext/>
              <w:keepLines/>
              <w:rPr>
                <w:sz w:val="22"/>
                <w:szCs w:val="20"/>
                <w:lang w:val="hr-HR"/>
              </w:rPr>
            </w:pPr>
            <w:r w:rsidRPr="00A21FF5">
              <w:rPr>
                <w:sz w:val="22"/>
                <w:szCs w:val="20"/>
                <w:lang w:val="hr-HR"/>
              </w:rPr>
              <w:t>Izrada pravnih dokumenata</w:t>
            </w:r>
          </w:p>
        </w:tc>
        <w:tc>
          <w:tcPr>
            <w:tcW w:w="606" w:type="dxa"/>
            <w:noWrap/>
            <w:tcMar>
              <w:left w:w="57" w:type="dxa"/>
              <w:right w:w="57" w:type="dxa"/>
            </w:tcMar>
            <w:vAlign w:val="bottom"/>
          </w:tcPr>
          <w:p w:rsidR="00627BD5" w:rsidRPr="00A21FF5" w:rsidRDefault="00627BD5" w:rsidP="00A21FF5">
            <w:pPr>
              <w:keepNext/>
              <w:keepLines/>
              <w:jc w:val="right"/>
              <w:rPr>
                <w:b/>
                <w:bCs/>
                <w:sz w:val="22"/>
                <w:szCs w:val="20"/>
                <w:lang w:val="hr-HR"/>
              </w:rPr>
            </w:pPr>
            <w:r w:rsidRPr="00A21FF5">
              <w:rPr>
                <w:b/>
                <w:bCs/>
                <w:sz w:val="22"/>
                <w:szCs w:val="20"/>
                <w:lang w:val="hr-HR"/>
              </w:rPr>
              <w:t>12%</w:t>
            </w:r>
          </w:p>
        </w:tc>
        <w:tc>
          <w:tcPr>
            <w:tcW w:w="654" w:type="dxa"/>
            <w:noWrap/>
            <w:tcMar>
              <w:left w:w="57" w:type="dxa"/>
              <w:right w:w="57" w:type="dxa"/>
            </w:tcMar>
            <w:vAlign w:val="bottom"/>
          </w:tcPr>
          <w:p w:rsidR="00627BD5" w:rsidRPr="00A21FF5" w:rsidRDefault="00627BD5" w:rsidP="00A21FF5">
            <w:pPr>
              <w:keepNext/>
              <w:keepLines/>
              <w:jc w:val="right"/>
              <w:rPr>
                <w:sz w:val="22"/>
                <w:szCs w:val="20"/>
                <w:lang w:val="hr-HR"/>
              </w:rPr>
            </w:pPr>
            <w:r w:rsidRPr="00A21FF5">
              <w:rPr>
                <w:sz w:val="22"/>
                <w:szCs w:val="20"/>
                <w:lang w:val="hr-HR"/>
              </w:rPr>
              <w:t>9%</w:t>
            </w:r>
          </w:p>
        </w:tc>
        <w:tc>
          <w:tcPr>
            <w:tcW w:w="518" w:type="dxa"/>
            <w:noWrap/>
            <w:tcMar>
              <w:left w:w="57" w:type="dxa"/>
              <w:right w:w="57" w:type="dxa"/>
            </w:tcMar>
            <w:vAlign w:val="bottom"/>
          </w:tcPr>
          <w:p w:rsidR="00627BD5" w:rsidRPr="00A21FF5" w:rsidRDefault="00627BD5" w:rsidP="00A21FF5">
            <w:pPr>
              <w:keepNext/>
              <w:keepLines/>
              <w:jc w:val="right"/>
              <w:rPr>
                <w:sz w:val="22"/>
                <w:szCs w:val="20"/>
                <w:lang w:val="hr-HR"/>
              </w:rPr>
            </w:pPr>
            <w:r w:rsidRPr="00A21FF5">
              <w:rPr>
                <w:sz w:val="22"/>
                <w:szCs w:val="20"/>
                <w:lang w:val="hr-HR"/>
              </w:rPr>
              <w:t>11%</w:t>
            </w:r>
          </w:p>
        </w:tc>
        <w:tc>
          <w:tcPr>
            <w:tcW w:w="525" w:type="dxa"/>
            <w:noWrap/>
            <w:tcMar>
              <w:left w:w="57" w:type="dxa"/>
              <w:right w:w="57" w:type="dxa"/>
            </w:tcMar>
            <w:vAlign w:val="bottom"/>
          </w:tcPr>
          <w:p w:rsidR="00627BD5" w:rsidRPr="00A21FF5" w:rsidRDefault="00627BD5" w:rsidP="00A21FF5">
            <w:pPr>
              <w:keepNext/>
              <w:keepLines/>
              <w:jc w:val="right"/>
              <w:rPr>
                <w:sz w:val="22"/>
                <w:szCs w:val="20"/>
                <w:lang w:val="hr-HR"/>
              </w:rPr>
            </w:pPr>
            <w:r w:rsidRPr="00A21FF5">
              <w:rPr>
                <w:sz w:val="22"/>
                <w:szCs w:val="20"/>
                <w:lang w:val="hr-HR"/>
              </w:rPr>
              <w:t>10%</w:t>
            </w:r>
          </w:p>
        </w:tc>
        <w:tc>
          <w:tcPr>
            <w:tcW w:w="720" w:type="dxa"/>
            <w:noWrap/>
            <w:tcMar>
              <w:left w:w="57" w:type="dxa"/>
              <w:right w:w="57" w:type="dxa"/>
            </w:tcMar>
            <w:vAlign w:val="bottom"/>
          </w:tcPr>
          <w:p w:rsidR="00627BD5" w:rsidRPr="00A21FF5" w:rsidRDefault="00627BD5" w:rsidP="00A21FF5">
            <w:pPr>
              <w:keepNext/>
              <w:keepLines/>
              <w:jc w:val="right"/>
              <w:rPr>
                <w:sz w:val="22"/>
                <w:szCs w:val="20"/>
                <w:lang w:val="hr-HR"/>
              </w:rPr>
            </w:pPr>
            <w:r w:rsidRPr="00A21FF5">
              <w:rPr>
                <w:sz w:val="22"/>
                <w:szCs w:val="20"/>
                <w:lang w:val="hr-HR"/>
              </w:rPr>
              <w:t>13%</w:t>
            </w:r>
          </w:p>
        </w:tc>
        <w:tc>
          <w:tcPr>
            <w:tcW w:w="540" w:type="dxa"/>
            <w:noWrap/>
            <w:tcMar>
              <w:left w:w="57" w:type="dxa"/>
              <w:right w:w="57" w:type="dxa"/>
            </w:tcMar>
            <w:vAlign w:val="bottom"/>
          </w:tcPr>
          <w:p w:rsidR="00627BD5" w:rsidRPr="00A21FF5" w:rsidRDefault="00627BD5" w:rsidP="00A21FF5">
            <w:pPr>
              <w:keepNext/>
              <w:keepLines/>
              <w:jc w:val="right"/>
              <w:rPr>
                <w:sz w:val="22"/>
                <w:szCs w:val="20"/>
                <w:lang w:val="hr-HR"/>
              </w:rPr>
            </w:pPr>
            <w:r w:rsidRPr="00A21FF5">
              <w:rPr>
                <w:sz w:val="22"/>
                <w:szCs w:val="20"/>
                <w:lang w:val="hr-HR"/>
              </w:rPr>
              <w:t>16%</w:t>
            </w:r>
          </w:p>
        </w:tc>
        <w:tc>
          <w:tcPr>
            <w:tcW w:w="526" w:type="dxa"/>
            <w:tcMar>
              <w:left w:w="57" w:type="dxa"/>
              <w:right w:w="57" w:type="dxa"/>
            </w:tcMar>
            <w:vAlign w:val="bottom"/>
          </w:tcPr>
          <w:p w:rsidR="00627BD5" w:rsidRPr="00A21FF5" w:rsidRDefault="00627BD5" w:rsidP="00A21FF5">
            <w:pPr>
              <w:keepNext/>
              <w:keepLines/>
              <w:jc w:val="right"/>
              <w:rPr>
                <w:sz w:val="22"/>
                <w:szCs w:val="20"/>
                <w:lang w:val="hr-HR"/>
              </w:rPr>
            </w:pPr>
            <w:r w:rsidRPr="00A21FF5">
              <w:rPr>
                <w:sz w:val="22"/>
                <w:szCs w:val="20"/>
                <w:lang w:val="hr-HR"/>
              </w:rPr>
              <w:t>12%</w:t>
            </w:r>
          </w:p>
        </w:tc>
        <w:tc>
          <w:tcPr>
            <w:tcW w:w="720" w:type="dxa"/>
            <w:noWrap/>
            <w:tcMar>
              <w:left w:w="57" w:type="dxa"/>
              <w:right w:w="57" w:type="dxa"/>
            </w:tcMar>
            <w:vAlign w:val="bottom"/>
          </w:tcPr>
          <w:p w:rsidR="00627BD5" w:rsidRPr="00A21FF5" w:rsidRDefault="00627BD5" w:rsidP="00A21FF5">
            <w:pPr>
              <w:keepNext/>
              <w:keepLines/>
              <w:jc w:val="right"/>
              <w:rPr>
                <w:sz w:val="22"/>
                <w:szCs w:val="20"/>
                <w:lang w:val="hr-HR"/>
              </w:rPr>
            </w:pPr>
            <w:r w:rsidRPr="00A21FF5">
              <w:rPr>
                <w:sz w:val="22"/>
                <w:szCs w:val="20"/>
                <w:lang w:val="hr-HR"/>
              </w:rPr>
              <w:t>15%</w:t>
            </w:r>
          </w:p>
        </w:tc>
        <w:tc>
          <w:tcPr>
            <w:tcW w:w="720" w:type="dxa"/>
            <w:noWrap/>
            <w:tcMar>
              <w:left w:w="57" w:type="dxa"/>
              <w:right w:w="57" w:type="dxa"/>
            </w:tcMar>
            <w:vAlign w:val="bottom"/>
          </w:tcPr>
          <w:p w:rsidR="00627BD5" w:rsidRPr="00A21FF5" w:rsidRDefault="00627BD5" w:rsidP="00A21FF5">
            <w:pPr>
              <w:keepNext/>
              <w:keepLines/>
              <w:jc w:val="right"/>
              <w:rPr>
                <w:sz w:val="22"/>
                <w:szCs w:val="20"/>
                <w:lang w:val="hr-HR"/>
              </w:rPr>
            </w:pPr>
            <w:r w:rsidRPr="00A21FF5">
              <w:rPr>
                <w:sz w:val="22"/>
                <w:szCs w:val="20"/>
                <w:lang w:val="hr-HR"/>
              </w:rPr>
              <w:t>24%</w:t>
            </w:r>
          </w:p>
        </w:tc>
      </w:tr>
      <w:tr w:rsidR="00627BD5" w:rsidRPr="00A21FF5" w:rsidTr="004A1FF0">
        <w:trPr>
          <w:trHeight w:val="255"/>
        </w:trPr>
        <w:tc>
          <w:tcPr>
            <w:tcW w:w="4536" w:type="dxa"/>
            <w:noWrap/>
            <w:tcMar>
              <w:left w:w="57" w:type="dxa"/>
              <w:right w:w="57" w:type="dxa"/>
            </w:tcMar>
            <w:vAlign w:val="bottom"/>
          </w:tcPr>
          <w:p w:rsidR="00627BD5" w:rsidRPr="00A21FF5" w:rsidRDefault="00627BD5" w:rsidP="00A21FF5">
            <w:pPr>
              <w:keepNext/>
              <w:keepLines/>
              <w:rPr>
                <w:sz w:val="22"/>
                <w:szCs w:val="20"/>
                <w:lang w:val="hr-HR"/>
              </w:rPr>
            </w:pPr>
            <w:r w:rsidRPr="00A21FF5">
              <w:rPr>
                <w:sz w:val="22"/>
                <w:szCs w:val="20"/>
                <w:lang w:val="hr-HR"/>
              </w:rPr>
              <w:t>Primjena i tumačenje europskih pravnih standarda</w:t>
            </w:r>
          </w:p>
        </w:tc>
        <w:tc>
          <w:tcPr>
            <w:tcW w:w="606" w:type="dxa"/>
            <w:noWrap/>
            <w:tcMar>
              <w:left w:w="57" w:type="dxa"/>
              <w:right w:w="57" w:type="dxa"/>
            </w:tcMar>
            <w:vAlign w:val="bottom"/>
          </w:tcPr>
          <w:p w:rsidR="00627BD5" w:rsidRPr="00A21FF5" w:rsidRDefault="00627BD5" w:rsidP="00A21FF5">
            <w:pPr>
              <w:keepNext/>
              <w:keepLines/>
              <w:jc w:val="right"/>
              <w:rPr>
                <w:b/>
                <w:bCs/>
                <w:sz w:val="22"/>
                <w:szCs w:val="20"/>
                <w:lang w:val="hr-HR"/>
              </w:rPr>
            </w:pPr>
            <w:r w:rsidRPr="00A21FF5">
              <w:rPr>
                <w:b/>
                <w:bCs/>
                <w:sz w:val="22"/>
                <w:szCs w:val="20"/>
                <w:lang w:val="hr-HR"/>
              </w:rPr>
              <w:t>35%</w:t>
            </w:r>
          </w:p>
        </w:tc>
        <w:tc>
          <w:tcPr>
            <w:tcW w:w="654" w:type="dxa"/>
            <w:noWrap/>
            <w:tcMar>
              <w:left w:w="57" w:type="dxa"/>
              <w:right w:w="57" w:type="dxa"/>
            </w:tcMar>
            <w:vAlign w:val="bottom"/>
          </w:tcPr>
          <w:p w:rsidR="00627BD5" w:rsidRPr="00A21FF5" w:rsidRDefault="00627BD5" w:rsidP="00A21FF5">
            <w:pPr>
              <w:keepNext/>
              <w:keepLines/>
              <w:jc w:val="right"/>
              <w:rPr>
                <w:sz w:val="22"/>
                <w:szCs w:val="20"/>
                <w:lang w:val="hr-HR"/>
              </w:rPr>
            </w:pPr>
            <w:r w:rsidRPr="00A21FF5">
              <w:rPr>
                <w:sz w:val="22"/>
                <w:szCs w:val="20"/>
                <w:lang w:val="hr-HR"/>
              </w:rPr>
              <w:t>39%</w:t>
            </w:r>
          </w:p>
        </w:tc>
        <w:tc>
          <w:tcPr>
            <w:tcW w:w="518" w:type="dxa"/>
            <w:noWrap/>
            <w:tcMar>
              <w:left w:w="57" w:type="dxa"/>
              <w:right w:w="57" w:type="dxa"/>
            </w:tcMar>
            <w:vAlign w:val="bottom"/>
          </w:tcPr>
          <w:p w:rsidR="00627BD5" w:rsidRPr="00A21FF5" w:rsidRDefault="00627BD5" w:rsidP="00A21FF5">
            <w:pPr>
              <w:keepNext/>
              <w:keepLines/>
              <w:jc w:val="right"/>
              <w:rPr>
                <w:sz w:val="22"/>
                <w:szCs w:val="20"/>
                <w:lang w:val="hr-HR"/>
              </w:rPr>
            </w:pPr>
            <w:r w:rsidRPr="00A21FF5">
              <w:rPr>
                <w:sz w:val="22"/>
                <w:szCs w:val="20"/>
                <w:lang w:val="hr-HR"/>
              </w:rPr>
              <w:t>44%</w:t>
            </w:r>
          </w:p>
        </w:tc>
        <w:tc>
          <w:tcPr>
            <w:tcW w:w="525" w:type="dxa"/>
            <w:noWrap/>
            <w:tcMar>
              <w:left w:w="57" w:type="dxa"/>
              <w:right w:w="57" w:type="dxa"/>
            </w:tcMar>
            <w:vAlign w:val="bottom"/>
          </w:tcPr>
          <w:p w:rsidR="00627BD5" w:rsidRPr="00A21FF5" w:rsidRDefault="00627BD5" w:rsidP="00A21FF5">
            <w:pPr>
              <w:keepNext/>
              <w:keepLines/>
              <w:jc w:val="right"/>
              <w:rPr>
                <w:sz w:val="22"/>
                <w:szCs w:val="20"/>
                <w:lang w:val="hr-HR"/>
              </w:rPr>
            </w:pPr>
            <w:r w:rsidRPr="00A21FF5">
              <w:rPr>
                <w:sz w:val="22"/>
                <w:szCs w:val="20"/>
                <w:lang w:val="hr-HR"/>
              </w:rPr>
              <w:t>26%</w:t>
            </w:r>
          </w:p>
        </w:tc>
        <w:tc>
          <w:tcPr>
            <w:tcW w:w="720" w:type="dxa"/>
            <w:noWrap/>
            <w:tcMar>
              <w:left w:w="57" w:type="dxa"/>
              <w:right w:w="57" w:type="dxa"/>
            </w:tcMar>
            <w:vAlign w:val="bottom"/>
          </w:tcPr>
          <w:p w:rsidR="00627BD5" w:rsidRPr="00A21FF5" w:rsidRDefault="00627BD5" w:rsidP="00A21FF5">
            <w:pPr>
              <w:keepNext/>
              <w:keepLines/>
              <w:jc w:val="right"/>
              <w:rPr>
                <w:sz w:val="22"/>
                <w:szCs w:val="20"/>
                <w:lang w:val="hr-HR"/>
              </w:rPr>
            </w:pPr>
            <w:r w:rsidRPr="00A21FF5">
              <w:rPr>
                <w:sz w:val="22"/>
                <w:szCs w:val="20"/>
                <w:lang w:val="hr-HR"/>
              </w:rPr>
              <w:t>30%</w:t>
            </w:r>
          </w:p>
        </w:tc>
        <w:tc>
          <w:tcPr>
            <w:tcW w:w="540" w:type="dxa"/>
            <w:noWrap/>
            <w:tcMar>
              <w:left w:w="57" w:type="dxa"/>
              <w:right w:w="57" w:type="dxa"/>
            </w:tcMar>
            <w:vAlign w:val="bottom"/>
          </w:tcPr>
          <w:p w:rsidR="00627BD5" w:rsidRPr="00A21FF5" w:rsidRDefault="00627BD5" w:rsidP="00A21FF5">
            <w:pPr>
              <w:keepNext/>
              <w:keepLines/>
              <w:jc w:val="right"/>
              <w:rPr>
                <w:sz w:val="22"/>
                <w:szCs w:val="20"/>
                <w:lang w:val="hr-HR"/>
              </w:rPr>
            </w:pPr>
            <w:r w:rsidRPr="00A21FF5">
              <w:rPr>
                <w:sz w:val="22"/>
                <w:szCs w:val="20"/>
                <w:lang w:val="hr-HR"/>
              </w:rPr>
              <w:t>35%</w:t>
            </w:r>
          </w:p>
        </w:tc>
        <w:tc>
          <w:tcPr>
            <w:tcW w:w="526" w:type="dxa"/>
            <w:tcMar>
              <w:left w:w="57" w:type="dxa"/>
              <w:right w:w="57" w:type="dxa"/>
            </w:tcMar>
            <w:vAlign w:val="bottom"/>
          </w:tcPr>
          <w:p w:rsidR="00627BD5" w:rsidRPr="00A21FF5" w:rsidRDefault="00627BD5" w:rsidP="00A21FF5">
            <w:pPr>
              <w:keepNext/>
              <w:keepLines/>
              <w:jc w:val="right"/>
              <w:rPr>
                <w:sz w:val="22"/>
                <w:szCs w:val="20"/>
                <w:lang w:val="hr-HR"/>
              </w:rPr>
            </w:pPr>
            <w:r w:rsidRPr="00A21FF5">
              <w:rPr>
                <w:sz w:val="22"/>
                <w:szCs w:val="20"/>
                <w:lang w:val="hr-HR"/>
              </w:rPr>
              <w:t>21%</w:t>
            </w:r>
          </w:p>
        </w:tc>
        <w:tc>
          <w:tcPr>
            <w:tcW w:w="720" w:type="dxa"/>
            <w:noWrap/>
            <w:tcMar>
              <w:left w:w="57" w:type="dxa"/>
              <w:right w:w="57" w:type="dxa"/>
            </w:tcMar>
            <w:vAlign w:val="bottom"/>
          </w:tcPr>
          <w:p w:rsidR="00627BD5" w:rsidRPr="00A21FF5" w:rsidRDefault="00627BD5" w:rsidP="00A21FF5">
            <w:pPr>
              <w:keepNext/>
              <w:keepLines/>
              <w:jc w:val="right"/>
              <w:rPr>
                <w:sz w:val="22"/>
                <w:szCs w:val="20"/>
                <w:lang w:val="hr-HR"/>
              </w:rPr>
            </w:pPr>
            <w:r w:rsidRPr="00A21FF5">
              <w:rPr>
                <w:sz w:val="22"/>
                <w:szCs w:val="20"/>
                <w:lang w:val="hr-HR"/>
              </w:rPr>
              <w:t>31%</w:t>
            </w:r>
          </w:p>
        </w:tc>
        <w:tc>
          <w:tcPr>
            <w:tcW w:w="720" w:type="dxa"/>
            <w:noWrap/>
            <w:tcMar>
              <w:left w:w="57" w:type="dxa"/>
              <w:right w:w="57" w:type="dxa"/>
            </w:tcMar>
            <w:vAlign w:val="bottom"/>
          </w:tcPr>
          <w:p w:rsidR="00627BD5" w:rsidRPr="00A21FF5" w:rsidRDefault="00627BD5" w:rsidP="00A21FF5">
            <w:pPr>
              <w:keepNext/>
              <w:keepLines/>
              <w:jc w:val="right"/>
              <w:rPr>
                <w:sz w:val="22"/>
                <w:szCs w:val="20"/>
                <w:lang w:val="hr-HR"/>
              </w:rPr>
            </w:pPr>
            <w:r w:rsidRPr="00A21FF5">
              <w:rPr>
                <w:sz w:val="22"/>
                <w:szCs w:val="20"/>
                <w:lang w:val="hr-HR"/>
              </w:rPr>
              <w:t>40%</w:t>
            </w:r>
          </w:p>
        </w:tc>
      </w:tr>
      <w:tr w:rsidR="00627BD5" w:rsidRPr="00A21FF5" w:rsidTr="004A1FF0">
        <w:trPr>
          <w:trHeight w:val="255"/>
        </w:trPr>
        <w:tc>
          <w:tcPr>
            <w:tcW w:w="4536" w:type="dxa"/>
            <w:noWrap/>
            <w:tcMar>
              <w:left w:w="57" w:type="dxa"/>
              <w:right w:w="57" w:type="dxa"/>
            </w:tcMar>
            <w:vAlign w:val="bottom"/>
          </w:tcPr>
          <w:p w:rsidR="00627BD5" w:rsidRPr="00A21FF5" w:rsidRDefault="00627BD5" w:rsidP="00A21FF5">
            <w:pPr>
              <w:keepNext/>
              <w:keepLines/>
              <w:rPr>
                <w:sz w:val="22"/>
                <w:szCs w:val="20"/>
                <w:lang w:val="hr-HR"/>
              </w:rPr>
            </w:pPr>
            <w:r w:rsidRPr="00A21FF5">
              <w:rPr>
                <w:sz w:val="22"/>
                <w:szCs w:val="20"/>
                <w:lang w:val="hr-HR"/>
              </w:rPr>
              <w:t>Vođenje sudskih postupaka</w:t>
            </w:r>
          </w:p>
        </w:tc>
        <w:tc>
          <w:tcPr>
            <w:tcW w:w="606" w:type="dxa"/>
            <w:noWrap/>
            <w:tcMar>
              <w:left w:w="57" w:type="dxa"/>
              <w:right w:w="57" w:type="dxa"/>
            </w:tcMar>
            <w:vAlign w:val="bottom"/>
          </w:tcPr>
          <w:p w:rsidR="00627BD5" w:rsidRPr="00A21FF5" w:rsidRDefault="00627BD5" w:rsidP="00A21FF5">
            <w:pPr>
              <w:keepNext/>
              <w:keepLines/>
              <w:jc w:val="right"/>
              <w:rPr>
                <w:b/>
                <w:bCs/>
                <w:sz w:val="22"/>
                <w:szCs w:val="20"/>
                <w:lang w:val="hr-HR"/>
              </w:rPr>
            </w:pPr>
            <w:r w:rsidRPr="00A21FF5">
              <w:rPr>
                <w:b/>
                <w:bCs/>
                <w:sz w:val="22"/>
                <w:szCs w:val="20"/>
                <w:lang w:val="hr-HR"/>
              </w:rPr>
              <w:t>16%</w:t>
            </w:r>
          </w:p>
        </w:tc>
        <w:tc>
          <w:tcPr>
            <w:tcW w:w="654" w:type="dxa"/>
            <w:noWrap/>
            <w:tcMar>
              <w:left w:w="57" w:type="dxa"/>
              <w:right w:w="57" w:type="dxa"/>
            </w:tcMar>
            <w:vAlign w:val="bottom"/>
          </w:tcPr>
          <w:p w:rsidR="00627BD5" w:rsidRPr="00A21FF5" w:rsidRDefault="00627BD5" w:rsidP="00A21FF5">
            <w:pPr>
              <w:keepNext/>
              <w:keepLines/>
              <w:jc w:val="right"/>
              <w:rPr>
                <w:sz w:val="22"/>
                <w:szCs w:val="20"/>
                <w:lang w:val="hr-HR"/>
              </w:rPr>
            </w:pPr>
            <w:r w:rsidRPr="00A21FF5">
              <w:rPr>
                <w:sz w:val="22"/>
                <w:szCs w:val="20"/>
                <w:lang w:val="hr-HR"/>
              </w:rPr>
              <w:t>9%</w:t>
            </w:r>
          </w:p>
        </w:tc>
        <w:tc>
          <w:tcPr>
            <w:tcW w:w="518" w:type="dxa"/>
            <w:noWrap/>
            <w:tcMar>
              <w:left w:w="57" w:type="dxa"/>
              <w:right w:w="57" w:type="dxa"/>
            </w:tcMar>
            <w:vAlign w:val="bottom"/>
          </w:tcPr>
          <w:p w:rsidR="00627BD5" w:rsidRPr="00A21FF5" w:rsidRDefault="00627BD5" w:rsidP="00A21FF5">
            <w:pPr>
              <w:keepNext/>
              <w:keepLines/>
              <w:jc w:val="right"/>
              <w:rPr>
                <w:sz w:val="22"/>
                <w:szCs w:val="20"/>
                <w:lang w:val="hr-HR"/>
              </w:rPr>
            </w:pPr>
            <w:r w:rsidRPr="00A21FF5">
              <w:rPr>
                <w:sz w:val="22"/>
                <w:szCs w:val="20"/>
                <w:lang w:val="hr-HR"/>
              </w:rPr>
              <w:t>19%</w:t>
            </w:r>
          </w:p>
        </w:tc>
        <w:tc>
          <w:tcPr>
            <w:tcW w:w="525" w:type="dxa"/>
            <w:noWrap/>
            <w:tcMar>
              <w:left w:w="57" w:type="dxa"/>
              <w:right w:w="57" w:type="dxa"/>
            </w:tcMar>
            <w:vAlign w:val="bottom"/>
          </w:tcPr>
          <w:p w:rsidR="00627BD5" w:rsidRPr="00A21FF5" w:rsidRDefault="00627BD5" w:rsidP="00A21FF5">
            <w:pPr>
              <w:keepNext/>
              <w:keepLines/>
              <w:jc w:val="right"/>
              <w:rPr>
                <w:sz w:val="22"/>
                <w:szCs w:val="20"/>
                <w:lang w:val="hr-HR"/>
              </w:rPr>
            </w:pPr>
            <w:r w:rsidRPr="00A21FF5">
              <w:rPr>
                <w:sz w:val="22"/>
                <w:szCs w:val="20"/>
                <w:lang w:val="hr-HR"/>
              </w:rPr>
              <w:t>15%</w:t>
            </w:r>
          </w:p>
        </w:tc>
        <w:tc>
          <w:tcPr>
            <w:tcW w:w="720" w:type="dxa"/>
            <w:noWrap/>
            <w:tcMar>
              <w:left w:w="57" w:type="dxa"/>
              <w:right w:w="57" w:type="dxa"/>
            </w:tcMar>
            <w:vAlign w:val="bottom"/>
          </w:tcPr>
          <w:p w:rsidR="00627BD5" w:rsidRPr="00A21FF5" w:rsidRDefault="00627BD5" w:rsidP="00A21FF5">
            <w:pPr>
              <w:keepNext/>
              <w:keepLines/>
              <w:jc w:val="right"/>
              <w:rPr>
                <w:sz w:val="22"/>
                <w:szCs w:val="20"/>
                <w:lang w:val="hr-HR"/>
              </w:rPr>
            </w:pPr>
            <w:r w:rsidRPr="00A21FF5">
              <w:rPr>
                <w:sz w:val="22"/>
                <w:szCs w:val="20"/>
                <w:lang w:val="hr-HR"/>
              </w:rPr>
              <w:t>14%</w:t>
            </w:r>
          </w:p>
        </w:tc>
        <w:tc>
          <w:tcPr>
            <w:tcW w:w="540" w:type="dxa"/>
            <w:noWrap/>
            <w:tcMar>
              <w:left w:w="57" w:type="dxa"/>
              <w:right w:w="57" w:type="dxa"/>
            </w:tcMar>
            <w:vAlign w:val="bottom"/>
          </w:tcPr>
          <w:p w:rsidR="00627BD5" w:rsidRPr="00A21FF5" w:rsidRDefault="00627BD5" w:rsidP="00A21FF5">
            <w:pPr>
              <w:keepNext/>
              <w:keepLines/>
              <w:jc w:val="right"/>
              <w:rPr>
                <w:sz w:val="22"/>
                <w:szCs w:val="20"/>
                <w:lang w:val="hr-HR"/>
              </w:rPr>
            </w:pPr>
            <w:r w:rsidRPr="00A21FF5">
              <w:rPr>
                <w:sz w:val="22"/>
                <w:szCs w:val="20"/>
                <w:lang w:val="hr-HR"/>
              </w:rPr>
              <w:t>20%</w:t>
            </w:r>
          </w:p>
        </w:tc>
        <w:tc>
          <w:tcPr>
            <w:tcW w:w="526" w:type="dxa"/>
            <w:tcMar>
              <w:left w:w="57" w:type="dxa"/>
              <w:right w:w="57" w:type="dxa"/>
            </w:tcMar>
            <w:vAlign w:val="bottom"/>
          </w:tcPr>
          <w:p w:rsidR="00627BD5" w:rsidRPr="00A21FF5" w:rsidRDefault="00627BD5" w:rsidP="00A21FF5">
            <w:pPr>
              <w:keepNext/>
              <w:keepLines/>
              <w:jc w:val="right"/>
              <w:rPr>
                <w:sz w:val="22"/>
                <w:szCs w:val="20"/>
                <w:lang w:val="hr-HR"/>
              </w:rPr>
            </w:pPr>
            <w:r w:rsidRPr="00A21FF5">
              <w:rPr>
                <w:sz w:val="22"/>
                <w:szCs w:val="20"/>
                <w:lang w:val="hr-HR"/>
              </w:rPr>
              <w:t>19%</w:t>
            </w:r>
          </w:p>
        </w:tc>
        <w:tc>
          <w:tcPr>
            <w:tcW w:w="720" w:type="dxa"/>
            <w:noWrap/>
            <w:tcMar>
              <w:left w:w="57" w:type="dxa"/>
              <w:right w:w="57" w:type="dxa"/>
            </w:tcMar>
            <w:vAlign w:val="bottom"/>
          </w:tcPr>
          <w:p w:rsidR="00627BD5" w:rsidRPr="00A21FF5" w:rsidRDefault="00627BD5" w:rsidP="00A21FF5">
            <w:pPr>
              <w:keepNext/>
              <w:keepLines/>
              <w:jc w:val="right"/>
              <w:rPr>
                <w:sz w:val="22"/>
                <w:szCs w:val="20"/>
                <w:lang w:val="hr-HR"/>
              </w:rPr>
            </w:pPr>
            <w:r w:rsidRPr="00A21FF5">
              <w:rPr>
                <w:sz w:val="22"/>
                <w:szCs w:val="20"/>
                <w:lang w:val="hr-HR"/>
              </w:rPr>
              <w:t>16%</w:t>
            </w:r>
          </w:p>
        </w:tc>
        <w:tc>
          <w:tcPr>
            <w:tcW w:w="720" w:type="dxa"/>
            <w:noWrap/>
            <w:tcMar>
              <w:left w:w="57" w:type="dxa"/>
              <w:right w:w="57" w:type="dxa"/>
            </w:tcMar>
            <w:vAlign w:val="bottom"/>
          </w:tcPr>
          <w:p w:rsidR="00627BD5" w:rsidRPr="00A21FF5" w:rsidRDefault="00627BD5" w:rsidP="00A21FF5">
            <w:pPr>
              <w:keepNext/>
              <w:keepLines/>
              <w:jc w:val="right"/>
              <w:rPr>
                <w:sz w:val="22"/>
                <w:szCs w:val="20"/>
                <w:lang w:val="hr-HR"/>
              </w:rPr>
            </w:pPr>
            <w:r w:rsidRPr="00A21FF5">
              <w:rPr>
                <w:sz w:val="22"/>
                <w:szCs w:val="20"/>
                <w:lang w:val="hr-HR"/>
              </w:rPr>
              <w:t>24%</w:t>
            </w:r>
          </w:p>
        </w:tc>
      </w:tr>
      <w:tr w:rsidR="00627BD5" w:rsidRPr="00A21FF5" w:rsidTr="004A1FF0">
        <w:trPr>
          <w:trHeight w:val="255"/>
        </w:trPr>
        <w:tc>
          <w:tcPr>
            <w:tcW w:w="4536" w:type="dxa"/>
            <w:noWrap/>
            <w:tcMar>
              <w:left w:w="57" w:type="dxa"/>
              <w:right w:w="57" w:type="dxa"/>
            </w:tcMar>
            <w:vAlign w:val="bottom"/>
          </w:tcPr>
          <w:p w:rsidR="00627BD5" w:rsidRPr="00A21FF5" w:rsidRDefault="00627BD5" w:rsidP="00A21FF5">
            <w:pPr>
              <w:keepNext/>
              <w:keepLines/>
              <w:rPr>
                <w:sz w:val="22"/>
                <w:szCs w:val="20"/>
                <w:lang w:val="hr-HR"/>
              </w:rPr>
            </w:pPr>
            <w:r w:rsidRPr="00A21FF5">
              <w:rPr>
                <w:sz w:val="22"/>
                <w:szCs w:val="20"/>
                <w:lang w:val="hr-HR"/>
              </w:rPr>
              <w:t>Primjena, prevođenje i tumačenje međunarodnih dokumenata</w:t>
            </w:r>
          </w:p>
        </w:tc>
        <w:tc>
          <w:tcPr>
            <w:tcW w:w="606" w:type="dxa"/>
            <w:noWrap/>
            <w:tcMar>
              <w:left w:w="57" w:type="dxa"/>
              <w:right w:w="57" w:type="dxa"/>
            </w:tcMar>
            <w:vAlign w:val="bottom"/>
          </w:tcPr>
          <w:p w:rsidR="00627BD5" w:rsidRPr="00A21FF5" w:rsidRDefault="00627BD5" w:rsidP="00A21FF5">
            <w:pPr>
              <w:keepNext/>
              <w:keepLines/>
              <w:jc w:val="right"/>
              <w:rPr>
                <w:b/>
                <w:bCs/>
                <w:sz w:val="22"/>
                <w:szCs w:val="20"/>
                <w:lang w:val="hr-HR"/>
              </w:rPr>
            </w:pPr>
            <w:r w:rsidRPr="00A21FF5">
              <w:rPr>
                <w:b/>
                <w:bCs/>
                <w:sz w:val="22"/>
                <w:szCs w:val="20"/>
                <w:lang w:val="hr-HR"/>
              </w:rPr>
              <w:t>24%</w:t>
            </w:r>
          </w:p>
        </w:tc>
        <w:tc>
          <w:tcPr>
            <w:tcW w:w="654" w:type="dxa"/>
            <w:noWrap/>
            <w:tcMar>
              <w:left w:w="57" w:type="dxa"/>
              <w:right w:w="57" w:type="dxa"/>
            </w:tcMar>
            <w:vAlign w:val="bottom"/>
          </w:tcPr>
          <w:p w:rsidR="00627BD5" w:rsidRPr="00A21FF5" w:rsidRDefault="00627BD5" w:rsidP="00A21FF5">
            <w:pPr>
              <w:keepNext/>
              <w:keepLines/>
              <w:jc w:val="right"/>
              <w:rPr>
                <w:sz w:val="22"/>
                <w:szCs w:val="20"/>
                <w:lang w:val="hr-HR"/>
              </w:rPr>
            </w:pPr>
            <w:r w:rsidRPr="00A21FF5">
              <w:rPr>
                <w:sz w:val="22"/>
                <w:szCs w:val="20"/>
                <w:lang w:val="hr-HR"/>
              </w:rPr>
              <w:t>24%</w:t>
            </w:r>
          </w:p>
        </w:tc>
        <w:tc>
          <w:tcPr>
            <w:tcW w:w="518" w:type="dxa"/>
            <w:noWrap/>
            <w:tcMar>
              <w:left w:w="57" w:type="dxa"/>
              <w:right w:w="57" w:type="dxa"/>
            </w:tcMar>
            <w:vAlign w:val="bottom"/>
          </w:tcPr>
          <w:p w:rsidR="00627BD5" w:rsidRPr="00A21FF5" w:rsidRDefault="00627BD5" w:rsidP="00A21FF5">
            <w:pPr>
              <w:keepNext/>
              <w:keepLines/>
              <w:jc w:val="right"/>
              <w:rPr>
                <w:sz w:val="22"/>
                <w:szCs w:val="20"/>
                <w:lang w:val="hr-HR"/>
              </w:rPr>
            </w:pPr>
            <w:r w:rsidRPr="00A21FF5">
              <w:rPr>
                <w:sz w:val="22"/>
                <w:szCs w:val="20"/>
                <w:lang w:val="hr-HR"/>
              </w:rPr>
              <w:t>30%</w:t>
            </w:r>
          </w:p>
        </w:tc>
        <w:tc>
          <w:tcPr>
            <w:tcW w:w="525" w:type="dxa"/>
            <w:noWrap/>
            <w:tcMar>
              <w:left w:w="57" w:type="dxa"/>
              <w:right w:w="57" w:type="dxa"/>
            </w:tcMar>
            <w:vAlign w:val="bottom"/>
          </w:tcPr>
          <w:p w:rsidR="00627BD5" w:rsidRPr="00A21FF5" w:rsidRDefault="00627BD5" w:rsidP="00A21FF5">
            <w:pPr>
              <w:keepNext/>
              <w:keepLines/>
              <w:jc w:val="right"/>
              <w:rPr>
                <w:sz w:val="22"/>
                <w:szCs w:val="20"/>
                <w:lang w:val="hr-HR"/>
              </w:rPr>
            </w:pPr>
            <w:r w:rsidRPr="00A21FF5">
              <w:rPr>
                <w:sz w:val="22"/>
                <w:szCs w:val="20"/>
                <w:lang w:val="hr-HR"/>
              </w:rPr>
              <w:t>18%</w:t>
            </w:r>
          </w:p>
        </w:tc>
        <w:tc>
          <w:tcPr>
            <w:tcW w:w="720" w:type="dxa"/>
            <w:noWrap/>
            <w:tcMar>
              <w:left w:w="57" w:type="dxa"/>
              <w:right w:w="57" w:type="dxa"/>
            </w:tcMar>
            <w:vAlign w:val="bottom"/>
          </w:tcPr>
          <w:p w:rsidR="00627BD5" w:rsidRPr="00A21FF5" w:rsidRDefault="00627BD5" w:rsidP="00A21FF5">
            <w:pPr>
              <w:keepNext/>
              <w:keepLines/>
              <w:jc w:val="right"/>
              <w:rPr>
                <w:sz w:val="22"/>
                <w:szCs w:val="20"/>
                <w:lang w:val="hr-HR"/>
              </w:rPr>
            </w:pPr>
            <w:r w:rsidRPr="00A21FF5">
              <w:rPr>
                <w:sz w:val="22"/>
                <w:szCs w:val="20"/>
                <w:lang w:val="hr-HR"/>
              </w:rPr>
              <w:t>16%</w:t>
            </w:r>
          </w:p>
        </w:tc>
        <w:tc>
          <w:tcPr>
            <w:tcW w:w="540" w:type="dxa"/>
            <w:noWrap/>
            <w:tcMar>
              <w:left w:w="57" w:type="dxa"/>
              <w:right w:w="57" w:type="dxa"/>
            </w:tcMar>
            <w:vAlign w:val="bottom"/>
          </w:tcPr>
          <w:p w:rsidR="00627BD5" w:rsidRPr="00A21FF5" w:rsidRDefault="00627BD5" w:rsidP="00A21FF5">
            <w:pPr>
              <w:keepNext/>
              <w:keepLines/>
              <w:jc w:val="right"/>
              <w:rPr>
                <w:sz w:val="22"/>
                <w:szCs w:val="20"/>
                <w:lang w:val="hr-HR"/>
              </w:rPr>
            </w:pPr>
            <w:r w:rsidRPr="00A21FF5">
              <w:rPr>
                <w:sz w:val="22"/>
                <w:szCs w:val="20"/>
                <w:lang w:val="hr-HR"/>
              </w:rPr>
              <w:t>27%</w:t>
            </w:r>
          </w:p>
        </w:tc>
        <w:tc>
          <w:tcPr>
            <w:tcW w:w="526" w:type="dxa"/>
            <w:tcMar>
              <w:left w:w="57" w:type="dxa"/>
              <w:right w:w="57" w:type="dxa"/>
            </w:tcMar>
            <w:vAlign w:val="bottom"/>
          </w:tcPr>
          <w:p w:rsidR="00627BD5" w:rsidRPr="00A21FF5" w:rsidRDefault="00627BD5" w:rsidP="00A21FF5">
            <w:pPr>
              <w:keepNext/>
              <w:keepLines/>
              <w:jc w:val="right"/>
              <w:rPr>
                <w:sz w:val="22"/>
                <w:szCs w:val="20"/>
                <w:lang w:val="hr-HR"/>
              </w:rPr>
            </w:pPr>
            <w:r w:rsidRPr="00A21FF5">
              <w:rPr>
                <w:sz w:val="22"/>
                <w:szCs w:val="20"/>
                <w:lang w:val="hr-HR"/>
              </w:rPr>
              <w:t>19%</w:t>
            </w:r>
          </w:p>
        </w:tc>
        <w:tc>
          <w:tcPr>
            <w:tcW w:w="720" w:type="dxa"/>
            <w:noWrap/>
            <w:tcMar>
              <w:left w:w="57" w:type="dxa"/>
              <w:right w:w="57" w:type="dxa"/>
            </w:tcMar>
            <w:vAlign w:val="bottom"/>
          </w:tcPr>
          <w:p w:rsidR="00627BD5" w:rsidRPr="00A21FF5" w:rsidRDefault="00627BD5" w:rsidP="00A21FF5">
            <w:pPr>
              <w:keepNext/>
              <w:keepLines/>
              <w:jc w:val="right"/>
              <w:rPr>
                <w:sz w:val="22"/>
                <w:szCs w:val="20"/>
                <w:lang w:val="hr-HR"/>
              </w:rPr>
            </w:pPr>
            <w:r w:rsidRPr="00A21FF5">
              <w:rPr>
                <w:sz w:val="22"/>
                <w:szCs w:val="20"/>
                <w:lang w:val="hr-HR"/>
              </w:rPr>
              <w:t>20%</w:t>
            </w:r>
          </w:p>
        </w:tc>
        <w:tc>
          <w:tcPr>
            <w:tcW w:w="720" w:type="dxa"/>
            <w:noWrap/>
            <w:tcMar>
              <w:left w:w="57" w:type="dxa"/>
              <w:right w:w="57" w:type="dxa"/>
            </w:tcMar>
            <w:vAlign w:val="bottom"/>
          </w:tcPr>
          <w:p w:rsidR="00627BD5" w:rsidRPr="00A21FF5" w:rsidRDefault="00627BD5" w:rsidP="00A21FF5">
            <w:pPr>
              <w:keepNext/>
              <w:keepLines/>
              <w:jc w:val="right"/>
              <w:rPr>
                <w:sz w:val="22"/>
                <w:szCs w:val="20"/>
                <w:lang w:val="hr-HR"/>
              </w:rPr>
            </w:pPr>
            <w:r w:rsidRPr="00A21FF5">
              <w:rPr>
                <w:sz w:val="22"/>
                <w:szCs w:val="20"/>
                <w:lang w:val="hr-HR"/>
              </w:rPr>
              <w:t>29%</w:t>
            </w:r>
          </w:p>
        </w:tc>
      </w:tr>
      <w:tr w:rsidR="00627BD5" w:rsidRPr="00A21FF5" w:rsidTr="004A1FF0">
        <w:trPr>
          <w:trHeight w:val="255"/>
        </w:trPr>
        <w:tc>
          <w:tcPr>
            <w:tcW w:w="4536" w:type="dxa"/>
            <w:noWrap/>
            <w:tcMar>
              <w:left w:w="57" w:type="dxa"/>
              <w:right w:w="57" w:type="dxa"/>
            </w:tcMar>
            <w:vAlign w:val="bottom"/>
          </w:tcPr>
          <w:p w:rsidR="00627BD5" w:rsidRPr="00A21FF5" w:rsidRDefault="00627BD5" w:rsidP="00A21FF5">
            <w:pPr>
              <w:keepNext/>
              <w:keepLines/>
              <w:rPr>
                <w:sz w:val="22"/>
                <w:szCs w:val="20"/>
                <w:lang w:val="hr-HR"/>
              </w:rPr>
            </w:pPr>
            <w:r w:rsidRPr="00A21FF5">
              <w:rPr>
                <w:sz w:val="22"/>
                <w:szCs w:val="20"/>
                <w:lang w:val="hr-HR"/>
              </w:rPr>
              <w:t>Europsko javno pravo</w:t>
            </w:r>
          </w:p>
        </w:tc>
        <w:tc>
          <w:tcPr>
            <w:tcW w:w="606" w:type="dxa"/>
            <w:noWrap/>
            <w:tcMar>
              <w:left w:w="57" w:type="dxa"/>
              <w:right w:w="57" w:type="dxa"/>
            </w:tcMar>
            <w:vAlign w:val="bottom"/>
          </w:tcPr>
          <w:p w:rsidR="00627BD5" w:rsidRPr="00A21FF5" w:rsidRDefault="00627BD5" w:rsidP="00A21FF5">
            <w:pPr>
              <w:keepNext/>
              <w:keepLines/>
              <w:jc w:val="right"/>
              <w:rPr>
                <w:b/>
                <w:bCs/>
                <w:sz w:val="22"/>
                <w:szCs w:val="20"/>
                <w:lang w:val="hr-HR"/>
              </w:rPr>
            </w:pPr>
            <w:r w:rsidRPr="00A21FF5">
              <w:rPr>
                <w:b/>
                <w:bCs/>
                <w:sz w:val="22"/>
                <w:szCs w:val="20"/>
                <w:lang w:val="hr-HR"/>
              </w:rPr>
              <w:t>30%</w:t>
            </w:r>
          </w:p>
        </w:tc>
        <w:tc>
          <w:tcPr>
            <w:tcW w:w="654" w:type="dxa"/>
            <w:noWrap/>
            <w:tcMar>
              <w:left w:w="57" w:type="dxa"/>
              <w:right w:w="57" w:type="dxa"/>
            </w:tcMar>
            <w:vAlign w:val="bottom"/>
          </w:tcPr>
          <w:p w:rsidR="00627BD5" w:rsidRPr="00A21FF5" w:rsidRDefault="00627BD5" w:rsidP="00A21FF5">
            <w:pPr>
              <w:keepNext/>
              <w:keepLines/>
              <w:jc w:val="right"/>
              <w:rPr>
                <w:sz w:val="22"/>
                <w:szCs w:val="20"/>
                <w:lang w:val="hr-HR"/>
              </w:rPr>
            </w:pPr>
            <w:r w:rsidRPr="00A21FF5">
              <w:rPr>
                <w:sz w:val="22"/>
                <w:szCs w:val="20"/>
                <w:lang w:val="hr-HR"/>
              </w:rPr>
              <w:t>32%</w:t>
            </w:r>
          </w:p>
        </w:tc>
        <w:tc>
          <w:tcPr>
            <w:tcW w:w="518" w:type="dxa"/>
            <w:noWrap/>
            <w:tcMar>
              <w:left w:w="57" w:type="dxa"/>
              <w:right w:w="57" w:type="dxa"/>
            </w:tcMar>
            <w:vAlign w:val="bottom"/>
          </w:tcPr>
          <w:p w:rsidR="00627BD5" w:rsidRPr="00A21FF5" w:rsidRDefault="00627BD5" w:rsidP="00A21FF5">
            <w:pPr>
              <w:keepNext/>
              <w:keepLines/>
              <w:jc w:val="right"/>
              <w:rPr>
                <w:sz w:val="22"/>
                <w:szCs w:val="20"/>
                <w:lang w:val="hr-HR"/>
              </w:rPr>
            </w:pPr>
            <w:r w:rsidRPr="00A21FF5">
              <w:rPr>
                <w:sz w:val="22"/>
                <w:szCs w:val="20"/>
                <w:lang w:val="hr-HR"/>
              </w:rPr>
              <w:t>34%</w:t>
            </w:r>
          </w:p>
        </w:tc>
        <w:tc>
          <w:tcPr>
            <w:tcW w:w="525" w:type="dxa"/>
            <w:noWrap/>
            <w:tcMar>
              <w:left w:w="57" w:type="dxa"/>
              <w:right w:w="57" w:type="dxa"/>
            </w:tcMar>
            <w:vAlign w:val="bottom"/>
          </w:tcPr>
          <w:p w:rsidR="00627BD5" w:rsidRPr="00A21FF5" w:rsidRDefault="00627BD5" w:rsidP="00A21FF5">
            <w:pPr>
              <w:keepNext/>
              <w:keepLines/>
              <w:jc w:val="right"/>
              <w:rPr>
                <w:sz w:val="22"/>
                <w:szCs w:val="20"/>
                <w:lang w:val="hr-HR"/>
              </w:rPr>
            </w:pPr>
            <w:r w:rsidRPr="00A21FF5">
              <w:rPr>
                <w:sz w:val="22"/>
                <w:szCs w:val="20"/>
                <w:lang w:val="hr-HR"/>
              </w:rPr>
              <w:t>21%</w:t>
            </w:r>
          </w:p>
        </w:tc>
        <w:tc>
          <w:tcPr>
            <w:tcW w:w="720" w:type="dxa"/>
            <w:noWrap/>
            <w:tcMar>
              <w:left w:w="57" w:type="dxa"/>
              <w:right w:w="57" w:type="dxa"/>
            </w:tcMar>
            <w:vAlign w:val="bottom"/>
          </w:tcPr>
          <w:p w:rsidR="00627BD5" w:rsidRPr="00A21FF5" w:rsidRDefault="00627BD5" w:rsidP="00A21FF5">
            <w:pPr>
              <w:keepNext/>
              <w:keepLines/>
              <w:jc w:val="right"/>
              <w:rPr>
                <w:sz w:val="22"/>
                <w:szCs w:val="20"/>
                <w:lang w:val="hr-HR"/>
              </w:rPr>
            </w:pPr>
            <w:r w:rsidRPr="00A21FF5">
              <w:rPr>
                <w:sz w:val="22"/>
                <w:szCs w:val="20"/>
                <w:lang w:val="hr-HR"/>
              </w:rPr>
              <w:t>21%</w:t>
            </w:r>
          </w:p>
        </w:tc>
        <w:tc>
          <w:tcPr>
            <w:tcW w:w="540" w:type="dxa"/>
            <w:noWrap/>
            <w:tcMar>
              <w:left w:w="57" w:type="dxa"/>
              <w:right w:w="57" w:type="dxa"/>
            </w:tcMar>
            <w:vAlign w:val="bottom"/>
          </w:tcPr>
          <w:p w:rsidR="00627BD5" w:rsidRPr="00A21FF5" w:rsidRDefault="00627BD5" w:rsidP="00A21FF5">
            <w:pPr>
              <w:keepNext/>
              <w:keepLines/>
              <w:jc w:val="right"/>
              <w:rPr>
                <w:sz w:val="22"/>
                <w:szCs w:val="20"/>
                <w:lang w:val="hr-HR"/>
              </w:rPr>
            </w:pPr>
            <w:r w:rsidRPr="00A21FF5">
              <w:rPr>
                <w:sz w:val="22"/>
                <w:szCs w:val="20"/>
                <w:lang w:val="hr-HR"/>
              </w:rPr>
              <w:t>30%</w:t>
            </w:r>
          </w:p>
        </w:tc>
        <w:tc>
          <w:tcPr>
            <w:tcW w:w="526" w:type="dxa"/>
            <w:tcMar>
              <w:left w:w="57" w:type="dxa"/>
              <w:right w:w="57" w:type="dxa"/>
            </w:tcMar>
            <w:vAlign w:val="bottom"/>
          </w:tcPr>
          <w:p w:rsidR="00627BD5" w:rsidRPr="00A21FF5" w:rsidRDefault="00627BD5" w:rsidP="00A21FF5">
            <w:pPr>
              <w:keepNext/>
              <w:keepLines/>
              <w:jc w:val="right"/>
              <w:rPr>
                <w:sz w:val="22"/>
                <w:szCs w:val="20"/>
                <w:lang w:val="hr-HR"/>
              </w:rPr>
            </w:pPr>
            <w:r w:rsidRPr="00A21FF5">
              <w:rPr>
                <w:sz w:val="22"/>
                <w:szCs w:val="20"/>
                <w:lang w:val="hr-HR"/>
              </w:rPr>
              <w:t>20%</w:t>
            </w:r>
          </w:p>
        </w:tc>
        <w:tc>
          <w:tcPr>
            <w:tcW w:w="720" w:type="dxa"/>
            <w:noWrap/>
            <w:tcMar>
              <w:left w:w="57" w:type="dxa"/>
              <w:right w:w="57" w:type="dxa"/>
            </w:tcMar>
            <w:vAlign w:val="bottom"/>
          </w:tcPr>
          <w:p w:rsidR="00627BD5" w:rsidRPr="00A21FF5" w:rsidRDefault="00627BD5" w:rsidP="00A21FF5">
            <w:pPr>
              <w:keepNext/>
              <w:keepLines/>
              <w:jc w:val="right"/>
              <w:rPr>
                <w:sz w:val="22"/>
                <w:szCs w:val="20"/>
                <w:lang w:val="hr-HR"/>
              </w:rPr>
            </w:pPr>
            <w:r w:rsidRPr="00A21FF5">
              <w:rPr>
                <w:sz w:val="22"/>
                <w:szCs w:val="20"/>
                <w:lang w:val="hr-HR"/>
              </w:rPr>
              <w:t>26%</w:t>
            </w:r>
          </w:p>
        </w:tc>
        <w:tc>
          <w:tcPr>
            <w:tcW w:w="720" w:type="dxa"/>
            <w:noWrap/>
            <w:tcMar>
              <w:left w:w="57" w:type="dxa"/>
              <w:right w:w="57" w:type="dxa"/>
            </w:tcMar>
            <w:vAlign w:val="bottom"/>
          </w:tcPr>
          <w:p w:rsidR="00627BD5" w:rsidRPr="00A21FF5" w:rsidRDefault="00627BD5" w:rsidP="00A21FF5">
            <w:pPr>
              <w:keepNext/>
              <w:keepLines/>
              <w:jc w:val="right"/>
              <w:rPr>
                <w:sz w:val="22"/>
                <w:szCs w:val="20"/>
                <w:lang w:val="hr-HR"/>
              </w:rPr>
            </w:pPr>
            <w:r w:rsidRPr="00A21FF5">
              <w:rPr>
                <w:sz w:val="22"/>
                <w:szCs w:val="20"/>
                <w:lang w:val="hr-HR"/>
              </w:rPr>
              <w:t>38%</w:t>
            </w:r>
          </w:p>
        </w:tc>
      </w:tr>
      <w:tr w:rsidR="00627BD5" w:rsidRPr="00A21FF5" w:rsidTr="004A1FF0">
        <w:trPr>
          <w:trHeight w:val="255"/>
        </w:trPr>
        <w:tc>
          <w:tcPr>
            <w:tcW w:w="4536" w:type="dxa"/>
            <w:noWrap/>
            <w:tcMar>
              <w:left w:w="57" w:type="dxa"/>
              <w:right w:w="57" w:type="dxa"/>
            </w:tcMar>
            <w:vAlign w:val="bottom"/>
          </w:tcPr>
          <w:p w:rsidR="00627BD5" w:rsidRPr="00A21FF5" w:rsidRDefault="00627BD5" w:rsidP="00A21FF5">
            <w:pPr>
              <w:keepNext/>
              <w:keepLines/>
              <w:rPr>
                <w:sz w:val="22"/>
                <w:szCs w:val="20"/>
                <w:lang w:val="hr-HR"/>
              </w:rPr>
            </w:pPr>
            <w:r w:rsidRPr="00A21FF5">
              <w:rPr>
                <w:sz w:val="22"/>
                <w:szCs w:val="20"/>
                <w:lang w:val="hr-HR"/>
              </w:rPr>
              <w:t>Građansko pravo</w:t>
            </w:r>
          </w:p>
        </w:tc>
        <w:tc>
          <w:tcPr>
            <w:tcW w:w="606" w:type="dxa"/>
            <w:noWrap/>
            <w:tcMar>
              <w:left w:w="57" w:type="dxa"/>
              <w:right w:w="57" w:type="dxa"/>
            </w:tcMar>
            <w:vAlign w:val="bottom"/>
          </w:tcPr>
          <w:p w:rsidR="00627BD5" w:rsidRPr="00A21FF5" w:rsidRDefault="00627BD5" w:rsidP="00A21FF5">
            <w:pPr>
              <w:keepNext/>
              <w:keepLines/>
              <w:jc w:val="right"/>
              <w:rPr>
                <w:b/>
                <w:bCs/>
                <w:sz w:val="22"/>
                <w:szCs w:val="20"/>
                <w:lang w:val="hr-HR"/>
              </w:rPr>
            </w:pPr>
            <w:r w:rsidRPr="00A21FF5">
              <w:rPr>
                <w:b/>
                <w:bCs/>
                <w:sz w:val="22"/>
                <w:szCs w:val="20"/>
                <w:lang w:val="hr-HR"/>
              </w:rPr>
              <w:t>10%</w:t>
            </w:r>
          </w:p>
        </w:tc>
        <w:tc>
          <w:tcPr>
            <w:tcW w:w="654" w:type="dxa"/>
            <w:noWrap/>
            <w:tcMar>
              <w:left w:w="57" w:type="dxa"/>
              <w:right w:w="57" w:type="dxa"/>
            </w:tcMar>
            <w:vAlign w:val="bottom"/>
          </w:tcPr>
          <w:p w:rsidR="00627BD5" w:rsidRPr="00A21FF5" w:rsidRDefault="00627BD5" w:rsidP="00A21FF5">
            <w:pPr>
              <w:keepNext/>
              <w:keepLines/>
              <w:jc w:val="right"/>
              <w:rPr>
                <w:sz w:val="22"/>
                <w:szCs w:val="20"/>
                <w:lang w:val="hr-HR"/>
              </w:rPr>
            </w:pPr>
            <w:r w:rsidRPr="00A21FF5">
              <w:rPr>
                <w:sz w:val="22"/>
                <w:szCs w:val="20"/>
                <w:lang w:val="hr-HR"/>
              </w:rPr>
              <w:t>10%</w:t>
            </w:r>
          </w:p>
        </w:tc>
        <w:tc>
          <w:tcPr>
            <w:tcW w:w="518" w:type="dxa"/>
            <w:noWrap/>
            <w:tcMar>
              <w:left w:w="57" w:type="dxa"/>
              <w:right w:w="57" w:type="dxa"/>
            </w:tcMar>
            <w:vAlign w:val="bottom"/>
          </w:tcPr>
          <w:p w:rsidR="00627BD5" w:rsidRPr="00A21FF5" w:rsidRDefault="00627BD5" w:rsidP="00A21FF5">
            <w:pPr>
              <w:keepNext/>
              <w:keepLines/>
              <w:jc w:val="right"/>
              <w:rPr>
                <w:sz w:val="22"/>
                <w:szCs w:val="20"/>
                <w:lang w:val="hr-HR"/>
              </w:rPr>
            </w:pPr>
            <w:r w:rsidRPr="00A21FF5">
              <w:rPr>
                <w:sz w:val="22"/>
                <w:szCs w:val="20"/>
                <w:lang w:val="hr-HR"/>
              </w:rPr>
              <w:t>15%</w:t>
            </w:r>
          </w:p>
        </w:tc>
        <w:tc>
          <w:tcPr>
            <w:tcW w:w="525" w:type="dxa"/>
            <w:noWrap/>
            <w:tcMar>
              <w:left w:w="57" w:type="dxa"/>
              <w:right w:w="57" w:type="dxa"/>
            </w:tcMar>
            <w:vAlign w:val="bottom"/>
          </w:tcPr>
          <w:p w:rsidR="00627BD5" w:rsidRPr="00A21FF5" w:rsidRDefault="00627BD5" w:rsidP="00A21FF5">
            <w:pPr>
              <w:keepNext/>
              <w:keepLines/>
              <w:jc w:val="right"/>
              <w:rPr>
                <w:sz w:val="22"/>
                <w:szCs w:val="20"/>
                <w:lang w:val="hr-HR"/>
              </w:rPr>
            </w:pPr>
            <w:r w:rsidRPr="00A21FF5">
              <w:rPr>
                <w:sz w:val="22"/>
                <w:szCs w:val="20"/>
                <w:lang w:val="hr-HR"/>
              </w:rPr>
              <w:t>15%</w:t>
            </w:r>
          </w:p>
        </w:tc>
        <w:tc>
          <w:tcPr>
            <w:tcW w:w="720" w:type="dxa"/>
            <w:noWrap/>
            <w:tcMar>
              <w:left w:w="57" w:type="dxa"/>
              <w:right w:w="57" w:type="dxa"/>
            </w:tcMar>
            <w:vAlign w:val="bottom"/>
          </w:tcPr>
          <w:p w:rsidR="00627BD5" w:rsidRPr="00A21FF5" w:rsidRDefault="00627BD5" w:rsidP="00A21FF5">
            <w:pPr>
              <w:keepNext/>
              <w:keepLines/>
              <w:jc w:val="right"/>
              <w:rPr>
                <w:sz w:val="22"/>
                <w:szCs w:val="20"/>
                <w:lang w:val="hr-HR"/>
              </w:rPr>
            </w:pPr>
            <w:r w:rsidRPr="00A21FF5">
              <w:rPr>
                <w:sz w:val="22"/>
                <w:szCs w:val="20"/>
                <w:lang w:val="hr-HR"/>
              </w:rPr>
              <w:t>17%</w:t>
            </w:r>
          </w:p>
        </w:tc>
        <w:tc>
          <w:tcPr>
            <w:tcW w:w="540" w:type="dxa"/>
            <w:noWrap/>
            <w:tcMar>
              <w:left w:w="57" w:type="dxa"/>
              <w:right w:w="57" w:type="dxa"/>
            </w:tcMar>
            <w:vAlign w:val="bottom"/>
          </w:tcPr>
          <w:p w:rsidR="00627BD5" w:rsidRPr="00A21FF5" w:rsidRDefault="00627BD5" w:rsidP="00A21FF5">
            <w:pPr>
              <w:keepNext/>
              <w:keepLines/>
              <w:jc w:val="right"/>
              <w:rPr>
                <w:sz w:val="22"/>
                <w:szCs w:val="20"/>
                <w:lang w:val="hr-HR"/>
              </w:rPr>
            </w:pPr>
            <w:r w:rsidRPr="00A21FF5">
              <w:rPr>
                <w:sz w:val="22"/>
                <w:szCs w:val="20"/>
                <w:lang w:val="hr-HR"/>
              </w:rPr>
              <w:t>9%</w:t>
            </w:r>
          </w:p>
        </w:tc>
        <w:tc>
          <w:tcPr>
            <w:tcW w:w="526" w:type="dxa"/>
            <w:tcMar>
              <w:left w:w="57" w:type="dxa"/>
              <w:right w:w="57" w:type="dxa"/>
            </w:tcMar>
            <w:vAlign w:val="bottom"/>
          </w:tcPr>
          <w:p w:rsidR="00627BD5" w:rsidRPr="00A21FF5" w:rsidRDefault="00627BD5" w:rsidP="00A21FF5">
            <w:pPr>
              <w:keepNext/>
              <w:keepLines/>
              <w:jc w:val="right"/>
              <w:rPr>
                <w:sz w:val="22"/>
                <w:szCs w:val="20"/>
                <w:lang w:val="hr-HR"/>
              </w:rPr>
            </w:pPr>
            <w:r w:rsidRPr="00A21FF5">
              <w:rPr>
                <w:sz w:val="22"/>
                <w:szCs w:val="20"/>
                <w:lang w:val="hr-HR"/>
              </w:rPr>
              <w:t>15%</w:t>
            </w:r>
          </w:p>
        </w:tc>
        <w:tc>
          <w:tcPr>
            <w:tcW w:w="720" w:type="dxa"/>
            <w:noWrap/>
            <w:tcMar>
              <w:left w:w="57" w:type="dxa"/>
              <w:right w:w="57" w:type="dxa"/>
            </w:tcMar>
            <w:vAlign w:val="bottom"/>
          </w:tcPr>
          <w:p w:rsidR="00627BD5" w:rsidRPr="00A21FF5" w:rsidRDefault="00627BD5" w:rsidP="00A21FF5">
            <w:pPr>
              <w:keepNext/>
              <w:keepLines/>
              <w:jc w:val="right"/>
              <w:rPr>
                <w:sz w:val="22"/>
                <w:szCs w:val="20"/>
                <w:lang w:val="hr-HR"/>
              </w:rPr>
            </w:pPr>
            <w:r w:rsidRPr="00A21FF5">
              <w:rPr>
                <w:sz w:val="22"/>
                <w:szCs w:val="20"/>
                <w:lang w:val="hr-HR"/>
              </w:rPr>
              <w:t>8%</w:t>
            </w:r>
          </w:p>
        </w:tc>
        <w:tc>
          <w:tcPr>
            <w:tcW w:w="720" w:type="dxa"/>
            <w:noWrap/>
            <w:tcMar>
              <w:left w:w="57" w:type="dxa"/>
              <w:right w:w="57" w:type="dxa"/>
            </w:tcMar>
            <w:vAlign w:val="bottom"/>
          </w:tcPr>
          <w:p w:rsidR="00627BD5" w:rsidRPr="00A21FF5" w:rsidRDefault="00627BD5" w:rsidP="00A21FF5">
            <w:pPr>
              <w:keepNext/>
              <w:keepLines/>
              <w:jc w:val="right"/>
              <w:rPr>
                <w:sz w:val="22"/>
                <w:szCs w:val="20"/>
                <w:lang w:val="hr-HR"/>
              </w:rPr>
            </w:pPr>
            <w:r w:rsidRPr="00A21FF5">
              <w:rPr>
                <w:sz w:val="22"/>
                <w:szCs w:val="20"/>
                <w:lang w:val="hr-HR"/>
              </w:rPr>
              <w:t>16%</w:t>
            </w:r>
          </w:p>
        </w:tc>
      </w:tr>
      <w:tr w:rsidR="00627BD5" w:rsidRPr="00A21FF5" w:rsidTr="004A1FF0">
        <w:trPr>
          <w:trHeight w:val="255"/>
        </w:trPr>
        <w:tc>
          <w:tcPr>
            <w:tcW w:w="4536" w:type="dxa"/>
            <w:noWrap/>
            <w:tcMar>
              <w:left w:w="57" w:type="dxa"/>
              <w:right w:w="57" w:type="dxa"/>
            </w:tcMar>
            <w:vAlign w:val="bottom"/>
          </w:tcPr>
          <w:p w:rsidR="00627BD5" w:rsidRPr="00A21FF5" w:rsidRDefault="00627BD5" w:rsidP="00A21FF5">
            <w:pPr>
              <w:keepNext/>
              <w:keepLines/>
              <w:rPr>
                <w:sz w:val="22"/>
                <w:szCs w:val="20"/>
                <w:lang w:val="hr-HR"/>
              </w:rPr>
            </w:pPr>
            <w:r w:rsidRPr="00A21FF5">
              <w:rPr>
                <w:sz w:val="22"/>
                <w:szCs w:val="20"/>
                <w:lang w:val="hr-HR"/>
              </w:rPr>
              <w:t>Kazneno pravo</w:t>
            </w:r>
          </w:p>
        </w:tc>
        <w:tc>
          <w:tcPr>
            <w:tcW w:w="606" w:type="dxa"/>
            <w:noWrap/>
            <w:tcMar>
              <w:left w:w="57" w:type="dxa"/>
              <w:right w:w="57" w:type="dxa"/>
            </w:tcMar>
            <w:vAlign w:val="bottom"/>
          </w:tcPr>
          <w:p w:rsidR="00627BD5" w:rsidRPr="00A21FF5" w:rsidRDefault="00627BD5" w:rsidP="00A21FF5">
            <w:pPr>
              <w:keepNext/>
              <w:keepLines/>
              <w:jc w:val="right"/>
              <w:rPr>
                <w:b/>
                <w:bCs/>
                <w:sz w:val="22"/>
                <w:szCs w:val="20"/>
                <w:lang w:val="hr-HR"/>
              </w:rPr>
            </w:pPr>
            <w:r w:rsidRPr="00A21FF5">
              <w:rPr>
                <w:b/>
                <w:bCs/>
                <w:sz w:val="22"/>
                <w:szCs w:val="20"/>
                <w:lang w:val="hr-HR"/>
              </w:rPr>
              <w:t>10%</w:t>
            </w:r>
          </w:p>
        </w:tc>
        <w:tc>
          <w:tcPr>
            <w:tcW w:w="654" w:type="dxa"/>
            <w:noWrap/>
            <w:tcMar>
              <w:left w:w="57" w:type="dxa"/>
              <w:right w:w="57" w:type="dxa"/>
            </w:tcMar>
            <w:vAlign w:val="bottom"/>
          </w:tcPr>
          <w:p w:rsidR="00627BD5" w:rsidRPr="00A21FF5" w:rsidRDefault="00627BD5" w:rsidP="00A21FF5">
            <w:pPr>
              <w:keepNext/>
              <w:keepLines/>
              <w:jc w:val="right"/>
              <w:rPr>
                <w:sz w:val="22"/>
                <w:szCs w:val="20"/>
                <w:lang w:val="hr-HR"/>
              </w:rPr>
            </w:pPr>
            <w:r w:rsidRPr="00A21FF5">
              <w:rPr>
                <w:sz w:val="22"/>
                <w:szCs w:val="20"/>
                <w:lang w:val="hr-HR"/>
              </w:rPr>
              <w:t>13%</w:t>
            </w:r>
          </w:p>
        </w:tc>
        <w:tc>
          <w:tcPr>
            <w:tcW w:w="518" w:type="dxa"/>
            <w:noWrap/>
            <w:tcMar>
              <w:left w:w="57" w:type="dxa"/>
              <w:right w:w="57" w:type="dxa"/>
            </w:tcMar>
            <w:vAlign w:val="bottom"/>
          </w:tcPr>
          <w:p w:rsidR="00627BD5" w:rsidRPr="00A21FF5" w:rsidRDefault="00627BD5" w:rsidP="00A21FF5">
            <w:pPr>
              <w:keepNext/>
              <w:keepLines/>
              <w:jc w:val="right"/>
              <w:rPr>
                <w:sz w:val="22"/>
                <w:szCs w:val="20"/>
                <w:lang w:val="hr-HR"/>
              </w:rPr>
            </w:pPr>
            <w:r w:rsidRPr="00A21FF5">
              <w:rPr>
                <w:sz w:val="22"/>
                <w:szCs w:val="20"/>
                <w:lang w:val="hr-HR"/>
              </w:rPr>
              <w:t>15%</w:t>
            </w:r>
          </w:p>
        </w:tc>
        <w:tc>
          <w:tcPr>
            <w:tcW w:w="525" w:type="dxa"/>
            <w:noWrap/>
            <w:tcMar>
              <w:left w:w="57" w:type="dxa"/>
              <w:right w:w="57" w:type="dxa"/>
            </w:tcMar>
            <w:vAlign w:val="bottom"/>
          </w:tcPr>
          <w:p w:rsidR="00627BD5" w:rsidRPr="00A21FF5" w:rsidRDefault="00627BD5" w:rsidP="00A21FF5">
            <w:pPr>
              <w:keepNext/>
              <w:keepLines/>
              <w:jc w:val="right"/>
              <w:rPr>
                <w:sz w:val="22"/>
                <w:szCs w:val="20"/>
                <w:lang w:val="hr-HR"/>
              </w:rPr>
            </w:pPr>
            <w:r w:rsidRPr="00A21FF5">
              <w:rPr>
                <w:sz w:val="22"/>
                <w:szCs w:val="20"/>
                <w:lang w:val="hr-HR"/>
              </w:rPr>
              <w:t>16%</w:t>
            </w:r>
          </w:p>
        </w:tc>
        <w:tc>
          <w:tcPr>
            <w:tcW w:w="720" w:type="dxa"/>
            <w:noWrap/>
            <w:tcMar>
              <w:left w:w="57" w:type="dxa"/>
              <w:right w:w="57" w:type="dxa"/>
            </w:tcMar>
            <w:vAlign w:val="bottom"/>
          </w:tcPr>
          <w:p w:rsidR="00627BD5" w:rsidRPr="00A21FF5" w:rsidRDefault="00627BD5" w:rsidP="00A21FF5">
            <w:pPr>
              <w:keepNext/>
              <w:keepLines/>
              <w:jc w:val="right"/>
              <w:rPr>
                <w:sz w:val="22"/>
                <w:szCs w:val="20"/>
                <w:lang w:val="hr-HR"/>
              </w:rPr>
            </w:pPr>
            <w:r w:rsidRPr="00A21FF5">
              <w:rPr>
                <w:sz w:val="22"/>
                <w:szCs w:val="20"/>
                <w:lang w:val="hr-HR"/>
              </w:rPr>
              <w:t>5%</w:t>
            </w:r>
          </w:p>
        </w:tc>
        <w:tc>
          <w:tcPr>
            <w:tcW w:w="540" w:type="dxa"/>
            <w:noWrap/>
            <w:tcMar>
              <w:left w:w="57" w:type="dxa"/>
              <w:right w:w="57" w:type="dxa"/>
            </w:tcMar>
            <w:vAlign w:val="bottom"/>
          </w:tcPr>
          <w:p w:rsidR="00627BD5" w:rsidRPr="00A21FF5" w:rsidRDefault="00627BD5" w:rsidP="00A21FF5">
            <w:pPr>
              <w:keepNext/>
              <w:keepLines/>
              <w:jc w:val="right"/>
              <w:rPr>
                <w:sz w:val="22"/>
                <w:szCs w:val="20"/>
                <w:lang w:val="hr-HR"/>
              </w:rPr>
            </w:pPr>
            <w:r w:rsidRPr="00A21FF5">
              <w:rPr>
                <w:sz w:val="22"/>
                <w:szCs w:val="20"/>
                <w:lang w:val="hr-HR"/>
              </w:rPr>
              <w:t>6%</w:t>
            </w:r>
          </w:p>
        </w:tc>
        <w:tc>
          <w:tcPr>
            <w:tcW w:w="526" w:type="dxa"/>
            <w:tcMar>
              <w:left w:w="57" w:type="dxa"/>
              <w:right w:w="57" w:type="dxa"/>
            </w:tcMar>
            <w:vAlign w:val="bottom"/>
          </w:tcPr>
          <w:p w:rsidR="00627BD5" w:rsidRPr="00A21FF5" w:rsidRDefault="00627BD5" w:rsidP="00A21FF5">
            <w:pPr>
              <w:keepNext/>
              <w:keepLines/>
              <w:jc w:val="right"/>
              <w:rPr>
                <w:sz w:val="22"/>
                <w:szCs w:val="20"/>
                <w:lang w:val="hr-HR"/>
              </w:rPr>
            </w:pPr>
            <w:r w:rsidRPr="00A21FF5">
              <w:rPr>
                <w:sz w:val="22"/>
                <w:szCs w:val="20"/>
                <w:lang w:val="hr-HR"/>
              </w:rPr>
              <w:t>5%</w:t>
            </w:r>
          </w:p>
        </w:tc>
        <w:tc>
          <w:tcPr>
            <w:tcW w:w="720" w:type="dxa"/>
            <w:noWrap/>
            <w:tcMar>
              <w:left w:w="57" w:type="dxa"/>
              <w:right w:w="57" w:type="dxa"/>
            </w:tcMar>
            <w:vAlign w:val="bottom"/>
          </w:tcPr>
          <w:p w:rsidR="00627BD5" w:rsidRPr="00A21FF5" w:rsidRDefault="00627BD5" w:rsidP="00A21FF5">
            <w:pPr>
              <w:keepNext/>
              <w:keepLines/>
              <w:jc w:val="right"/>
              <w:rPr>
                <w:sz w:val="22"/>
                <w:szCs w:val="20"/>
                <w:lang w:val="hr-HR"/>
              </w:rPr>
            </w:pPr>
            <w:r w:rsidRPr="00A21FF5">
              <w:rPr>
                <w:sz w:val="22"/>
                <w:szCs w:val="20"/>
                <w:lang w:val="hr-HR"/>
              </w:rPr>
              <w:t>7%</w:t>
            </w:r>
          </w:p>
        </w:tc>
        <w:tc>
          <w:tcPr>
            <w:tcW w:w="720" w:type="dxa"/>
            <w:noWrap/>
            <w:tcMar>
              <w:left w:w="57" w:type="dxa"/>
              <w:right w:w="57" w:type="dxa"/>
            </w:tcMar>
            <w:vAlign w:val="bottom"/>
          </w:tcPr>
          <w:p w:rsidR="00627BD5" w:rsidRPr="00A21FF5" w:rsidRDefault="00627BD5" w:rsidP="00A21FF5">
            <w:pPr>
              <w:keepNext/>
              <w:keepLines/>
              <w:jc w:val="right"/>
              <w:rPr>
                <w:sz w:val="22"/>
                <w:szCs w:val="20"/>
                <w:lang w:val="hr-HR"/>
              </w:rPr>
            </w:pPr>
            <w:r w:rsidRPr="00A21FF5">
              <w:rPr>
                <w:sz w:val="22"/>
                <w:szCs w:val="20"/>
                <w:lang w:val="hr-HR"/>
              </w:rPr>
              <w:t>8%</w:t>
            </w:r>
          </w:p>
        </w:tc>
      </w:tr>
      <w:tr w:rsidR="00627BD5" w:rsidRPr="00A21FF5" w:rsidTr="004A1FF0">
        <w:trPr>
          <w:trHeight w:val="255"/>
        </w:trPr>
        <w:tc>
          <w:tcPr>
            <w:tcW w:w="4536" w:type="dxa"/>
            <w:noWrap/>
            <w:tcMar>
              <w:left w:w="57" w:type="dxa"/>
              <w:right w:w="57" w:type="dxa"/>
            </w:tcMar>
            <w:vAlign w:val="bottom"/>
          </w:tcPr>
          <w:p w:rsidR="00627BD5" w:rsidRPr="00A21FF5" w:rsidRDefault="00627BD5" w:rsidP="00A21FF5">
            <w:pPr>
              <w:keepNext/>
              <w:keepLines/>
              <w:rPr>
                <w:sz w:val="22"/>
                <w:szCs w:val="20"/>
                <w:lang w:val="hr-HR"/>
              </w:rPr>
            </w:pPr>
            <w:r w:rsidRPr="00A21FF5">
              <w:rPr>
                <w:sz w:val="22"/>
                <w:szCs w:val="20"/>
                <w:lang w:val="hr-HR"/>
              </w:rPr>
              <w:t>Obiteljsko pravo</w:t>
            </w:r>
          </w:p>
        </w:tc>
        <w:tc>
          <w:tcPr>
            <w:tcW w:w="606" w:type="dxa"/>
            <w:noWrap/>
            <w:tcMar>
              <w:left w:w="57" w:type="dxa"/>
              <w:right w:w="57" w:type="dxa"/>
            </w:tcMar>
            <w:vAlign w:val="bottom"/>
          </w:tcPr>
          <w:p w:rsidR="00627BD5" w:rsidRPr="00A21FF5" w:rsidRDefault="00627BD5" w:rsidP="00A21FF5">
            <w:pPr>
              <w:keepNext/>
              <w:keepLines/>
              <w:jc w:val="right"/>
              <w:rPr>
                <w:b/>
                <w:bCs/>
                <w:sz w:val="22"/>
                <w:szCs w:val="20"/>
                <w:lang w:val="hr-HR"/>
              </w:rPr>
            </w:pPr>
            <w:r w:rsidRPr="00A21FF5">
              <w:rPr>
                <w:b/>
                <w:bCs/>
                <w:sz w:val="22"/>
                <w:szCs w:val="20"/>
                <w:lang w:val="hr-HR"/>
              </w:rPr>
              <w:t>6%</w:t>
            </w:r>
          </w:p>
        </w:tc>
        <w:tc>
          <w:tcPr>
            <w:tcW w:w="654" w:type="dxa"/>
            <w:noWrap/>
            <w:tcMar>
              <w:left w:w="57" w:type="dxa"/>
              <w:right w:w="57" w:type="dxa"/>
            </w:tcMar>
            <w:vAlign w:val="bottom"/>
          </w:tcPr>
          <w:p w:rsidR="00627BD5" w:rsidRPr="00A21FF5" w:rsidRDefault="00627BD5" w:rsidP="00A21FF5">
            <w:pPr>
              <w:keepNext/>
              <w:keepLines/>
              <w:jc w:val="right"/>
              <w:rPr>
                <w:sz w:val="22"/>
                <w:szCs w:val="20"/>
                <w:lang w:val="hr-HR"/>
              </w:rPr>
            </w:pPr>
            <w:r w:rsidRPr="00A21FF5">
              <w:rPr>
                <w:sz w:val="22"/>
                <w:szCs w:val="20"/>
                <w:lang w:val="hr-HR"/>
              </w:rPr>
              <w:t>6%</w:t>
            </w:r>
          </w:p>
        </w:tc>
        <w:tc>
          <w:tcPr>
            <w:tcW w:w="518" w:type="dxa"/>
            <w:noWrap/>
            <w:tcMar>
              <w:left w:w="57" w:type="dxa"/>
              <w:right w:w="57" w:type="dxa"/>
            </w:tcMar>
            <w:vAlign w:val="bottom"/>
          </w:tcPr>
          <w:p w:rsidR="00627BD5" w:rsidRPr="00A21FF5" w:rsidRDefault="00627BD5" w:rsidP="00A21FF5">
            <w:pPr>
              <w:keepNext/>
              <w:keepLines/>
              <w:jc w:val="right"/>
              <w:rPr>
                <w:sz w:val="22"/>
                <w:szCs w:val="20"/>
                <w:lang w:val="hr-HR"/>
              </w:rPr>
            </w:pPr>
            <w:r w:rsidRPr="00A21FF5">
              <w:rPr>
                <w:sz w:val="22"/>
                <w:szCs w:val="20"/>
                <w:lang w:val="hr-HR"/>
              </w:rPr>
              <w:t>10%</w:t>
            </w:r>
          </w:p>
        </w:tc>
        <w:tc>
          <w:tcPr>
            <w:tcW w:w="525" w:type="dxa"/>
            <w:noWrap/>
            <w:tcMar>
              <w:left w:w="57" w:type="dxa"/>
              <w:right w:w="57" w:type="dxa"/>
            </w:tcMar>
            <w:vAlign w:val="bottom"/>
          </w:tcPr>
          <w:p w:rsidR="00627BD5" w:rsidRPr="00A21FF5" w:rsidRDefault="00627BD5" w:rsidP="00A21FF5">
            <w:pPr>
              <w:keepNext/>
              <w:keepLines/>
              <w:jc w:val="right"/>
              <w:rPr>
                <w:sz w:val="22"/>
                <w:szCs w:val="20"/>
                <w:lang w:val="hr-HR"/>
              </w:rPr>
            </w:pPr>
            <w:r w:rsidRPr="00A21FF5">
              <w:rPr>
                <w:sz w:val="22"/>
                <w:szCs w:val="20"/>
                <w:lang w:val="hr-HR"/>
              </w:rPr>
              <w:t>7%</w:t>
            </w:r>
          </w:p>
        </w:tc>
        <w:tc>
          <w:tcPr>
            <w:tcW w:w="720" w:type="dxa"/>
            <w:noWrap/>
            <w:tcMar>
              <w:left w:w="57" w:type="dxa"/>
              <w:right w:w="57" w:type="dxa"/>
            </w:tcMar>
            <w:vAlign w:val="bottom"/>
          </w:tcPr>
          <w:p w:rsidR="00627BD5" w:rsidRPr="00A21FF5" w:rsidRDefault="00627BD5" w:rsidP="00A21FF5">
            <w:pPr>
              <w:keepNext/>
              <w:keepLines/>
              <w:jc w:val="right"/>
              <w:rPr>
                <w:sz w:val="22"/>
                <w:szCs w:val="20"/>
                <w:lang w:val="hr-HR"/>
              </w:rPr>
            </w:pPr>
            <w:r w:rsidRPr="00A21FF5">
              <w:rPr>
                <w:sz w:val="22"/>
                <w:szCs w:val="20"/>
                <w:lang w:val="hr-HR"/>
              </w:rPr>
              <w:t>4%</w:t>
            </w:r>
          </w:p>
        </w:tc>
        <w:tc>
          <w:tcPr>
            <w:tcW w:w="540" w:type="dxa"/>
            <w:noWrap/>
            <w:tcMar>
              <w:left w:w="57" w:type="dxa"/>
              <w:right w:w="57" w:type="dxa"/>
            </w:tcMar>
            <w:vAlign w:val="bottom"/>
          </w:tcPr>
          <w:p w:rsidR="00627BD5" w:rsidRPr="00A21FF5" w:rsidRDefault="00627BD5" w:rsidP="00A21FF5">
            <w:pPr>
              <w:keepNext/>
              <w:keepLines/>
              <w:jc w:val="right"/>
              <w:rPr>
                <w:sz w:val="22"/>
                <w:szCs w:val="20"/>
                <w:lang w:val="hr-HR"/>
              </w:rPr>
            </w:pPr>
            <w:r w:rsidRPr="00A21FF5">
              <w:rPr>
                <w:sz w:val="22"/>
                <w:szCs w:val="20"/>
                <w:lang w:val="hr-HR"/>
              </w:rPr>
              <w:t>8%</w:t>
            </w:r>
          </w:p>
        </w:tc>
        <w:tc>
          <w:tcPr>
            <w:tcW w:w="526" w:type="dxa"/>
            <w:tcMar>
              <w:left w:w="57" w:type="dxa"/>
              <w:right w:w="57" w:type="dxa"/>
            </w:tcMar>
            <w:vAlign w:val="bottom"/>
          </w:tcPr>
          <w:p w:rsidR="00627BD5" w:rsidRPr="00A21FF5" w:rsidRDefault="00627BD5" w:rsidP="00A21FF5">
            <w:pPr>
              <w:keepNext/>
              <w:keepLines/>
              <w:jc w:val="right"/>
              <w:rPr>
                <w:sz w:val="22"/>
                <w:szCs w:val="20"/>
                <w:lang w:val="hr-HR"/>
              </w:rPr>
            </w:pPr>
            <w:r w:rsidRPr="00A21FF5">
              <w:rPr>
                <w:sz w:val="22"/>
                <w:szCs w:val="20"/>
                <w:lang w:val="hr-HR"/>
              </w:rPr>
              <w:t>4%</w:t>
            </w:r>
          </w:p>
        </w:tc>
        <w:tc>
          <w:tcPr>
            <w:tcW w:w="720" w:type="dxa"/>
            <w:noWrap/>
            <w:tcMar>
              <w:left w:w="57" w:type="dxa"/>
              <w:right w:w="57" w:type="dxa"/>
            </w:tcMar>
            <w:vAlign w:val="bottom"/>
          </w:tcPr>
          <w:p w:rsidR="00627BD5" w:rsidRPr="00A21FF5" w:rsidRDefault="00627BD5" w:rsidP="00A21FF5">
            <w:pPr>
              <w:keepNext/>
              <w:keepLines/>
              <w:jc w:val="right"/>
              <w:rPr>
                <w:sz w:val="22"/>
                <w:szCs w:val="20"/>
                <w:lang w:val="hr-HR"/>
              </w:rPr>
            </w:pPr>
            <w:r w:rsidRPr="00A21FF5">
              <w:rPr>
                <w:sz w:val="22"/>
                <w:szCs w:val="20"/>
                <w:lang w:val="hr-HR"/>
              </w:rPr>
              <w:t>4%</w:t>
            </w:r>
          </w:p>
        </w:tc>
        <w:tc>
          <w:tcPr>
            <w:tcW w:w="720" w:type="dxa"/>
            <w:noWrap/>
            <w:tcMar>
              <w:left w:w="57" w:type="dxa"/>
              <w:right w:w="57" w:type="dxa"/>
            </w:tcMar>
            <w:vAlign w:val="bottom"/>
          </w:tcPr>
          <w:p w:rsidR="00627BD5" w:rsidRPr="00A21FF5" w:rsidRDefault="00627BD5" w:rsidP="00A21FF5">
            <w:pPr>
              <w:keepNext/>
              <w:keepLines/>
              <w:jc w:val="right"/>
              <w:rPr>
                <w:sz w:val="22"/>
                <w:szCs w:val="20"/>
                <w:lang w:val="hr-HR"/>
              </w:rPr>
            </w:pPr>
            <w:r w:rsidRPr="00A21FF5">
              <w:rPr>
                <w:sz w:val="22"/>
                <w:szCs w:val="20"/>
                <w:lang w:val="hr-HR"/>
              </w:rPr>
              <w:t>4%</w:t>
            </w:r>
          </w:p>
        </w:tc>
      </w:tr>
      <w:tr w:rsidR="00627BD5" w:rsidRPr="00A21FF5" w:rsidTr="004A1FF0">
        <w:trPr>
          <w:trHeight w:val="255"/>
        </w:trPr>
        <w:tc>
          <w:tcPr>
            <w:tcW w:w="4536" w:type="dxa"/>
            <w:noWrap/>
            <w:tcMar>
              <w:left w:w="57" w:type="dxa"/>
              <w:right w:w="57" w:type="dxa"/>
            </w:tcMar>
            <w:vAlign w:val="bottom"/>
          </w:tcPr>
          <w:p w:rsidR="00627BD5" w:rsidRPr="00A21FF5" w:rsidRDefault="00627BD5" w:rsidP="00A21FF5">
            <w:pPr>
              <w:keepNext/>
              <w:keepLines/>
              <w:rPr>
                <w:sz w:val="22"/>
                <w:szCs w:val="20"/>
                <w:lang w:val="hr-HR"/>
              </w:rPr>
            </w:pPr>
            <w:r w:rsidRPr="00A21FF5">
              <w:rPr>
                <w:sz w:val="22"/>
                <w:szCs w:val="20"/>
                <w:lang w:val="hr-HR"/>
              </w:rPr>
              <w:t>Radno i socijalno pravo</w:t>
            </w:r>
          </w:p>
        </w:tc>
        <w:tc>
          <w:tcPr>
            <w:tcW w:w="606" w:type="dxa"/>
            <w:noWrap/>
            <w:tcMar>
              <w:left w:w="57" w:type="dxa"/>
              <w:right w:w="57" w:type="dxa"/>
            </w:tcMar>
            <w:vAlign w:val="bottom"/>
          </w:tcPr>
          <w:p w:rsidR="00627BD5" w:rsidRPr="00A21FF5" w:rsidRDefault="00627BD5" w:rsidP="00A21FF5">
            <w:pPr>
              <w:keepNext/>
              <w:keepLines/>
              <w:jc w:val="right"/>
              <w:rPr>
                <w:b/>
                <w:bCs/>
                <w:sz w:val="22"/>
                <w:szCs w:val="20"/>
                <w:lang w:val="hr-HR"/>
              </w:rPr>
            </w:pPr>
            <w:r w:rsidRPr="00A21FF5">
              <w:rPr>
                <w:b/>
                <w:bCs/>
                <w:sz w:val="22"/>
                <w:szCs w:val="20"/>
                <w:lang w:val="hr-HR"/>
              </w:rPr>
              <w:t>8%</w:t>
            </w:r>
          </w:p>
        </w:tc>
        <w:tc>
          <w:tcPr>
            <w:tcW w:w="654" w:type="dxa"/>
            <w:noWrap/>
            <w:tcMar>
              <w:left w:w="57" w:type="dxa"/>
              <w:right w:w="57" w:type="dxa"/>
            </w:tcMar>
            <w:vAlign w:val="bottom"/>
          </w:tcPr>
          <w:p w:rsidR="00627BD5" w:rsidRPr="00A21FF5" w:rsidRDefault="00627BD5" w:rsidP="00A21FF5">
            <w:pPr>
              <w:keepNext/>
              <w:keepLines/>
              <w:jc w:val="right"/>
              <w:rPr>
                <w:sz w:val="22"/>
                <w:szCs w:val="20"/>
                <w:lang w:val="hr-HR"/>
              </w:rPr>
            </w:pPr>
            <w:r w:rsidRPr="00A21FF5">
              <w:rPr>
                <w:sz w:val="22"/>
                <w:szCs w:val="20"/>
                <w:lang w:val="hr-HR"/>
              </w:rPr>
              <w:t>8%</w:t>
            </w:r>
          </w:p>
        </w:tc>
        <w:tc>
          <w:tcPr>
            <w:tcW w:w="518" w:type="dxa"/>
            <w:noWrap/>
            <w:tcMar>
              <w:left w:w="57" w:type="dxa"/>
              <w:right w:w="57" w:type="dxa"/>
            </w:tcMar>
            <w:vAlign w:val="bottom"/>
          </w:tcPr>
          <w:p w:rsidR="00627BD5" w:rsidRPr="00A21FF5" w:rsidRDefault="00627BD5" w:rsidP="00A21FF5">
            <w:pPr>
              <w:keepNext/>
              <w:keepLines/>
              <w:jc w:val="right"/>
              <w:rPr>
                <w:sz w:val="22"/>
                <w:szCs w:val="20"/>
                <w:lang w:val="hr-HR"/>
              </w:rPr>
            </w:pPr>
            <w:r w:rsidRPr="00A21FF5">
              <w:rPr>
                <w:sz w:val="22"/>
                <w:szCs w:val="20"/>
                <w:lang w:val="hr-HR"/>
              </w:rPr>
              <w:t>8%</w:t>
            </w:r>
          </w:p>
        </w:tc>
        <w:tc>
          <w:tcPr>
            <w:tcW w:w="525" w:type="dxa"/>
            <w:noWrap/>
            <w:tcMar>
              <w:left w:w="57" w:type="dxa"/>
              <w:right w:w="57" w:type="dxa"/>
            </w:tcMar>
            <w:vAlign w:val="bottom"/>
          </w:tcPr>
          <w:p w:rsidR="00627BD5" w:rsidRPr="00A21FF5" w:rsidRDefault="00627BD5" w:rsidP="00A21FF5">
            <w:pPr>
              <w:keepNext/>
              <w:keepLines/>
              <w:jc w:val="right"/>
              <w:rPr>
                <w:sz w:val="22"/>
                <w:szCs w:val="20"/>
                <w:lang w:val="hr-HR"/>
              </w:rPr>
            </w:pPr>
            <w:r w:rsidRPr="00A21FF5">
              <w:rPr>
                <w:sz w:val="22"/>
                <w:szCs w:val="20"/>
                <w:lang w:val="hr-HR"/>
              </w:rPr>
              <w:t>7%</w:t>
            </w:r>
          </w:p>
        </w:tc>
        <w:tc>
          <w:tcPr>
            <w:tcW w:w="720" w:type="dxa"/>
            <w:noWrap/>
            <w:tcMar>
              <w:left w:w="57" w:type="dxa"/>
              <w:right w:w="57" w:type="dxa"/>
            </w:tcMar>
            <w:vAlign w:val="bottom"/>
          </w:tcPr>
          <w:p w:rsidR="00627BD5" w:rsidRPr="00A21FF5" w:rsidRDefault="00627BD5" w:rsidP="00A21FF5">
            <w:pPr>
              <w:keepNext/>
              <w:keepLines/>
              <w:jc w:val="right"/>
              <w:rPr>
                <w:sz w:val="22"/>
                <w:szCs w:val="20"/>
                <w:lang w:val="hr-HR"/>
              </w:rPr>
            </w:pPr>
            <w:r w:rsidRPr="00A21FF5">
              <w:rPr>
                <w:sz w:val="22"/>
                <w:szCs w:val="20"/>
                <w:lang w:val="hr-HR"/>
              </w:rPr>
              <w:t>2%</w:t>
            </w:r>
          </w:p>
        </w:tc>
        <w:tc>
          <w:tcPr>
            <w:tcW w:w="540" w:type="dxa"/>
            <w:noWrap/>
            <w:tcMar>
              <w:left w:w="57" w:type="dxa"/>
              <w:right w:w="57" w:type="dxa"/>
            </w:tcMar>
            <w:vAlign w:val="bottom"/>
          </w:tcPr>
          <w:p w:rsidR="00627BD5" w:rsidRPr="00A21FF5" w:rsidRDefault="00627BD5" w:rsidP="00A21FF5">
            <w:pPr>
              <w:keepNext/>
              <w:keepLines/>
              <w:jc w:val="right"/>
              <w:rPr>
                <w:sz w:val="22"/>
                <w:szCs w:val="20"/>
                <w:lang w:val="hr-HR"/>
              </w:rPr>
            </w:pPr>
            <w:r w:rsidRPr="00A21FF5">
              <w:rPr>
                <w:sz w:val="22"/>
                <w:szCs w:val="20"/>
                <w:lang w:val="hr-HR"/>
              </w:rPr>
              <w:t>13%</w:t>
            </w:r>
          </w:p>
        </w:tc>
        <w:tc>
          <w:tcPr>
            <w:tcW w:w="526" w:type="dxa"/>
            <w:tcMar>
              <w:left w:w="57" w:type="dxa"/>
              <w:right w:w="57" w:type="dxa"/>
            </w:tcMar>
            <w:vAlign w:val="bottom"/>
          </w:tcPr>
          <w:p w:rsidR="00627BD5" w:rsidRPr="00A21FF5" w:rsidRDefault="00627BD5" w:rsidP="00A21FF5">
            <w:pPr>
              <w:keepNext/>
              <w:keepLines/>
              <w:jc w:val="right"/>
              <w:rPr>
                <w:sz w:val="22"/>
                <w:szCs w:val="20"/>
                <w:lang w:val="hr-HR"/>
              </w:rPr>
            </w:pPr>
            <w:r w:rsidRPr="00A21FF5">
              <w:rPr>
                <w:sz w:val="22"/>
                <w:szCs w:val="20"/>
                <w:lang w:val="hr-HR"/>
              </w:rPr>
              <w:t>10%</w:t>
            </w:r>
          </w:p>
        </w:tc>
        <w:tc>
          <w:tcPr>
            <w:tcW w:w="720" w:type="dxa"/>
            <w:noWrap/>
            <w:tcMar>
              <w:left w:w="57" w:type="dxa"/>
              <w:right w:w="57" w:type="dxa"/>
            </w:tcMar>
            <w:vAlign w:val="bottom"/>
          </w:tcPr>
          <w:p w:rsidR="00627BD5" w:rsidRPr="00A21FF5" w:rsidRDefault="00627BD5" w:rsidP="00A21FF5">
            <w:pPr>
              <w:keepNext/>
              <w:keepLines/>
              <w:jc w:val="right"/>
              <w:rPr>
                <w:sz w:val="22"/>
                <w:szCs w:val="20"/>
                <w:lang w:val="hr-HR"/>
              </w:rPr>
            </w:pPr>
            <w:r w:rsidRPr="00A21FF5">
              <w:rPr>
                <w:sz w:val="22"/>
                <w:szCs w:val="20"/>
                <w:lang w:val="hr-HR"/>
              </w:rPr>
              <w:t>8%</w:t>
            </w:r>
          </w:p>
        </w:tc>
        <w:tc>
          <w:tcPr>
            <w:tcW w:w="720" w:type="dxa"/>
            <w:noWrap/>
            <w:tcMar>
              <w:left w:w="57" w:type="dxa"/>
              <w:right w:w="57" w:type="dxa"/>
            </w:tcMar>
            <w:vAlign w:val="bottom"/>
          </w:tcPr>
          <w:p w:rsidR="00627BD5" w:rsidRPr="00A21FF5" w:rsidRDefault="00627BD5" w:rsidP="00A21FF5">
            <w:pPr>
              <w:keepNext/>
              <w:keepLines/>
              <w:jc w:val="right"/>
              <w:rPr>
                <w:sz w:val="22"/>
                <w:szCs w:val="20"/>
                <w:lang w:val="hr-HR"/>
              </w:rPr>
            </w:pPr>
            <w:r w:rsidRPr="00A21FF5">
              <w:rPr>
                <w:sz w:val="22"/>
                <w:szCs w:val="20"/>
                <w:lang w:val="hr-HR"/>
              </w:rPr>
              <w:t>13%</w:t>
            </w:r>
          </w:p>
        </w:tc>
      </w:tr>
      <w:tr w:rsidR="00627BD5" w:rsidRPr="00A21FF5" w:rsidTr="004A1FF0">
        <w:trPr>
          <w:trHeight w:val="255"/>
        </w:trPr>
        <w:tc>
          <w:tcPr>
            <w:tcW w:w="4536" w:type="dxa"/>
            <w:noWrap/>
            <w:tcMar>
              <w:left w:w="57" w:type="dxa"/>
              <w:right w:w="57" w:type="dxa"/>
            </w:tcMar>
            <w:vAlign w:val="bottom"/>
          </w:tcPr>
          <w:p w:rsidR="00627BD5" w:rsidRPr="00A21FF5" w:rsidRDefault="00627BD5" w:rsidP="00A21FF5">
            <w:pPr>
              <w:keepNext/>
              <w:keepLines/>
              <w:rPr>
                <w:sz w:val="22"/>
                <w:szCs w:val="20"/>
                <w:lang w:val="hr-HR"/>
              </w:rPr>
            </w:pPr>
            <w:r w:rsidRPr="00A21FF5">
              <w:rPr>
                <w:sz w:val="22"/>
                <w:szCs w:val="20"/>
                <w:lang w:val="hr-HR"/>
              </w:rPr>
              <w:t>Trgovačko pravo</w:t>
            </w:r>
          </w:p>
        </w:tc>
        <w:tc>
          <w:tcPr>
            <w:tcW w:w="606" w:type="dxa"/>
            <w:noWrap/>
            <w:tcMar>
              <w:left w:w="57" w:type="dxa"/>
              <w:right w:w="57" w:type="dxa"/>
            </w:tcMar>
            <w:vAlign w:val="bottom"/>
          </w:tcPr>
          <w:p w:rsidR="00627BD5" w:rsidRPr="00A21FF5" w:rsidRDefault="00627BD5" w:rsidP="00A21FF5">
            <w:pPr>
              <w:keepNext/>
              <w:keepLines/>
              <w:jc w:val="right"/>
              <w:rPr>
                <w:b/>
                <w:bCs/>
                <w:sz w:val="22"/>
                <w:szCs w:val="20"/>
                <w:lang w:val="hr-HR"/>
              </w:rPr>
            </w:pPr>
            <w:r w:rsidRPr="00A21FF5">
              <w:rPr>
                <w:b/>
                <w:bCs/>
                <w:sz w:val="22"/>
                <w:szCs w:val="20"/>
                <w:lang w:val="hr-HR"/>
              </w:rPr>
              <w:t>13%</w:t>
            </w:r>
          </w:p>
        </w:tc>
        <w:tc>
          <w:tcPr>
            <w:tcW w:w="654" w:type="dxa"/>
            <w:noWrap/>
            <w:tcMar>
              <w:left w:w="57" w:type="dxa"/>
              <w:right w:w="57" w:type="dxa"/>
            </w:tcMar>
            <w:vAlign w:val="bottom"/>
          </w:tcPr>
          <w:p w:rsidR="00627BD5" w:rsidRPr="00A21FF5" w:rsidRDefault="00627BD5" w:rsidP="00A21FF5">
            <w:pPr>
              <w:keepNext/>
              <w:keepLines/>
              <w:jc w:val="right"/>
              <w:rPr>
                <w:sz w:val="22"/>
                <w:szCs w:val="20"/>
                <w:lang w:val="hr-HR"/>
              </w:rPr>
            </w:pPr>
            <w:r w:rsidRPr="00A21FF5">
              <w:rPr>
                <w:sz w:val="22"/>
                <w:szCs w:val="20"/>
                <w:lang w:val="hr-HR"/>
              </w:rPr>
              <w:t>14%</w:t>
            </w:r>
          </w:p>
        </w:tc>
        <w:tc>
          <w:tcPr>
            <w:tcW w:w="518" w:type="dxa"/>
            <w:noWrap/>
            <w:tcMar>
              <w:left w:w="57" w:type="dxa"/>
              <w:right w:w="57" w:type="dxa"/>
            </w:tcMar>
            <w:vAlign w:val="bottom"/>
          </w:tcPr>
          <w:p w:rsidR="00627BD5" w:rsidRPr="00A21FF5" w:rsidRDefault="00627BD5" w:rsidP="00A21FF5">
            <w:pPr>
              <w:keepNext/>
              <w:keepLines/>
              <w:jc w:val="right"/>
              <w:rPr>
                <w:sz w:val="22"/>
                <w:szCs w:val="20"/>
                <w:lang w:val="hr-HR"/>
              </w:rPr>
            </w:pPr>
            <w:r w:rsidRPr="00A21FF5">
              <w:rPr>
                <w:sz w:val="22"/>
                <w:szCs w:val="20"/>
                <w:lang w:val="hr-HR"/>
              </w:rPr>
              <w:t>17%</w:t>
            </w:r>
          </w:p>
        </w:tc>
        <w:tc>
          <w:tcPr>
            <w:tcW w:w="525" w:type="dxa"/>
            <w:noWrap/>
            <w:tcMar>
              <w:left w:w="57" w:type="dxa"/>
              <w:right w:w="57" w:type="dxa"/>
            </w:tcMar>
            <w:vAlign w:val="bottom"/>
          </w:tcPr>
          <w:p w:rsidR="00627BD5" w:rsidRPr="00A21FF5" w:rsidRDefault="00627BD5" w:rsidP="00A21FF5">
            <w:pPr>
              <w:keepNext/>
              <w:keepLines/>
              <w:jc w:val="right"/>
              <w:rPr>
                <w:sz w:val="22"/>
                <w:szCs w:val="20"/>
                <w:lang w:val="hr-HR"/>
              </w:rPr>
            </w:pPr>
            <w:r w:rsidRPr="00A21FF5">
              <w:rPr>
                <w:sz w:val="22"/>
                <w:szCs w:val="20"/>
                <w:lang w:val="hr-HR"/>
              </w:rPr>
              <w:t>7%</w:t>
            </w:r>
          </w:p>
        </w:tc>
        <w:tc>
          <w:tcPr>
            <w:tcW w:w="720" w:type="dxa"/>
            <w:noWrap/>
            <w:tcMar>
              <w:left w:w="57" w:type="dxa"/>
              <w:right w:w="57" w:type="dxa"/>
            </w:tcMar>
            <w:vAlign w:val="bottom"/>
          </w:tcPr>
          <w:p w:rsidR="00627BD5" w:rsidRPr="00A21FF5" w:rsidRDefault="00627BD5" w:rsidP="00A21FF5">
            <w:pPr>
              <w:keepNext/>
              <w:keepLines/>
              <w:jc w:val="right"/>
              <w:rPr>
                <w:sz w:val="22"/>
                <w:szCs w:val="20"/>
                <w:lang w:val="hr-HR"/>
              </w:rPr>
            </w:pPr>
            <w:r w:rsidRPr="00A21FF5">
              <w:rPr>
                <w:sz w:val="22"/>
                <w:szCs w:val="20"/>
                <w:lang w:val="hr-HR"/>
              </w:rPr>
              <w:t>21%</w:t>
            </w:r>
          </w:p>
        </w:tc>
        <w:tc>
          <w:tcPr>
            <w:tcW w:w="540" w:type="dxa"/>
            <w:noWrap/>
            <w:tcMar>
              <w:left w:w="57" w:type="dxa"/>
              <w:right w:w="57" w:type="dxa"/>
            </w:tcMar>
            <w:vAlign w:val="bottom"/>
          </w:tcPr>
          <w:p w:rsidR="00627BD5" w:rsidRPr="00A21FF5" w:rsidRDefault="00627BD5" w:rsidP="00A21FF5">
            <w:pPr>
              <w:keepNext/>
              <w:keepLines/>
              <w:jc w:val="right"/>
              <w:rPr>
                <w:sz w:val="22"/>
                <w:szCs w:val="20"/>
                <w:lang w:val="hr-HR"/>
              </w:rPr>
            </w:pPr>
            <w:r w:rsidRPr="00A21FF5">
              <w:rPr>
                <w:sz w:val="22"/>
                <w:szCs w:val="20"/>
                <w:lang w:val="hr-HR"/>
              </w:rPr>
              <w:t>13%</w:t>
            </w:r>
          </w:p>
        </w:tc>
        <w:tc>
          <w:tcPr>
            <w:tcW w:w="526" w:type="dxa"/>
            <w:tcMar>
              <w:left w:w="57" w:type="dxa"/>
              <w:right w:w="57" w:type="dxa"/>
            </w:tcMar>
            <w:vAlign w:val="bottom"/>
          </w:tcPr>
          <w:p w:rsidR="00627BD5" w:rsidRPr="00A21FF5" w:rsidRDefault="00627BD5" w:rsidP="00A21FF5">
            <w:pPr>
              <w:keepNext/>
              <w:keepLines/>
              <w:jc w:val="right"/>
              <w:rPr>
                <w:sz w:val="22"/>
                <w:szCs w:val="20"/>
                <w:lang w:val="hr-HR"/>
              </w:rPr>
            </w:pPr>
            <w:r w:rsidRPr="00A21FF5">
              <w:rPr>
                <w:sz w:val="22"/>
                <w:szCs w:val="20"/>
                <w:lang w:val="hr-HR"/>
              </w:rPr>
              <w:t>5%</w:t>
            </w:r>
          </w:p>
        </w:tc>
        <w:tc>
          <w:tcPr>
            <w:tcW w:w="720" w:type="dxa"/>
            <w:noWrap/>
            <w:tcMar>
              <w:left w:w="57" w:type="dxa"/>
              <w:right w:w="57" w:type="dxa"/>
            </w:tcMar>
            <w:vAlign w:val="bottom"/>
          </w:tcPr>
          <w:p w:rsidR="00627BD5" w:rsidRPr="00A21FF5" w:rsidRDefault="00627BD5" w:rsidP="00A21FF5">
            <w:pPr>
              <w:keepNext/>
              <w:keepLines/>
              <w:jc w:val="right"/>
              <w:rPr>
                <w:sz w:val="22"/>
                <w:szCs w:val="20"/>
                <w:lang w:val="hr-HR"/>
              </w:rPr>
            </w:pPr>
            <w:r w:rsidRPr="00A21FF5">
              <w:rPr>
                <w:sz w:val="22"/>
                <w:szCs w:val="20"/>
                <w:lang w:val="hr-HR"/>
              </w:rPr>
              <w:t>11%</w:t>
            </w:r>
          </w:p>
        </w:tc>
        <w:tc>
          <w:tcPr>
            <w:tcW w:w="720" w:type="dxa"/>
            <w:noWrap/>
            <w:tcMar>
              <w:left w:w="57" w:type="dxa"/>
              <w:right w:w="57" w:type="dxa"/>
            </w:tcMar>
            <w:vAlign w:val="bottom"/>
          </w:tcPr>
          <w:p w:rsidR="00627BD5" w:rsidRPr="00A21FF5" w:rsidRDefault="00627BD5" w:rsidP="00A21FF5">
            <w:pPr>
              <w:keepNext/>
              <w:keepLines/>
              <w:jc w:val="right"/>
              <w:rPr>
                <w:sz w:val="22"/>
                <w:szCs w:val="20"/>
                <w:lang w:val="hr-HR"/>
              </w:rPr>
            </w:pPr>
            <w:r w:rsidRPr="00A21FF5">
              <w:rPr>
                <w:sz w:val="22"/>
                <w:szCs w:val="20"/>
                <w:lang w:val="hr-HR"/>
              </w:rPr>
              <w:t>24%</w:t>
            </w:r>
          </w:p>
        </w:tc>
      </w:tr>
      <w:tr w:rsidR="00627BD5" w:rsidRPr="00A21FF5" w:rsidTr="004A1FF0">
        <w:trPr>
          <w:trHeight w:val="255"/>
        </w:trPr>
        <w:tc>
          <w:tcPr>
            <w:tcW w:w="4536" w:type="dxa"/>
            <w:noWrap/>
            <w:tcMar>
              <w:left w:w="57" w:type="dxa"/>
              <w:right w:w="57" w:type="dxa"/>
            </w:tcMar>
            <w:vAlign w:val="bottom"/>
          </w:tcPr>
          <w:p w:rsidR="00627BD5" w:rsidRPr="00A21FF5" w:rsidRDefault="00627BD5" w:rsidP="00A21FF5">
            <w:pPr>
              <w:keepNext/>
              <w:keepLines/>
              <w:rPr>
                <w:sz w:val="22"/>
                <w:szCs w:val="20"/>
                <w:lang w:val="hr-HR"/>
              </w:rPr>
            </w:pPr>
            <w:r w:rsidRPr="00A21FF5">
              <w:rPr>
                <w:sz w:val="22"/>
                <w:szCs w:val="20"/>
                <w:lang w:val="hr-HR"/>
              </w:rPr>
              <w:t>Upravno pravo</w:t>
            </w:r>
          </w:p>
        </w:tc>
        <w:tc>
          <w:tcPr>
            <w:tcW w:w="606" w:type="dxa"/>
            <w:noWrap/>
            <w:tcMar>
              <w:left w:w="57" w:type="dxa"/>
              <w:right w:w="57" w:type="dxa"/>
            </w:tcMar>
            <w:vAlign w:val="bottom"/>
          </w:tcPr>
          <w:p w:rsidR="00627BD5" w:rsidRPr="00A21FF5" w:rsidRDefault="00627BD5" w:rsidP="00A21FF5">
            <w:pPr>
              <w:keepNext/>
              <w:keepLines/>
              <w:jc w:val="right"/>
              <w:rPr>
                <w:b/>
                <w:bCs/>
                <w:sz w:val="22"/>
                <w:szCs w:val="20"/>
                <w:lang w:val="hr-HR"/>
              </w:rPr>
            </w:pPr>
            <w:r w:rsidRPr="00A21FF5">
              <w:rPr>
                <w:b/>
                <w:bCs/>
                <w:sz w:val="22"/>
                <w:szCs w:val="20"/>
                <w:lang w:val="hr-HR"/>
              </w:rPr>
              <w:t>11%</w:t>
            </w:r>
          </w:p>
        </w:tc>
        <w:tc>
          <w:tcPr>
            <w:tcW w:w="654" w:type="dxa"/>
            <w:noWrap/>
            <w:tcMar>
              <w:left w:w="57" w:type="dxa"/>
              <w:right w:w="57" w:type="dxa"/>
            </w:tcMar>
            <w:vAlign w:val="bottom"/>
          </w:tcPr>
          <w:p w:rsidR="00627BD5" w:rsidRPr="00A21FF5" w:rsidRDefault="00627BD5" w:rsidP="00A21FF5">
            <w:pPr>
              <w:keepNext/>
              <w:keepLines/>
              <w:jc w:val="right"/>
              <w:rPr>
                <w:sz w:val="22"/>
                <w:szCs w:val="20"/>
                <w:lang w:val="hr-HR"/>
              </w:rPr>
            </w:pPr>
            <w:r w:rsidRPr="00A21FF5">
              <w:rPr>
                <w:sz w:val="22"/>
                <w:szCs w:val="20"/>
                <w:lang w:val="hr-HR"/>
              </w:rPr>
              <w:t>9%</w:t>
            </w:r>
          </w:p>
        </w:tc>
        <w:tc>
          <w:tcPr>
            <w:tcW w:w="518" w:type="dxa"/>
            <w:noWrap/>
            <w:tcMar>
              <w:left w:w="57" w:type="dxa"/>
              <w:right w:w="57" w:type="dxa"/>
            </w:tcMar>
            <w:vAlign w:val="bottom"/>
          </w:tcPr>
          <w:p w:rsidR="00627BD5" w:rsidRPr="00A21FF5" w:rsidRDefault="00627BD5" w:rsidP="00A21FF5">
            <w:pPr>
              <w:keepNext/>
              <w:keepLines/>
              <w:jc w:val="right"/>
              <w:rPr>
                <w:sz w:val="22"/>
                <w:szCs w:val="20"/>
                <w:lang w:val="hr-HR"/>
              </w:rPr>
            </w:pPr>
            <w:r w:rsidRPr="00A21FF5">
              <w:rPr>
                <w:sz w:val="22"/>
                <w:szCs w:val="20"/>
                <w:lang w:val="hr-HR"/>
              </w:rPr>
              <w:t>8%</w:t>
            </w:r>
          </w:p>
        </w:tc>
        <w:tc>
          <w:tcPr>
            <w:tcW w:w="525" w:type="dxa"/>
            <w:noWrap/>
            <w:tcMar>
              <w:left w:w="57" w:type="dxa"/>
              <w:right w:w="57" w:type="dxa"/>
            </w:tcMar>
            <w:vAlign w:val="bottom"/>
          </w:tcPr>
          <w:p w:rsidR="00627BD5" w:rsidRPr="00A21FF5" w:rsidRDefault="00627BD5" w:rsidP="00A21FF5">
            <w:pPr>
              <w:keepNext/>
              <w:keepLines/>
              <w:jc w:val="right"/>
              <w:rPr>
                <w:sz w:val="22"/>
                <w:szCs w:val="20"/>
                <w:lang w:val="hr-HR"/>
              </w:rPr>
            </w:pPr>
            <w:r w:rsidRPr="00A21FF5">
              <w:rPr>
                <w:sz w:val="22"/>
                <w:szCs w:val="20"/>
                <w:lang w:val="hr-HR"/>
              </w:rPr>
              <w:t>7%</w:t>
            </w:r>
          </w:p>
        </w:tc>
        <w:tc>
          <w:tcPr>
            <w:tcW w:w="720" w:type="dxa"/>
            <w:noWrap/>
            <w:tcMar>
              <w:left w:w="57" w:type="dxa"/>
              <w:right w:w="57" w:type="dxa"/>
            </w:tcMar>
            <w:vAlign w:val="bottom"/>
          </w:tcPr>
          <w:p w:rsidR="00627BD5" w:rsidRPr="00A21FF5" w:rsidRDefault="00627BD5" w:rsidP="00A21FF5">
            <w:pPr>
              <w:keepNext/>
              <w:keepLines/>
              <w:jc w:val="right"/>
              <w:rPr>
                <w:sz w:val="22"/>
                <w:szCs w:val="20"/>
                <w:lang w:val="hr-HR"/>
              </w:rPr>
            </w:pPr>
            <w:r w:rsidRPr="00A21FF5">
              <w:rPr>
                <w:sz w:val="22"/>
                <w:szCs w:val="20"/>
                <w:lang w:val="hr-HR"/>
              </w:rPr>
              <w:t>0%</w:t>
            </w:r>
          </w:p>
        </w:tc>
        <w:tc>
          <w:tcPr>
            <w:tcW w:w="540" w:type="dxa"/>
            <w:noWrap/>
            <w:tcMar>
              <w:left w:w="57" w:type="dxa"/>
              <w:right w:w="57" w:type="dxa"/>
            </w:tcMar>
            <w:vAlign w:val="bottom"/>
          </w:tcPr>
          <w:p w:rsidR="00627BD5" w:rsidRPr="00A21FF5" w:rsidRDefault="00627BD5" w:rsidP="00A21FF5">
            <w:pPr>
              <w:keepNext/>
              <w:keepLines/>
              <w:jc w:val="right"/>
              <w:rPr>
                <w:sz w:val="22"/>
                <w:szCs w:val="20"/>
                <w:lang w:val="hr-HR"/>
              </w:rPr>
            </w:pPr>
            <w:r w:rsidRPr="00A21FF5">
              <w:rPr>
                <w:sz w:val="22"/>
                <w:szCs w:val="20"/>
                <w:lang w:val="hr-HR"/>
              </w:rPr>
              <w:t>21%</w:t>
            </w:r>
          </w:p>
        </w:tc>
        <w:tc>
          <w:tcPr>
            <w:tcW w:w="526" w:type="dxa"/>
            <w:tcMar>
              <w:left w:w="57" w:type="dxa"/>
              <w:right w:w="57" w:type="dxa"/>
            </w:tcMar>
            <w:vAlign w:val="bottom"/>
          </w:tcPr>
          <w:p w:rsidR="00627BD5" w:rsidRPr="00A21FF5" w:rsidRDefault="00627BD5" w:rsidP="00A21FF5">
            <w:pPr>
              <w:keepNext/>
              <w:keepLines/>
              <w:jc w:val="right"/>
              <w:rPr>
                <w:sz w:val="22"/>
                <w:szCs w:val="20"/>
                <w:lang w:val="hr-HR"/>
              </w:rPr>
            </w:pPr>
            <w:r w:rsidRPr="00A21FF5">
              <w:rPr>
                <w:sz w:val="22"/>
                <w:szCs w:val="20"/>
                <w:lang w:val="hr-HR"/>
              </w:rPr>
              <w:t>21%</w:t>
            </w:r>
          </w:p>
        </w:tc>
        <w:tc>
          <w:tcPr>
            <w:tcW w:w="720" w:type="dxa"/>
            <w:noWrap/>
            <w:tcMar>
              <w:left w:w="57" w:type="dxa"/>
              <w:right w:w="57" w:type="dxa"/>
            </w:tcMar>
            <w:vAlign w:val="bottom"/>
          </w:tcPr>
          <w:p w:rsidR="00627BD5" w:rsidRPr="00A21FF5" w:rsidRDefault="00627BD5" w:rsidP="00A21FF5">
            <w:pPr>
              <w:keepNext/>
              <w:keepLines/>
              <w:jc w:val="right"/>
              <w:rPr>
                <w:sz w:val="22"/>
                <w:szCs w:val="20"/>
                <w:lang w:val="hr-HR"/>
              </w:rPr>
            </w:pPr>
            <w:r w:rsidRPr="00A21FF5">
              <w:rPr>
                <w:sz w:val="22"/>
                <w:szCs w:val="20"/>
                <w:lang w:val="hr-HR"/>
              </w:rPr>
              <w:t>8%</w:t>
            </w:r>
          </w:p>
        </w:tc>
        <w:tc>
          <w:tcPr>
            <w:tcW w:w="720" w:type="dxa"/>
            <w:noWrap/>
            <w:tcMar>
              <w:left w:w="57" w:type="dxa"/>
              <w:right w:w="57" w:type="dxa"/>
            </w:tcMar>
            <w:vAlign w:val="bottom"/>
          </w:tcPr>
          <w:p w:rsidR="00627BD5" w:rsidRPr="00A21FF5" w:rsidRDefault="00627BD5" w:rsidP="00A21FF5">
            <w:pPr>
              <w:keepNext/>
              <w:keepLines/>
              <w:jc w:val="right"/>
              <w:rPr>
                <w:sz w:val="22"/>
                <w:szCs w:val="20"/>
                <w:lang w:val="hr-HR"/>
              </w:rPr>
            </w:pPr>
            <w:r w:rsidRPr="00A21FF5">
              <w:rPr>
                <w:sz w:val="22"/>
                <w:szCs w:val="20"/>
                <w:lang w:val="hr-HR"/>
              </w:rPr>
              <w:t>4%</w:t>
            </w:r>
          </w:p>
        </w:tc>
      </w:tr>
      <w:tr w:rsidR="00627BD5" w:rsidRPr="00A21FF5" w:rsidTr="004A1FF0">
        <w:trPr>
          <w:trHeight w:val="255"/>
        </w:trPr>
        <w:tc>
          <w:tcPr>
            <w:tcW w:w="4536" w:type="dxa"/>
            <w:noWrap/>
            <w:tcMar>
              <w:left w:w="57" w:type="dxa"/>
              <w:right w:w="57" w:type="dxa"/>
            </w:tcMar>
            <w:vAlign w:val="bottom"/>
          </w:tcPr>
          <w:p w:rsidR="00627BD5" w:rsidRPr="00A21FF5" w:rsidRDefault="00627BD5" w:rsidP="00A21FF5">
            <w:pPr>
              <w:keepNext/>
              <w:keepLines/>
              <w:rPr>
                <w:sz w:val="22"/>
                <w:szCs w:val="20"/>
                <w:lang w:val="hr-HR"/>
              </w:rPr>
            </w:pPr>
            <w:r w:rsidRPr="00A21FF5">
              <w:rPr>
                <w:sz w:val="22"/>
                <w:szCs w:val="20"/>
                <w:lang w:val="hr-HR"/>
              </w:rPr>
              <w:t>Bilo što od navedenog</w:t>
            </w:r>
          </w:p>
        </w:tc>
        <w:tc>
          <w:tcPr>
            <w:tcW w:w="606" w:type="dxa"/>
            <w:noWrap/>
            <w:tcMar>
              <w:left w:w="57" w:type="dxa"/>
              <w:right w:w="57" w:type="dxa"/>
            </w:tcMar>
            <w:vAlign w:val="bottom"/>
          </w:tcPr>
          <w:p w:rsidR="00627BD5" w:rsidRPr="00A21FF5" w:rsidRDefault="00627BD5" w:rsidP="00A21FF5">
            <w:pPr>
              <w:keepNext/>
              <w:keepLines/>
              <w:jc w:val="right"/>
              <w:rPr>
                <w:b/>
                <w:bCs/>
                <w:sz w:val="22"/>
                <w:szCs w:val="20"/>
                <w:lang w:val="hr-HR"/>
              </w:rPr>
            </w:pPr>
            <w:r w:rsidRPr="00A21FF5">
              <w:rPr>
                <w:b/>
                <w:bCs/>
                <w:sz w:val="22"/>
                <w:szCs w:val="20"/>
                <w:lang w:val="hr-HR"/>
              </w:rPr>
              <w:t>48%</w:t>
            </w:r>
          </w:p>
        </w:tc>
        <w:tc>
          <w:tcPr>
            <w:tcW w:w="654" w:type="dxa"/>
            <w:noWrap/>
            <w:tcMar>
              <w:left w:w="57" w:type="dxa"/>
              <w:right w:w="57" w:type="dxa"/>
            </w:tcMar>
            <w:vAlign w:val="bottom"/>
          </w:tcPr>
          <w:p w:rsidR="00627BD5" w:rsidRPr="00A21FF5" w:rsidRDefault="00627BD5" w:rsidP="00A21FF5">
            <w:pPr>
              <w:keepNext/>
              <w:keepLines/>
              <w:jc w:val="right"/>
              <w:rPr>
                <w:sz w:val="22"/>
                <w:szCs w:val="20"/>
                <w:lang w:val="hr-HR"/>
              </w:rPr>
            </w:pPr>
            <w:r w:rsidRPr="00A21FF5">
              <w:rPr>
                <w:sz w:val="22"/>
                <w:szCs w:val="20"/>
                <w:lang w:val="hr-HR"/>
              </w:rPr>
              <w:t>48%</w:t>
            </w:r>
          </w:p>
        </w:tc>
        <w:tc>
          <w:tcPr>
            <w:tcW w:w="518" w:type="dxa"/>
            <w:noWrap/>
            <w:tcMar>
              <w:left w:w="57" w:type="dxa"/>
              <w:right w:w="57" w:type="dxa"/>
            </w:tcMar>
            <w:vAlign w:val="bottom"/>
          </w:tcPr>
          <w:p w:rsidR="00627BD5" w:rsidRPr="00A21FF5" w:rsidRDefault="00627BD5" w:rsidP="00A21FF5">
            <w:pPr>
              <w:keepNext/>
              <w:keepLines/>
              <w:jc w:val="right"/>
              <w:rPr>
                <w:sz w:val="22"/>
                <w:szCs w:val="20"/>
                <w:lang w:val="hr-HR"/>
              </w:rPr>
            </w:pPr>
            <w:r w:rsidRPr="00A21FF5">
              <w:rPr>
                <w:sz w:val="22"/>
                <w:szCs w:val="20"/>
                <w:lang w:val="hr-HR"/>
              </w:rPr>
              <w:t>50%</w:t>
            </w:r>
          </w:p>
        </w:tc>
        <w:tc>
          <w:tcPr>
            <w:tcW w:w="525" w:type="dxa"/>
            <w:noWrap/>
            <w:tcMar>
              <w:left w:w="57" w:type="dxa"/>
              <w:right w:w="57" w:type="dxa"/>
            </w:tcMar>
            <w:vAlign w:val="bottom"/>
          </w:tcPr>
          <w:p w:rsidR="00627BD5" w:rsidRPr="00A21FF5" w:rsidRDefault="00627BD5" w:rsidP="00A21FF5">
            <w:pPr>
              <w:keepNext/>
              <w:keepLines/>
              <w:jc w:val="right"/>
              <w:rPr>
                <w:sz w:val="22"/>
                <w:szCs w:val="20"/>
                <w:lang w:val="hr-HR"/>
              </w:rPr>
            </w:pPr>
            <w:r w:rsidRPr="00A21FF5">
              <w:rPr>
                <w:sz w:val="22"/>
                <w:szCs w:val="20"/>
                <w:lang w:val="hr-HR"/>
              </w:rPr>
              <w:t>42%</w:t>
            </w:r>
          </w:p>
        </w:tc>
        <w:tc>
          <w:tcPr>
            <w:tcW w:w="720" w:type="dxa"/>
            <w:noWrap/>
            <w:tcMar>
              <w:left w:w="57" w:type="dxa"/>
              <w:right w:w="57" w:type="dxa"/>
            </w:tcMar>
            <w:vAlign w:val="bottom"/>
          </w:tcPr>
          <w:p w:rsidR="00627BD5" w:rsidRPr="00A21FF5" w:rsidRDefault="00627BD5" w:rsidP="00A21FF5">
            <w:pPr>
              <w:keepNext/>
              <w:keepLines/>
              <w:jc w:val="right"/>
              <w:rPr>
                <w:sz w:val="22"/>
                <w:szCs w:val="20"/>
                <w:lang w:val="hr-HR"/>
              </w:rPr>
            </w:pPr>
            <w:r w:rsidRPr="00A21FF5">
              <w:rPr>
                <w:sz w:val="22"/>
                <w:szCs w:val="20"/>
                <w:lang w:val="hr-HR"/>
              </w:rPr>
              <w:t>39%</w:t>
            </w:r>
          </w:p>
        </w:tc>
        <w:tc>
          <w:tcPr>
            <w:tcW w:w="540" w:type="dxa"/>
            <w:noWrap/>
            <w:tcMar>
              <w:left w:w="57" w:type="dxa"/>
              <w:right w:w="57" w:type="dxa"/>
            </w:tcMar>
            <w:vAlign w:val="bottom"/>
          </w:tcPr>
          <w:p w:rsidR="00627BD5" w:rsidRPr="00A21FF5" w:rsidRDefault="00627BD5" w:rsidP="00A21FF5">
            <w:pPr>
              <w:keepNext/>
              <w:keepLines/>
              <w:jc w:val="right"/>
              <w:rPr>
                <w:sz w:val="22"/>
                <w:szCs w:val="20"/>
                <w:lang w:val="hr-HR"/>
              </w:rPr>
            </w:pPr>
            <w:r w:rsidRPr="00A21FF5">
              <w:rPr>
                <w:sz w:val="22"/>
                <w:szCs w:val="20"/>
                <w:lang w:val="hr-HR"/>
              </w:rPr>
              <w:t>51%</w:t>
            </w:r>
          </w:p>
        </w:tc>
        <w:tc>
          <w:tcPr>
            <w:tcW w:w="526" w:type="dxa"/>
            <w:tcMar>
              <w:left w:w="57" w:type="dxa"/>
              <w:right w:w="57" w:type="dxa"/>
            </w:tcMar>
            <w:vAlign w:val="bottom"/>
          </w:tcPr>
          <w:p w:rsidR="00627BD5" w:rsidRPr="00A21FF5" w:rsidRDefault="00627BD5" w:rsidP="00A21FF5">
            <w:pPr>
              <w:keepNext/>
              <w:keepLines/>
              <w:jc w:val="right"/>
              <w:rPr>
                <w:sz w:val="22"/>
                <w:szCs w:val="20"/>
                <w:lang w:val="hr-HR"/>
              </w:rPr>
            </w:pPr>
            <w:r w:rsidRPr="00A21FF5">
              <w:rPr>
                <w:sz w:val="22"/>
                <w:szCs w:val="20"/>
                <w:lang w:val="hr-HR"/>
              </w:rPr>
              <w:t>48%</w:t>
            </w:r>
          </w:p>
        </w:tc>
        <w:tc>
          <w:tcPr>
            <w:tcW w:w="720" w:type="dxa"/>
            <w:noWrap/>
            <w:tcMar>
              <w:left w:w="57" w:type="dxa"/>
              <w:right w:w="57" w:type="dxa"/>
            </w:tcMar>
            <w:vAlign w:val="bottom"/>
          </w:tcPr>
          <w:p w:rsidR="00627BD5" w:rsidRPr="00A21FF5" w:rsidRDefault="00627BD5" w:rsidP="00A21FF5">
            <w:pPr>
              <w:keepNext/>
              <w:keepLines/>
              <w:jc w:val="right"/>
              <w:rPr>
                <w:sz w:val="22"/>
                <w:szCs w:val="20"/>
                <w:lang w:val="hr-HR"/>
              </w:rPr>
            </w:pPr>
            <w:r w:rsidRPr="00A21FF5">
              <w:rPr>
                <w:sz w:val="22"/>
                <w:szCs w:val="20"/>
                <w:lang w:val="hr-HR"/>
              </w:rPr>
              <w:t>46%</w:t>
            </w:r>
          </w:p>
        </w:tc>
        <w:tc>
          <w:tcPr>
            <w:tcW w:w="720" w:type="dxa"/>
            <w:noWrap/>
            <w:tcMar>
              <w:left w:w="57" w:type="dxa"/>
              <w:right w:w="57" w:type="dxa"/>
            </w:tcMar>
            <w:vAlign w:val="bottom"/>
          </w:tcPr>
          <w:p w:rsidR="00627BD5" w:rsidRPr="00A21FF5" w:rsidRDefault="00627BD5" w:rsidP="00A21FF5">
            <w:pPr>
              <w:keepNext/>
              <w:keepLines/>
              <w:jc w:val="right"/>
              <w:rPr>
                <w:sz w:val="22"/>
                <w:szCs w:val="20"/>
                <w:lang w:val="hr-HR"/>
              </w:rPr>
            </w:pPr>
            <w:r w:rsidRPr="00A21FF5">
              <w:rPr>
                <w:sz w:val="22"/>
                <w:szCs w:val="20"/>
                <w:lang w:val="hr-HR"/>
              </w:rPr>
              <w:t>47%</w:t>
            </w:r>
          </w:p>
        </w:tc>
      </w:tr>
    </w:tbl>
    <w:p w:rsidR="00C62995" w:rsidRPr="00A21FF5" w:rsidRDefault="00C62995" w:rsidP="001D4106">
      <w:pPr>
        <w:tabs>
          <w:tab w:val="left" w:pos="1120"/>
        </w:tabs>
        <w:spacing w:line="360" w:lineRule="auto"/>
        <w:rPr>
          <w:lang w:val="hr-HR"/>
        </w:rPr>
      </w:pPr>
    </w:p>
    <w:p w:rsidR="00C62995" w:rsidRPr="00A21FF5" w:rsidRDefault="00C62995" w:rsidP="001D4106">
      <w:pPr>
        <w:tabs>
          <w:tab w:val="left" w:pos="1120"/>
        </w:tabs>
        <w:spacing w:line="360" w:lineRule="auto"/>
        <w:jc w:val="both"/>
        <w:rPr>
          <w:lang w:val="hr-HR"/>
        </w:rPr>
      </w:pPr>
      <w:r w:rsidRPr="00A21FF5">
        <w:rPr>
          <w:lang w:val="hr-HR"/>
        </w:rPr>
        <w:t xml:space="preserve">U slučaju da se takvo obrazovanje ponudi pri </w:t>
      </w:r>
      <w:r w:rsidR="00FF4776" w:rsidRPr="00A21FF5">
        <w:rPr>
          <w:lang w:val="hr-HR"/>
        </w:rPr>
        <w:t>P</w:t>
      </w:r>
      <w:r w:rsidR="000600D4" w:rsidRPr="00A21FF5">
        <w:rPr>
          <w:lang w:val="hr-HR"/>
        </w:rPr>
        <w:t>ravnom fakultetu</w:t>
      </w:r>
      <w:r w:rsidR="0018285D" w:rsidRPr="00A21FF5">
        <w:rPr>
          <w:lang w:val="hr-HR"/>
        </w:rPr>
        <w:t xml:space="preserve"> u Zagrebu</w:t>
      </w:r>
      <w:r w:rsidRPr="00A21FF5">
        <w:rPr>
          <w:lang w:val="hr-HR"/>
        </w:rPr>
        <w:t>, postoje d</w:t>
      </w:r>
      <w:r w:rsidR="0018285D" w:rsidRPr="00A21FF5">
        <w:rPr>
          <w:lang w:val="hr-HR"/>
        </w:rPr>
        <w:t>va izvedbena oblika koji bi bili</w:t>
      </w:r>
      <w:r w:rsidRPr="00A21FF5">
        <w:rPr>
          <w:lang w:val="hr-HR"/>
        </w:rPr>
        <w:t xml:space="preserve"> najpopularniji za sudionike. Prvo, to su kraći tečajevi, radionice ili seminari, koji trenutno ne postoje, ali za takvo osposobljavanje interes iskazuje tri petine </w:t>
      </w:r>
      <w:r w:rsidR="0018285D" w:rsidRPr="00A21FF5">
        <w:rPr>
          <w:lang w:val="hr-HR"/>
        </w:rPr>
        <w:t>pravnika</w:t>
      </w:r>
      <w:r w:rsidRPr="00A21FF5">
        <w:rPr>
          <w:lang w:val="hr-HR"/>
        </w:rPr>
        <w:t xml:space="preserve">. Drugo, tu su specijalistički poslijediplomski studiji, za koje interes iskazuje </w:t>
      </w:r>
      <w:r w:rsidR="000600D4" w:rsidRPr="00A21FF5">
        <w:rPr>
          <w:lang w:val="hr-HR"/>
        </w:rPr>
        <w:t>oko trećina</w:t>
      </w:r>
      <w:r w:rsidRPr="00A21FF5">
        <w:rPr>
          <w:lang w:val="hr-HR"/>
        </w:rPr>
        <w:t xml:space="preserve"> </w:t>
      </w:r>
      <w:r w:rsidR="0018285D" w:rsidRPr="00A21FF5">
        <w:rPr>
          <w:lang w:val="hr-HR"/>
        </w:rPr>
        <w:t xml:space="preserve">sudionika </w:t>
      </w:r>
      <w:r w:rsidRPr="00A21FF5">
        <w:rPr>
          <w:lang w:val="hr-HR"/>
        </w:rPr>
        <w:t xml:space="preserve">istraživanja. </w:t>
      </w:r>
      <w:r w:rsidR="000600D4" w:rsidRPr="00A21FF5">
        <w:rPr>
          <w:lang w:val="hr-HR"/>
        </w:rPr>
        <w:t xml:space="preserve">Nešto više od </w:t>
      </w:r>
      <w:r w:rsidRPr="00A21FF5">
        <w:rPr>
          <w:lang w:val="hr-HR"/>
        </w:rPr>
        <w:t>četvrtin</w:t>
      </w:r>
      <w:r w:rsidR="000600D4" w:rsidRPr="00A21FF5">
        <w:rPr>
          <w:lang w:val="hr-HR"/>
        </w:rPr>
        <w:t>e</w:t>
      </w:r>
      <w:r w:rsidRPr="00A21FF5">
        <w:rPr>
          <w:lang w:val="hr-HR"/>
        </w:rPr>
        <w:t xml:space="preserve"> zainteresirana je za semestralne kolegije, a </w:t>
      </w:r>
      <w:r w:rsidR="000600D4" w:rsidRPr="00A21FF5">
        <w:rPr>
          <w:lang w:val="hr-HR"/>
        </w:rPr>
        <w:t>sedmina</w:t>
      </w:r>
      <w:r w:rsidRPr="00A21FF5">
        <w:rPr>
          <w:lang w:val="hr-HR"/>
        </w:rPr>
        <w:t xml:space="preserve"> za doktorski poslijediplomski studij. Tek jedna </w:t>
      </w:r>
      <w:r w:rsidR="000600D4" w:rsidRPr="00A21FF5">
        <w:rPr>
          <w:lang w:val="hr-HR"/>
        </w:rPr>
        <w:t>sedmina</w:t>
      </w:r>
      <w:r w:rsidRPr="00A21FF5">
        <w:rPr>
          <w:lang w:val="hr-HR"/>
        </w:rPr>
        <w:t xml:space="preserve"> kazuje kako nema interes za usavršavanjem pri </w:t>
      </w:r>
      <w:r w:rsidR="000600D4" w:rsidRPr="00A21FF5">
        <w:rPr>
          <w:lang w:val="hr-HR"/>
        </w:rPr>
        <w:t>Pravnom fakultetu</w:t>
      </w:r>
      <w:r w:rsidRPr="00A21FF5">
        <w:rPr>
          <w:lang w:val="hr-HR"/>
        </w:rPr>
        <w:t xml:space="preserve">, a </w:t>
      </w:r>
      <w:r w:rsidR="00FF4776" w:rsidRPr="00A21FF5">
        <w:rPr>
          <w:lang w:val="hr-HR"/>
        </w:rPr>
        <w:t>6%</w:t>
      </w:r>
      <w:r w:rsidR="000600D4" w:rsidRPr="00A21FF5">
        <w:rPr>
          <w:lang w:val="hr-HR"/>
        </w:rPr>
        <w:t xml:space="preserve"> </w:t>
      </w:r>
      <w:r w:rsidRPr="00A21FF5">
        <w:rPr>
          <w:lang w:val="hr-HR"/>
        </w:rPr>
        <w:t>sudionika istraživanja trenutno već pohađa neki poslijediplomski studij.</w:t>
      </w:r>
    </w:p>
    <w:p w:rsidR="0018285D" w:rsidRPr="00A21FF5" w:rsidRDefault="0018285D" w:rsidP="00CA17B2">
      <w:pPr>
        <w:tabs>
          <w:tab w:val="left" w:pos="1120"/>
        </w:tabs>
        <w:rPr>
          <w:lang w:val="hr-HR"/>
        </w:rPr>
      </w:pPr>
    </w:p>
    <w:p w:rsidR="00CA17B2" w:rsidRPr="00A21FF5" w:rsidRDefault="00ED7430" w:rsidP="00A21FF5">
      <w:pPr>
        <w:keepNext/>
        <w:keepLines/>
        <w:tabs>
          <w:tab w:val="left" w:pos="1120"/>
        </w:tabs>
        <w:rPr>
          <w:sz w:val="22"/>
          <w:lang w:val="hr-HR"/>
        </w:rPr>
      </w:pPr>
      <w:r w:rsidRPr="00A21FF5">
        <w:rPr>
          <w:b/>
          <w:sz w:val="22"/>
          <w:lang w:val="hr-HR"/>
        </w:rPr>
        <w:t xml:space="preserve">Tablica </w:t>
      </w:r>
      <w:r w:rsidR="00153ED2" w:rsidRPr="00A21FF5">
        <w:rPr>
          <w:b/>
          <w:sz w:val="22"/>
          <w:lang w:val="hr-HR"/>
        </w:rPr>
        <w:t>63</w:t>
      </w:r>
      <w:r w:rsidRPr="00A21FF5">
        <w:rPr>
          <w:b/>
          <w:sz w:val="22"/>
          <w:lang w:val="hr-HR"/>
        </w:rPr>
        <w:t xml:space="preserve">. </w:t>
      </w:r>
      <w:r w:rsidR="00C62995" w:rsidRPr="00A21FF5">
        <w:rPr>
          <w:sz w:val="22"/>
          <w:lang w:val="hr-HR"/>
        </w:rPr>
        <w:t xml:space="preserve">Spremnost sudjelovanja u profesionalnom usavršavanju pri </w:t>
      </w:r>
      <w:r w:rsidR="00CD2F30" w:rsidRPr="00A21FF5">
        <w:rPr>
          <w:sz w:val="22"/>
          <w:lang w:val="hr-HR"/>
        </w:rPr>
        <w:t>Pravnom fakultetu</w:t>
      </w:r>
    </w:p>
    <w:tbl>
      <w:tblPr>
        <w:tblW w:w="8909" w:type="dxa"/>
        <w:tblInd w:w="93" w:type="dxa"/>
        <w:tblLook w:val="0000" w:firstRow="0" w:lastRow="0" w:firstColumn="0" w:lastColumn="0" w:noHBand="0" w:noVBand="0"/>
      </w:tblPr>
      <w:tblGrid>
        <w:gridCol w:w="6819"/>
        <w:gridCol w:w="1130"/>
        <w:gridCol w:w="960"/>
      </w:tblGrid>
      <w:tr w:rsidR="00C62995" w:rsidRPr="00A21FF5" w:rsidTr="00F224C0">
        <w:trPr>
          <w:trHeight w:val="255"/>
        </w:trPr>
        <w:tc>
          <w:tcPr>
            <w:tcW w:w="6819" w:type="dxa"/>
            <w:tcBorders>
              <w:top w:val="single" w:sz="4" w:space="0" w:color="auto"/>
              <w:left w:val="single" w:sz="4" w:space="0" w:color="auto"/>
              <w:bottom w:val="single" w:sz="4" w:space="0" w:color="auto"/>
              <w:right w:val="single" w:sz="4" w:space="0" w:color="auto"/>
            </w:tcBorders>
            <w:noWrap/>
            <w:vAlign w:val="bottom"/>
          </w:tcPr>
          <w:p w:rsidR="00C62995" w:rsidRPr="00A21FF5" w:rsidRDefault="00CA17B2" w:rsidP="00A21FF5">
            <w:pPr>
              <w:keepNext/>
              <w:keepLines/>
              <w:rPr>
                <w:b/>
                <w:sz w:val="22"/>
                <w:szCs w:val="22"/>
                <w:lang w:val="hr-HR"/>
              </w:rPr>
            </w:pPr>
            <w:r w:rsidRPr="00A21FF5">
              <w:rPr>
                <w:b/>
                <w:sz w:val="22"/>
                <w:szCs w:val="22"/>
                <w:lang w:val="hr-HR"/>
              </w:rPr>
              <w:t xml:space="preserve">Oblik profesionalnog usavršavanja </w:t>
            </w:r>
          </w:p>
        </w:tc>
        <w:tc>
          <w:tcPr>
            <w:tcW w:w="1130" w:type="dxa"/>
            <w:tcBorders>
              <w:top w:val="single" w:sz="4" w:space="0" w:color="auto"/>
              <w:left w:val="nil"/>
              <w:bottom w:val="single" w:sz="4" w:space="0" w:color="auto"/>
              <w:right w:val="single" w:sz="4" w:space="0" w:color="auto"/>
            </w:tcBorders>
            <w:noWrap/>
            <w:vAlign w:val="bottom"/>
          </w:tcPr>
          <w:p w:rsidR="00C62995" w:rsidRPr="00A21FF5" w:rsidRDefault="00C62995" w:rsidP="00A21FF5">
            <w:pPr>
              <w:keepNext/>
              <w:keepLines/>
              <w:jc w:val="center"/>
              <w:rPr>
                <w:b/>
                <w:sz w:val="22"/>
                <w:szCs w:val="22"/>
                <w:lang w:val="hr-HR"/>
              </w:rPr>
            </w:pPr>
            <w:r w:rsidRPr="00A21FF5">
              <w:rPr>
                <w:b/>
                <w:sz w:val="22"/>
                <w:szCs w:val="22"/>
                <w:lang w:val="hr-HR"/>
              </w:rPr>
              <w:t>N</w:t>
            </w:r>
          </w:p>
        </w:tc>
        <w:tc>
          <w:tcPr>
            <w:tcW w:w="960" w:type="dxa"/>
            <w:tcBorders>
              <w:top w:val="single" w:sz="4" w:space="0" w:color="auto"/>
              <w:left w:val="nil"/>
              <w:bottom w:val="single" w:sz="4" w:space="0" w:color="auto"/>
              <w:right w:val="single" w:sz="4" w:space="0" w:color="auto"/>
            </w:tcBorders>
            <w:noWrap/>
            <w:vAlign w:val="bottom"/>
          </w:tcPr>
          <w:p w:rsidR="00C62995" w:rsidRPr="00A21FF5" w:rsidRDefault="00C62995" w:rsidP="00A21FF5">
            <w:pPr>
              <w:keepNext/>
              <w:keepLines/>
              <w:jc w:val="center"/>
              <w:rPr>
                <w:b/>
                <w:sz w:val="22"/>
                <w:szCs w:val="22"/>
                <w:lang w:val="hr-HR"/>
              </w:rPr>
            </w:pPr>
            <w:r w:rsidRPr="00A21FF5">
              <w:rPr>
                <w:b/>
                <w:sz w:val="22"/>
                <w:szCs w:val="22"/>
                <w:lang w:val="hr-HR"/>
              </w:rPr>
              <w:t>%</w:t>
            </w:r>
          </w:p>
        </w:tc>
      </w:tr>
      <w:tr w:rsidR="00627BD5" w:rsidRPr="00A21FF5" w:rsidTr="00F224C0">
        <w:trPr>
          <w:trHeight w:val="255"/>
        </w:trPr>
        <w:tc>
          <w:tcPr>
            <w:tcW w:w="6819" w:type="dxa"/>
            <w:tcBorders>
              <w:top w:val="nil"/>
              <w:left w:val="single" w:sz="4" w:space="0" w:color="auto"/>
              <w:bottom w:val="single" w:sz="4" w:space="0" w:color="auto"/>
              <w:right w:val="single" w:sz="4" w:space="0" w:color="auto"/>
            </w:tcBorders>
            <w:noWrap/>
            <w:vAlign w:val="bottom"/>
          </w:tcPr>
          <w:p w:rsidR="00627BD5" w:rsidRPr="00A21FF5" w:rsidRDefault="00627BD5" w:rsidP="00A21FF5">
            <w:pPr>
              <w:keepNext/>
              <w:keepLines/>
              <w:rPr>
                <w:sz w:val="22"/>
                <w:szCs w:val="22"/>
                <w:lang w:val="hr-HR"/>
              </w:rPr>
            </w:pPr>
            <w:r w:rsidRPr="00A21FF5">
              <w:rPr>
                <w:sz w:val="22"/>
                <w:szCs w:val="22"/>
                <w:lang w:val="hr-HR"/>
              </w:rPr>
              <w:t>Kraći tečajevi, radionice ili seminari</w:t>
            </w:r>
          </w:p>
        </w:tc>
        <w:tc>
          <w:tcPr>
            <w:tcW w:w="1130" w:type="dxa"/>
            <w:tcBorders>
              <w:top w:val="nil"/>
              <w:left w:val="nil"/>
              <w:bottom w:val="single" w:sz="4" w:space="0" w:color="auto"/>
              <w:right w:val="single" w:sz="4" w:space="0" w:color="auto"/>
            </w:tcBorders>
            <w:noWrap/>
            <w:vAlign w:val="bottom"/>
          </w:tcPr>
          <w:p w:rsidR="00627BD5" w:rsidRPr="00A21FF5" w:rsidRDefault="00627BD5" w:rsidP="00743D8B">
            <w:pPr>
              <w:keepNext/>
              <w:keepLines/>
              <w:jc w:val="right"/>
              <w:rPr>
                <w:sz w:val="22"/>
                <w:szCs w:val="22"/>
                <w:lang w:val="hr-HR"/>
              </w:rPr>
            </w:pPr>
            <w:r w:rsidRPr="00A21FF5">
              <w:rPr>
                <w:sz w:val="22"/>
                <w:szCs w:val="22"/>
                <w:lang w:val="hr-HR"/>
              </w:rPr>
              <w:t xml:space="preserve">       872    </w:t>
            </w:r>
          </w:p>
        </w:tc>
        <w:tc>
          <w:tcPr>
            <w:tcW w:w="960" w:type="dxa"/>
            <w:tcBorders>
              <w:top w:val="nil"/>
              <w:left w:val="nil"/>
              <w:bottom w:val="single" w:sz="4" w:space="0" w:color="auto"/>
              <w:right w:val="single" w:sz="4" w:space="0" w:color="auto"/>
            </w:tcBorders>
            <w:noWrap/>
            <w:vAlign w:val="bottom"/>
          </w:tcPr>
          <w:p w:rsidR="00627BD5" w:rsidRPr="00A21FF5" w:rsidRDefault="00627BD5" w:rsidP="00743D8B">
            <w:pPr>
              <w:keepNext/>
              <w:keepLines/>
              <w:jc w:val="right"/>
              <w:rPr>
                <w:sz w:val="22"/>
                <w:szCs w:val="22"/>
                <w:lang w:val="hr-HR"/>
              </w:rPr>
            </w:pPr>
            <w:r w:rsidRPr="00A21FF5">
              <w:rPr>
                <w:sz w:val="22"/>
                <w:szCs w:val="22"/>
                <w:lang w:val="hr-HR"/>
              </w:rPr>
              <w:t xml:space="preserve">    60,4    </w:t>
            </w:r>
          </w:p>
        </w:tc>
      </w:tr>
      <w:tr w:rsidR="00627BD5" w:rsidRPr="00A21FF5" w:rsidTr="00F224C0">
        <w:trPr>
          <w:trHeight w:val="255"/>
        </w:trPr>
        <w:tc>
          <w:tcPr>
            <w:tcW w:w="6819" w:type="dxa"/>
            <w:tcBorders>
              <w:top w:val="nil"/>
              <w:left w:val="single" w:sz="4" w:space="0" w:color="auto"/>
              <w:bottom w:val="single" w:sz="4" w:space="0" w:color="auto"/>
              <w:right w:val="single" w:sz="4" w:space="0" w:color="auto"/>
            </w:tcBorders>
            <w:noWrap/>
            <w:vAlign w:val="bottom"/>
          </w:tcPr>
          <w:p w:rsidR="00627BD5" w:rsidRPr="00A21FF5" w:rsidRDefault="00627BD5" w:rsidP="00A21FF5">
            <w:pPr>
              <w:keepNext/>
              <w:keepLines/>
              <w:rPr>
                <w:sz w:val="22"/>
                <w:szCs w:val="22"/>
                <w:lang w:val="hr-HR"/>
              </w:rPr>
            </w:pPr>
            <w:r w:rsidRPr="00A21FF5">
              <w:rPr>
                <w:sz w:val="22"/>
                <w:szCs w:val="22"/>
                <w:lang w:val="hr-HR"/>
              </w:rPr>
              <w:t>Cjeloviti semestralni kolegiji iz pojedinih područja</w:t>
            </w:r>
          </w:p>
        </w:tc>
        <w:tc>
          <w:tcPr>
            <w:tcW w:w="1130" w:type="dxa"/>
            <w:tcBorders>
              <w:top w:val="nil"/>
              <w:left w:val="nil"/>
              <w:bottom w:val="single" w:sz="4" w:space="0" w:color="auto"/>
              <w:right w:val="single" w:sz="4" w:space="0" w:color="auto"/>
            </w:tcBorders>
            <w:noWrap/>
            <w:vAlign w:val="bottom"/>
          </w:tcPr>
          <w:p w:rsidR="00627BD5" w:rsidRPr="00A21FF5" w:rsidRDefault="00627BD5" w:rsidP="00743D8B">
            <w:pPr>
              <w:keepNext/>
              <w:keepLines/>
              <w:jc w:val="right"/>
              <w:rPr>
                <w:sz w:val="22"/>
                <w:szCs w:val="22"/>
                <w:lang w:val="hr-HR"/>
              </w:rPr>
            </w:pPr>
            <w:r w:rsidRPr="00A21FF5">
              <w:rPr>
                <w:sz w:val="22"/>
                <w:szCs w:val="22"/>
                <w:lang w:val="hr-HR"/>
              </w:rPr>
              <w:t xml:space="preserve">       403    </w:t>
            </w:r>
          </w:p>
        </w:tc>
        <w:tc>
          <w:tcPr>
            <w:tcW w:w="960" w:type="dxa"/>
            <w:tcBorders>
              <w:top w:val="nil"/>
              <w:left w:val="nil"/>
              <w:bottom w:val="single" w:sz="4" w:space="0" w:color="auto"/>
              <w:right w:val="single" w:sz="4" w:space="0" w:color="auto"/>
            </w:tcBorders>
            <w:noWrap/>
            <w:vAlign w:val="bottom"/>
          </w:tcPr>
          <w:p w:rsidR="00627BD5" w:rsidRPr="00A21FF5" w:rsidRDefault="00627BD5" w:rsidP="00743D8B">
            <w:pPr>
              <w:keepNext/>
              <w:keepLines/>
              <w:jc w:val="right"/>
              <w:rPr>
                <w:sz w:val="22"/>
                <w:szCs w:val="22"/>
                <w:lang w:val="hr-HR"/>
              </w:rPr>
            </w:pPr>
            <w:r w:rsidRPr="00A21FF5">
              <w:rPr>
                <w:sz w:val="22"/>
                <w:szCs w:val="22"/>
                <w:lang w:val="hr-HR"/>
              </w:rPr>
              <w:t xml:space="preserve">    27,9    </w:t>
            </w:r>
          </w:p>
        </w:tc>
      </w:tr>
      <w:tr w:rsidR="00627BD5" w:rsidRPr="00A21FF5" w:rsidTr="00F224C0">
        <w:trPr>
          <w:trHeight w:val="255"/>
        </w:trPr>
        <w:tc>
          <w:tcPr>
            <w:tcW w:w="6819" w:type="dxa"/>
            <w:tcBorders>
              <w:top w:val="nil"/>
              <w:left w:val="single" w:sz="4" w:space="0" w:color="auto"/>
              <w:bottom w:val="single" w:sz="4" w:space="0" w:color="auto"/>
              <w:right w:val="single" w:sz="4" w:space="0" w:color="auto"/>
            </w:tcBorders>
            <w:noWrap/>
            <w:vAlign w:val="bottom"/>
          </w:tcPr>
          <w:p w:rsidR="00627BD5" w:rsidRPr="00A21FF5" w:rsidRDefault="00627BD5" w:rsidP="00A21FF5">
            <w:pPr>
              <w:keepNext/>
              <w:keepLines/>
              <w:rPr>
                <w:sz w:val="22"/>
                <w:szCs w:val="22"/>
                <w:lang w:val="hr-HR"/>
              </w:rPr>
            </w:pPr>
            <w:r w:rsidRPr="00A21FF5">
              <w:rPr>
                <w:sz w:val="22"/>
                <w:szCs w:val="22"/>
                <w:lang w:val="hr-HR"/>
              </w:rPr>
              <w:t>Specijalistički poslijediplomski studij (jednogodišnji)</w:t>
            </w:r>
          </w:p>
        </w:tc>
        <w:tc>
          <w:tcPr>
            <w:tcW w:w="1130" w:type="dxa"/>
            <w:tcBorders>
              <w:top w:val="nil"/>
              <w:left w:val="nil"/>
              <w:bottom w:val="single" w:sz="4" w:space="0" w:color="auto"/>
              <w:right w:val="single" w:sz="4" w:space="0" w:color="auto"/>
            </w:tcBorders>
            <w:noWrap/>
            <w:vAlign w:val="bottom"/>
          </w:tcPr>
          <w:p w:rsidR="00627BD5" w:rsidRPr="00A21FF5" w:rsidRDefault="00627BD5" w:rsidP="00743D8B">
            <w:pPr>
              <w:keepNext/>
              <w:keepLines/>
              <w:jc w:val="right"/>
              <w:rPr>
                <w:sz w:val="22"/>
                <w:szCs w:val="22"/>
                <w:lang w:val="hr-HR"/>
              </w:rPr>
            </w:pPr>
            <w:r w:rsidRPr="00A21FF5">
              <w:rPr>
                <w:sz w:val="22"/>
                <w:szCs w:val="22"/>
                <w:lang w:val="hr-HR"/>
              </w:rPr>
              <w:t xml:space="preserve">       506    </w:t>
            </w:r>
          </w:p>
        </w:tc>
        <w:tc>
          <w:tcPr>
            <w:tcW w:w="960" w:type="dxa"/>
            <w:tcBorders>
              <w:top w:val="nil"/>
              <w:left w:val="nil"/>
              <w:bottom w:val="single" w:sz="4" w:space="0" w:color="auto"/>
              <w:right w:val="single" w:sz="4" w:space="0" w:color="auto"/>
            </w:tcBorders>
            <w:noWrap/>
            <w:vAlign w:val="bottom"/>
          </w:tcPr>
          <w:p w:rsidR="00627BD5" w:rsidRPr="00A21FF5" w:rsidRDefault="00627BD5" w:rsidP="00743D8B">
            <w:pPr>
              <w:keepNext/>
              <w:keepLines/>
              <w:jc w:val="right"/>
              <w:rPr>
                <w:sz w:val="22"/>
                <w:szCs w:val="22"/>
                <w:lang w:val="hr-HR"/>
              </w:rPr>
            </w:pPr>
            <w:r w:rsidRPr="00A21FF5">
              <w:rPr>
                <w:sz w:val="22"/>
                <w:szCs w:val="22"/>
                <w:lang w:val="hr-HR"/>
              </w:rPr>
              <w:t xml:space="preserve">    35,1    </w:t>
            </w:r>
          </w:p>
        </w:tc>
      </w:tr>
      <w:tr w:rsidR="00627BD5" w:rsidRPr="00A21FF5" w:rsidTr="00F224C0">
        <w:trPr>
          <w:trHeight w:val="255"/>
        </w:trPr>
        <w:tc>
          <w:tcPr>
            <w:tcW w:w="6819" w:type="dxa"/>
            <w:tcBorders>
              <w:top w:val="nil"/>
              <w:left w:val="single" w:sz="4" w:space="0" w:color="auto"/>
              <w:bottom w:val="single" w:sz="4" w:space="0" w:color="auto"/>
              <w:right w:val="single" w:sz="4" w:space="0" w:color="auto"/>
            </w:tcBorders>
            <w:noWrap/>
            <w:vAlign w:val="bottom"/>
          </w:tcPr>
          <w:p w:rsidR="00627BD5" w:rsidRPr="00A21FF5" w:rsidRDefault="00627BD5" w:rsidP="00A21FF5">
            <w:pPr>
              <w:keepNext/>
              <w:keepLines/>
              <w:rPr>
                <w:sz w:val="22"/>
                <w:szCs w:val="22"/>
                <w:lang w:val="hr-HR"/>
              </w:rPr>
            </w:pPr>
            <w:r w:rsidRPr="00A21FF5">
              <w:rPr>
                <w:sz w:val="22"/>
                <w:szCs w:val="22"/>
                <w:lang w:val="hr-HR"/>
              </w:rPr>
              <w:t>Doktorski poslijediplomski studij</w:t>
            </w:r>
          </w:p>
        </w:tc>
        <w:tc>
          <w:tcPr>
            <w:tcW w:w="1130" w:type="dxa"/>
            <w:tcBorders>
              <w:top w:val="nil"/>
              <w:left w:val="nil"/>
              <w:bottom w:val="single" w:sz="4" w:space="0" w:color="auto"/>
              <w:right w:val="single" w:sz="4" w:space="0" w:color="auto"/>
            </w:tcBorders>
            <w:noWrap/>
            <w:vAlign w:val="bottom"/>
          </w:tcPr>
          <w:p w:rsidR="00627BD5" w:rsidRPr="00A21FF5" w:rsidRDefault="00627BD5" w:rsidP="00743D8B">
            <w:pPr>
              <w:keepNext/>
              <w:keepLines/>
              <w:jc w:val="right"/>
              <w:rPr>
                <w:sz w:val="22"/>
                <w:szCs w:val="22"/>
                <w:lang w:val="hr-HR"/>
              </w:rPr>
            </w:pPr>
            <w:r w:rsidRPr="00A21FF5">
              <w:rPr>
                <w:sz w:val="22"/>
                <w:szCs w:val="22"/>
                <w:lang w:val="hr-HR"/>
              </w:rPr>
              <w:t xml:space="preserve">       216    </w:t>
            </w:r>
          </w:p>
        </w:tc>
        <w:tc>
          <w:tcPr>
            <w:tcW w:w="960" w:type="dxa"/>
            <w:tcBorders>
              <w:top w:val="nil"/>
              <w:left w:val="nil"/>
              <w:bottom w:val="single" w:sz="4" w:space="0" w:color="auto"/>
              <w:right w:val="single" w:sz="4" w:space="0" w:color="auto"/>
            </w:tcBorders>
            <w:noWrap/>
            <w:vAlign w:val="bottom"/>
          </w:tcPr>
          <w:p w:rsidR="00627BD5" w:rsidRPr="00A21FF5" w:rsidRDefault="00627BD5" w:rsidP="00743D8B">
            <w:pPr>
              <w:keepNext/>
              <w:keepLines/>
              <w:jc w:val="right"/>
              <w:rPr>
                <w:sz w:val="22"/>
                <w:szCs w:val="22"/>
                <w:lang w:val="hr-HR"/>
              </w:rPr>
            </w:pPr>
            <w:r w:rsidRPr="00A21FF5">
              <w:rPr>
                <w:sz w:val="22"/>
                <w:szCs w:val="22"/>
                <w:lang w:val="hr-HR"/>
              </w:rPr>
              <w:t xml:space="preserve">    15,0    </w:t>
            </w:r>
          </w:p>
        </w:tc>
      </w:tr>
      <w:tr w:rsidR="00627BD5" w:rsidRPr="00A21FF5" w:rsidTr="00F224C0">
        <w:trPr>
          <w:trHeight w:val="255"/>
        </w:trPr>
        <w:tc>
          <w:tcPr>
            <w:tcW w:w="6819" w:type="dxa"/>
            <w:tcBorders>
              <w:top w:val="nil"/>
              <w:left w:val="single" w:sz="4" w:space="0" w:color="auto"/>
              <w:bottom w:val="single" w:sz="4" w:space="0" w:color="auto"/>
              <w:right w:val="single" w:sz="4" w:space="0" w:color="auto"/>
            </w:tcBorders>
            <w:noWrap/>
            <w:vAlign w:val="bottom"/>
          </w:tcPr>
          <w:p w:rsidR="00627BD5" w:rsidRPr="00A21FF5" w:rsidRDefault="00627BD5" w:rsidP="00A21FF5">
            <w:pPr>
              <w:keepNext/>
              <w:keepLines/>
              <w:rPr>
                <w:sz w:val="22"/>
                <w:szCs w:val="22"/>
                <w:lang w:val="hr-HR"/>
              </w:rPr>
            </w:pPr>
            <w:r w:rsidRPr="00A21FF5">
              <w:rPr>
                <w:sz w:val="22"/>
                <w:szCs w:val="22"/>
                <w:lang w:val="hr-HR"/>
              </w:rPr>
              <w:t xml:space="preserve">Nema interes za usavršavanjem pri </w:t>
            </w:r>
            <w:r w:rsidR="000600D4" w:rsidRPr="00A21FF5">
              <w:rPr>
                <w:sz w:val="22"/>
                <w:szCs w:val="22"/>
                <w:lang w:val="hr-HR"/>
              </w:rPr>
              <w:t>Pravnom fakultetu</w:t>
            </w:r>
          </w:p>
        </w:tc>
        <w:tc>
          <w:tcPr>
            <w:tcW w:w="1130" w:type="dxa"/>
            <w:tcBorders>
              <w:top w:val="nil"/>
              <w:left w:val="nil"/>
              <w:bottom w:val="single" w:sz="4" w:space="0" w:color="auto"/>
              <w:right w:val="single" w:sz="4" w:space="0" w:color="auto"/>
            </w:tcBorders>
            <w:noWrap/>
            <w:vAlign w:val="bottom"/>
          </w:tcPr>
          <w:p w:rsidR="00627BD5" w:rsidRPr="00A21FF5" w:rsidRDefault="00627BD5" w:rsidP="00743D8B">
            <w:pPr>
              <w:keepNext/>
              <w:keepLines/>
              <w:jc w:val="right"/>
              <w:rPr>
                <w:sz w:val="22"/>
                <w:szCs w:val="22"/>
                <w:lang w:val="hr-HR"/>
              </w:rPr>
            </w:pPr>
            <w:r w:rsidRPr="00A21FF5">
              <w:rPr>
                <w:sz w:val="22"/>
                <w:szCs w:val="22"/>
                <w:lang w:val="hr-HR"/>
              </w:rPr>
              <w:t xml:space="preserve">       209    </w:t>
            </w:r>
          </w:p>
        </w:tc>
        <w:tc>
          <w:tcPr>
            <w:tcW w:w="960" w:type="dxa"/>
            <w:tcBorders>
              <w:top w:val="nil"/>
              <w:left w:val="nil"/>
              <w:bottom w:val="single" w:sz="4" w:space="0" w:color="auto"/>
              <w:right w:val="single" w:sz="4" w:space="0" w:color="auto"/>
            </w:tcBorders>
            <w:noWrap/>
            <w:vAlign w:val="bottom"/>
          </w:tcPr>
          <w:p w:rsidR="00627BD5" w:rsidRPr="00A21FF5" w:rsidRDefault="00627BD5" w:rsidP="00743D8B">
            <w:pPr>
              <w:keepNext/>
              <w:keepLines/>
              <w:jc w:val="right"/>
              <w:rPr>
                <w:sz w:val="22"/>
                <w:szCs w:val="22"/>
                <w:lang w:val="hr-HR"/>
              </w:rPr>
            </w:pPr>
            <w:r w:rsidRPr="00A21FF5">
              <w:rPr>
                <w:sz w:val="22"/>
                <w:szCs w:val="22"/>
                <w:lang w:val="hr-HR"/>
              </w:rPr>
              <w:t xml:space="preserve">    14,5    </w:t>
            </w:r>
          </w:p>
        </w:tc>
      </w:tr>
      <w:tr w:rsidR="00627BD5" w:rsidRPr="00A21FF5" w:rsidTr="00F224C0">
        <w:trPr>
          <w:trHeight w:val="255"/>
        </w:trPr>
        <w:tc>
          <w:tcPr>
            <w:tcW w:w="6819" w:type="dxa"/>
            <w:tcBorders>
              <w:top w:val="nil"/>
              <w:left w:val="single" w:sz="4" w:space="0" w:color="auto"/>
              <w:bottom w:val="single" w:sz="4" w:space="0" w:color="auto"/>
              <w:right w:val="single" w:sz="4" w:space="0" w:color="auto"/>
            </w:tcBorders>
            <w:noWrap/>
            <w:vAlign w:val="bottom"/>
          </w:tcPr>
          <w:p w:rsidR="00627BD5" w:rsidRPr="00A21FF5" w:rsidRDefault="00627BD5" w:rsidP="00A21FF5">
            <w:pPr>
              <w:keepNext/>
              <w:keepLines/>
              <w:rPr>
                <w:sz w:val="22"/>
                <w:szCs w:val="22"/>
                <w:lang w:val="hr-HR"/>
              </w:rPr>
            </w:pPr>
            <w:r w:rsidRPr="00A21FF5">
              <w:rPr>
                <w:sz w:val="22"/>
                <w:szCs w:val="22"/>
                <w:lang w:val="hr-HR"/>
              </w:rPr>
              <w:t xml:space="preserve">Trenutno već pohađa poslijediplomski studij pri </w:t>
            </w:r>
            <w:r w:rsidR="000600D4" w:rsidRPr="00A21FF5">
              <w:rPr>
                <w:sz w:val="22"/>
                <w:szCs w:val="22"/>
                <w:lang w:val="hr-HR"/>
              </w:rPr>
              <w:t>Pravnom fakultetu</w:t>
            </w:r>
          </w:p>
        </w:tc>
        <w:tc>
          <w:tcPr>
            <w:tcW w:w="1130" w:type="dxa"/>
            <w:tcBorders>
              <w:top w:val="nil"/>
              <w:left w:val="nil"/>
              <w:bottom w:val="single" w:sz="4" w:space="0" w:color="auto"/>
              <w:right w:val="single" w:sz="4" w:space="0" w:color="auto"/>
            </w:tcBorders>
            <w:noWrap/>
            <w:vAlign w:val="bottom"/>
          </w:tcPr>
          <w:p w:rsidR="00627BD5" w:rsidRPr="00A21FF5" w:rsidRDefault="00627BD5" w:rsidP="00743D8B">
            <w:pPr>
              <w:keepNext/>
              <w:keepLines/>
              <w:jc w:val="right"/>
              <w:rPr>
                <w:sz w:val="22"/>
                <w:szCs w:val="22"/>
                <w:lang w:val="hr-HR"/>
              </w:rPr>
            </w:pPr>
            <w:r w:rsidRPr="00A21FF5">
              <w:rPr>
                <w:sz w:val="22"/>
                <w:szCs w:val="22"/>
                <w:lang w:val="hr-HR"/>
              </w:rPr>
              <w:t xml:space="preserve">         89    </w:t>
            </w:r>
          </w:p>
        </w:tc>
        <w:tc>
          <w:tcPr>
            <w:tcW w:w="960" w:type="dxa"/>
            <w:tcBorders>
              <w:top w:val="nil"/>
              <w:left w:val="nil"/>
              <w:bottom w:val="single" w:sz="4" w:space="0" w:color="auto"/>
              <w:right w:val="single" w:sz="4" w:space="0" w:color="auto"/>
            </w:tcBorders>
            <w:noWrap/>
            <w:vAlign w:val="bottom"/>
          </w:tcPr>
          <w:p w:rsidR="00627BD5" w:rsidRPr="00A21FF5" w:rsidRDefault="00627BD5" w:rsidP="00743D8B">
            <w:pPr>
              <w:keepNext/>
              <w:keepLines/>
              <w:jc w:val="right"/>
              <w:rPr>
                <w:sz w:val="22"/>
                <w:szCs w:val="22"/>
                <w:lang w:val="hr-HR"/>
              </w:rPr>
            </w:pPr>
            <w:r w:rsidRPr="00A21FF5">
              <w:rPr>
                <w:sz w:val="22"/>
                <w:szCs w:val="22"/>
                <w:lang w:val="hr-HR"/>
              </w:rPr>
              <w:t xml:space="preserve">      6,2    </w:t>
            </w:r>
          </w:p>
        </w:tc>
      </w:tr>
    </w:tbl>
    <w:p w:rsidR="00603C57" w:rsidRPr="00A21FF5" w:rsidRDefault="00603C57" w:rsidP="001D4106">
      <w:pPr>
        <w:tabs>
          <w:tab w:val="left" w:pos="1120"/>
        </w:tabs>
        <w:spacing w:line="360" w:lineRule="auto"/>
        <w:jc w:val="both"/>
        <w:rPr>
          <w:lang w:val="hr-HR"/>
        </w:rPr>
      </w:pPr>
    </w:p>
    <w:p w:rsidR="00C62995" w:rsidRPr="00A21FF5" w:rsidRDefault="00C62995" w:rsidP="001D4106">
      <w:pPr>
        <w:tabs>
          <w:tab w:val="left" w:pos="1120"/>
        </w:tabs>
        <w:spacing w:line="360" w:lineRule="auto"/>
        <w:jc w:val="both"/>
        <w:rPr>
          <w:lang w:val="hr-HR"/>
        </w:rPr>
      </w:pPr>
      <w:r w:rsidRPr="00A21FF5">
        <w:rPr>
          <w:lang w:val="hr-HR"/>
        </w:rPr>
        <w:lastRenderedPageBreak/>
        <w:t xml:space="preserve">Kad su u pitanju tečajevi, radionice ili seminari, nešto više od polovice zainteresiranih </w:t>
      </w:r>
      <w:r w:rsidR="0018285D" w:rsidRPr="00A21FF5">
        <w:rPr>
          <w:lang w:val="hr-HR"/>
        </w:rPr>
        <w:t xml:space="preserve">sudionika </w:t>
      </w:r>
      <w:r w:rsidRPr="00A21FF5">
        <w:rPr>
          <w:lang w:val="hr-HR"/>
        </w:rPr>
        <w:t xml:space="preserve">preferira njihovo izvođenje u okviru jednoga tjedna ili vikenda, a još </w:t>
      </w:r>
      <w:r w:rsidR="000600D4" w:rsidRPr="00A21FF5">
        <w:rPr>
          <w:lang w:val="hr-HR"/>
        </w:rPr>
        <w:t>četvrtina</w:t>
      </w:r>
      <w:r w:rsidRPr="00A21FF5">
        <w:rPr>
          <w:lang w:val="hr-HR"/>
        </w:rPr>
        <w:t xml:space="preserve"> u okviru mjesec dana ili manje. Interes za dulje tečajeve je ograničen. Također, podnošljivo tjedno nastavno opterećenje na takvim usavršavanjima ne bi smjelo prelaziti pet sati, a za </w:t>
      </w:r>
      <w:r w:rsidR="000600D4" w:rsidRPr="00A21FF5">
        <w:rPr>
          <w:lang w:val="hr-HR"/>
        </w:rPr>
        <w:t>trećinu</w:t>
      </w:r>
      <w:r w:rsidRPr="00A21FF5">
        <w:rPr>
          <w:lang w:val="hr-HR"/>
        </w:rPr>
        <w:t xml:space="preserve"> zainteresiranih optimalni je okvir dva sata nastave tjedno.</w:t>
      </w:r>
    </w:p>
    <w:p w:rsidR="00205F9F" w:rsidRPr="00A21FF5" w:rsidRDefault="00205F9F" w:rsidP="003E4023">
      <w:pPr>
        <w:tabs>
          <w:tab w:val="left" w:pos="1120"/>
        </w:tabs>
        <w:rPr>
          <w:lang w:val="hr-HR"/>
        </w:rPr>
      </w:pPr>
    </w:p>
    <w:p w:rsidR="003322D3" w:rsidRPr="00A21FF5" w:rsidRDefault="00F047BA" w:rsidP="00A21FF5">
      <w:pPr>
        <w:keepNext/>
        <w:keepLines/>
        <w:tabs>
          <w:tab w:val="left" w:pos="1120"/>
        </w:tabs>
        <w:rPr>
          <w:sz w:val="22"/>
          <w:lang w:val="hr-HR"/>
        </w:rPr>
      </w:pPr>
      <w:r w:rsidRPr="00A21FF5">
        <w:rPr>
          <w:b/>
          <w:sz w:val="22"/>
          <w:lang w:val="hr-HR"/>
        </w:rPr>
        <w:t>Slika</w:t>
      </w:r>
      <w:r w:rsidR="00284D2D" w:rsidRPr="00A21FF5">
        <w:rPr>
          <w:b/>
          <w:sz w:val="22"/>
          <w:lang w:val="hr-HR"/>
        </w:rPr>
        <w:t xml:space="preserve"> 13</w:t>
      </w:r>
      <w:r w:rsidR="00ED7430" w:rsidRPr="00A21FF5">
        <w:rPr>
          <w:b/>
          <w:sz w:val="22"/>
          <w:lang w:val="hr-HR"/>
        </w:rPr>
        <w:t xml:space="preserve">. </w:t>
      </w:r>
      <w:r w:rsidR="00C62995" w:rsidRPr="00A21FF5">
        <w:rPr>
          <w:sz w:val="22"/>
          <w:lang w:val="hr-HR"/>
        </w:rPr>
        <w:t>Preferirano trajanje tečajeva, radionica ili seminara</w:t>
      </w:r>
      <w:r w:rsidR="00FF4776" w:rsidRPr="00A21FF5">
        <w:rPr>
          <w:sz w:val="22"/>
          <w:lang w:val="hr-HR"/>
        </w:rPr>
        <w:t xml:space="preserve"> </w:t>
      </w:r>
    </w:p>
    <w:p w:rsidR="003322D3" w:rsidRPr="000C52FD" w:rsidRDefault="00A7443F" w:rsidP="00A21FF5">
      <w:pPr>
        <w:keepNext/>
        <w:keepLines/>
        <w:tabs>
          <w:tab w:val="left" w:pos="1120"/>
        </w:tabs>
        <w:spacing w:line="360" w:lineRule="auto"/>
        <w:rPr>
          <w:color w:val="FF0000"/>
          <w:lang w:val="hr-HR"/>
        </w:rPr>
      </w:pPr>
      <w:r>
        <w:rPr>
          <w:noProof/>
          <w:lang w:val="hr-HR" w:eastAsia="hr-HR"/>
        </w:rPr>
        <w:drawing>
          <wp:inline distT="0" distB="0" distL="0" distR="0">
            <wp:extent cx="5583555" cy="2752725"/>
            <wp:effectExtent l="0" t="0" r="0" b="0"/>
            <wp:docPr id="1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322D3" w:rsidRPr="00717DAB" w:rsidRDefault="003322D3" w:rsidP="001D4106">
      <w:pPr>
        <w:tabs>
          <w:tab w:val="left" w:pos="1120"/>
        </w:tabs>
        <w:spacing w:line="360" w:lineRule="auto"/>
        <w:rPr>
          <w:color w:val="FF0000"/>
          <w:lang w:val="hr-HR"/>
        </w:rPr>
      </w:pPr>
    </w:p>
    <w:p w:rsidR="00546FA5" w:rsidRPr="00A21FF5" w:rsidRDefault="00ED7430" w:rsidP="00A21FF5">
      <w:pPr>
        <w:keepNext/>
        <w:keepLines/>
        <w:tabs>
          <w:tab w:val="left" w:pos="1120"/>
        </w:tabs>
        <w:rPr>
          <w:sz w:val="22"/>
          <w:lang w:val="hr-HR"/>
        </w:rPr>
      </w:pPr>
      <w:r w:rsidRPr="00717DAB">
        <w:rPr>
          <w:b/>
          <w:sz w:val="22"/>
          <w:lang w:val="hr-HR"/>
        </w:rPr>
        <w:t>Ta</w:t>
      </w:r>
      <w:r w:rsidR="00F047BA" w:rsidRPr="00717DAB">
        <w:rPr>
          <w:b/>
          <w:sz w:val="22"/>
          <w:lang w:val="hr-HR"/>
        </w:rPr>
        <w:t>blica 6</w:t>
      </w:r>
      <w:r w:rsidR="00153ED2" w:rsidRPr="00A21FF5">
        <w:rPr>
          <w:b/>
          <w:sz w:val="22"/>
          <w:lang w:val="hr-HR"/>
        </w:rPr>
        <w:t>4</w:t>
      </w:r>
      <w:r w:rsidRPr="00A21FF5">
        <w:rPr>
          <w:b/>
          <w:sz w:val="22"/>
          <w:lang w:val="hr-HR"/>
        </w:rPr>
        <w:t xml:space="preserve">. </w:t>
      </w:r>
      <w:r w:rsidR="00C62995" w:rsidRPr="00A21FF5">
        <w:rPr>
          <w:sz w:val="22"/>
          <w:lang w:val="hr-HR"/>
        </w:rPr>
        <w:t>Preferirano tjedno trajanje nastave kod tečajeva, radionica, seminara ili semestralnog kolegija</w:t>
      </w:r>
    </w:p>
    <w:tbl>
      <w:tblPr>
        <w:tblW w:w="4375" w:type="dxa"/>
        <w:tblInd w:w="93" w:type="dxa"/>
        <w:tblLook w:val="0000" w:firstRow="0" w:lastRow="0" w:firstColumn="0" w:lastColumn="0" w:noHBand="0" w:noVBand="0"/>
      </w:tblPr>
      <w:tblGrid>
        <w:gridCol w:w="2320"/>
        <w:gridCol w:w="1095"/>
        <w:gridCol w:w="960"/>
      </w:tblGrid>
      <w:tr w:rsidR="00C62995" w:rsidRPr="00A21FF5" w:rsidTr="00ED009B">
        <w:trPr>
          <w:trHeight w:val="255"/>
        </w:trPr>
        <w:tc>
          <w:tcPr>
            <w:tcW w:w="2320" w:type="dxa"/>
            <w:tcBorders>
              <w:top w:val="single" w:sz="4" w:space="0" w:color="auto"/>
              <w:left w:val="single" w:sz="4" w:space="0" w:color="auto"/>
              <w:bottom w:val="single" w:sz="4" w:space="0" w:color="auto"/>
              <w:right w:val="single" w:sz="4" w:space="0" w:color="auto"/>
            </w:tcBorders>
            <w:noWrap/>
            <w:vAlign w:val="bottom"/>
          </w:tcPr>
          <w:p w:rsidR="00C62995" w:rsidRPr="00A21FF5" w:rsidRDefault="00546FA5" w:rsidP="00A21FF5">
            <w:pPr>
              <w:keepNext/>
              <w:keepLines/>
              <w:rPr>
                <w:b/>
                <w:sz w:val="22"/>
                <w:szCs w:val="20"/>
                <w:lang w:val="hr-HR"/>
              </w:rPr>
            </w:pPr>
            <w:r w:rsidRPr="00A21FF5">
              <w:rPr>
                <w:b/>
                <w:sz w:val="22"/>
                <w:szCs w:val="20"/>
                <w:lang w:val="hr-HR"/>
              </w:rPr>
              <w:t xml:space="preserve">Broj tjednih sati </w:t>
            </w:r>
          </w:p>
        </w:tc>
        <w:tc>
          <w:tcPr>
            <w:tcW w:w="1095" w:type="dxa"/>
            <w:tcBorders>
              <w:top w:val="single" w:sz="4" w:space="0" w:color="auto"/>
              <w:left w:val="nil"/>
              <w:bottom w:val="single" w:sz="4" w:space="0" w:color="auto"/>
              <w:right w:val="single" w:sz="4" w:space="0" w:color="auto"/>
            </w:tcBorders>
            <w:noWrap/>
            <w:vAlign w:val="bottom"/>
          </w:tcPr>
          <w:p w:rsidR="00C62995" w:rsidRPr="00A21FF5" w:rsidRDefault="00C62995" w:rsidP="00A21FF5">
            <w:pPr>
              <w:keepNext/>
              <w:keepLines/>
              <w:jc w:val="center"/>
              <w:rPr>
                <w:b/>
                <w:sz w:val="22"/>
                <w:szCs w:val="20"/>
                <w:lang w:val="hr-HR"/>
              </w:rPr>
            </w:pPr>
            <w:r w:rsidRPr="00A21FF5">
              <w:rPr>
                <w:b/>
                <w:sz w:val="22"/>
                <w:szCs w:val="20"/>
                <w:lang w:val="hr-HR"/>
              </w:rPr>
              <w:t>N</w:t>
            </w:r>
          </w:p>
        </w:tc>
        <w:tc>
          <w:tcPr>
            <w:tcW w:w="960" w:type="dxa"/>
            <w:tcBorders>
              <w:top w:val="single" w:sz="4" w:space="0" w:color="auto"/>
              <w:left w:val="nil"/>
              <w:bottom w:val="single" w:sz="4" w:space="0" w:color="auto"/>
              <w:right w:val="single" w:sz="4" w:space="0" w:color="auto"/>
            </w:tcBorders>
            <w:noWrap/>
            <w:vAlign w:val="bottom"/>
          </w:tcPr>
          <w:p w:rsidR="00C62995" w:rsidRPr="00A21FF5" w:rsidRDefault="00C62995" w:rsidP="00A21FF5">
            <w:pPr>
              <w:keepNext/>
              <w:keepLines/>
              <w:jc w:val="center"/>
              <w:rPr>
                <w:b/>
                <w:sz w:val="22"/>
                <w:szCs w:val="20"/>
                <w:lang w:val="hr-HR"/>
              </w:rPr>
            </w:pPr>
            <w:r w:rsidRPr="00A21FF5">
              <w:rPr>
                <w:b/>
                <w:sz w:val="22"/>
                <w:szCs w:val="20"/>
                <w:lang w:val="hr-HR"/>
              </w:rPr>
              <w:t>%</w:t>
            </w:r>
          </w:p>
        </w:tc>
      </w:tr>
      <w:tr w:rsidR="00CD2F30" w:rsidRPr="00A21FF5" w:rsidTr="00ED009B">
        <w:trPr>
          <w:trHeight w:val="255"/>
        </w:trPr>
        <w:tc>
          <w:tcPr>
            <w:tcW w:w="2320" w:type="dxa"/>
            <w:tcBorders>
              <w:top w:val="nil"/>
              <w:left w:val="single" w:sz="4" w:space="0" w:color="auto"/>
              <w:bottom w:val="single" w:sz="4" w:space="0" w:color="auto"/>
              <w:right w:val="single" w:sz="4" w:space="0" w:color="auto"/>
            </w:tcBorders>
            <w:noWrap/>
            <w:vAlign w:val="bottom"/>
          </w:tcPr>
          <w:p w:rsidR="00CD2F30" w:rsidRPr="00A21FF5" w:rsidRDefault="00CD2F30" w:rsidP="00A21FF5">
            <w:pPr>
              <w:keepNext/>
              <w:keepLines/>
              <w:rPr>
                <w:sz w:val="22"/>
                <w:szCs w:val="20"/>
                <w:lang w:val="hr-HR"/>
              </w:rPr>
            </w:pPr>
            <w:r w:rsidRPr="00A21FF5">
              <w:rPr>
                <w:sz w:val="22"/>
                <w:szCs w:val="20"/>
                <w:lang w:val="hr-HR"/>
              </w:rPr>
              <w:t>Oko 2</w:t>
            </w:r>
          </w:p>
        </w:tc>
        <w:tc>
          <w:tcPr>
            <w:tcW w:w="1095" w:type="dxa"/>
            <w:tcBorders>
              <w:top w:val="nil"/>
              <w:left w:val="nil"/>
              <w:bottom w:val="single" w:sz="4" w:space="0" w:color="auto"/>
              <w:right w:val="single" w:sz="4" w:space="0" w:color="auto"/>
            </w:tcBorders>
            <w:noWrap/>
            <w:vAlign w:val="bottom"/>
          </w:tcPr>
          <w:p w:rsidR="00CD2F30" w:rsidRPr="00A21FF5" w:rsidRDefault="00CD2F30" w:rsidP="00A21FF5">
            <w:pPr>
              <w:keepNext/>
              <w:keepLines/>
              <w:jc w:val="right"/>
              <w:rPr>
                <w:sz w:val="22"/>
                <w:szCs w:val="20"/>
                <w:lang w:val="hr-HR"/>
              </w:rPr>
            </w:pPr>
            <w:r w:rsidRPr="00A21FF5">
              <w:rPr>
                <w:sz w:val="22"/>
                <w:szCs w:val="20"/>
                <w:lang w:val="hr-HR"/>
              </w:rPr>
              <w:t>334</w:t>
            </w:r>
          </w:p>
        </w:tc>
        <w:tc>
          <w:tcPr>
            <w:tcW w:w="960" w:type="dxa"/>
            <w:tcBorders>
              <w:top w:val="nil"/>
              <w:left w:val="nil"/>
              <w:bottom w:val="single" w:sz="4" w:space="0" w:color="auto"/>
              <w:right w:val="single" w:sz="4" w:space="0" w:color="auto"/>
            </w:tcBorders>
            <w:noWrap/>
            <w:vAlign w:val="bottom"/>
          </w:tcPr>
          <w:p w:rsidR="00CD2F30" w:rsidRPr="00A21FF5" w:rsidRDefault="00CD2F30" w:rsidP="00A21FF5">
            <w:pPr>
              <w:keepNext/>
              <w:keepLines/>
              <w:jc w:val="right"/>
              <w:rPr>
                <w:sz w:val="22"/>
                <w:szCs w:val="20"/>
                <w:lang w:val="hr-HR"/>
              </w:rPr>
            </w:pPr>
            <w:r w:rsidRPr="00A21FF5">
              <w:rPr>
                <w:sz w:val="22"/>
                <w:szCs w:val="20"/>
                <w:lang w:val="hr-HR"/>
              </w:rPr>
              <w:t>35,5</w:t>
            </w:r>
          </w:p>
        </w:tc>
      </w:tr>
      <w:tr w:rsidR="00CD2F30" w:rsidRPr="00A21FF5" w:rsidTr="00ED009B">
        <w:trPr>
          <w:trHeight w:val="255"/>
        </w:trPr>
        <w:tc>
          <w:tcPr>
            <w:tcW w:w="2320" w:type="dxa"/>
            <w:tcBorders>
              <w:top w:val="nil"/>
              <w:left w:val="single" w:sz="4" w:space="0" w:color="auto"/>
              <w:bottom w:val="single" w:sz="4" w:space="0" w:color="auto"/>
              <w:right w:val="single" w:sz="4" w:space="0" w:color="auto"/>
            </w:tcBorders>
            <w:noWrap/>
            <w:vAlign w:val="bottom"/>
          </w:tcPr>
          <w:p w:rsidR="00CD2F30" w:rsidRPr="00A21FF5" w:rsidRDefault="00CD2F30" w:rsidP="00A21FF5">
            <w:pPr>
              <w:keepNext/>
              <w:keepLines/>
              <w:rPr>
                <w:sz w:val="22"/>
                <w:szCs w:val="20"/>
                <w:lang w:val="hr-HR"/>
              </w:rPr>
            </w:pPr>
            <w:r w:rsidRPr="00A21FF5">
              <w:rPr>
                <w:sz w:val="22"/>
                <w:szCs w:val="20"/>
                <w:lang w:val="hr-HR"/>
              </w:rPr>
              <w:t>Oko 5</w:t>
            </w:r>
          </w:p>
        </w:tc>
        <w:tc>
          <w:tcPr>
            <w:tcW w:w="1095" w:type="dxa"/>
            <w:tcBorders>
              <w:top w:val="nil"/>
              <w:left w:val="nil"/>
              <w:bottom w:val="single" w:sz="4" w:space="0" w:color="auto"/>
              <w:right w:val="single" w:sz="4" w:space="0" w:color="auto"/>
            </w:tcBorders>
            <w:noWrap/>
            <w:vAlign w:val="bottom"/>
          </w:tcPr>
          <w:p w:rsidR="00CD2F30" w:rsidRPr="00A21FF5" w:rsidRDefault="00CD2F30" w:rsidP="00A21FF5">
            <w:pPr>
              <w:keepNext/>
              <w:keepLines/>
              <w:jc w:val="right"/>
              <w:rPr>
                <w:sz w:val="22"/>
                <w:szCs w:val="20"/>
                <w:lang w:val="hr-HR"/>
              </w:rPr>
            </w:pPr>
            <w:r w:rsidRPr="00A21FF5">
              <w:rPr>
                <w:sz w:val="22"/>
                <w:szCs w:val="20"/>
                <w:lang w:val="hr-HR"/>
              </w:rPr>
              <w:t>460</w:t>
            </w:r>
          </w:p>
        </w:tc>
        <w:tc>
          <w:tcPr>
            <w:tcW w:w="960" w:type="dxa"/>
            <w:tcBorders>
              <w:top w:val="nil"/>
              <w:left w:val="nil"/>
              <w:bottom w:val="single" w:sz="4" w:space="0" w:color="auto"/>
              <w:right w:val="single" w:sz="4" w:space="0" w:color="auto"/>
            </w:tcBorders>
            <w:noWrap/>
            <w:vAlign w:val="bottom"/>
          </w:tcPr>
          <w:p w:rsidR="00CD2F30" w:rsidRPr="00A21FF5" w:rsidRDefault="00CD2F30" w:rsidP="00A21FF5">
            <w:pPr>
              <w:keepNext/>
              <w:keepLines/>
              <w:jc w:val="right"/>
              <w:rPr>
                <w:sz w:val="22"/>
                <w:szCs w:val="20"/>
                <w:lang w:val="hr-HR"/>
              </w:rPr>
            </w:pPr>
            <w:r w:rsidRPr="00A21FF5">
              <w:rPr>
                <w:sz w:val="22"/>
                <w:szCs w:val="20"/>
                <w:lang w:val="hr-HR"/>
              </w:rPr>
              <w:t>48,8</w:t>
            </w:r>
          </w:p>
        </w:tc>
      </w:tr>
      <w:tr w:rsidR="00CD2F30" w:rsidRPr="00A21FF5" w:rsidTr="00ED009B">
        <w:trPr>
          <w:trHeight w:val="255"/>
        </w:trPr>
        <w:tc>
          <w:tcPr>
            <w:tcW w:w="2320" w:type="dxa"/>
            <w:tcBorders>
              <w:top w:val="nil"/>
              <w:left w:val="single" w:sz="4" w:space="0" w:color="auto"/>
              <w:bottom w:val="single" w:sz="4" w:space="0" w:color="auto"/>
              <w:right w:val="single" w:sz="4" w:space="0" w:color="auto"/>
            </w:tcBorders>
            <w:noWrap/>
            <w:vAlign w:val="bottom"/>
          </w:tcPr>
          <w:p w:rsidR="00CD2F30" w:rsidRPr="00A21FF5" w:rsidRDefault="00CD2F30" w:rsidP="00A21FF5">
            <w:pPr>
              <w:keepNext/>
              <w:keepLines/>
              <w:rPr>
                <w:sz w:val="22"/>
                <w:szCs w:val="20"/>
                <w:lang w:val="hr-HR"/>
              </w:rPr>
            </w:pPr>
            <w:r w:rsidRPr="00A21FF5">
              <w:rPr>
                <w:sz w:val="22"/>
                <w:szCs w:val="20"/>
                <w:lang w:val="hr-HR"/>
              </w:rPr>
              <w:t>Oko 10</w:t>
            </w:r>
          </w:p>
        </w:tc>
        <w:tc>
          <w:tcPr>
            <w:tcW w:w="1095" w:type="dxa"/>
            <w:tcBorders>
              <w:top w:val="nil"/>
              <w:left w:val="nil"/>
              <w:bottom w:val="single" w:sz="4" w:space="0" w:color="auto"/>
              <w:right w:val="single" w:sz="4" w:space="0" w:color="auto"/>
            </w:tcBorders>
            <w:noWrap/>
            <w:vAlign w:val="bottom"/>
          </w:tcPr>
          <w:p w:rsidR="00CD2F30" w:rsidRPr="00A21FF5" w:rsidRDefault="00CD2F30" w:rsidP="00A21FF5">
            <w:pPr>
              <w:keepNext/>
              <w:keepLines/>
              <w:jc w:val="right"/>
              <w:rPr>
                <w:sz w:val="22"/>
                <w:szCs w:val="20"/>
                <w:lang w:val="hr-HR"/>
              </w:rPr>
            </w:pPr>
            <w:r w:rsidRPr="00A21FF5">
              <w:rPr>
                <w:sz w:val="22"/>
                <w:szCs w:val="20"/>
                <w:lang w:val="hr-HR"/>
              </w:rPr>
              <w:t>123</w:t>
            </w:r>
          </w:p>
        </w:tc>
        <w:tc>
          <w:tcPr>
            <w:tcW w:w="960" w:type="dxa"/>
            <w:tcBorders>
              <w:top w:val="nil"/>
              <w:left w:val="nil"/>
              <w:bottom w:val="single" w:sz="4" w:space="0" w:color="auto"/>
              <w:right w:val="single" w:sz="4" w:space="0" w:color="auto"/>
            </w:tcBorders>
            <w:noWrap/>
            <w:vAlign w:val="bottom"/>
          </w:tcPr>
          <w:p w:rsidR="00CD2F30" w:rsidRPr="00A21FF5" w:rsidRDefault="00CD2F30" w:rsidP="00A21FF5">
            <w:pPr>
              <w:keepNext/>
              <w:keepLines/>
              <w:jc w:val="right"/>
              <w:rPr>
                <w:sz w:val="22"/>
                <w:szCs w:val="20"/>
                <w:lang w:val="hr-HR"/>
              </w:rPr>
            </w:pPr>
            <w:r w:rsidRPr="00A21FF5">
              <w:rPr>
                <w:sz w:val="22"/>
                <w:szCs w:val="20"/>
                <w:lang w:val="hr-HR"/>
              </w:rPr>
              <w:t>13,1</w:t>
            </w:r>
          </w:p>
        </w:tc>
      </w:tr>
      <w:tr w:rsidR="00CD2F30" w:rsidRPr="00A21FF5" w:rsidTr="00ED009B">
        <w:trPr>
          <w:trHeight w:val="255"/>
        </w:trPr>
        <w:tc>
          <w:tcPr>
            <w:tcW w:w="2320" w:type="dxa"/>
            <w:tcBorders>
              <w:top w:val="nil"/>
              <w:left w:val="single" w:sz="4" w:space="0" w:color="auto"/>
              <w:bottom w:val="single" w:sz="4" w:space="0" w:color="auto"/>
              <w:right w:val="single" w:sz="4" w:space="0" w:color="auto"/>
            </w:tcBorders>
            <w:noWrap/>
            <w:vAlign w:val="bottom"/>
          </w:tcPr>
          <w:p w:rsidR="00CD2F30" w:rsidRPr="00A21FF5" w:rsidRDefault="00CD2F30" w:rsidP="00A21FF5">
            <w:pPr>
              <w:keepNext/>
              <w:keepLines/>
              <w:rPr>
                <w:sz w:val="22"/>
                <w:szCs w:val="20"/>
                <w:lang w:val="hr-HR"/>
              </w:rPr>
            </w:pPr>
            <w:r w:rsidRPr="00A21FF5">
              <w:rPr>
                <w:sz w:val="22"/>
                <w:szCs w:val="20"/>
                <w:lang w:val="hr-HR"/>
              </w:rPr>
              <w:t>Oko 20</w:t>
            </w:r>
          </w:p>
        </w:tc>
        <w:tc>
          <w:tcPr>
            <w:tcW w:w="1095" w:type="dxa"/>
            <w:tcBorders>
              <w:top w:val="nil"/>
              <w:left w:val="nil"/>
              <w:bottom w:val="single" w:sz="4" w:space="0" w:color="auto"/>
              <w:right w:val="single" w:sz="4" w:space="0" w:color="auto"/>
            </w:tcBorders>
            <w:noWrap/>
            <w:vAlign w:val="bottom"/>
          </w:tcPr>
          <w:p w:rsidR="00CD2F30" w:rsidRPr="00A21FF5" w:rsidRDefault="00CD2F30" w:rsidP="00A21FF5">
            <w:pPr>
              <w:keepNext/>
              <w:keepLines/>
              <w:jc w:val="right"/>
              <w:rPr>
                <w:sz w:val="22"/>
                <w:szCs w:val="20"/>
                <w:lang w:val="hr-HR"/>
              </w:rPr>
            </w:pPr>
            <w:r w:rsidRPr="00A21FF5">
              <w:rPr>
                <w:sz w:val="22"/>
                <w:szCs w:val="20"/>
                <w:lang w:val="hr-HR"/>
              </w:rPr>
              <w:t>25</w:t>
            </w:r>
          </w:p>
        </w:tc>
        <w:tc>
          <w:tcPr>
            <w:tcW w:w="960" w:type="dxa"/>
            <w:tcBorders>
              <w:top w:val="nil"/>
              <w:left w:val="nil"/>
              <w:bottom w:val="single" w:sz="4" w:space="0" w:color="auto"/>
              <w:right w:val="single" w:sz="4" w:space="0" w:color="auto"/>
            </w:tcBorders>
            <w:noWrap/>
            <w:vAlign w:val="bottom"/>
          </w:tcPr>
          <w:p w:rsidR="00CD2F30" w:rsidRPr="00A21FF5" w:rsidRDefault="00CD2F30" w:rsidP="00A21FF5">
            <w:pPr>
              <w:keepNext/>
              <w:keepLines/>
              <w:jc w:val="right"/>
              <w:rPr>
                <w:sz w:val="22"/>
                <w:szCs w:val="20"/>
                <w:lang w:val="hr-HR"/>
              </w:rPr>
            </w:pPr>
            <w:r w:rsidRPr="00A21FF5">
              <w:rPr>
                <w:sz w:val="22"/>
                <w:szCs w:val="20"/>
                <w:lang w:val="hr-HR"/>
              </w:rPr>
              <w:t>2,7</w:t>
            </w:r>
          </w:p>
        </w:tc>
      </w:tr>
    </w:tbl>
    <w:p w:rsidR="00C62995" w:rsidRPr="00A21FF5" w:rsidRDefault="00C62995" w:rsidP="001D4106">
      <w:pPr>
        <w:tabs>
          <w:tab w:val="left" w:pos="1120"/>
        </w:tabs>
        <w:spacing w:line="360" w:lineRule="auto"/>
        <w:rPr>
          <w:lang w:val="hr-HR"/>
        </w:rPr>
      </w:pPr>
    </w:p>
    <w:p w:rsidR="00DA55FA" w:rsidRPr="00A21FF5" w:rsidRDefault="00C62995" w:rsidP="001D4106">
      <w:pPr>
        <w:tabs>
          <w:tab w:val="left" w:pos="1120"/>
        </w:tabs>
        <w:spacing w:line="360" w:lineRule="auto"/>
        <w:jc w:val="both"/>
        <w:rPr>
          <w:lang w:val="hr-HR"/>
        </w:rPr>
      </w:pPr>
      <w:r w:rsidRPr="00A21FF5">
        <w:rPr>
          <w:lang w:val="hr-HR"/>
        </w:rPr>
        <w:t xml:space="preserve">Promatra li se izdvojeno interes za pojedine postojeće poslijediplomske studije, sudionicima istraživanja koji su iskazali interes najčešći su izbor bili studiji </w:t>
      </w:r>
      <w:r w:rsidR="00DA55FA" w:rsidRPr="00A21FF5">
        <w:rPr>
          <w:lang w:val="hr-HR"/>
        </w:rPr>
        <w:t>Građanskopravna i obiteljskopravna znanost te Pravo društava i trgovačko pravo, za koje je interes iskazalo 248 odnosno 253 sudionika istraživanja, te Europsko pravo sa 147 interesenata. Iako je za ostale specijalističke studije interes iskazao manji broj sudionika, s obzirom na veličinu populacije, interes je adekvatan za pokretanje ciklusa bilo kojeg od predloženih studija (41 osoba je iskazala interes za</w:t>
      </w:r>
      <w:r w:rsidR="00646B06" w:rsidRPr="00A21FF5">
        <w:rPr>
          <w:lang w:val="hr-HR"/>
        </w:rPr>
        <w:t xml:space="preserve"> fiskalne sustave i politiku).</w:t>
      </w:r>
      <w:r w:rsidR="00DA55FA" w:rsidRPr="00A21FF5">
        <w:rPr>
          <w:lang w:val="hr-HR"/>
        </w:rPr>
        <w:t xml:space="preserve"> Interes za doktorski studij Europskog prava nešto je ograničeniji, ali u apsolutnom broju i dalje supstantivan (84 sudionika).</w:t>
      </w:r>
    </w:p>
    <w:p w:rsidR="00603C57" w:rsidRPr="00A21FF5" w:rsidRDefault="00603C57" w:rsidP="00646B06">
      <w:pPr>
        <w:tabs>
          <w:tab w:val="left" w:pos="1120"/>
        </w:tabs>
        <w:rPr>
          <w:b/>
          <w:sz w:val="22"/>
          <w:lang w:val="hr-HR"/>
        </w:rPr>
      </w:pPr>
    </w:p>
    <w:p w:rsidR="00546FA5" w:rsidRPr="00A21FF5" w:rsidRDefault="00ED7430" w:rsidP="00A21FF5">
      <w:pPr>
        <w:keepNext/>
        <w:keepLines/>
        <w:tabs>
          <w:tab w:val="left" w:pos="1120"/>
        </w:tabs>
        <w:rPr>
          <w:lang w:val="hr-HR"/>
        </w:rPr>
      </w:pPr>
      <w:r w:rsidRPr="00A21FF5">
        <w:rPr>
          <w:b/>
          <w:sz w:val="22"/>
          <w:lang w:val="hr-HR"/>
        </w:rPr>
        <w:t>Ta</w:t>
      </w:r>
      <w:r w:rsidR="00F047BA" w:rsidRPr="00A21FF5">
        <w:rPr>
          <w:b/>
          <w:sz w:val="22"/>
          <w:lang w:val="hr-HR"/>
        </w:rPr>
        <w:t>blica 6</w:t>
      </w:r>
      <w:r w:rsidR="00153ED2" w:rsidRPr="00A21FF5">
        <w:rPr>
          <w:b/>
          <w:sz w:val="22"/>
          <w:lang w:val="hr-HR"/>
        </w:rPr>
        <w:t>5</w:t>
      </w:r>
      <w:r w:rsidRPr="00A21FF5">
        <w:rPr>
          <w:b/>
          <w:sz w:val="22"/>
          <w:lang w:val="hr-HR"/>
        </w:rPr>
        <w:t xml:space="preserve">. </w:t>
      </w:r>
      <w:r w:rsidR="00C62995" w:rsidRPr="00A21FF5">
        <w:rPr>
          <w:sz w:val="22"/>
          <w:lang w:val="hr-HR"/>
        </w:rPr>
        <w:t xml:space="preserve">Interes za </w:t>
      </w:r>
      <w:r w:rsidR="003322D3" w:rsidRPr="00A21FF5">
        <w:rPr>
          <w:sz w:val="22"/>
          <w:lang w:val="hr-HR"/>
        </w:rPr>
        <w:t>upisom specifičnog</w:t>
      </w:r>
      <w:r w:rsidR="00FF4776" w:rsidRPr="00A21FF5">
        <w:rPr>
          <w:sz w:val="22"/>
          <w:lang w:val="hr-HR"/>
        </w:rPr>
        <w:t xml:space="preserve"> poslijediplomskog </w:t>
      </w:r>
      <w:r w:rsidR="00C62995" w:rsidRPr="00A21FF5">
        <w:rPr>
          <w:sz w:val="22"/>
          <w:lang w:val="hr-HR"/>
        </w:rPr>
        <w:t>studij</w:t>
      </w:r>
      <w:r w:rsidR="00FF4776" w:rsidRPr="00A21FF5">
        <w:rPr>
          <w:sz w:val="22"/>
          <w:lang w:val="hr-HR"/>
        </w:rPr>
        <w:t>a</w:t>
      </w:r>
      <w:r w:rsidR="00C62995" w:rsidRPr="00A21FF5">
        <w:rPr>
          <w:sz w:val="22"/>
          <w:lang w:val="hr-HR"/>
        </w:rPr>
        <w:t xml:space="preserve"> </w:t>
      </w:r>
      <w:r w:rsidR="00FF4776" w:rsidRPr="00A21FF5">
        <w:rPr>
          <w:sz w:val="22"/>
          <w:lang w:val="hr-HR"/>
        </w:rPr>
        <w:t>na</w:t>
      </w:r>
      <w:r w:rsidR="00C62995" w:rsidRPr="00A21FF5">
        <w:rPr>
          <w:sz w:val="22"/>
          <w:lang w:val="hr-HR"/>
        </w:rPr>
        <w:t xml:space="preserve"> </w:t>
      </w:r>
      <w:r w:rsidR="006B3353" w:rsidRPr="00A21FF5">
        <w:rPr>
          <w:sz w:val="22"/>
          <w:lang w:val="hr-HR"/>
        </w:rPr>
        <w:t>Pravnom fakultetu</w:t>
      </w:r>
      <w:r w:rsidR="00C62995" w:rsidRPr="00A21FF5">
        <w:rPr>
          <w:sz w:val="22"/>
          <w:lang w:val="hr-HR"/>
        </w:rPr>
        <w:t>, prema djelatnosti</w:t>
      </w:r>
    </w:p>
    <w:tbl>
      <w:tblPr>
        <w:tblW w:w="9524" w:type="dxa"/>
        <w:tblInd w:w="98" w:type="dxa"/>
        <w:tblLook w:val="0000" w:firstRow="0" w:lastRow="0" w:firstColumn="0" w:lastColumn="0" w:noHBand="0" w:noVBand="0"/>
      </w:tblPr>
      <w:tblGrid>
        <w:gridCol w:w="3838"/>
        <w:gridCol w:w="656"/>
        <w:gridCol w:w="621"/>
        <w:gridCol w:w="620"/>
        <w:gridCol w:w="643"/>
        <w:gridCol w:w="620"/>
        <w:gridCol w:w="643"/>
        <w:gridCol w:w="620"/>
        <w:gridCol w:w="643"/>
        <w:gridCol w:w="620"/>
      </w:tblGrid>
      <w:tr w:rsidR="006B3353" w:rsidRPr="00A21FF5" w:rsidTr="003322D3">
        <w:trPr>
          <w:trHeight w:val="1946"/>
        </w:trPr>
        <w:tc>
          <w:tcPr>
            <w:tcW w:w="3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353" w:rsidRPr="00A21FF5" w:rsidRDefault="00546FA5" w:rsidP="00A21FF5">
            <w:pPr>
              <w:keepNext/>
              <w:keepLines/>
              <w:rPr>
                <w:b/>
                <w:sz w:val="22"/>
                <w:szCs w:val="20"/>
                <w:lang w:val="hr-HR"/>
              </w:rPr>
            </w:pPr>
            <w:r w:rsidRPr="00A21FF5">
              <w:rPr>
                <w:b/>
                <w:sz w:val="22"/>
                <w:szCs w:val="20"/>
                <w:lang w:val="hr-HR"/>
              </w:rPr>
              <w:t xml:space="preserve">Poslijediplomski studij </w:t>
            </w:r>
          </w:p>
        </w:tc>
        <w:tc>
          <w:tcPr>
            <w:tcW w:w="656" w:type="dxa"/>
            <w:tcBorders>
              <w:top w:val="single" w:sz="4" w:space="0" w:color="auto"/>
              <w:left w:val="nil"/>
              <w:bottom w:val="single" w:sz="4" w:space="0" w:color="auto"/>
              <w:right w:val="single" w:sz="4" w:space="0" w:color="auto"/>
            </w:tcBorders>
            <w:shd w:val="clear" w:color="auto" w:fill="auto"/>
            <w:noWrap/>
            <w:textDirection w:val="btLr"/>
            <w:vAlign w:val="center"/>
          </w:tcPr>
          <w:p w:rsidR="006B3353" w:rsidRPr="00A21FF5" w:rsidRDefault="006B3353" w:rsidP="00A21FF5">
            <w:pPr>
              <w:keepNext/>
              <w:keepLines/>
              <w:ind w:left="113" w:right="113"/>
              <w:rPr>
                <w:b/>
                <w:bCs/>
                <w:sz w:val="22"/>
                <w:szCs w:val="20"/>
                <w:lang w:val="hr-HR"/>
              </w:rPr>
            </w:pPr>
            <w:r w:rsidRPr="00A21FF5">
              <w:rPr>
                <w:b/>
                <w:bCs/>
                <w:sz w:val="22"/>
                <w:szCs w:val="20"/>
                <w:lang w:val="hr-HR"/>
              </w:rPr>
              <w:t>Ukupno</w:t>
            </w:r>
          </w:p>
        </w:tc>
        <w:tc>
          <w:tcPr>
            <w:tcW w:w="621" w:type="dxa"/>
            <w:tcBorders>
              <w:top w:val="single" w:sz="4" w:space="0" w:color="auto"/>
              <w:left w:val="nil"/>
              <w:bottom w:val="single" w:sz="4" w:space="0" w:color="auto"/>
              <w:right w:val="single" w:sz="4" w:space="0" w:color="auto"/>
            </w:tcBorders>
            <w:shd w:val="clear" w:color="auto" w:fill="auto"/>
            <w:noWrap/>
            <w:textDirection w:val="btLr"/>
            <w:vAlign w:val="center"/>
          </w:tcPr>
          <w:p w:rsidR="006B3353" w:rsidRPr="00A21FF5" w:rsidRDefault="006B3353" w:rsidP="00A21FF5">
            <w:pPr>
              <w:keepNext/>
              <w:keepLines/>
              <w:ind w:left="113" w:right="113"/>
              <w:rPr>
                <w:sz w:val="22"/>
                <w:szCs w:val="20"/>
                <w:lang w:val="hr-HR"/>
              </w:rPr>
            </w:pPr>
            <w:r w:rsidRPr="00A21FF5">
              <w:rPr>
                <w:sz w:val="22"/>
                <w:szCs w:val="20"/>
                <w:lang w:val="hr-HR"/>
              </w:rPr>
              <w:t>Odvjetnički uredi</w:t>
            </w:r>
          </w:p>
        </w:tc>
        <w:tc>
          <w:tcPr>
            <w:tcW w:w="620" w:type="dxa"/>
            <w:tcBorders>
              <w:top w:val="single" w:sz="4" w:space="0" w:color="auto"/>
              <w:left w:val="nil"/>
              <w:bottom w:val="single" w:sz="4" w:space="0" w:color="auto"/>
              <w:right w:val="single" w:sz="4" w:space="0" w:color="auto"/>
            </w:tcBorders>
            <w:shd w:val="clear" w:color="auto" w:fill="auto"/>
            <w:noWrap/>
            <w:textDirection w:val="btLr"/>
            <w:vAlign w:val="center"/>
          </w:tcPr>
          <w:p w:rsidR="006B3353" w:rsidRPr="00A21FF5" w:rsidRDefault="006B3353" w:rsidP="00A21FF5">
            <w:pPr>
              <w:keepNext/>
              <w:keepLines/>
              <w:ind w:left="113" w:right="113"/>
              <w:rPr>
                <w:sz w:val="22"/>
                <w:szCs w:val="20"/>
                <w:lang w:val="hr-HR"/>
              </w:rPr>
            </w:pPr>
            <w:r w:rsidRPr="00A21FF5">
              <w:rPr>
                <w:sz w:val="22"/>
                <w:szCs w:val="20"/>
                <w:lang w:val="hr-HR"/>
              </w:rPr>
              <w:t>Sudovi</w:t>
            </w:r>
          </w:p>
        </w:tc>
        <w:tc>
          <w:tcPr>
            <w:tcW w:w="643" w:type="dxa"/>
            <w:tcBorders>
              <w:top w:val="single" w:sz="4" w:space="0" w:color="auto"/>
              <w:left w:val="nil"/>
              <w:bottom w:val="single" w:sz="4" w:space="0" w:color="auto"/>
              <w:right w:val="single" w:sz="4" w:space="0" w:color="auto"/>
            </w:tcBorders>
            <w:shd w:val="clear" w:color="auto" w:fill="auto"/>
            <w:noWrap/>
            <w:textDirection w:val="btLr"/>
            <w:vAlign w:val="center"/>
          </w:tcPr>
          <w:p w:rsidR="006B3353" w:rsidRPr="00A21FF5" w:rsidRDefault="006B3353" w:rsidP="00A21FF5">
            <w:pPr>
              <w:keepNext/>
              <w:keepLines/>
              <w:ind w:left="113" w:right="113"/>
              <w:rPr>
                <w:sz w:val="22"/>
                <w:szCs w:val="20"/>
                <w:lang w:val="hr-HR"/>
              </w:rPr>
            </w:pPr>
            <w:r w:rsidRPr="00A21FF5">
              <w:rPr>
                <w:sz w:val="22"/>
                <w:szCs w:val="20"/>
                <w:lang w:val="hr-HR"/>
              </w:rPr>
              <w:t>Državno odvjetništvo</w:t>
            </w:r>
          </w:p>
        </w:tc>
        <w:tc>
          <w:tcPr>
            <w:tcW w:w="620" w:type="dxa"/>
            <w:tcBorders>
              <w:top w:val="single" w:sz="4" w:space="0" w:color="auto"/>
              <w:left w:val="nil"/>
              <w:bottom w:val="single" w:sz="4" w:space="0" w:color="auto"/>
              <w:right w:val="single" w:sz="4" w:space="0" w:color="auto"/>
            </w:tcBorders>
            <w:shd w:val="clear" w:color="auto" w:fill="auto"/>
            <w:noWrap/>
            <w:textDirection w:val="btLr"/>
            <w:vAlign w:val="center"/>
          </w:tcPr>
          <w:p w:rsidR="006B3353" w:rsidRPr="00A21FF5" w:rsidRDefault="006B3353" w:rsidP="00A21FF5">
            <w:pPr>
              <w:keepNext/>
              <w:keepLines/>
              <w:ind w:left="113" w:right="113"/>
              <w:rPr>
                <w:sz w:val="22"/>
                <w:szCs w:val="20"/>
                <w:lang w:val="hr-HR"/>
              </w:rPr>
            </w:pPr>
            <w:r w:rsidRPr="00A21FF5">
              <w:rPr>
                <w:sz w:val="22"/>
                <w:szCs w:val="20"/>
                <w:lang w:val="hr-HR"/>
              </w:rPr>
              <w:t>Javnobilježnički uredi</w:t>
            </w:r>
          </w:p>
        </w:tc>
        <w:tc>
          <w:tcPr>
            <w:tcW w:w="643" w:type="dxa"/>
            <w:tcBorders>
              <w:top w:val="single" w:sz="4" w:space="0" w:color="auto"/>
              <w:left w:val="nil"/>
              <w:bottom w:val="single" w:sz="4" w:space="0" w:color="auto"/>
              <w:right w:val="single" w:sz="4" w:space="0" w:color="auto"/>
            </w:tcBorders>
            <w:shd w:val="clear" w:color="auto" w:fill="auto"/>
            <w:noWrap/>
            <w:textDirection w:val="btLr"/>
            <w:vAlign w:val="center"/>
          </w:tcPr>
          <w:p w:rsidR="006B3353" w:rsidRPr="00A21FF5" w:rsidRDefault="006B3353" w:rsidP="00A21FF5">
            <w:pPr>
              <w:keepNext/>
              <w:keepLines/>
              <w:ind w:left="113" w:right="113"/>
              <w:rPr>
                <w:sz w:val="22"/>
                <w:szCs w:val="20"/>
                <w:lang w:val="hr-HR"/>
              </w:rPr>
            </w:pPr>
            <w:r w:rsidRPr="00A21FF5">
              <w:rPr>
                <w:sz w:val="22"/>
                <w:szCs w:val="20"/>
                <w:lang w:val="hr-HR"/>
              </w:rPr>
              <w:t>Državna uprava</w:t>
            </w:r>
          </w:p>
        </w:tc>
        <w:tc>
          <w:tcPr>
            <w:tcW w:w="620" w:type="dxa"/>
            <w:tcBorders>
              <w:top w:val="single" w:sz="4" w:space="0" w:color="auto"/>
              <w:left w:val="nil"/>
              <w:bottom w:val="single" w:sz="4" w:space="0" w:color="auto"/>
              <w:right w:val="single" w:sz="4" w:space="0" w:color="auto"/>
            </w:tcBorders>
            <w:shd w:val="clear" w:color="auto" w:fill="auto"/>
            <w:noWrap/>
            <w:textDirection w:val="btLr"/>
            <w:vAlign w:val="center"/>
          </w:tcPr>
          <w:p w:rsidR="006B3353" w:rsidRPr="00A21FF5" w:rsidRDefault="006B3353" w:rsidP="00A21FF5">
            <w:pPr>
              <w:keepNext/>
              <w:keepLines/>
              <w:ind w:left="113" w:right="113"/>
              <w:rPr>
                <w:sz w:val="22"/>
                <w:szCs w:val="20"/>
                <w:lang w:val="hr-HR"/>
              </w:rPr>
            </w:pPr>
            <w:r w:rsidRPr="00A21FF5">
              <w:rPr>
                <w:sz w:val="22"/>
                <w:szCs w:val="20"/>
                <w:lang w:val="hr-HR"/>
              </w:rPr>
              <w:t xml:space="preserve">Lokalna samouprava </w:t>
            </w:r>
          </w:p>
        </w:tc>
        <w:tc>
          <w:tcPr>
            <w:tcW w:w="643" w:type="dxa"/>
            <w:tcBorders>
              <w:top w:val="single" w:sz="4" w:space="0" w:color="auto"/>
              <w:left w:val="nil"/>
              <w:bottom w:val="single" w:sz="4" w:space="0" w:color="auto"/>
              <w:right w:val="single" w:sz="4" w:space="0" w:color="auto"/>
            </w:tcBorders>
            <w:shd w:val="clear" w:color="auto" w:fill="auto"/>
            <w:noWrap/>
            <w:textDirection w:val="btLr"/>
            <w:vAlign w:val="center"/>
          </w:tcPr>
          <w:p w:rsidR="006B3353" w:rsidRPr="00A21FF5" w:rsidRDefault="006B3353" w:rsidP="00A21FF5">
            <w:pPr>
              <w:keepNext/>
              <w:keepLines/>
              <w:ind w:left="113" w:right="113"/>
              <w:rPr>
                <w:sz w:val="22"/>
                <w:szCs w:val="20"/>
                <w:lang w:val="hr-HR"/>
              </w:rPr>
            </w:pPr>
            <w:r w:rsidRPr="00A21FF5">
              <w:rPr>
                <w:sz w:val="22"/>
                <w:szCs w:val="20"/>
                <w:lang w:val="hr-HR"/>
              </w:rPr>
              <w:t>Pravna zanimanja - ostale djelatnost</w:t>
            </w:r>
          </w:p>
        </w:tc>
        <w:tc>
          <w:tcPr>
            <w:tcW w:w="620" w:type="dxa"/>
            <w:tcBorders>
              <w:top w:val="single" w:sz="4" w:space="0" w:color="auto"/>
              <w:left w:val="nil"/>
              <w:bottom w:val="single" w:sz="4" w:space="0" w:color="auto"/>
              <w:right w:val="single" w:sz="4" w:space="0" w:color="auto"/>
            </w:tcBorders>
            <w:shd w:val="clear" w:color="auto" w:fill="auto"/>
            <w:noWrap/>
            <w:textDirection w:val="btLr"/>
            <w:vAlign w:val="center"/>
          </w:tcPr>
          <w:p w:rsidR="006B3353" w:rsidRPr="00A21FF5" w:rsidRDefault="006B3353" w:rsidP="00A21FF5">
            <w:pPr>
              <w:keepNext/>
              <w:keepLines/>
              <w:ind w:left="113" w:right="113"/>
              <w:rPr>
                <w:sz w:val="22"/>
                <w:szCs w:val="20"/>
                <w:lang w:val="hr-HR"/>
              </w:rPr>
            </w:pPr>
            <w:r w:rsidRPr="00A21FF5">
              <w:rPr>
                <w:sz w:val="22"/>
                <w:szCs w:val="20"/>
                <w:lang w:val="hr-HR"/>
              </w:rPr>
              <w:t>Trenutno ne radi</w:t>
            </w:r>
          </w:p>
        </w:tc>
      </w:tr>
      <w:tr w:rsidR="006B3353" w:rsidRPr="00A21FF5" w:rsidTr="00F224C0">
        <w:trPr>
          <w:trHeight w:val="255"/>
        </w:trPr>
        <w:tc>
          <w:tcPr>
            <w:tcW w:w="38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3353" w:rsidRPr="002F7844" w:rsidRDefault="006B3353" w:rsidP="00A21FF5">
            <w:pPr>
              <w:keepNext/>
              <w:keepLines/>
              <w:rPr>
                <w:sz w:val="22"/>
                <w:szCs w:val="20"/>
                <w:lang w:val="hr-HR"/>
              </w:rPr>
            </w:pPr>
            <w:r w:rsidRPr="00F306D1">
              <w:rPr>
                <w:sz w:val="22"/>
                <w:szCs w:val="20"/>
                <w:lang w:val="hr-HR"/>
              </w:rPr>
              <w:t>PDSS građanskopravn</w:t>
            </w:r>
            <w:r w:rsidR="00603C57" w:rsidRPr="00F306D1">
              <w:rPr>
                <w:sz w:val="22"/>
                <w:szCs w:val="20"/>
                <w:lang w:val="hr-HR"/>
              </w:rPr>
              <w:t>e</w:t>
            </w:r>
            <w:r w:rsidRPr="002F7844">
              <w:rPr>
                <w:sz w:val="22"/>
                <w:szCs w:val="20"/>
                <w:lang w:val="hr-HR"/>
              </w:rPr>
              <w:t xml:space="preserve"> i obiteljskopravna znanost</w:t>
            </w:r>
          </w:p>
        </w:tc>
        <w:tc>
          <w:tcPr>
            <w:tcW w:w="656" w:type="dxa"/>
            <w:tcBorders>
              <w:top w:val="single" w:sz="4" w:space="0" w:color="auto"/>
              <w:left w:val="nil"/>
              <w:bottom w:val="single" w:sz="4" w:space="0" w:color="auto"/>
              <w:right w:val="single" w:sz="4" w:space="0" w:color="auto"/>
            </w:tcBorders>
            <w:shd w:val="clear" w:color="auto" w:fill="auto"/>
            <w:noWrap/>
            <w:vAlign w:val="bottom"/>
          </w:tcPr>
          <w:p w:rsidR="006B3353" w:rsidRPr="00717DAB" w:rsidRDefault="006B3353" w:rsidP="00A21FF5">
            <w:pPr>
              <w:keepNext/>
              <w:keepLines/>
              <w:jc w:val="right"/>
              <w:rPr>
                <w:b/>
                <w:bCs/>
                <w:sz w:val="22"/>
                <w:szCs w:val="20"/>
                <w:lang w:val="hr-HR"/>
              </w:rPr>
            </w:pPr>
            <w:r w:rsidRPr="00717DAB">
              <w:rPr>
                <w:b/>
                <w:bCs/>
                <w:sz w:val="22"/>
                <w:szCs w:val="20"/>
                <w:lang w:val="hr-HR"/>
              </w:rPr>
              <w:t>17%</w:t>
            </w:r>
          </w:p>
        </w:tc>
        <w:tc>
          <w:tcPr>
            <w:tcW w:w="621" w:type="dxa"/>
            <w:tcBorders>
              <w:top w:val="single" w:sz="4" w:space="0" w:color="auto"/>
              <w:left w:val="nil"/>
              <w:bottom w:val="single" w:sz="4" w:space="0" w:color="auto"/>
              <w:right w:val="single" w:sz="4" w:space="0" w:color="auto"/>
            </w:tcBorders>
            <w:shd w:val="clear" w:color="auto" w:fill="auto"/>
            <w:noWrap/>
            <w:vAlign w:val="bottom"/>
          </w:tcPr>
          <w:p w:rsidR="006B3353" w:rsidRPr="00A21FF5" w:rsidRDefault="006B3353" w:rsidP="00A21FF5">
            <w:pPr>
              <w:keepNext/>
              <w:keepLines/>
              <w:jc w:val="right"/>
              <w:rPr>
                <w:sz w:val="22"/>
                <w:szCs w:val="20"/>
                <w:lang w:val="hr-HR"/>
              </w:rPr>
            </w:pPr>
            <w:r w:rsidRPr="00A21FF5">
              <w:rPr>
                <w:sz w:val="22"/>
                <w:szCs w:val="20"/>
                <w:lang w:val="hr-HR"/>
              </w:rPr>
              <w:t>20%</w:t>
            </w:r>
          </w:p>
        </w:tc>
        <w:tc>
          <w:tcPr>
            <w:tcW w:w="620" w:type="dxa"/>
            <w:tcBorders>
              <w:top w:val="single" w:sz="4" w:space="0" w:color="auto"/>
              <w:left w:val="nil"/>
              <w:bottom w:val="single" w:sz="4" w:space="0" w:color="auto"/>
              <w:right w:val="single" w:sz="4" w:space="0" w:color="auto"/>
            </w:tcBorders>
            <w:shd w:val="clear" w:color="auto" w:fill="auto"/>
            <w:noWrap/>
            <w:vAlign w:val="bottom"/>
          </w:tcPr>
          <w:p w:rsidR="006B3353" w:rsidRPr="00A21FF5" w:rsidRDefault="006B3353" w:rsidP="00A21FF5">
            <w:pPr>
              <w:keepNext/>
              <w:keepLines/>
              <w:jc w:val="right"/>
              <w:rPr>
                <w:sz w:val="22"/>
                <w:szCs w:val="20"/>
                <w:lang w:val="hr-HR"/>
              </w:rPr>
            </w:pPr>
            <w:r w:rsidRPr="00A21FF5">
              <w:rPr>
                <w:sz w:val="22"/>
                <w:szCs w:val="20"/>
                <w:lang w:val="hr-HR"/>
              </w:rPr>
              <w:t>27%</w:t>
            </w:r>
          </w:p>
        </w:tc>
        <w:tc>
          <w:tcPr>
            <w:tcW w:w="643" w:type="dxa"/>
            <w:tcBorders>
              <w:top w:val="single" w:sz="4" w:space="0" w:color="auto"/>
              <w:left w:val="nil"/>
              <w:bottom w:val="single" w:sz="4" w:space="0" w:color="auto"/>
              <w:right w:val="single" w:sz="4" w:space="0" w:color="auto"/>
            </w:tcBorders>
            <w:shd w:val="clear" w:color="auto" w:fill="auto"/>
            <w:noWrap/>
            <w:vAlign w:val="bottom"/>
          </w:tcPr>
          <w:p w:rsidR="006B3353" w:rsidRPr="00A21FF5" w:rsidRDefault="006B3353" w:rsidP="00A21FF5">
            <w:pPr>
              <w:keepNext/>
              <w:keepLines/>
              <w:jc w:val="right"/>
              <w:rPr>
                <w:sz w:val="22"/>
                <w:szCs w:val="20"/>
                <w:lang w:val="hr-HR"/>
              </w:rPr>
            </w:pPr>
            <w:r w:rsidRPr="00A21FF5">
              <w:rPr>
                <w:sz w:val="22"/>
                <w:szCs w:val="20"/>
                <w:lang w:val="hr-HR"/>
              </w:rPr>
              <w:t>14%</w:t>
            </w:r>
          </w:p>
        </w:tc>
        <w:tc>
          <w:tcPr>
            <w:tcW w:w="620" w:type="dxa"/>
            <w:tcBorders>
              <w:top w:val="single" w:sz="4" w:space="0" w:color="auto"/>
              <w:left w:val="nil"/>
              <w:bottom w:val="single" w:sz="4" w:space="0" w:color="auto"/>
              <w:right w:val="single" w:sz="4" w:space="0" w:color="auto"/>
            </w:tcBorders>
            <w:shd w:val="clear" w:color="auto" w:fill="auto"/>
            <w:noWrap/>
            <w:vAlign w:val="bottom"/>
          </w:tcPr>
          <w:p w:rsidR="006B3353" w:rsidRPr="00A21FF5" w:rsidRDefault="006B3353" w:rsidP="00A21FF5">
            <w:pPr>
              <w:keepNext/>
              <w:keepLines/>
              <w:jc w:val="right"/>
              <w:rPr>
                <w:sz w:val="22"/>
                <w:szCs w:val="20"/>
                <w:lang w:val="hr-HR"/>
              </w:rPr>
            </w:pPr>
            <w:r w:rsidRPr="00A21FF5">
              <w:rPr>
                <w:sz w:val="22"/>
                <w:szCs w:val="20"/>
                <w:lang w:val="hr-HR"/>
              </w:rPr>
              <w:t>19%</w:t>
            </w:r>
          </w:p>
        </w:tc>
        <w:tc>
          <w:tcPr>
            <w:tcW w:w="643" w:type="dxa"/>
            <w:tcBorders>
              <w:top w:val="single" w:sz="4" w:space="0" w:color="auto"/>
              <w:left w:val="nil"/>
              <w:bottom w:val="single" w:sz="4" w:space="0" w:color="auto"/>
              <w:right w:val="single" w:sz="4" w:space="0" w:color="auto"/>
            </w:tcBorders>
            <w:shd w:val="clear" w:color="auto" w:fill="auto"/>
            <w:noWrap/>
            <w:vAlign w:val="bottom"/>
          </w:tcPr>
          <w:p w:rsidR="006B3353" w:rsidRPr="00A21FF5" w:rsidRDefault="006B3353" w:rsidP="00A21FF5">
            <w:pPr>
              <w:keepNext/>
              <w:keepLines/>
              <w:jc w:val="right"/>
              <w:rPr>
                <w:sz w:val="22"/>
                <w:szCs w:val="20"/>
                <w:lang w:val="hr-HR"/>
              </w:rPr>
            </w:pPr>
            <w:r w:rsidRPr="00A21FF5">
              <w:rPr>
                <w:sz w:val="22"/>
                <w:szCs w:val="20"/>
                <w:lang w:val="hr-HR"/>
              </w:rPr>
              <w:t>12%</w:t>
            </w:r>
          </w:p>
        </w:tc>
        <w:tc>
          <w:tcPr>
            <w:tcW w:w="620" w:type="dxa"/>
            <w:tcBorders>
              <w:top w:val="single" w:sz="4" w:space="0" w:color="auto"/>
              <w:left w:val="nil"/>
              <w:bottom w:val="single" w:sz="4" w:space="0" w:color="auto"/>
              <w:right w:val="single" w:sz="4" w:space="0" w:color="auto"/>
            </w:tcBorders>
            <w:shd w:val="clear" w:color="auto" w:fill="auto"/>
            <w:noWrap/>
            <w:vAlign w:val="bottom"/>
          </w:tcPr>
          <w:p w:rsidR="006B3353" w:rsidRPr="00A21FF5" w:rsidRDefault="006B3353" w:rsidP="00A21FF5">
            <w:pPr>
              <w:keepNext/>
              <w:keepLines/>
              <w:jc w:val="right"/>
              <w:rPr>
                <w:sz w:val="22"/>
                <w:szCs w:val="20"/>
                <w:lang w:val="hr-HR"/>
              </w:rPr>
            </w:pPr>
            <w:r w:rsidRPr="00A21FF5">
              <w:rPr>
                <w:sz w:val="22"/>
                <w:szCs w:val="20"/>
                <w:lang w:val="hr-HR"/>
              </w:rPr>
              <w:t>12%</w:t>
            </w:r>
          </w:p>
        </w:tc>
        <w:tc>
          <w:tcPr>
            <w:tcW w:w="643" w:type="dxa"/>
            <w:tcBorders>
              <w:top w:val="single" w:sz="4" w:space="0" w:color="auto"/>
              <w:left w:val="nil"/>
              <w:bottom w:val="single" w:sz="4" w:space="0" w:color="auto"/>
              <w:right w:val="single" w:sz="4" w:space="0" w:color="auto"/>
            </w:tcBorders>
            <w:shd w:val="clear" w:color="auto" w:fill="auto"/>
            <w:noWrap/>
            <w:vAlign w:val="bottom"/>
          </w:tcPr>
          <w:p w:rsidR="006B3353" w:rsidRPr="00A21FF5" w:rsidRDefault="006B3353" w:rsidP="00A21FF5">
            <w:pPr>
              <w:keepNext/>
              <w:keepLines/>
              <w:jc w:val="right"/>
              <w:rPr>
                <w:sz w:val="22"/>
                <w:szCs w:val="20"/>
                <w:lang w:val="hr-HR"/>
              </w:rPr>
            </w:pPr>
            <w:r w:rsidRPr="00A21FF5">
              <w:rPr>
                <w:sz w:val="22"/>
                <w:szCs w:val="20"/>
                <w:lang w:val="hr-HR"/>
              </w:rPr>
              <w:t>14%</w:t>
            </w:r>
          </w:p>
        </w:tc>
        <w:tc>
          <w:tcPr>
            <w:tcW w:w="620" w:type="dxa"/>
            <w:tcBorders>
              <w:top w:val="single" w:sz="4" w:space="0" w:color="auto"/>
              <w:left w:val="nil"/>
              <w:bottom w:val="single" w:sz="4" w:space="0" w:color="auto"/>
              <w:right w:val="single" w:sz="4" w:space="0" w:color="auto"/>
            </w:tcBorders>
            <w:shd w:val="clear" w:color="auto" w:fill="auto"/>
            <w:noWrap/>
            <w:vAlign w:val="bottom"/>
          </w:tcPr>
          <w:p w:rsidR="006B3353" w:rsidRPr="00A21FF5" w:rsidRDefault="006B3353" w:rsidP="00A21FF5">
            <w:pPr>
              <w:keepNext/>
              <w:keepLines/>
              <w:jc w:val="right"/>
              <w:rPr>
                <w:sz w:val="22"/>
                <w:szCs w:val="20"/>
                <w:lang w:val="hr-HR"/>
              </w:rPr>
            </w:pPr>
            <w:r w:rsidRPr="00A21FF5">
              <w:rPr>
                <w:sz w:val="22"/>
                <w:szCs w:val="20"/>
                <w:lang w:val="hr-HR"/>
              </w:rPr>
              <w:t>23%</w:t>
            </w:r>
          </w:p>
        </w:tc>
      </w:tr>
      <w:tr w:rsidR="006B3353" w:rsidRPr="00A21FF5" w:rsidTr="00F224C0">
        <w:trPr>
          <w:trHeight w:val="255"/>
        </w:trPr>
        <w:tc>
          <w:tcPr>
            <w:tcW w:w="3838" w:type="dxa"/>
            <w:tcBorders>
              <w:top w:val="nil"/>
              <w:left w:val="single" w:sz="4" w:space="0" w:color="auto"/>
              <w:bottom w:val="single" w:sz="4" w:space="0" w:color="auto"/>
              <w:right w:val="single" w:sz="4" w:space="0" w:color="auto"/>
            </w:tcBorders>
            <w:shd w:val="clear" w:color="auto" w:fill="auto"/>
            <w:noWrap/>
            <w:vAlign w:val="bottom"/>
          </w:tcPr>
          <w:p w:rsidR="006B3353" w:rsidRPr="00A21FF5" w:rsidRDefault="006B3353" w:rsidP="00A21FF5">
            <w:pPr>
              <w:keepNext/>
              <w:keepLines/>
              <w:rPr>
                <w:sz w:val="22"/>
                <w:szCs w:val="20"/>
                <w:lang w:val="hr-HR"/>
              </w:rPr>
            </w:pPr>
            <w:r w:rsidRPr="00A21FF5">
              <w:rPr>
                <w:sz w:val="22"/>
                <w:szCs w:val="20"/>
                <w:lang w:val="hr-HR"/>
              </w:rPr>
              <w:t>PDSS pravo društava i trgovačko pravo</w:t>
            </w:r>
          </w:p>
        </w:tc>
        <w:tc>
          <w:tcPr>
            <w:tcW w:w="656" w:type="dxa"/>
            <w:tcBorders>
              <w:top w:val="nil"/>
              <w:left w:val="nil"/>
              <w:bottom w:val="single" w:sz="4" w:space="0" w:color="auto"/>
              <w:right w:val="single" w:sz="4" w:space="0" w:color="auto"/>
            </w:tcBorders>
            <w:shd w:val="clear" w:color="auto" w:fill="auto"/>
            <w:noWrap/>
            <w:vAlign w:val="bottom"/>
          </w:tcPr>
          <w:p w:rsidR="006B3353" w:rsidRPr="00A21FF5" w:rsidRDefault="006B3353" w:rsidP="00A21FF5">
            <w:pPr>
              <w:keepNext/>
              <w:keepLines/>
              <w:jc w:val="right"/>
              <w:rPr>
                <w:b/>
                <w:bCs/>
                <w:sz w:val="22"/>
                <w:szCs w:val="20"/>
                <w:lang w:val="hr-HR"/>
              </w:rPr>
            </w:pPr>
            <w:r w:rsidRPr="00A21FF5">
              <w:rPr>
                <w:b/>
                <w:bCs/>
                <w:sz w:val="22"/>
                <w:szCs w:val="20"/>
                <w:lang w:val="hr-HR"/>
              </w:rPr>
              <w:t>18%</w:t>
            </w:r>
          </w:p>
        </w:tc>
        <w:tc>
          <w:tcPr>
            <w:tcW w:w="621" w:type="dxa"/>
            <w:tcBorders>
              <w:top w:val="nil"/>
              <w:left w:val="nil"/>
              <w:bottom w:val="single" w:sz="4" w:space="0" w:color="auto"/>
              <w:right w:val="single" w:sz="4" w:space="0" w:color="auto"/>
            </w:tcBorders>
            <w:shd w:val="clear" w:color="auto" w:fill="auto"/>
            <w:noWrap/>
            <w:vAlign w:val="bottom"/>
          </w:tcPr>
          <w:p w:rsidR="006B3353" w:rsidRPr="00A21FF5" w:rsidRDefault="006B3353" w:rsidP="00A21FF5">
            <w:pPr>
              <w:keepNext/>
              <w:keepLines/>
              <w:jc w:val="right"/>
              <w:rPr>
                <w:sz w:val="22"/>
                <w:szCs w:val="20"/>
                <w:lang w:val="hr-HR"/>
              </w:rPr>
            </w:pPr>
            <w:r w:rsidRPr="00A21FF5">
              <w:rPr>
                <w:sz w:val="22"/>
                <w:szCs w:val="20"/>
                <w:lang w:val="hr-HR"/>
              </w:rPr>
              <w:t>21%</w:t>
            </w:r>
          </w:p>
        </w:tc>
        <w:tc>
          <w:tcPr>
            <w:tcW w:w="620" w:type="dxa"/>
            <w:tcBorders>
              <w:top w:val="nil"/>
              <w:left w:val="nil"/>
              <w:bottom w:val="single" w:sz="4" w:space="0" w:color="auto"/>
              <w:right w:val="single" w:sz="4" w:space="0" w:color="auto"/>
            </w:tcBorders>
            <w:shd w:val="clear" w:color="auto" w:fill="auto"/>
            <w:noWrap/>
            <w:vAlign w:val="bottom"/>
          </w:tcPr>
          <w:p w:rsidR="006B3353" w:rsidRPr="00A21FF5" w:rsidRDefault="006B3353" w:rsidP="00A21FF5">
            <w:pPr>
              <w:keepNext/>
              <w:keepLines/>
              <w:jc w:val="right"/>
              <w:rPr>
                <w:sz w:val="22"/>
                <w:szCs w:val="20"/>
                <w:lang w:val="hr-HR"/>
              </w:rPr>
            </w:pPr>
            <w:r w:rsidRPr="00A21FF5">
              <w:rPr>
                <w:sz w:val="22"/>
                <w:szCs w:val="20"/>
                <w:lang w:val="hr-HR"/>
              </w:rPr>
              <w:t>17%</w:t>
            </w:r>
          </w:p>
        </w:tc>
        <w:tc>
          <w:tcPr>
            <w:tcW w:w="643" w:type="dxa"/>
            <w:tcBorders>
              <w:top w:val="nil"/>
              <w:left w:val="nil"/>
              <w:bottom w:val="single" w:sz="4" w:space="0" w:color="auto"/>
              <w:right w:val="single" w:sz="4" w:space="0" w:color="auto"/>
            </w:tcBorders>
            <w:shd w:val="clear" w:color="auto" w:fill="auto"/>
            <w:noWrap/>
            <w:vAlign w:val="bottom"/>
          </w:tcPr>
          <w:p w:rsidR="006B3353" w:rsidRPr="00A21FF5" w:rsidRDefault="006B3353" w:rsidP="00A21FF5">
            <w:pPr>
              <w:keepNext/>
              <w:keepLines/>
              <w:jc w:val="right"/>
              <w:rPr>
                <w:sz w:val="22"/>
                <w:szCs w:val="20"/>
                <w:lang w:val="hr-HR"/>
              </w:rPr>
            </w:pPr>
            <w:r w:rsidRPr="00A21FF5">
              <w:rPr>
                <w:sz w:val="22"/>
                <w:szCs w:val="20"/>
                <w:lang w:val="hr-HR"/>
              </w:rPr>
              <w:t>6%</w:t>
            </w:r>
          </w:p>
        </w:tc>
        <w:tc>
          <w:tcPr>
            <w:tcW w:w="620" w:type="dxa"/>
            <w:tcBorders>
              <w:top w:val="nil"/>
              <w:left w:val="nil"/>
              <w:bottom w:val="single" w:sz="4" w:space="0" w:color="auto"/>
              <w:right w:val="single" w:sz="4" w:space="0" w:color="auto"/>
            </w:tcBorders>
            <w:shd w:val="clear" w:color="auto" w:fill="auto"/>
            <w:noWrap/>
            <w:vAlign w:val="bottom"/>
          </w:tcPr>
          <w:p w:rsidR="006B3353" w:rsidRPr="00A21FF5" w:rsidRDefault="006B3353" w:rsidP="00A21FF5">
            <w:pPr>
              <w:keepNext/>
              <w:keepLines/>
              <w:jc w:val="right"/>
              <w:rPr>
                <w:sz w:val="22"/>
                <w:szCs w:val="20"/>
                <w:lang w:val="hr-HR"/>
              </w:rPr>
            </w:pPr>
            <w:r w:rsidRPr="00A21FF5">
              <w:rPr>
                <w:sz w:val="22"/>
                <w:szCs w:val="20"/>
                <w:lang w:val="hr-HR"/>
              </w:rPr>
              <w:t>25%</w:t>
            </w:r>
          </w:p>
        </w:tc>
        <w:tc>
          <w:tcPr>
            <w:tcW w:w="643" w:type="dxa"/>
            <w:tcBorders>
              <w:top w:val="nil"/>
              <w:left w:val="nil"/>
              <w:bottom w:val="single" w:sz="4" w:space="0" w:color="auto"/>
              <w:right w:val="single" w:sz="4" w:space="0" w:color="auto"/>
            </w:tcBorders>
            <w:shd w:val="clear" w:color="auto" w:fill="auto"/>
            <w:noWrap/>
            <w:vAlign w:val="bottom"/>
          </w:tcPr>
          <w:p w:rsidR="006B3353" w:rsidRPr="00A21FF5" w:rsidRDefault="006B3353" w:rsidP="00A21FF5">
            <w:pPr>
              <w:keepNext/>
              <w:keepLines/>
              <w:jc w:val="right"/>
              <w:rPr>
                <w:sz w:val="22"/>
                <w:szCs w:val="20"/>
                <w:lang w:val="hr-HR"/>
              </w:rPr>
            </w:pPr>
            <w:r w:rsidRPr="00A21FF5">
              <w:rPr>
                <w:sz w:val="22"/>
                <w:szCs w:val="20"/>
                <w:lang w:val="hr-HR"/>
              </w:rPr>
              <w:t>10%</w:t>
            </w:r>
          </w:p>
        </w:tc>
        <w:tc>
          <w:tcPr>
            <w:tcW w:w="620" w:type="dxa"/>
            <w:tcBorders>
              <w:top w:val="nil"/>
              <w:left w:val="nil"/>
              <w:bottom w:val="single" w:sz="4" w:space="0" w:color="auto"/>
              <w:right w:val="single" w:sz="4" w:space="0" w:color="auto"/>
            </w:tcBorders>
            <w:shd w:val="clear" w:color="auto" w:fill="auto"/>
            <w:noWrap/>
            <w:vAlign w:val="bottom"/>
          </w:tcPr>
          <w:p w:rsidR="006B3353" w:rsidRPr="00A21FF5" w:rsidRDefault="006B3353" w:rsidP="00A21FF5">
            <w:pPr>
              <w:keepNext/>
              <w:keepLines/>
              <w:jc w:val="right"/>
              <w:rPr>
                <w:sz w:val="22"/>
                <w:szCs w:val="20"/>
                <w:lang w:val="hr-HR"/>
              </w:rPr>
            </w:pPr>
            <w:r w:rsidRPr="00A21FF5">
              <w:rPr>
                <w:sz w:val="22"/>
                <w:szCs w:val="20"/>
                <w:lang w:val="hr-HR"/>
              </w:rPr>
              <w:t>8%</w:t>
            </w:r>
          </w:p>
        </w:tc>
        <w:tc>
          <w:tcPr>
            <w:tcW w:w="643" w:type="dxa"/>
            <w:tcBorders>
              <w:top w:val="nil"/>
              <w:left w:val="nil"/>
              <w:bottom w:val="single" w:sz="4" w:space="0" w:color="auto"/>
              <w:right w:val="single" w:sz="4" w:space="0" w:color="auto"/>
            </w:tcBorders>
            <w:shd w:val="clear" w:color="auto" w:fill="auto"/>
            <w:noWrap/>
            <w:vAlign w:val="bottom"/>
          </w:tcPr>
          <w:p w:rsidR="006B3353" w:rsidRPr="00A21FF5" w:rsidRDefault="006B3353" w:rsidP="00A21FF5">
            <w:pPr>
              <w:keepNext/>
              <w:keepLines/>
              <w:jc w:val="right"/>
              <w:rPr>
                <w:sz w:val="22"/>
                <w:szCs w:val="20"/>
                <w:lang w:val="hr-HR"/>
              </w:rPr>
            </w:pPr>
            <w:r w:rsidRPr="00A21FF5">
              <w:rPr>
                <w:sz w:val="22"/>
                <w:szCs w:val="20"/>
                <w:lang w:val="hr-HR"/>
              </w:rPr>
              <w:t>22%</w:t>
            </w:r>
          </w:p>
        </w:tc>
        <w:tc>
          <w:tcPr>
            <w:tcW w:w="620" w:type="dxa"/>
            <w:tcBorders>
              <w:top w:val="nil"/>
              <w:left w:val="nil"/>
              <w:bottom w:val="single" w:sz="4" w:space="0" w:color="auto"/>
              <w:right w:val="single" w:sz="4" w:space="0" w:color="auto"/>
            </w:tcBorders>
            <w:shd w:val="clear" w:color="auto" w:fill="auto"/>
            <w:noWrap/>
            <w:vAlign w:val="bottom"/>
          </w:tcPr>
          <w:p w:rsidR="006B3353" w:rsidRPr="00A21FF5" w:rsidRDefault="006B3353" w:rsidP="00A21FF5">
            <w:pPr>
              <w:keepNext/>
              <w:keepLines/>
              <w:jc w:val="right"/>
              <w:rPr>
                <w:sz w:val="22"/>
                <w:szCs w:val="20"/>
                <w:lang w:val="hr-HR"/>
              </w:rPr>
            </w:pPr>
            <w:r w:rsidRPr="00A21FF5">
              <w:rPr>
                <w:sz w:val="22"/>
                <w:szCs w:val="20"/>
                <w:lang w:val="hr-HR"/>
              </w:rPr>
              <w:t>15%</w:t>
            </w:r>
          </w:p>
        </w:tc>
      </w:tr>
      <w:tr w:rsidR="006B3353" w:rsidRPr="00A21FF5" w:rsidTr="00F224C0">
        <w:trPr>
          <w:trHeight w:val="255"/>
        </w:trPr>
        <w:tc>
          <w:tcPr>
            <w:tcW w:w="3838" w:type="dxa"/>
            <w:tcBorders>
              <w:top w:val="nil"/>
              <w:left w:val="single" w:sz="4" w:space="0" w:color="auto"/>
              <w:bottom w:val="single" w:sz="4" w:space="0" w:color="auto"/>
              <w:right w:val="single" w:sz="4" w:space="0" w:color="auto"/>
            </w:tcBorders>
            <w:shd w:val="clear" w:color="auto" w:fill="auto"/>
            <w:noWrap/>
            <w:vAlign w:val="bottom"/>
          </w:tcPr>
          <w:p w:rsidR="006B3353" w:rsidRPr="00A21FF5" w:rsidRDefault="006B3353" w:rsidP="00A21FF5">
            <w:pPr>
              <w:keepNext/>
              <w:keepLines/>
              <w:rPr>
                <w:sz w:val="22"/>
                <w:szCs w:val="20"/>
                <w:lang w:val="hr-HR"/>
              </w:rPr>
            </w:pPr>
            <w:r w:rsidRPr="00A21FF5">
              <w:rPr>
                <w:sz w:val="22"/>
                <w:szCs w:val="20"/>
                <w:lang w:val="hr-HR"/>
              </w:rPr>
              <w:t>PDSS međunarodno javno i privatno pravo</w:t>
            </w:r>
          </w:p>
        </w:tc>
        <w:tc>
          <w:tcPr>
            <w:tcW w:w="656" w:type="dxa"/>
            <w:tcBorders>
              <w:top w:val="nil"/>
              <w:left w:val="nil"/>
              <w:bottom w:val="single" w:sz="4" w:space="0" w:color="auto"/>
              <w:right w:val="single" w:sz="4" w:space="0" w:color="auto"/>
            </w:tcBorders>
            <w:shd w:val="clear" w:color="auto" w:fill="auto"/>
            <w:noWrap/>
            <w:vAlign w:val="bottom"/>
          </w:tcPr>
          <w:p w:rsidR="006B3353" w:rsidRPr="00A21FF5" w:rsidRDefault="006B3353" w:rsidP="00A21FF5">
            <w:pPr>
              <w:keepNext/>
              <w:keepLines/>
              <w:jc w:val="right"/>
              <w:rPr>
                <w:b/>
                <w:bCs/>
                <w:sz w:val="22"/>
                <w:szCs w:val="20"/>
                <w:lang w:val="hr-HR"/>
              </w:rPr>
            </w:pPr>
            <w:r w:rsidRPr="00A21FF5">
              <w:rPr>
                <w:b/>
                <w:bCs/>
                <w:sz w:val="22"/>
                <w:szCs w:val="20"/>
                <w:lang w:val="hr-HR"/>
              </w:rPr>
              <w:t>5%</w:t>
            </w:r>
          </w:p>
        </w:tc>
        <w:tc>
          <w:tcPr>
            <w:tcW w:w="621" w:type="dxa"/>
            <w:tcBorders>
              <w:top w:val="nil"/>
              <w:left w:val="nil"/>
              <w:bottom w:val="single" w:sz="4" w:space="0" w:color="auto"/>
              <w:right w:val="single" w:sz="4" w:space="0" w:color="auto"/>
            </w:tcBorders>
            <w:shd w:val="clear" w:color="auto" w:fill="auto"/>
            <w:noWrap/>
            <w:vAlign w:val="bottom"/>
          </w:tcPr>
          <w:p w:rsidR="006B3353" w:rsidRPr="00A21FF5" w:rsidRDefault="006B3353" w:rsidP="00A21FF5">
            <w:pPr>
              <w:keepNext/>
              <w:keepLines/>
              <w:jc w:val="right"/>
              <w:rPr>
                <w:sz w:val="22"/>
                <w:szCs w:val="20"/>
                <w:lang w:val="hr-HR"/>
              </w:rPr>
            </w:pPr>
            <w:r w:rsidRPr="00A21FF5">
              <w:rPr>
                <w:sz w:val="22"/>
                <w:szCs w:val="20"/>
                <w:lang w:val="hr-HR"/>
              </w:rPr>
              <w:t>6%</w:t>
            </w:r>
          </w:p>
        </w:tc>
        <w:tc>
          <w:tcPr>
            <w:tcW w:w="620" w:type="dxa"/>
            <w:tcBorders>
              <w:top w:val="nil"/>
              <w:left w:val="nil"/>
              <w:bottom w:val="single" w:sz="4" w:space="0" w:color="auto"/>
              <w:right w:val="single" w:sz="4" w:space="0" w:color="auto"/>
            </w:tcBorders>
            <w:shd w:val="clear" w:color="auto" w:fill="auto"/>
            <w:noWrap/>
            <w:vAlign w:val="bottom"/>
          </w:tcPr>
          <w:p w:rsidR="006B3353" w:rsidRPr="00A21FF5" w:rsidRDefault="006B3353" w:rsidP="00A21FF5">
            <w:pPr>
              <w:keepNext/>
              <w:keepLines/>
              <w:jc w:val="right"/>
              <w:rPr>
                <w:sz w:val="22"/>
                <w:szCs w:val="20"/>
                <w:lang w:val="hr-HR"/>
              </w:rPr>
            </w:pPr>
            <w:r w:rsidRPr="00A21FF5">
              <w:rPr>
                <w:sz w:val="22"/>
                <w:szCs w:val="20"/>
                <w:lang w:val="hr-HR"/>
              </w:rPr>
              <w:t>3%</w:t>
            </w:r>
          </w:p>
        </w:tc>
        <w:tc>
          <w:tcPr>
            <w:tcW w:w="643" w:type="dxa"/>
            <w:tcBorders>
              <w:top w:val="nil"/>
              <w:left w:val="nil"/>
              <w:bottom w:val="single" w:sz="4" w:space="0" w:color="auto"/>
              <w:right w:val="single" w:sz="4" w:space="0" w:color="auto"/>
            </w:tcBorders>
            <w:shd w:val="clear" w:color="auto" w:fill="auto"/>
            <w:noWrap/>
            <w:vAlign w:val="bottom"/>
          </w:tcPr>
          <w:p w:rsidR="006B3353" w:rsidRPr="00A21FF5" w:rsidRDefault="006B3353" w:rsidP="00A21FF5">
            <w:pPr>
              <w:keepNext/>
              <w:keepLines/>
              <w:jc w:val="right"/>
              <w:rPr>
                <w:sz w:val="22"/>
                <w:szCs w:val="20"/>
                <w:lang w:val="hr-HR"/>
              </w:rPr>
            </w:pPr>
            <w:r w:rsidRPr="00A21FF5">
              <w:rPr>
                <w:sz w:val="22"/>
                <w:szCs w:val="20"/>
                <w:lang w:val="hr-HR"/>
              </w:rPr>
              <w:t>3%</w:t>
            </w:r>
          </w:p>
        </w:tc>
        <w:tc>
          <w:tcPr>
            <w:tcW w:w="620" w:type="dxa"/>
            <w:tcBorders>
              <w:top w:val="nil"/>
              <w:left w:val="nil"/>
              <w:bottom w:val="single" w:sz="4" w:space="0" w:color="auto"/>
              <w:right w:val="single" w:sz="4" w:space="0" w:color="auto"/>
            </w:tcBorders>
            <w:shd w:val="clear" w:color="auto" w:fill="auto"/>
            <w:noWrap/>
            <w:vAlign w:val="bottom"/>
          </w:tcPr>
          <w:p w:rsidR="006B3353" w:rsidRPr="00A21FF5" w:rsidRDefault="006B3353" w:rsidP="00A21FF5">
            <w:pPr>
              <w:keepNext/>
              <w:keepLines/>
              <w:jc w:val="right"/>
              <w:rPr>
                <w:sz w:val="22"/>
                <w:szCs w:val="20"/>
                <w:lang w:val="hr-HR"/>
              </w:rPr>
            </w:pPr>
            <w:r w:rsidRPr="00A21FF5">
              <w:rPr>
                <w:sz w:val="22"/>
                <w:szCs w:val="20"/>
                <w:lang w:val="hr-HR"/>
              </w:rPr>
              <w:t>4%</w:t>
            </w:r>
          </w:p>
        </w:tc>
        <w:tc>
          <w:tcPr>
            <w:tcW w:w="643" w:type="dxa"/>
            <w:tcBorders>
              <w:top w:val="nil"/>
              <w:left w:val="nil"/>
              <w:bottom w:val="single" w:sz="4" w:space="0" w:color="auto"/>
              <w:right w:val="single" w:sz="4" w:space="0" w:color="auto"/>
            </w:tcBorders>
            <w:shd w:val="clear" w:color="auto" w:fill="auto"/>
            <w:noWrap/>
            <w:vAlign w:val="bottom"/>
          </w:tcPr>
          <w:p w:rsidR="006B3353" w:rsidRPr="00A21FF5" w:rsidRDefault="006B3353" w:rsidP="00A21FF5">
            <w:pPr>
              <w:keepNext/>
              <w:keepLines/>
              <w:jc w:val="right"/>
              <w:rPr>
                <w:sz w:val="22"/>
                <w:szCs w:val="20"/>
                <w:lang w:val="hr-HR"/>
              </w:rPr>
            </w:pPr>
            <w:r w:rsidRPr="00A21FF5">
              <w:rPr>
                <w:sz w:val="22"/>
                <w:szCs w:val="20"/>
                <w:lang w:val="hr-HR"/>
              </w:rPr>
              <w:t>5%</w:t>
            </w:r>
          </w:p>
        </w:tc>
        <w:tc>
          <w:tcPr>
            <w:tcW w:w="620" w:type="dxa"/>
            <w:tcBorders>
              <w:top w:val="nil"/>
              <w:left w:val="nil"/>
              <w:bottom w:val="single" w:sz="4" w:space="0" w:color="auto"/>
              <w:right w:val="single" w:sz="4" w:space="0" w:color="auto"/>
            </w:tcBorders>
            <w:shd w:val="clear" w:color="auto" w:fill="auto"/>
            <w:noWrap/>
            <w:vAlign w:val="bottom"/>
          </w:tcPr>
          <w:p w:rsidR="006B3353" w:rsidRPr="00A21FF5" w:rsidRDefault="006B3353" w:rsidP="00A21FF5">
            <w:pPr>
              <w:keepNext/>
              <w:keepLines/>
              <w:jc w:val="right"/>
              <w:rPr>
                <w:sz w:val="22"/>
                <w:szCs w:val="20"/>
                <w:lang w:val="hr-HR"/>
              </w:rPr>
            </w:pPr>
            <w:r w:rsidRPr="00A21FF5">
              <w:rPr>
                <w:sz w:val="22"/>
                <w:szCs w:val="20"/>
                <w:lang w:val="hr-HR"/>
              </w:rPr>
              <w:t>6%</w:t>
            </w:r>
          </w:p>
        </w:tc>
        <w:tc>
          <w:tcPr>
            <w:tcW w:w="643" w:type="dxa"/>
            <w:tcBorders>
              <w:top w:val="nil"/>
              <w:left w:val="nil"/>
              <w:bottom w:val="single" w:sz="4" w:space="0" w:color="auto"/>
              <w:right w:val="single" w:sz="4" w:space="0" w:color="auto"/>
            </w:tcBorders>
            <w:shd w:val="clear" w:color="auto" w:fill="auto"/>
            <w:noWrap/>
            <w:vAlign w:val="bottom"/>
          </w:tcPr>
          <w:p w:rsidR="006B3353" w:rsidRPr="00A21FF5" w:rsidRDefault="006B3353" w:rsidP="00A21FF5">
            <w:pPr>
              <w:keepNext/>
              <w:keepLines/>
              <w:jc w:val="right"/>
              <w:rPr>
                <w:sz w:val="22"/>
                <w:szCs w:val="20"/>
                <w:lang w:val="hr-HR"/>
              </w:rPr>
            </w:pPr>
            <w:r w:rsidRPr="00A21FF5">
              <w:rPr>
                <w:sz w:val="22"/>
                <w:szCs w:val="20"/>
                <w:lang w:val="hr-HR"/>
              </w:rPr>
              <w:t>5%</w:t>
            </w:r>
          </w:p>
        </w:tc>
        <w:tc>
          <w:tcPr>
            <w:tcW w:w="620" w:type="dxa"/>
            <w:tcBorders>
              <w:top w:val="nil"/>
              <w:left w:val="nil"/>
              <w:bottom w:val="single" w:sz="4" w:space="0" w:color="auto"/>
              <w:right w:val="single" w:sz="4" w:space="0" w:color="auto"/>
            </w:tcBorders>
            <w:shd w:val="clear" w:color="auto" w:fill="auto"/>
            <w:noWrap/>
            <w:vAlign w:val="bottom"/>
          </w:tcPr>
          <w:p w:rsidR="006B3353" w:rsidRPr="00A21FF5" w:rsidRDefault="006B3353" w:rsidP="00A21FF5">
            <w:pPr>
              <w:keepNext/>
              <w:keepLines/>
              <w:jc w:val="right"/>
              <w:rPr>
                <w:sz w:val="22"/>
                <w:szCs w:val="20"/>
                <w:lang w:val="hr-HR"/>
              </w:rPr>
            </w:pPr>
            <w:r w:rsidRPr="00A21FF5">
              <w:rPr>
                <w:sz w:val="22"/>
                <w:szCs w:val="20"/>
                <w:lang w:val="hr-HR"/>
              </w:rPr>
              <w:t>7%</w:t>
            </w:r>
          </w:p>
        </w:tc>
      </w:tr>
      <w:tr w:rsidR="006B3353" w:rsidRPr="00A21FF5" w:rsidTr="00F224C0">
        <w:trPr>
          <w:trHeight w:val="255"/>
        </w:trPr>
        <w:tc>
          <w:tcPr>
            <w:tcW w:w="3838" w:type="dxa"/>
            <w:tcBorders>
              <w:top w:val="nil"/>
              <w:left w:val="single" w:sz="4" w:space="0" w:color="auto"/>
              <w:bottom w:val="single" w:sz="4" w:space="0" w:color="auto"/>
              <w:right w:val="single" w:sz="4" w:space="0" w:color="auto"/>
            </w:tcBorders>
            <w:shd w:val="clear" w:color="auto" w:fill="auto"/>
            <w:noWrap/>
            <w:vAlign w:val="bottom"/>
          </w:tcPr>
          <w:p w:rsidR="006B3353" w:rsidRPr="00A21FF5" w:rsidRDefault="006B3353" w:rsidP="00A21FF5">
            <w:pPr>
              <w:keepNext/>
              <w:keepLines/>
              <w:rPr>
                <w:sz w:val="22"/>
                <w:szCs w:val="20"/>
                <w:lang w:val="hr-HR"/>
              </w:rPr>
            </w:pPr>
            <w:r w:rsidRPr="00A21FF5">
              <w:rPr>
                <w:sz w:val="22"/>
                <w:szCs w:val="20"/>
                <w:lang w:val="hr-HR"/>
              </w:rPr>
              <w:t>PDSS kaznenopravne znanosti</w:t>
            </w:r>
          </w:p>
        </w:tc>
        <w:tc>
          <w:tcPr>
            <w:tcW w:w="656" w:type="dxa"/>
            <w:tcBorders>
              <w:top w:val="nil"/>
              <w:left w:val="nil"/>
              <w:bottom w:val="single" w:sz="4" w:space="0" w:color="auto"/>
              <w:right w:val="single" w:sz="4" w:space="0" w:color="auto"/>
            </w:tcBorders>
            <w:shd w:val="clear" w:color="auto" w:fill="auto"/>
            <w:noWrap/>
            <w:vAlign w:val="bottom"/>
          </w:tcPr>
          <w:p w:rsidR="006B3353" w:rsidRPr="00A21FF5" w:rsidRDefault="006B3353" w:rsidP="00A21FF5">
            <w:pPr>
              <w:keepNext/>
              <w:keepLines/>
              <w:jc w:val="right"/>
              <w:rPr>
                <w:b/>
                <w:bCs/>
                <w:sz w:val="22"/>
                <w:szCs w:val="20"/>
                <w:lang w:val="hr-HR"/>
              </w:rPr>
            </w:pPr>
            <w:r w:rsidRPr="00A21FF5">
              <w:rPr>
                <w:b/>
                <w:bCs/>
                <w:sz w:val="22"/>
                <w:szCs w:val="20"/>
                <w:lang w:val="hr-HR"/>
              </w:rPr>
              <w:t>7%</w:t>
            </w:r>
          </w:p>
        </w:tc>
        <w:tc>
          <w:tcPr>
            <w:tcW w:w="621" w:type="dxa"/>
            <w:tcBorders>
              <w:top w:val="nil"/>
              <w:left w:val="nil"/>
              <w:bottom w:val="single" w:sz="4" w:space="0" w:color="auto"/>
              <w:right w:val="single" w:sz="4" w:space="0" w:color="auto"/>
            </w:tcBorders>
            <w:shd w:val="clear" w:color="auto" w:fill="auto"/>
            <w:noWrap/>
            <w:vAlign w:val="bottom"/>
          </w:tcPr>
          <w:p w:rsidR="006B3353" w:rsidRPr="00A21FF5" w:rsidRDefault="006B3353" w:rsidP="00A21FF5">
            <w:pPr>
              <w:keepNext/>
              <w:keepLines/>
              <w:jc w:val="right"/>
              <w:rPr>
                <w:sz w:val="22"/>
                <w:szCs w:val="20"/>
                <w:lang w:val="hr-HR"/>
              </w:rPr>
            </w:pPr>
            <w:r w:rsidRPr="00A21FF5">
              <w:rPr>
                <w:sz w:val="22"/>
                <w:szCs w:val="20"/>
                <w:lang w:val="hr-HR"/>
              </w:rPr>
              <w:t>5%</w:t>
            </w:r>
          </w:p>
        </w:tc>
        <w:tc>
          <w:tcPr>
            <w:tcW w:w="620" w:type="dxa"/>
            <w:tcBorders>
              <w:top w:val="nil"/>
              <w:left w:val="nil"/>
              <w:bottom w:val="single" w:sz="4" w:space="0" w:color="auto"/>
              <w:right w:val="single" w:sz="4" w:space="0" w:color="auto"/>
            </w:tcBorders>
            <w:shd w:val="clear" w:color="auto" w:fill="auto"/>
            <w:noWrap/>
            <w:vAlign w:val="bottom"/>
          </w:tcPr>
          <w:p w:rsidR="006B3353" w:rsidRPr="00A21FF5" w:rsidRDefault="006B3353" w:rsidP="00A21FF5">
            <w:pPr>
              <w:keepNext/>
              <w:keepLines/>
              <w:jc w:val="right"/>
              <w:rPr>
                <w:sz w:val="22"/>
                <w:szCs w:val="20"/>
                <w:lang w:val="hr-HR"/>
              </w:rPr>
            </w:pPr>
            <w:r w:rsidRPr="00A21FF5">
              <w:rPr>
                <w:sz w:val="22"/>
                <w:szCs w:val="20"/>
                <w:lang w:val="hr-HR"/>
              </w:rPr>
              <w:t>14%</w:t>
            </w:r>
          </w:p>
        </w:tc>
        <w:tc>
          <w:tcPr>
            <w:tcW w:w="643" w:type="dxa"/>
            <w:tcBorders>
              <w:top w:val="nil"/>
              <w:left w:val="nil"/>
              <w:bottom w:val="single" w:sz="4" w:space="0" w:color="auto"/>
              <w:right w:val="single" w:sz="4" w:space="0" w:color="auto"/>
            </w:tcBorders>
            <w:shd w:val="clear" w:color="auto" w:fill="auto"/>
            <w:noWrap/>
            <w:vAlign w:val="bottom"/>
          </w:tcPr>
          <w:p w:rsidR="006B3353" w:rsidRPr="00A21FF5" w:rsidRDefault="006B3353" w:rsidP="00A21FF5">
            <w:pPr>
              <w:keepNext/>
              <w:keepLines/>
              <w:jc w:val="right"/>
              <w:rPr>
                <w:sz w:val="22"/>
                <w:szCs w:val="20"/>
                <w:lang w:val="hr-HR"/>
              </w:rPr>
            </w:pPr>
            <w:r w:rsidRPr="00A21FF5">
              <w:rPr>
                <w:sz w:val="22"/>
                <w:szCs w:val="20"/>
                <w:lang w:val="hr-HR"/>
              </w:rPr>
              <w:t>30%</w:t>
            </w:r>
          </w:p>
        </w:tc>
        <w:tc>
          <w:tcPr>
            <w:tcW w:w="620" w:type="dxa"/>
            <w:tcBorders>
              <w:top w:val="nil"/>
              <w:left w:val="nil"/>
              <w:bottom w:val="single" w:sz="4" w:space="0" w:color="auto"/>
              <w:right w:val="single" w:sz="4" w:space="0" w:color="auto"/>
            </w:tcBorders>
            <w:shd w:val="clear" w:color="auto" w:fill="auto"/>
            <w:noWrap/>
            <w:vAlign w:val="bottom"/>
          </w:tcPr>
          <w:p w:rsidR="006B3353" w:rsidRPr="00A21FF5" w:rsidRDefault="006B3353" w:rsidP="00A21FF5">
            <w:pPr>
              <w:keepNext/>
              <w:keepLines/>
              <w:jc w:val="right"/>
              <w:rPr>
                <w:sz w:val="22"/>
                <w:szCs w:val="20"/>
                <w:lang w:val="hr-HR"/>
              </w:rPr>
            </w:pPr>
            <w:r w:rsidRPr="00A21FF5">
              <w:rPr>
                <w:sz w:val="22"/>
                <w:szCs w:val="20"/>
                <w:lang w:val="hr-HR"/>
              </w:rPr>
              <w:t>4%</w:t>
            </w:r>
          </w:p>
        </w:tc>
        <w:tc>
          <w:tcPr>
            <w:tcW w:w="643" w:type="dxa"/>
            <w:tcBorders>
              <w:top w:val="nil"/>
              <w:left w:val="nil"/>
              <w:bottom w:val="single" w:sz="4" w:space="0" w:color="auto"/>
              <w:right w:val="single" w:sz="4" w:space="0" w:color="auto"/>
            </w:tcBorders>
            <w:shd w:val="clear" w:color="auto" w:fill="auto"/>
            <w:noWrap/>
            <w:vAlign w:val="bottom"/>
          </w:tcPr>
          <w:p w:rsidR="006B3353" w:rsidRPr="00A21FF5" w:rsidRDefault="006B3353" w:rsidP="00A21FF5">
            <w:pPr>
              <w:keepNext/>
              <w:keepLines/>
              <w:jc w:val="right"/>
              <w:rPr>
                <w:sz w:val="22"/>
                <w:szCs w:val="20"/>
                <w:lang w:val="hr-HR"/>
              </w:rPr>
            </w:pPr>
            <w:r w:rsidRPr="00A21FF5">
              <w:rPr>
                <w:sz w:val="22"/>
                <w:szCs w:val="20"/>
                <w:lang w:val="hr-HR"/>
              </w:rPr>
              <w:t>4%</w:t>
            </w:r>
          </w:p>
        </w:tc>
        <w:tc>
          <w:tcPr>
            <w:tcW w:w="620" w:type="dxa"/>
            <w:tcBorders>
              <w:top w:val="nil"/>
              <w:left w:val="nil"/>
              <w:bottom w:val="single" w:sz="4" w:space="0" w:color="auto"/>
              <w:right w:val="single" w:sz="4" w:space="0" w:color="auto"/>
            </w:tcBorders>
            <w:shd w:val="clear" w:color="auto" w:fill="auto"/>
            <w:noWrap/>
            <w:vAlign w:val="bottom"/>
          </w:tcPr>
          <w:p w:rsidR="006B3353" w:rsidRPr="00A21FF5" w:rsidRDefault="006B3353" w:rsidP="00A21FF5">
            <w:pPr>
              <w:keepNext/>
              <w:keepLines/>
              <w:jc w:val="right"/>
              <w:rPr>
                <w:sz w:val="22"/>
                <w:szCs w:val="20"/>
                <w:lang w:val="hr-HR"/>
              </w:rPr>
            </w:pPr>
            <w:r w:rsidRPr="00A21FF5">
              <w:rPr>
                <w:sz w:val="22"/>
                <w:szCs w:val="20"/>
                <w:lang w:val="hr-HR"/>
              </w:rPr>
              <w:t>2%</w:t>
            </w:r>
          </w:p>
        </w:tc>
        <w:tc>
          <w:tcPr>
            <w:tcW w:w="643" w:type="dxa"/>
            <w:tcBorders>
              <w:top w:val="nil"/>
              <w:left w:val="nil"/>
              <w:bottom w:val="single" w:sz="4" w:space="0" w:color="auto"/>
              <w:right w:val="single" w:sz="4" w:space="0" w:color="auto"/>
            </w:tcBorders>
            <w:shd w:val="clear" w:color="auto" w:fill="auto"/>
            <w:noWrap/>
            <w:vAlign w:val="bottom"/>
          </w:tcPr>
          <w:p w:rsidR="006B3353" w:rsidRPr="00A21FF5" w:rsidRDefault="006B3353" w:rsidP="00A21FF5">
            <w:pPr>
              <w:keepNext/>
              <w:keepLines/>
              <w:jc w:val="right"/>
              <w:rPr>
                <w:sz w:val="22"/>
                <w:szCs w:val="20"/>
                <w:lang w:val="hr-HR"/>
              </w:rPr>
            </w:pPr>
            <w:r w:rsidRPr="00A21FF5">
              <w:rPr>
                <w:sz w:val="22"/>
                <w:szCs w:val="20"/>
                <w:lang w:val="hr-HR"/>
              </w:rPr>
              <w:t>4%</w:t>
            </w:r>
          </w:p>
        </w:tc>
        <w:tc>
          <w:tcPr>
            <w:tcW w:w="620" w:type="dxa"/>
            <w:tcBorders>
              <w:top w:val="nil"/>
              <w:left w:val="nil"/>
              <w:bottom w:val="single" w:sz="4" w:space="0" w:color="auto"/>
              <w:right w:val="single" w:sz="4" w:space="0" w:color="auto"/>
            </w:tcBorders>
            <w:shd w:val="clear" w:color="auto" w:fill="auto"/>
            <w:noWrap/>
            <w:vAlign w:val="bottom"/>
          </w:tcPr>
          <w:p w:rsidR="006B3353" w:rsidRPr="00A21FF5" w:rsidRDefault="006B3353" w:rsidP="00A21FF5">
            <w:pPr>
              <w:keepNext/>
              <w:keepLines/>
              <w:jc w:val="right"/>
              <w:rPr>
                <w:sz w:val="22"/>
                <w:szCs w:val="20"/>
                <w:lang w:val="hr-HR"/>
              </w:rPr>
            </w:pPr>
            <w:r w:rsidRPr="00A21FF5">
              <w:rPr>
                <w:sz w:val="22"/>
                <w:szCs w:val="20"/>
                <w:lang w:val="hr-HR"/>
              </w:rPr>
              <w:t>17%</w:t>
            </w:r>
          </w:p>
        </w:tc>
      </w:tr>
      <w:tr w:rsidR="006B3353" w:rsidRPr="00A21FF5" w:rsidTr="00F224C0">
        <w:trPr>
          <w:trHeight w:val="255"/>
        </w:trPr>
        <w:tc>
          <w:tcPr>
            <w:tcW w:w="3838" w:type="dxa"/>
            <w:tcBorders>
              <w:top w:val="nil"/>
              <w:left w:val="single" w:sz="4" w:space="0" w:color="auto"/>
              <w:bottom w:val="single" w:sz="4" w:space="0" w:color="auto"/>
              <w:right w:val="single" w:sz="4" w:space="0" w:color="auto"/>
            </w:tcBorders>
            <w:shd w:val="clear" w:color="auto" w:fill="auto"/>
            <w:noWrap/>
            <w:vAlign w:val="bottom"/>
          </w:tcPr>
          <w:p w:rsidR="006B3353" w:rsidRPr="00A21FF5" w:rsidRDefault="006B3353" w:rsidP="00A21FF5">
            <w:pPr>
              <w:keepNext/>
              <w:keepLines/>
              <w:rPr>
                <w:sz w:val="22"/>
                <w:szCs w:val="20"/>
                <w:lang w:val="hr-HR"/>
              </w:rPr>
            </w:pPr>
            <w:r w:rsidRPr="00A21FF5">
              <w:rPr>
                <w:sz w:val="22"/>
                <w:szCs w:val="20"/>
                <w:lang w:val="hr-HR"/>
              </w:rPr>
              <w:t>PDSS fiskalni sustavi i politika</w:t>
            </w:r>
          </w:p>
        </w:tc>
        <w:tc>
          <w:tcPr>
            <w:tcW w:w="656" w:type="dxa"/>
            <w:tcBorders>
              <w:top w:val="nil"/>
              <w:left w:val="nil"/>
              <w:bottom w:val="single" w:sz="4" w:space="0" w:color="auto"/>
              <w:right w:val="single" w:sz="4" w:space="0" w:color="auto"/>
            </w:tcBorders>
            <w:shd w:val="clear" w:color="auto" w:fill="auto"/>
            <w:noWrap/>
            <w:vAlign w:val="bottom"/>
          </w:tcPr>
          <w:p w:rsidR="006B3353" w:rsidRPr="00A21FF5" w:rsidRDefault="006B3353" w:rsidP="00A21FF5">
            <w:pPr>
              <w:keepNext/>
              <w:keepLines/>
              <w:jc w:val="right"/>
              <w:rPr>
                <w:b/>
                <w:bCs/>
                <w:sz w:val="22"/>
                <w:szCs w:val="20"/>
                <w:lang w:val="hr-HR"/>
              </w:rPr>
            </w:pPr>
            <w:r w:rsidRPr="00A21FF5">
              <w:rPr>
                <w:b/>
                <w:bCs/>
                <w:sz w:val="22"/>
                <w:szCs w:val="20"/>
                <w:lang w:val="hr-HR"/>
              </w:rPr>
              <w:t>3%</w:t>
            </w:r>
          </w:p>
        </w:tc>
        <w:tc>
          <w:tcPr>
            <w:tcW w:w="621" w:type="dxa"/>
            <w:tcBorders>
              <w:top w:val="nil"/>
              <w:left w:val="nil"/>
              <w:bottom w:val="single" w:sz="4" w:space="0" w:color="auto"/>
              <w:right w:val="single" w:sz="4" w:space="0" w:color="auto"/>
            </w:tcBorders>
            <w:shd w:val="clear" w:color="auto" w:fill="auto"/>
            <w:noWrap/>
            <w:vAlign w:val="bottom"/>
          </w:tcPr>
          <w:p w:rsidR="006B3353" w:rsidRPr="00A21FF5" w:rsidRDefault="006B3353" w:rsidP="00A21FF5">
            <w:pPr>
              <w:keepNext/>
              <w:keepLines/>
              <w:jc w:val="right"/>
              <w:rPr>
                <w:sz w:val="22"/>
                <w:szCs w:val="20"/>
                <w:lang w:val="hr-HR"/>
              </w:rPr>
            </w:pPr>
            <w:r w:rsidRPr="00A21FF5">
              <w:rPr>
                <w:sz w:val="22"/>
                <w:szCs w:val="20"/>
                <w:lang w:val="hr-HR"/>
              </w:rPr>
              <w:t>4%</w:t>
            </w:r>
          </w:p>
        </w:tc>
        <w:tc>
          <w:tcPr>
            <w:tcW w:w="620" w:type="dxa"/>
            <w:tcBorders>
              <w:top w:val="nil"/>
              <w:left w:val="nil"/>
              <w:bottom w:val="single" w:sz="4" w:space="0" w:color="auto"/>
              <w:right w:val="single" w:sz="4" w:space="0" w:color="auto"/>
            </w:tcBorders>
            <w:shd w:val="clear" w:color="auto" w:fill="auto"/>
            <w:noWrap/>
            <w:vAlign w:val="bottom"/>
          </w:tcPr>
          <w:p w:rsidR="006B3353" w:rsidRPr="00A21FF5" w:rsidRDefault="006B3353" w:rsidP="00A21FF5">
            <w:pPr>
              <w:keepNext/>
              <w:keepLines/>
              <w:jc w:val="right"/>
              <w:rPr>
                <w:sz w:val="22"/>
                <w:szCs w:val="20"/>
                <w:lang w:val="hr-HR"/>
              </w:rPr>
            </w:pPr>
            <w:r w:rsidRPr="00A21FF5">
              <w:rPr>
                <w:sz w:val="22"/>
                <w:szCs w:val="20"/>
                <w:lang w:val="hr-HR"/>
              </w:rPr>
              <w:t>1%</w:t>
            </w:r>
          </w:p>
        </w:tc>
        <w:tc>
          <w:tcPr>
            <w:tcW w:w="643" w:type="dxa"/>
            <w:tcBorders>
              <w:top w:val="nil"/>
              <w:left w:val="nil"/>
              <w:bottom w:val="single" w:sz="4" w:space="0" w:color="auto"/>
              <w:right w:val="single" w:sz="4" w:space="0" w:color="auto"/>
            </w:tcBorders>
            <w:shd w:val="clear" w:color="auto" w:fill="auto"/>
            <w:noWrap/>
            <w:vAlign w:val="bottom"/>
          </w:tcPr>
          <w:p w:rsidR="006B3353" w:rsidRPr="00A21FF5" w:rsidRDefault="006B3353" w:rsidP="00A21FF5">
            <w:pPr>
              <w:keepNext/>
              <w:keepLines/>
              <w:jc w:val="right"/>
              <w:rPr>
                <w:sz w:val="22"/>
                <w:szCs w:val="20"/>
                <w:lang w:val="hr-HR"/>
              </w:rPr>
            </w:pPr>
            <w:r w:rsidRPr="00A21FF5">
              <w:rPr>
                <w:sz w:val="22"/>
                <w:szCs w:val="20"/>
                <w:lang w:val="hr-HR"/>
              </w:rPr>
              <w:t>2%</w:t>
            </w:r>
          </w:p>
        </w:tc>
        <w:tc>
          <w:tcPr>
            <w:tcW w:w="620" w:type="dxa"/>
            <w:tcBorders>
              <w:top w:val="nil"/>
              <w:left w:val="nil"/>
              <w:bottom w:val="single" w:sz="4" w:space="0" w:color="auto"/>
              <w:right w:val="single" w:sz="4" w:space="0" w:color="auto"/>
            </w:tcBorders>
            <w:shd w:val="clear" w:color="auto" w:fill="auto"/>
            <w:noWrap/>
            <w:vAlign w:val="bottom"/>
          </w:tcPr>
          <w:p w:rsidR="006B3353" w:rsidRPr="00A21FF5" w:rsidRDefault="006B3353" w:rsidP="00A21FF5">
            <w:pPr>
              <w:keepNext/>
              <w:keepLines/>
              <w:jc w:val="right"/>
              <w:rPr>
                <w:sz w:val="22"/>
                <w:szCs w:val="20"/>
                <w:lang w:val="hr-HR"/>
              </w:rPr>
            </w:pPr>
            <w:r w:rsidRPr="00A21FF5">
              <w:rPr>
                <w:sz w:val="22"/>
                <w:szCs w:val="20"/>
                <w:lang w:val="hr-HR"/>
              </w:rPr>
              <w:t>2%</w:t>
            </w:r>
          </w:p>
        </w:tc>
        <w:tc>
          <w:tcPr>
            <w:tcW w:w="643" w:type="dxa"/>
            <w:tcBorders>
              <w:top w:val="nil"/>
              <w:left w:val="nil"/>
              <w:bottom w:val="single" w:sz="4" w:space="0" w:color="auto"/>
              <w:right w:val="single" w:sz="4" w:space="0" w:color="auto"/>
            </w:tcBorders>
            <w:shd w:val="clear" w:color="auto" w:fill="auto"/>
            <w:noWrap/>
            <w:vAlign w:val="bottom"/>
          </w:tcPr>
          <w:p w:rsidR="006B3353" w:rsidRPr="00A21FF5" w:rsidRDefault="006B3353" w:rsidP="00A21FF5">
            <w:pPr>
              <w:keepNext/>
              <w:keepLines/>
              <w:jc w:val="right"/>
              <w:rPr>
                <w:sz w:val="22"/>
                <w:szCs w:val="20"/>
                <w:lang w:val="hr-HR"/>
              </w:rPr>
            </w:pPr>
            <w:r w:rsidRPr="00A21FF5">
              <w:rPr>
                <w:sz w:val="22"/>
                <w:szCs w:val="20"/>
                <w:lang w:val="hr-HR"/>
              </w:rPr>
              <w:t>2%</w:t>
            </w:r>
          </w:p>
        </w:tc>
        <w:tc>
          <w:tcPr>
            <w:tcW w:w="620" w:type="dxa"/>
            <w:tcBorders>
              <w:top w:val="nil"/>
              <w:left w:val="nil"/>
              <w:bottom w:val="single" w:sz="4" w:space="0" w:color="auto"/>
              <w:right w:val="single" w:sz="4" w:space="0" w:color="auto"/>
            </w:tcBorders>
            <w:shd w:val="clear" w:color="auto" w:fill="auto"/>
            <w:noWrap/>
            <w:vAlign w:val="bottom"/>
          </w:tcPr>
          <w:p w:rsidR="006B3353" w:rsidRPr="00A21FF5" w:rsidRDefault="006B3353" w:rsidP="00A21FF5">
            <w:pPr>
              <w:keepNext/>
              <w:keepLines/>
              <w:jc w:val="right"/>
              <w:rPr>
                <w:sz w:val="22"/>
                <w:szCs w:val="20"/>
                <w:lang w:val="hr-HR"/>
              </w:rPr>
            </w:pPr>
            <w:r w:rsidRPr="00A21FF5">
              <w:rPr>
                <w:sz w:val="22"/>
                <w:szCs w:val="20"/>
                <w:lang w:val="hr-HR"/>
              </w:rPr>
              <w:t>0%</w:t>
            </w:r>
          </w:p>
        </w:tc>
        <w:tc>
          <w:tcPr>
            <w:tcW w:w="643" w:type="dxa"/>
            <w:tcBorders>
              <w:top w:val="nil"/>
              <w:left w:val="nil"/>
              <w:bottom w:val="single" w:sz="4" w:space="0" w:color="auto"/>
              <w:right w:val="single" w:sz="4" w:space="0" w:color="auto"/>
            </w:tcBorders>
            <w:shd w:val="clear" w:color="auto" w:fill="auto"/>
            <w:noWrap/>
            <w:vAlign w:val="bottom"/>
          </w:tcPr>
          <w:p w:rsidR="006B3353" w:rsidRPr="00A21FF5" w:rsidRDefault="006B3353" w:rsidP="00A21FF5">
            <w:pPr>
              <w:keepNext/>
              <w:keepLines/>
              <w:jc w:val="right"/>
              <w:rPr>
                <w:sz w:val="22"/>
                <w:szCs w:val="20"/>
                <w:lang w:val="hr-HR"/>
              </w:rPr>
            </w:pPr>
            <w:r w:rsidRPr="00A21FF5">
              <w:rPr>
                <w:sz w:val="22"/>
                <w:szCs w:val="20"/>
                <w:lang w:val="hr-HR"/>
              </w:rPr>
              <w:t>4%</w:t>
            </w:r>
          </w:p>
        </w:tc>
        <w:tc>
          <w:tcPr>
            <w:tcW w:w="620" w:type="dxa"/>
            <w:tcBorders>
              <w:top w:val="nil"/>
              <w:left w:val="nil"/>
              <w:bottom w:val="single" w:sz="4" w:space="0" w:color="auto"/>
              <w:right w:val="single" w:sz="4" w:space="0" w:color="auto"/>
            </w:tcBorders>
            <w:shd w:val="clear" w:color="auto" w:fill="auto"/>
            <w:noWrap/>
            <w:vAlign w:val="bottom"/>
          </w:tcPr>
          <w:p w:rsidR="006B3353" w:rsidRPr="00A21FF5" w:rsidRDefault="006B3353" w:rsidP="00A21FF5">
            <w:pPr>
              <w:keepNext/>
              <w:keepLines/>
              <w:jc w:val="right"/>
              <w:rPr>
                <w:sz w:val="22"/>
                <w:szCs w:val="20"/>
                <w:lang w:val="hr-HR"/>
              </w:rPr>
            </w:pPr>
            <w:r w:rsidRPr="00A21FF5">
              <w:rPr>
                <w:sz w:val="22"/>
                <w:szCs w:val="20"/>
                <w:lang w:val="hr-HR"/>
              </w:rPr>
              <w:t>1%</w:t>
            </w:r>
          </w:p>
        </w:tc>
      </w:tr>
      <w:tr w:rsidR="006B3353" w:rsidRPr="00A21FF5" w:rsidTr="00F224C0">
        <w:trPr>
          <w:trHeight w:val="255"/>
        </w:trPr>
        <w:tc>
          <w:tcPr>
            <w:tcW w:w="3838" w:type="dxa"/>
            <w:tcBorders>
              <w:top w:val="nil"/>
              <w:left w:val="single" w:sz="4" w:space="0" w:color="auto"/>
              <w:bottom w:val="single" w:sz="4" w:space="0" w:color="auto"/>
              <w:right w:val="single" w:sz="4" w:space="0" w:color="auto"/>
            </w:tcBorders>
            <w:shd w:val="clear" w:color="auto" w:fill="auto"/>
            <w:noWrap/>
            <w:vAlign w:val="bottom"/>
          </w:tcPr>
          <w:p w:rsidR="006B3353" w:rsidRPr="00A21FF5" w:rsidRDefault="006B3353" w:rsidP="00A21FF5">
            <w:pPr>
              <w:keepNext/>
              <w:keepLines/>
              <w:rPr>
                <w:sz w:val="22"/>
                <w:szCs w:val="20"/>
                <w:lang w:val="hr-HR"/>
              </w:rPr>
            </w:pPr>
            <w:r w:rsidRPr="00A21FF5">
              <w:rPr>
                <w:sz w:val="22"/>
                <w:szCs w:val="20"/>
                <w:lang w:val="hr-HR"/>
              </w:rPr>
              <w:t>PDSS javno pravo i uprava</w:t>
            </w:r>
          </w:p>
        </w:tc>
        <w:tc>
          <w:tcPr>
            <w:tcW w:w="656" w:type="dxa"/>
            <w:tcBorders>
              <w:top w:val="nil"/>
              <w:left w:val="nil"/>
              <w:bottom w:val="single" w:sz="4" w:space="0" w:color="auto"/>
              <w:right w:val="single" w:sz="4" w:space="0" w:color="auto"/>
            </w:tcBorders>
            <w:shd w:val="clear" w:color="auto" w:fill="auto"/>
            <w:noWrap/>
            <w:vAlign w:val="bottom"/>
          </w:tcPr>
          <w:p w:rsidR="006B3353" w:rsidRPr="00A21FF5" w:rsidRDefault="006B3353" w:rsidP="00A21FF5">
            <w:pPr>
              <w:keepNext/>
              <w:keepLines/>
              <w:jc w:val="right"/>
              <w:rPr>
                <w:b/>
                <w:bCs/>
                <w:sz w:val="22"/>
                <w:szCs w:val="20"/>
                <w:lang w:val="hr-HR"/>
              </w:rPr>
            </w:pPr>
            <w:r w:rsidRPr="00A21FF5">
              <w:rPr>
                <w:b/>
                <w:bCs/>
                <w:sz w:val="22"/>
                <w:szCs w:val="20"/>
                <w:lang w:val="hr-HR"/>
              </w:rPr>
              <w:t>6%</w:t>
            </w:r>
          </w:p>
        </w:tc>
        <w:tc>
          <w:tcPr>
            <w:tcW w:w="621" w:type="dxa"/>
            <w:tcBorders>
              <w:top w:val="nil"/>
              <w:left w:val="nil"/>
              <w:bottom w:val="single" w:sz="4" w:space="0" w:color="auto"/>
              <w:right w:val="single" w:sz="4" w:space="0" w:color="auto"/>
            </w:tcBorders>
            <w:shd w:val="clear" w:color="auto" w:fill="auto"/>
            <w:noWrap/>
            <w:vAlign w:val="bottom"/>
          </w:tcPr>
          <w:p w:rsidR="006B3353" w:rsidRPr="00A21FF5" w:rsidRDefault="006B3353" w:rsidP="00A21FF5">
            <w:pPr>
              <w:keepNext/>
              <w:keepLines/>
              <w:jc w:val="right"/>
              <w:rPr>
                <w:sz w:val="22"/>
                <w:szCs w:val="20"/>
                <w:lang w:val="hr-HR"/>
              </w:rPr>
            </w:pPr>
            <w:r w:rsidRPr="00A21FF5">
              <w:rPr>
                <w:sz w:val="22"/>
                <w:szCs w:val="20"/>
                <w:lang w:val="hr-HR"/>
              </w:rPr>
              <w:t>1%</w:t>
            </w:r>
          </w:p>
        </w:tc>
        <w:tc>
          <w:tcPr>
            <w:tcW w:w="620" w:type="dxa"/>
            <w:tcBorders>
              <w:top w:val="nil"/>
              <w:left w:val="nil"/>
              <w:bottom w:val="single" w:sz="4" w:space="0" w:color="auto"/>
              <w:right w:val="single" w:sz="4" w:space="0" w:color="auto"/>
            </w:tcBorders>
            <w:shd w:val="clear" w:color="auto" w:fill="auto"/>
            <w:noWrap/>
            <w:vAlign w:val="bottom"/>
          </w:tcPr>
          <w:p w:rsidR="006B3353" w:rsidRPr="00A21FF5" w:rsidRDefault="006B3353" w:rsidP="00A21FF5">
            <w:pPr>
              <w:keepNext/>
              <w:keepLines/>
              <w:jc w:val="right"/>
              <w:rPr>
                <w:sz w:val="22"/>
                <w:szCs w:val="20"/>
                <w:lang w:val="hr-HR"/>
              </w:rPr>
            </w:pPr>
            <w:r w:rsidRPr="00A21FF5">
              <w:rPr>
                <w:sz w:val="22"/>
                <w:szCs w:val="20"/>
                <w:lang w:val="hr-HR"/>
              </w:rPr>
              <w:t>5%</w:t>
            </w:r>
          </w:p>
        </w:tc>
        <w:tc>
          <w:tcPr>
            <w:tcW w:w="643" w:type="dxa"/>
            <w:tcBorders>
              <w:top w:val="nil"/>
              <w:left w:val="nil"/>
              <w:bottom w:val="single" w:sz="4" w:space="0" w:color="auto"/>
              <w:right w:val="single" w:sz="4" w:space="0" w:color="auto"/>
            </w:tcBorders>
            <w:shd w:val="clear" w:color="auto" w:fill="auto"/>
            <w:noWrap/>
            <w:vAlign w:val="bottom"/>
          </w:tcPr>
          <w:p w:rsidR="006B3353" w:rsidRPr="00A21FF5" w:rsidRDefault="006B3353" w:rsidP="00A21FF5">
            <w:pPr>
              <w:keepNext/>
              <w:keepLines/>
              <w:jc w:val="right"/>
              <w:rPr>
                <w:sz w:val="22"/>
                <w:szCs w:val="20"/>
                <w:lang w:val="hr-HR"/>
              </w:rPr>
            </w:pPr>
            <w:r w:rsidRPr="00A21FF5">
              <w:rPr>
                <w:sz w:val="22"/>
                <w:szCs w:val="20"/>
                <w:lang w:val="hr-HR"/>
              </w:rPr>
              <w:t>2%</w:t>
            </w:r>
          </w:p>
        </w:tc>
        <w:tc>
          <w:tcPr>
            <w:tcW w:w="620" w:type="dxa"/>
            <w:tcBorders>
              <w:top w:val="nil"/>
              <w:left w:val="nil"/>
              <w:bottom w:val="single" w:sz="4" w:space="0" w:color="auto"/>
              <w:right w:val="single" w:sz="4" w:space="0" w:color="auto"/>
            </w:tcBorders>
            <w:shd w:val="clear" w:color="auto" w:fill="auto"/>
            <w:noWrap/>
            <w:vAlign w:val="bottom"/>
          </w:tcPr>
          <w:p w:rsidR="006B3353" w:rsidRPr="00A21FF5" w:rsidRDefault="006B3353" w:rsidP="00A21FF5">
            <w:pPr>
              <w:keepNext/>
              <w:keepLines/>
              <w:jc w:val="right"/>
              <w:rPr>
                <w:sz w:val="22"/>
                <w:szCs w:val="20"/>
                <w:lang w:val="hr-HR"/>
              </w:rPr>
            </w:pPr>
            <w:r w:rsidRPr="00A21FF5">
              <w:rPr>
                <w:sz w:val="22"/>
                <w:szCs w:val="20"/>
                <w:lang w:val="hr-HR"/>
              </w:rPr>
              <w:t>0%</w:t>
            </w:r>
          </w:p>
        </w:tc>
        <w:tc>
          <w:tcPr>
            <w:tcW w:w="643" w:type="dxa"/>
            <w:tcBorders>
              <w:top w:val="nil"/>
              <w:left w:val="nil"/>
              <w:bottom w:val="single" w:sz="4" w:space="0" w:color="auto"/>
              <w:right w:val="single" w:sz="4" w:space="0" w:color="auto"/>
            </w:tcBorders>
            <w:shd w:val="clear" w:color="auto" w:fill="auto"/>
            <w:noWrap/>
            <w:vAlign w:val="bottom"/>
          </w:tcPr>
          <w:p w:rsidR="006B3353" w:rsidRPr="00A21FF5" w:rsidRDefault="006B3353" w:rsidP="00A21FF5">
            <w:pPr>
              <w:keepNext/>
              <w:keepLines/>
              <w:jc w:val="right"/>
              <w:rPr>
                <w:sz w:val="22"/>
                <w:szCs w:val="20"/>
                <w:lang w:val="hr-HR"/>
              </w:rPr>
            </w:pPr>
            <w:r w:rsidRPr="00A21FF5">
              <w:rPr>
                <w:sz w:val="22"/>
                <w:szCs w:val="20"/>
                <w:lang w:val="hr-HR"/>
              </w:rPr>
              <w:t>14%</w:t>
            </w:r>
          </w:p>
        </w:tc>
        <w:tc>
          <w:tcPr>
            <w:tcW w:w="620" w:type="dxa"/>
            <w:tcBorders>
              <w:top w:val="nil"/>
              <w:left w:val="nil"/>
              <w:bottom w:val="single" w:sz="4" w:space="0" w:color="auto"/>
              <w:right w:val="single" w:sz="4" w:space="0" w:color="auto"/>
            </w:tcBorders>
            <w:shd w:val="clear" w:color="auto" w:fill="auto"/>
            <w:noWrap/>
            <w:vAlign w:val="bottom"/>
          </w:tcPr>
          <w:p w:rsidR="006B3353" w:rsidRPr="00A21FF5" w:rsidRDefault="006B3353" w:rsidP="00A21FF5">
            <w:pPr>
              <w:keepNext/>
              <w:keepLines/>
              <w:jc w:val="right"/>
              <w:rPr>
                <w:sz w:val="22"/>
                <w:szCs w:val="20"/>
                <w:lang w:val="hr-HR"/>
              </w:rPr>
            </w:pPr>
            <w:r w:rsidRPr="00A21FF5">
              <w:rPr>
                <w:sz w:val="22"/>
                <w:szCs w:val="20"/>
                <w:lang w:val="hr-HR"/>
              </w:rPr>
              <w:t>29%</w:t>
            </w:r>
          </w:p>
        </w:tc>
        <w:tc>
          <w:tcPr>
            <w:tcW w:w="643" w:type="dxa"/>
            <w:tcBorders>
              <w:top w:val="nil"/>
              <w:left w:val="nil"/>
              <w:bottom w:val="single" w:sz="4" w:space="0" w:color="auto"/>
              <w:right w:val="single" w:sz="4" w:space="0" w:color="auto"/>
            </w:tcBorders>
            <w:shd w:val="clear" w:color="auto" w:fill="auto"/>
            <w:noWrap/>
            <w:vAlign w:val="bottom"/>
          </w:tcPr>
          <w:p w:rsidR="006B3353" w:rsidRPr="00A21FF5" w:rsidRDefault="006B3353" w:rsidP="00A21FF5">
            <w:pPr>
              <w:keepNext/>
              <w:keepLines/>
              <w:jc w:val="right"/>
              <w:rPr>
                <w:sz w:val="22"/>
                <w:szCs w:val="20"/>
                <w:lang w:val="hr-HR"/>
              </w:rPr>
            </w:pPr>
            <w:r w:rsidRPr="00A21FF5">
              <w:rPr>
                <w:sz w:val="22"/>
                <w:szCs w:val="20"/>
                <w:lang w:val="hr-HR"/>
              </w:rPr>
              <w:t>5%</w:t>
            </w:r>
          </w:p>
        </w:tc>
        <w:tc>
          <w:tcPr>
            <w:tcW w:w="620" w:type="dxa"/>
            <w:tcBorders>
              <w:top w:val="nil"/>
              <w:left w:val="nil"/>
              <w:bottom w:val="single" w:sz="4" w:space="0" w:color="auto"/>
              <w:right w:val="single" w:sz="4" w:space="0" w:color="auto"/>
            </w:tcBorders>
            <w:shd w:val="clear" w:color="auto" w:fill="auto"/>
            <w:noWrap/>
            <w:vAlign w:val="bottom"/>
          </w:tcPr>
          <w:p w:rsidR="006B3353" w:rsidRPr="00A21FF5" w:rsidRDefault="006B3353" w:rsidP="00A21FF5">
            <w:pPr>
              <w:keepNext/>
              <w:keepLines/>
              <w:jc w:val="right"/>
              <w:rPr>
                <w:sz w:val="22"/>
                <w:szCs w:val="20"/>
                <w:lang w:val="hr-HR"/>
              </w:rPr>
            </w:pPr>
            <w:r w:rsidRPr="00A21FF5">
              <w:rPr>
                <w:sz w:val="22"/>
                <w:szCs w:val="20"/>
                <w:lang w:val="hr-HR"/>
              </w:rPr>
              <w:t>2%</w:t>
            </w:r>
          </w:p>
        </w:tc>
      </w:tr>
      <w:tr w:rsidR="006B3353" w:rsidRPr="00A21FF5" w:rsidTr="00F224C0">
        <w:trPr>
          <w:trHeight w:val="255"/>
        </w:trPr>
        <w:tc>
          <w:tcPr>
            <w:tcW w:w="3838" w:type="dxa"/>
            <w:tcBorders>
              <w:top w:val="nil"/>
              <w:left w:val="single" w:sz="4" w:space="0" w:color="auto"/>
              <w:bottom w:val="single" w:sz="4" w:space="0" w:color="auto"/>
              <w:right w:val="single" w:sz="4" w:space="0" w:color="auto"/>
            </w:tcBorders>
            <w:shd w:val="clear" w:color="auto" w:fill="auto"/>
            <w:noWrap/>
            <w:vAlign w:val="bottom"/>
          </w:tcPr>
          <w:p w:rsidR="006B3353" w:rsidRPr="00A21FF5" w:rsidRDefault="006B3353" w:rsidP="00A21FF5">
            <w:pPr>
              <w:keepNext/>
              <w:keepLines/>
              <w:rPr>
                <w:sz w:val="22"/>
                <w:szCs w:val="20"/>
                <w:lang w:val="hr-HR"/>
              </w:rPr>
            </w:pPr>
            <w:r w:rsidRPr="00A21FF5">
              <w:rPr>
                <w:sz w:val="22"/>
                <w:szCs w:val="20"/>
                <w:lang w:val="hr-HR"/>
              </w:rPr>
              <w:t>PDSS europsko pravo</w:t>
            </w:r>
          </w:p>
        </w:tc>
        <w:tc>
          <w:tcPr>
            <w:tcW w:w="656" w:type="dxa"/>
            <w:tcBorders>
              <w:top w:val="nil"/>
              <w:left w:val="nil"/>
              <w:bottom w:val="single" w:sz="4" w:space="0" w:color="auto"/>
              <w:right w:val="single" w:sz="4" w:space="0" w:color="auto"/>
            </w:tcBorders>
            <w:shd w:val="clear" w:color="auto" w:fill="auto"/>
            <w:noWrap/>
            <w:vAlign w:val="bottom"/>
          </w:tcPr>
          <w:p w:rsidR="006B3353" w:rsidRPr="00A21FF5" w:rsidRDefault="006B3353" w:rsidP="00A21FF5">
            <w:pPr>
              <w:keepNext/>
              <w:keepLines/>
              <w:jc w:val="right"/>
              <w:rPr>
                <w:b/>
                <w:bCs/>
                <w:sz w:val="22"/>
                <w:szCs w:val="20"/>
                <w:lang w:val="hr-HR"/>
              </w:rPr>
            </w:pPr>
            <w:r w:rsidRPr="00A21FF5">
              <w:rPr>
                <w:b/>
                <w:bCs/>
                <w:sz w:val="22"/>
                <w:szCs w:val="20"/>
                <w:lang w:val="hr-HR"/>
              </w:rPr>
              <w:t>10%</w:t>
            </w:r>
          </w:p>
        </w:tc>
        <w:tc>
          <w:tcPr>
            <w:tcW w:w="621" w:type="dxa"/>
            <w:tcBorders>
              <w:top w:val="nil"/>
              <w:left w:val="nil"/>
              <w:bottom w:val="single" w:sz="4" w:space="0" w:color="auto"/>
              <w:right w:val="single" w:sz="4" w:space="0" w:color="auto"/>
            </w:tcBorders>
            <w:shd w:val="clear" w:color="auto" w:fill="auto"/>
            <w:noWrap/>
            <w:vAlign w:val="bottom"/>
          </w:tcPr>
          <w:p w:rsidR="006B3353" w:rsidRPr="00A21FF5" w:rsidRDefault="006B3353" w:rsidP="00A21FF5">
            <w:pPr>
              <w:keepNext/>
              <w:keepLines/>
              <w:jc w:val="right"/>
              <w:rPr>
                <w:sz w:val="22"/>
                <w:szCs w:val="20"/>
                <w:lang w:val="hr-HR"/>
              </w:rPr>
            </w:pPr>
            <w:r w:rsidRPr="00A21FF5">
              <w:rPr>
                <w:sz w:val="22"/>
                <w:szCs w:val="20"/>
                <w:lang w:val="hr-HR"/>
              </w:rPr>
              <w:t>11%</w:t>
            </w:r>
          </w:p>
        </w:tc>
        <w:tc>
          <w:tcPr>
            <w:tcW w:w="620" w:type="dxa"/>
            <w:tcBorders>
              <w:top w:val="nil"/>
              <w:left w:val="nil"/>
              <w:bottom w:val="single" w:sz="4" w:space="0" w:color="auto"/>
              <w:right w:val="single" w:sz="4" w:space="0" w:color="auto"/>
            </w:tcBorders>
            <w:shd w:val="clear" w:color="auto" w:fill="auto"/>
            <w:noWrap/>
            <w:vAlign w:val="bottom"/>
          </w:tcPr>
          <w:p w:rsidR="006B3353" w:rsidRPr="00A21FF5" w:rsidRDefault="006B3353" w:rsidP="00A21FF5">
            <w:pPr>
              <w:keepNext/>
              <w:keepLines/>
              <w:jc w:val="right"/>
              <w:rPr>
                <w:sz w:val="22"/>
                <w:szCs w:val="20"/>
                <w:lang w:val="hr-HR"/>
              </w:rPr>
            </w:pPr>
            <w:r w:rsidRPr="00A21FF5">
              <w:rPr>
                <w:sz w:val="22"/>
                <w:szCs w:val="20"/>
                <w:lang w:val="hr-HR"/>
              </w:rPr>
              <w:t>6%</w:t>
            </w:r>
          </w:p>
        </w:tc>
        <w:tc>
          <w:tcPr>
            <w:tcW w:w="643" w:type="dxa"/>
            <w:tcBorders>
              <w:top w:val="nil"/>
              <w:left w:val="nil"/>
              <w:bottom w:val="single" w:sz="4" w:space="0" w:color="auto"/>
              <w:right w:val="single" w:sz="4" w:space="0" w:color="auto"/>
            </w:tcBorders>
            <w:shd w:val="clear" w:color="auto" w:fill="auto"/>
            <w:noWrap/>
            <w:vAlign w:val="bottom"/>
          </w:tcPr>
          <w:p w:rsidR="006B3353" w:rsidRPr="00A21FF5" w:rsidRDefault="006B3353" w:rsidP="00A21FF5">
            <w:pPr>
              <w:keepNext/>
              <w:keepLines/>
              <w:jc w:val="right"/>
              <w:rPr>
                <w:sz w:val="22"/>
                <w:szCs w:val="20"/>
                <w:lang w:val="hr-HR"/>
              </w:rPr>
            </w:pPr>
            <w:r w:rsidRPr="00A21FF5">
              <w:rPr>
                <w:sz w:val="22"/>
                <w:szCs w:val="20"/>
                <w:lang w:val="hr-HR"/>
              </w:rPr>
              <w:t>3%</w:t>
            </w:r>
          </w:p>
        </w:tc>
        <w:tc>
          <w:tcPr>
            <w:tcW w:w="620" w:type="dxa"/>
            <w:tcBorders>
              <w:top w:val="nil"/>
              <w:left w:val="nil"/>
              <w:bottom w:val="single" w:sz="4" w:space="0" w:color="auto"/>
              <w:right w:val="single" w:sz="4" w:space="0" w:color="auto"/>
            </w:tcBorders>
            <w:shd w:val="clear" w:color="auto" w:fill="auto"/>
            <w:noWrap/>
            <w:vAlign w:val="bottom"/>
          </w:tcPr>
          <w:p w:rsidR="006B3353" w:rsidRPr="00A21FF5" w:rsidRDefault="006B3353" w:rsidP="00A21FF5">
            <w:pPr>
              <w:keepNext/>
              <w:keepLines/>
              <w:jc w:val="right"/>
              <w:rPr>
                <w:sz w:val="22"/>
                <w:szCs w:val="20"/>
                <w:lang w:val="hr-HR"/>
              </w:rPr>
            </w:pPr>
            <w:r w:rsidRPr="00A21FF5">
              <w:rPr>
                <w:sz w:val="22"/>
                <w:szCs w:val="20"/>
                <w:lang w:val="hr-HR"/>
              </w:rPr>
              <w:t>10%</w:t>
            </w:r>
          </w:p>
        </w:tc>
        <w:tc>
          <w:tcPr>
            <w:tcW w:w="643" w:type="dxa"/>
            <w:tcBorders>
              <w:top w:val="nil"/>
              <w:left w:val="nil"/>
              <w:bottom w:val="single" w:sz="4" w:space="0" w:color="auto"/>
              <w:right w:val="single" w:sz="4" w:space="0" w:color="auto"/>
            </w:tcBorders>
            <w:shd w:val="clear" w:color="auto" w:fill="auto"/>
            <w:noWrap/>
            <w:vAlign w:val="bottom"/>
          </w:tcPr>
          <w:p w:rsidR="006B3353" w:rsidRPr="00A21FF5" w:rsidRDefault="006B3353" w:rsidP="00A21FF5">
            <w:pPr>
              <w:keepNext/>
              <w:keepLines/>
              <w:jc w:val="right"/>
              <w:rPr>
                <w:sz w:val="22"/>
                <w:szCs w:val="20"/>
                <w:lang w:val="hr-HR"/>
              </w:rPr>
            </w:pPr>
            <w:r w:rsidRPr="00A21FF5">
              <w:rPr>
                <w:sz w:val="22"/>
                <w:szCs w:val="20"/>
                <w:lang w:val="hr-HR"/>
              </w:rPr>
              <w:t>14%</w:t>
            </w:r>
          </w:p>
        </w:tc>
        <w:tc>
          <w:tcPr>
            <w:tcW w:w="620" w:type="dxa"/>
            <w:tcBorders>
              <w:top w:val="nil"/>
              <w:left w:val="nil"/>
              <w:bottom w:val="single" w:sz="4" w:space="0" w:color="auto"/>
              <w:right w:val="single" w:sz="4" w:space="0" w:color="auto"/>
            </w:tcBorders>
            <w:shd w:val="clear" w:color="auto" w:fill="auto"/>
            <w:noWrap/>
            <w:vAlign w:val="bottom"/>
          </w:tcPr>
          <w:p w:rsidR="006B3353" w:rsidRPr="00A21FF5" w:rsidRDefault="006B3353" w:rsidP="00A21FF5">
            <w:pPr>
              <w:keepNext/>
              <w:keepLines/>
              <w:jc w:val="right"/>
              <w:rPr>
                <w:sz w:val="22"/>
                <w:szCs w:val="20"/>
                <w:lang w:val="hr-HR"/>
              </w:rPr>
            </w:pPr>
            <w:r w:rsidRPr="00A21FF5">
              <w:rPr>
                <w:sz w:val="22"/>
                <w:szCs w:val="20"/>
                <w:lang w:val="hr-HR"/>
              </w:rPr>
              <w:t>6%</w:t>
            </w:r>
          </w:p>
        </w:tc>
        <w:tc>
          <w:tcPr>
            <w:tcW w:w="643" w:type="dxa"/>
            <w:tcBorders>
              <w:top w:val="nil"/>
              <w:left w:val="nil"/>
              <w:bottom w:val="single" w:sz="4" w:space="0" w:color="auto"/>
              <w:right w:val="single" w:sz="4" w:space="0" w:color="auto"/>
            </w:tcBorders>
            <w:shd w:val="clear" w:color="auto" w:fill="auto"/>
            <w:noWrap/>
            <w:vAlign w:val="bottom"/>
          </w:tcPr>
          <w:p w:rsidR="006B3353" w:rsidRPr="00A21FF5" w:rsidRDefault="006B3353" w:rsidP="00A21FF5">
            <w:pPr>
              <w:keepNext/>
              <w:keepLines/>
              <w:jc w:val="right"/>
              <w:rPr>
                <w:sz w:val="22"/>
                <w:szCs w:val="20"/>
                <w:lang w:val="hr-HR"/>
              </w:rPr>
            </w:pPr>
            <w:r w:rsidRPr="00A21FF5">
              <w:rPr>
                <w:sz w:val="22"/>
                <w:szCs w:val="20"/>
                <w:lang w:val="hr-HR"/>
              </w:rPr>
              <w:t>11%</w:t>
            </w:r>
          </w:p>
        </w:tc>
        <w:tc>
          <w:tcPr>
            <w:tcW w:w="620" w:type="dxa"/>
            <w:tcBorders>
              <w:top w:val="nil"/>
              <w:left w:val="nil"/>
              <w:bottom w:val="single" w:sz="4" w:space="0" w:color="auto"/>
              <w:right w:val="single" w:sz="4" w:space="0" w:color="auto"/>
            </w:tcBorders>
            <w:shd w:val="clear" w:color="auto" w:fill="auto"/>
            <w:noWrap/>
            <w:vAlign w:val="bottom"/>
          </w:tcPr>
          <w:p w:rsidR="006B3353" w:rsidRPr="00A21FF5" w:rsidRDefault="006B3353" w:rsidP="00A21FF5">
            <w:pPr>
              <w:keepNext/>
              <w:keepLines/>
              <w:jc w:val="right"/>
              <w:rPr>
                <w:sz w:val="22"/>
                <w:szCs w:val="20"/>
                <w:lang w:val="hr-HR"/>
              </w:rPr>
            </w:pPr>
            <w:r w:rsidRPr="00A21FF5">
              <w:rPr>
                <w:sz w:val="22"/>
                <w:szCs w:val="20"/>
                <w:lang w:val="hr-HR"/>
              </w:rPr>
              <w:t>10%</w:t>
            </w:r>
          </w:p>
        </w:tc>
      </w:tr>
      <w:tr w:rsidR="006B3353" w:rsidRPr="00A21FF5" w:rsidTr="00F224C0">
        <w:trPr>
          <w:trHeight w:val="255"/>
        </w:trPr>
        <w:tc>
          <w:tcPr>
            <w:tcW w:w="3838" w:type="dxa"/>
            <w:tcBorders>
              <w:top w:val="nil"/>
              <w:left w:val="single" w:sz="4" w:space="0" w:color="auto"/>
              <w:bottom w:val="single" w:sz="4" w:space="0" w:color="auto"/>
              <w:right w:val="single" w:sz="4" w:space="0" w:color="auto"/>
            </w:tcBorders>
            <w:shd w:val="clear" w:color="auto" w:fill="auto"/>
            <w:noWrap/>
            <w:vAlign w:val="bottom"/>
          </w:tcPr>
          <w:p w:rsidR="006B3353" w:rsidRPr="00A21FF5" w:rsidRDefault="006B3353" w:rsidP="00A21FF5">
            <w:pPr>
              <w:keepNext/>
              <w:keepLines/>
              <w:rPr>
                <w:sz w:val="22"/>
                <w:szCs w:val="20"/>
                <w:lang w:val="hr-HR"/>
              </w:rPr>
            </w:pPr>
            <w:r w:rsidRPr="00A21FF5">
              <w:rPr>
                <w:sz w:val="22"/>
                <w:szCs w:val="20"/>
                <w:lang w:val="hr-HR"/>
              </w:rPr>
              <w:t>PDSS prava djece</w:t>
            </w:r>
          </w:p>
        </w:tc>
        <w:tc>
          <w:tcPr>
            <w:tcW w:w="656" w:type="dxa"/>
            <w:tcBorders>
              <w:top w:val="nil"/>
              <w:left w:val="nil"/>
              <w:bottom w:val="single" w:sz="4" w:space="0" w:color="auto"/>
              <w:right w:val="single" w:sz="4" w:space="0" w:color="auto"/>
            </w:tcBorders>
            <w:shd w:val="clear" w:color="auto" w:fill="auto"/>
            <w:noWrap/>
            <w:vAlign w:val="bottom"/>
          </w:tcPr>
          <w:p w:rsidR="006B3353" w:rsidRPr="00A21FF5" w:rsidRDefault="006B3353" w:rsidP="00A21FF5">
            <w:pPr>
              <w:keepNext/>
              <w:keepLines/>
              <w:jc w:val="right"/>
              <w:rPr>
                <w:b/>
                <w:bCs/>
                <w:sz w:val="22"/>
                <w:szCs w:val="20"/>
                <w:lang w:val="hr-HR"/>
              </w:rPr>
            </w:pPr>
            <w:r w:rsidRPr="00A21FF5">
              <w:rPr>
                <w:b/>
                <w:bCs/>
                <w:sz w:val="22"/>
                <w:szCs w:val="20"/>
                <w:lang w:val="hr-HR"/>
              </w:rPr>
              <w:t>4%</w:t>
            </w:r>
          </w:p>
        </w:tc>
        <w:tc>
          <w:tcPr>
            <w:tcW w:w="621" w:type="dxa"/>
            <w:tcBorders>
              <w:top w:val="nil"/>
              <w:left w:val="nil"/>
              <w:bottom w:val="single" w:sz="4" w:space="0" w:color="auto"/>
              <w:right w:val="single" w:sz="4" w:space="0" w:color="auto"/>
            </w:tcBorders>
            <w:shd w:val="clear" w:color="auto" w:fill="auto"/>
            <w:noWrap/>
            <w:vAlign w:val="bottom"/>
          </w:tcPr>
          <w:p w:rsidR="006B3353" w:rsidRPr="00A21FF5" w:rsidRDefault="006B3353" w:rsidP="00A21FF5">
            <w:pPr>
              <w:keepNext/>
              <w:keepLines/>
              <w:jc w:val="right"/>
              <w:rPr>
                <w:sz w:val="22"/>
                <w:szCs w:val="20"/>
                <w:lang w:val="hr-HR"/>
              </w:rPr>
            </w:pPr>
            <w:r w:rsidRPr="00A21FF5">
              <w:rPr>
                <w:sz w:val="22"/>
                <w:szCs w:val="20"/>
                <w:lang w:val="hr-HR"/>
              </w:rPr>
              <w:t>2%</w:t>
            </w:r>
          </w:p>
        </w:tc>
        <w:tc>
          <w:tcPr>
            <w:tcW w:w="620" w:type="dxa"/>
            <w:tcBorders>
              <w:top w:val="nil"/>
              <w:left w:val="nil"/>
              <w:bottom w:val="single" w:sz="4" w:space="0" w:color="auto"/>
              <w:right w:val="single" w:sz="4" w:space="0" w:color="auto"/>
            </w:tcBorders>
            <w:shd w:val="clear" w:color="auto" w:fill="auto"/>
            <w:noWrap/>
            <w:vAlign w:val="bottom"/>
          </w:tcPr>
          <w:p w:rsidR="006B3353" w:rsidRPr="00A21FF5" w:rsidRDefault="006B3353" w:rsidP="00A21FF5">
            <w:pPr>
              <w:keepNext/>
              <w:keepLines/>
              <w:jc w:val="right"/>
              <w:rPr>
                <w:sz w:val="22"/>
                <w:szCs w:val="20"/>
                <w:lang w:val="hr-HR"/>
              </w:rPr>
            </w:pPr>
            <w:r w:rsidRPr="00A21FF5">
              <w:rPr>
                <w:sz w:val="22"/>
                <w:szCs w:val="20"/>
                <w:lang w:val="hr-HR"/>
              </w:rPr>
              <w:t>6%</w:t>
            </w:r>
          </w:p>
        </w:tc>
        <w:tc>
          <w:tcPr>
            <w:tcW w:w="643" w:type="dxa"/>
            <w:tcBorders>
              <w:top w:val="nil"/>
              <w:left w:val="nil"/>
              <w:bottom w:val="single" w:sz="4" w:space="0" w:color="auto"/>
              <w:right w:val="single" w:sz="4" w:space="0" w:color="auto"/>
            </w:tcBorders>
            <w:shd w:val="clear" w:color="auto" w:fill="auto"/>
            <w:noWrap/>
            <w:vAlign w:val="bottom"/>
          </w:tcPr>
          <w:p w:rsidR="006B3353" w:rsidRPr="00A21FF5" w:rsidRDefault="006B3353" w:rsidP="00A21FF5">
            <w:pPr>
              <w:keepNext/>
              <w:keepLines/>
              <w:jc w:val="right"/>
              <w:rPr>
                <w:sz w:val="22"/>
                <w:szCs w:val="20"/>
                <w:lang w:val="hr-HR"/>
              </w:rPr>
            </w:pPr>
            <w:r w:rsidRPr="00A21FF5">
              <w:rPr>
                <w:sz w:val="22"/>
                <w:szCs w:val="20"/>
                <w:lang w:val="hr-HR"/>
              </w:rPr>
              <w:t>8%</w:t>
            </w:r>
          </w:p>
        </w:tc>
        <w:tc>
          <w:tcPr>
            <w:tcW w:w="620" w:type="dxa"/>
            <w:tcBorders>
              <w:top w:val="nil"/>
              <w:left w:val="nil"/>
              <w:bottom w:val="single" w:sz="4" w:space="0" w:color="auto"/>
              <w:right w:val="single" w:sz="4" w:space="0" w:color="auto"/>
            </w:tcBorders>
            <w:shd w:val="clear" w:color="auto" w:fill="auto"/>
            <w:noWrap/>
            <w:vAlign w:val="bottom"/>
          </w:tcPr>
          <w:p w:rsidR="006B3353" w:rsidRPr="00A21FF5" w:rsidRDefault="006B3353" w:rsidP="00A21FF5">
            <w:pPr>
              <w:keepNext/>
              <w:keepLines/>
              <w:jc w:val="right"/>
              <w:rPr>
                <w:sz w:val="22"/>
                <w:szCs w:val="20"/>
                <w:lang w:val="hr-HR"/>
              </w:rPr>
            </w:pPr>
            <w:r w:rsidRPr="00A21FF5">
              <w:rPr>
                <w:sz w:val="22"/>
                <w:szCs w:val="20"/>
                <w:lang w:val="hr-HR"/>
              </w:rPr>
              <w:t>0%</w:t>
            </w:r>
          </w:p>
        </w:tc>
        <w:tc>
          <w:tcPr>
            <w:tcW w:w="643" w:type="dxa"/>
            <w:tcBorders>
              <w:top w:val="nil"/>
              <w:left w:val="nil"/>
              <w:bottom w:val="single" w:sz="4" w:space="0" w:color="auto"/>
              <w:right w:val="single" w:sz="4" w:space="0" w:color="auto"/>
            </w:tcBorders>
            <w:shd w:val="clear" w:color="auto" w:fill="auto"/>
            <w:noWrap/>
            <w:vAlign w:val="bottom"/>
          </w:tcPr>
          <w:p w:rsidR="006B3353" w:rsidRPr="00A21FF5" w:rsidRDefault="006B3353" w:rsidP="00A21FF5">
            <w:pPr>
              <w:keepNext/>
              <w:keepLines/>
              <w:jc w:val="right"/>
              <w:rPr>
                <w:sz w:val="22"/>
                <w:szCs w:val="20"/>
                <w:lang w:val="hr-HR"/>
              </w:rPr>
            </w:pPr>
            <w:r w:rsidRPr="00A21FF5">
              <w:rPr>
                <w:sz w:val="22"/>
                <w:szCs w:val="20"/>
                <w:lang w:val="hr-HR"/>
              </w:rPr>
              <w:t>5%</w:t>
            </w:r>
          </w:p>
        </w:tc>
        <w:tc>
          <w:tcPr>
            <w:tcW w:w="620" w:type="dxa"/>
            <w:tcBorders>
              <w:top w:val="nil"/>
              <w:left w:val="nil"/>
              <w:bottom w:val="single" w:sz="4" w:space="0" w:color="auto"/>
              <w:right w:val="single" w:sz="4" w:space="0" w:color="auto"/>
            </w:tcBorders>
            <w:shd w:val="clear" w:color="auto" w:fill="auto"/>
            <w:noWrap/>
            <w:vAlign w:val="bottom"/>
          </w:tcPr>
          <w:p w:rsidR="006B3353" w:rsidRPr="00A21FF5" w:rsidRDefault="006B3353" w:rsidP="00A21FF5">
            <w:pPr>
              <w:keepNext/>
              <w:keepLines/>
              <w:jc w:val="right"/>
              <w:rPr>
                <w:sz w:val="22"/>
                <w:szCs w:val="20"/>
                <w:lang w:val="hr-HR"/>
              </w:rPr>
            </w:pPr>
            <w:r w:rsidRPr="00A21FF5">
              <w:rPr>
                <w:sz w:val="22"/>
                <w:szCs w:val="20"/>
                <w:lang w:val="hr-HR"/>
              </w:rPr>
              <w:t>6%</w:t>
            </w:r>
          </w:p>
        </w:tc>
        <w:tc>
          <w:tcPr>
            <w:tcW w:w="643" w:type="dxa"/>
            <w:tcBorders>
              <w:top w:val="nil"/>
              <w:left w:val="nil"/>
              <w:bottom w:val="single" w:sz="4" w:space="0" w:color="auto"/>
              <w:right w:val="single" w:sz="4" w:space="0" w:color="auto"/>
            </w:tcBorders>
            <w:shd w:val="clear" w:color="auto" w:fill="auto"/>
            <w:noWrap/>
            <w:vAlign w:val="bottom"/>
          </w:tcPr>
          <w:p w:rsidR="006B3353" w:rsidRPr="00A21FF5" w:rsidRDefault="006B3353" w:rsidP="00A21FF5">
            <w:pPr>
              <w:keepNext/>
              <w:keepLines/>
              <w:jc w:val="right"/>
              <w:rPr>
                <w:sz w:val="22"/>
                <w:szCs w:val="20"/>
                <w:lang w:val="hr-HR"/>
              </w:rPr>
            </w:pPr>
            <w:r w:rsidRPr="00A21FF5">
              <w:rPr>
                <w:sz w:val="22"/>
                <w:szCs w:val="20"/>
                <w:lang w:val="hr-HR"/>
              </w:rPr>
              <w:t>3%</w:t>
            </w:r>
          </w:p>
        </w:tc>
        <w:tc>
          <w:tcPr>
            <w:tcW w:w="620" w:type="dxa"/>
            <w:tcBorders>
              <w:top w:val="nil"/>
              <w:left w:val="nil"/>
              <w:bottom w:val="single" w:sz="4" w:space="0" w:color="auto"/>
              <w:right w:val="single" w:sz="4" w:space="0" w:color="auto"/>
            </w:tcBorders>
            <w:shd w:val="clear" w:color="auto" w:fill="auto"/>
            <w:noWrap/>
            <w:vAlign w:val="bottom"/>
          </w:tcPr>
          <w:p w:rsidR="006B3353" w:rsidRPr="00A21FF5" w:rsidRDefault="006B3353" w:rsidP="00A21FF5">
            <w:pPr>
              <w:keepNext/>
              <w:keepLines/>
              <w:jc w:val="right"/>
              <w:rPr>
                <w:sz w:val="22"/>
                <w:szCs w:val="20"/>
                <w:lang w:val="hr-HR"/>
              </w:rPr>
            </w:pPr>
            <w:r w:rsidRPr="00A21FF5">
              <w:rPr>
                <w:sz w:val="22"/>
                <w:szCs w:val="20"/>
                <w:lang w:val="hr-HR"/>
              </w:rPr>
              <w:t>11%</w:t>
            </w:r>
          </w:p>
        </w:tc>
      </w:tr>
      <w:tr w:rsidR="006B3353" w:rsidRPr="00A21FF5" w:rsidTr="00F224C0">
        <w:trPr>
          <w:trHeight w:val="255"/>
        </w:trPr>
        <w:tc>
          <w:tcPr>
            <w:tcW w:w="3838" w:type="dxa"/>
            <w:tcBorders>
              <w:top w:val="nil"/>
              <w:left w:val="single" w:sz="4" w:space="0" w:color="auto"/>
              <w:bottom w:val="single" w:sz="4" w:space="0" w:color="auto"/>
              <w:right w:val="single" w:sz="4" w:space="0" w:color="auto"/>
            </w:tcBorders>
            <w:shd w:val="clear" w:color="auto" w:fill="auto"/>
            <w:noWrap/>
            <w:vAlign w:val="bottom"/>
          </w:tcPr>
          <w:p w:rsidR="006B3353" w:rsidRPr="00A21FF5" w:rsidRDefault="006B3353" w:rsidP="00A21FF5">
            <w:pPr>
              <w:keepNext/>
              <w:keepLines/>
              <w:rPr>
                <w:sz w:val="22"/>
                <w:szCs w:val="20"/>
                <w:lang w:val="hr-HR"/>
              </w:rPr>
            </w:pPr>
            <w:r w:rsidRPr="00A21FF5">
              <w:rPr>
                <w:sz w:val="22"/>
                <w:szCs w:val="20"/>
                <w:lang w:val="hr-HR"/>
              </w:rPr>
              <w:t>Doktorski studij iz europskog prava</w:t>
            </w:r>
          </w:p>
        </w:tc>
        <w:tc>
          <w:tcPr>
            <w:tcW w:w="656" w:type="dxa"/>
            <w:tcBorders>
              <w:top w:val="nil"/>
              <w:left w:val="nil"/>
              <w:bottom w:val="single" w:sz="4" w:space="0" w:color="auto"/>
              <w:right w:val="single" w:sz="4" w:space="0" w:color="auto"/>
            </w:tcBorders>
            <w:shd w:val="clear" w:color="auto" w:fill="auto"/>
            <w:noWrap/>
            <w:vAlign w:val="bottom"/>
          </w:tcPr>
          <w:p w:rsidR="006B3353" w:rsidRPr="00A21FF5" w:rsidRDefault="006B3353" w:rsidP="00A21FF5">
            <w:pPr>
              <w:keepNext/>
              <w:keepLines/>
              <w:jc w:val="right"/>
              <w:rPr>
                <w:b/>
                <w:bCs/>
                <w:sz w:val="22"/>
                <w:szCs w:val="20"/>
                <w:lang w:val="hr-HR"/>
              </w:rPr>
            </w:pPr>
            <w:r w:rsidRPr="00A21FF5">
              <w:rPr>
                <w:b/>
                <w:bCs/>
                <w:sz w:val="22"/>
                <w:szCs w:val="20"/>
                <w:lang w:val="hr-HR"/>
              </w:rPr>
              <w:t>6%</w:t>
            </w:r>
          </w:p>
        </w:tc>
        <w:tc>
          <w:tcPr>
            <w:tcW w:w="621" w:type="dxa"/>
            <w:tcBorders>
              <w:top w:val="nil"/>
              <w:left w:val="nil"/>
              <w:bottom w:val="single" w:sz="4" w:space="0" w:color="auto"/>
              <w:right w:val="single" w:sz="4" w:space="0" w:color="auto"/>
            </w:tcBorders>
            <w:shd w:val="clear" w:color="auto" w:fill="auto"/>
            <w:noWrap/>
            <w:vAlign w:val="bottom"/>
          </w:tcPr>
          <w:p w:rsidR="006B3353" w:rsidRPr="00A21FF5" w:rsidRDefault="006B3353" w:rsidP="00A21FF5">
            <w:pPr>
              <w:keepNext/>
              <w:keepLines/>
              <w:jc w:val="right"/>
              <w:rPr>
                <w:sz w:val="22"/>
                <w:szCs w:val="20"/>
                <w:lang w:val="hr-HR"/>
              </w:rPr>
            </w:pPr>
            <w:r w:rsidRPr="00A21FF5">
              <w:rPr>
                <w:sz w:val="22"/>
                <w:szCs w:val="20"/>
                <w:lang w:val="hr-HR"/>
              </w:rPr>
              <w:t>6%</w:t>
            </w:r>
          </w:p>
        </w:tc>
        <w:tc>
          <w:tcPr>
            <w:tcW w:w="620" w:type="dxa"/>
            <w:tcBorders>
              <w:top w:val="nil"/>
              <w:left w:val="nil"/>
              <w:bottom w:val="single" w:sz="4" w:space="0" w:color="auto"/>
              <w:right w:val="single" w:sz="4" w:space="0" w:color="auto"/>
            </w:tcBorders>
            <w:shd w:val="clear" w:color="auto" w:fill="auto"/>
            <w:noWrap/>
            <w:vAlign w:val="bottom"/>
          </w:tcPr>
          <w:p w:rsidR="006B3353" w:rsidRPr="00A21FF5" w:rsidRDefault="006B3353" w:rsidP="00A21FF5">
            <w:pPr>
              <w:keepNext/>
              <w:keepLines/>
              <w:jc w:val="right"/>
              <w:rPr>
                <w:sz w:val="22"/>
                <w:szCs w:val="20"/>
                <w:lang w:val="hr-HR"/>
              </w:rPr>
            </w:pPr>
            <w:r w:rsidRPr="00A21FF5">
              <w:rPr>
                <w:sz w:val="22"/>
                <w:szCs w:val="20"/>
                <w:lang w:val="hr-HR"/>
              </w:rPr>
              <w:t>8%</w:t>
            </w:r>
          </w:p>
        </w:tc>
        <w:tc>
          <w:tcPr>
            <w:tcW w:w="643" w:type="dxa"/>
            <w:tcBorders>
              <w:top w:val="nil"/>
              <w:left w:val="nil"/>
              <w:bottom w:val="single" w:sz="4" w:space="0" w:color="auto"/>
              <w:right w:val="single" w:sz="4" w:space="0" w:color="auto"/>
            </w:tcBorders>
            <w:shd w:val="clear" w:color="auto" w:fill="auto"/>
            <w:noWrap/>
            <w:vAlign w:val="bottom"/>
          </w:tcPr>
          <w:p w:rsidR="006B3353" w:rsidRPr="00A21FF5" w:rsidRDefault="006B3353" w:rsidP="00A21FF5">
            <w:pPr>
              <w:keepNext/>
              <w:keepLines/>
              <w:jc w:val="right"/>
              <w:rPr>
                <w:sz w:val="22"/>
                <w:szCs w:val="20"/>
                <w:lang w:val="hr-HR"/>
              </w:rPr>
            </w:pPr>
            <w:r w:rsidRPr="00A21FF5">
              <w:rPr>
                <w:sz w:val="22"/>
                <w:szCs w:val="20"/>
                <w:lang w:val="hr-HR"/>
              </w:rPr>
              <w:t>3%</w:t>
            </w:r>
          </w:p>
        </w:tc>
        <w:tc>
          <w:tcPr>
            <w:tcW w:w="620" w:type="dxa"/>
            <w:tcBorders>
              <w:top w:val="nil"/>
              <w:left w:val="nil"/>
              <w:bottom w:val="single" w:sz="4" w:space="0" w:color="auto"/>
              <w:right w:val="single" w:sz="4" w:space="0" w:color="auto"/>
            </w:tcBorders>
            <w:shd w:val="clear" w:color="auto" w:fill="auto"/>
            <w:noWrap/>
            <w:vAlign w:val="bottom"/>
          </w:tcPr>
          <w:p w:rsidR="006B3353" w:rsidRPr="00A21FF5" w:rsidRDefault="006B3353" w:rsidP="00A21FF5">
            <w:pPr>
              <w:keepNext/>
              <w:keepLines/>
              <w:jc w:val="right"/>
              <w:rPr>
                <w:sz w:val="22"/>
                <w:szCs w:val="20"/>
                <w:lang w:val="hr-HR"/>
              </w:rPr>
            </w:pPr>
            <w:r w:rsidRPr="00A21FF5">
              <w:rPr>
                <w:sz w:val="22"/>
                <w:szCs w:val="20"/>
                <w:lang w:val="hr-HR"/>
              </w:rPr>
              <w:t>4%</w:t>
            </w:r>
          </w:p>
        </w:tc>
        <w:tc>
          <w:tcPr>
            <w:tcW w:w="643" w:type="dxa"/>
            <w:tcBorders>
              <w:top w:val="nil"/>
              <w:left w:val="nil"/>
              <w:bottom w:val="single" w:sz="4" w:space="0" w:color="auto"/>
              <w:right w:val="single" w:sz="4" w:space="0" w:color="auto"/>
            </w:tcBorders>
            <w:shd w:val="clear" w:color="auto" w:fill="auto"/>
            <w:noWrap/>
            <w:vAlign w:val="bottom"/>
          </w:tcPr>
          <w:p w:rsidR="006B3353" w:rsidRPr="00A21FF5" w:rsidRDefault="006B3353" w:rsidP="00A21FF5">
            <w:pPr>
              <w:keepNext/>
              <w:keepLines/>
              <w:jc w:val="right"/>
              <w:rPr>
                <w:sz w:val="22"/>
                <w:szCs w:val="20"/>
                <w:lang w:val="hr-HR"/>
              </w:rPr>
            </w:pPr>
            <w:r w:rsidRPr="00A21FF5">
              <w:rPr>
                <w:sz w:val="22"/>
                <w:szCs w:val="20"/>
                <w:lang w:val="hr-HR"/>
              </w:rPr>
              <w:t>8%</w:t>
            </w:r>
          </w:p>
        </w:tc>
        <w:tc>
          <w:tcPr>
            <w:tcW w:w="620" w:type="dxa"/>
            <w:tcBorders>
              <w:top w:val="nil"/>
              <w:left w:val="nil"/>
              <w:bottom w:val="single" w:sz="4" w:space="0" w:color="auto"/>
              <w:right w:val="single" w:sz="4" w:space="0" w:color="auto"/>
            </w:tcBorders>
            <w:shd w:val="clear" w:color="auto" w:fill="auto"/>
            <w:noWrap/>
            <w:vAlign w:val="bottom"/>
          </w:tcPr>
          <w:p w:rsidR="006B3353" w:rsidRPr="00A21FF5" w:rsidRDefault="006B3353" w:rsidP="00A21FF5">
            <w:pPr>
              <w:keepNext/>
              <w:keepLines/>
              <w:jc w:val="right"/>
              <w:rPr>
                <w:sz w:val="22"/>
                <w:szCs w:val="20"/>
                <w:lang w:val="hr-HR"/>
              </w:rPr>
            </w:pPr>
            <w:r w:rsidRPr="00A21FF5">
              <w:rPr>
                <w:sz w:val="22"/>
                <w:szCs w:val="20"/>
                <w:lang w:val="hr-HR"/>
              </w:rPr>
              <w:t>7%</w:t>
            </w:r>
          </w:p>
        </w:tc>
        <w:tc>
          <w:tcPr>
            <w:tcW w:w="643" w:type="dxa"/>
            <w:tcBorders>
              <w:top w:val="nil"/>
              <w:left w:val="nil"/>
              <w:bottom w:val="single" w:sz="4" w:space="0" w:color="auto"/>
              <w:right w:val="single" w:sz="4" w:space="0" w:color="auto"/>
            </w:tcBorders>
            <w:shd w:val="clear" w:color="auto" w:fill="auto"/>
            <w:noWrap/>
            <w:vAlign w:val="bottom"/>
          </w:tcPr>
          <w:p w:rsidR="006B3353" w:rsidRPr="00A21FF5" w:rsidRDefault="006B3353" w:rsidP="00A21FF5">
            <w:pPr>
              <w:keepNext/>
              <w:keepLines/>
              <w:jc w:val="right"/>
              <w:rPr>
                <w:sz w:val="22"/>
                <w:szCs w:val="20"/>
                <w:lang w:val="hr-HR"/>
              </w:rPr>
            </w:pPr>
            <w:r w:rsidRPr="00A21FF5">
              <w:rPr>
                <w:sz w:val="22"/>
                <w:szCs w:val="20"/>
                <w:lang w:val="hr-HR"/>
              </w:rPr>
              <w:t>4%</w:t>
            </w:r>
          </w:p>
        </w:tc>
        <w:tc>
          <w:tcPr>
            <w:tcW w:w="620" w:type="dxa"/>
            <w:tcBorders>
              <w:top w:val="nil"/>
              <w:left w:val="nil"/>
              <w:bottom w:val="single" w:sz="4" w:space="0" w:color="auto"/>
              <w:right w:val="single" w:sz="4" w:space="0" w:color="auto"/>
            </w:tcBorders>
            <w:shd w:val="clear" w:color="auto" w:fill="auto"/>
            <w:noWrap/>
            <w:vAlign w:val="bottom"/>
          </w:tcPr>
          <w:p w:rsidR="006B3353" w:rsidRPr="00A21FF5" w:rsidRDefault="006B3353" w:rsidP="00A21FF5">
            <w:pPr>
              <w:keepNext/>
              <w:keepLines/>
              <w:jc w:val="right"/>
              <w:rPr>
                <w:sz w:val="22"/>
                <w:szCs w:val="20"/>
                <w:lang w:val="hr-HR"/>
              </w:rPr>
            </w:pPr>
            <w:r w:rsidRPr="00A21FF5">
              <w:rPr>
                <w:sz w:val="22"/>
                <w:szCs w:val="20"/>
                <w:lang w:val="hr-HR"/>
              </w:rPr>
              <w:t>3%</w:t>
            </w:r>
          </w:p>
        </w:tc>
      </w:tr>
      <w:tr w:rsidR="006B3353" w:rsidRPr="00A21FF5" w:rsidTr="00F224C0">
        <w:trPr>
          <w:trHeight w:val="255"/>
        </w:trPr>
        <w:tc>
          <w:tcPr>
            <w:tcW w:w="3838" w:type="dxa"/>
            <w:tcBorders>
              <w:top w:val="nil"/>
              <w:left w:val="single" w:sz="4" w:space="0" w:color="auto"/>
              <w:bottom w:val="single" w:sz="4" w:space="0" w:color="auto"/>
              <w:right w:val="single" w:sz="4" w:space="0" w:color="auto"/>
            </w:tcBorders>
            <w:shd w:val="clear" w:color="auto" w:fill="auto"/>
            <w:noWrap/>
            <w:vAlign w:val="bottom"/>
          </w:tcPr>
          <w:p w:rsidR="006B3353" w:rsidRPr="00A21FF5" w:rsidRDefault="006B3353" w:rsidP="00A21FF5">
            <w:pPr>
              <w:keepNext/>
              <w:keepLines/>
              <w:rPr>
                <w:i/>
                <w:iCs/>
                <w:sz w:val="22"/>
                <w:szCs w:val="20"/>
                <w:lang w:val="hr-HR"/>
              </w:rPr>
            </w:pPr>
            <w:r w:rsidRPr="00A21FF5">
              <w:rPr>
                <w:i/>
                <w:iCs/>
                <w:sz w:val="22"/>
                <w:szCs w:val="20"/>
                <w:lang w:val="hr-HR"/>
              </w:rPr>
              <w:t>Barem jedan od navedenih</w:t>
            </w:r>
          </w:p>
        </w:tc>
        <w:tc>
          <w:tcPr>
            <w:tcW w:w="656" w:type="dxa"/>
            <w:tcBorders>
              <w:top w:val="nil"/>
              <w:left w:val="nil"/>
              <w:bottom w:val="single" w:sz="4" w:space="0" w:color="auto"/>
              <w:right w:val="single" w:sz="4" w:space="0" w:color="auto"/>
            </w:tcBorders>
            <w:shd w:val="clear" w:color="auto" w:fill="auto"/>
            <w:noWrap/>
            <w:vAlign w:val="bottom"/>
          </w:tcPr>
          <w:p w:rsidR="006B3353" w:rsidRPr="00A21FF5" w:rsidRDefault="006B3353" w:rsidP="00A21FF5">
            <w:pPr>
              <w:keepNext/>
              <w:keepLines/>
              <w:jc w:val="right"/>
              <w:rPr>
                <w:b/>
                <w:bCs/>
                <w:i/>
                <w:iCs/>
                <w:sz w:val="22"/>
                <w:szCs w:val="20"/>
                <w:lang w:val="hr-HR"/>
              </w:rPr>
            </w:pPr>
            <w:r w:rsidRPr="00A21FF5">
              <w:rPr>
                <w:b/>
                <w:bCs/>
                <w:i/>
                <w:iCs/>
                <w:sz w:val="22"/>
                <w:szCs w:val="20"/>
                <w:lang w:val="hr-HR"/>
              </w:rPr>
              <w:t>40%</w:t>
            </w:r>
          </w:p>
        </w:tc>
        <w:tc>
          <w:tcPr>
            <w:tcW w:w="621" w:type="dxa"/>
            <w:tcBorders>
              <w:top w:val="nil"/>
              <w:left w:val="nil"/>
              <w:bottom w:val="single" w:sz="4" w:space="0" w:color="auto"/>
              <w:right w:val="single" w:sz="4" w:space="0" w:color="auto"/>
            </w:tcBorders>
            <w:shd w:val="clear" w:color="auto" w:fill="auto"/>
            <w:noWrap/>
            <w:vAlign w:val="bottom"/>
          </w:tcPr>
          <w:p w:rsidR="006B3353" w:rsidRPr="00A21FF5" w:rsidRDefault="006B3353" w:rsidP="00A21FF5">
            <w:pPr>
              <w:keepNext/>
              <w:keepLines/>
              <w:jc w:val="right"/>
              <w:rPr>
                <w:i/>
                <w:iCs/>
                <w:sz w:val="22"/>
                <w:szCs w:val="20"/>
                <w:lang w:val="hr-HR"/>
              </w:rPr>
            </w:pPr>
            <w:r w:rsidRPr="00A21FF5">
              <w:rPr>
                <w:i/>
                <w:iCs/>
                <w:sz w:val="22"/>
                <w:szCs w:val="20"/>
                <w:lang w:val="hr-HR"/>
              </w:rPr>
              <w:t>39%</w:t>
            </w:r>
          </w:p>
        </w:tc>
        <w:tc>
          <w:tcPr>
            <w:tcW w:w="620" w:type="dxa"/>
            <w:tcBorders>
              <w:top w:val="nil"/>
              <w:left w:val="nil"/>
              <w:bottom w:val="single" w:sz="4" w:space="0" w:color="auto"/>
              <w:right w:val="single" w:sz="4" w:space="0" w:color="auto"/>
            </w:tcBorders>
            <w:shd w:val="clear" w:color="auto" w:fill="auto"/>
            <w:noWrap/>
            <w:vAlign w:val="bottom"/>
          </w:tcPr>
          <w:p w:rsidR="006B3353" w:rsidRPr="00A21FF5" w:rsidRDefault="006B3353" w:rsidP="00A21FF5">
            <w:pPr>
              <w:keepNext/>
              <w:keepLines/>
              <w:jc w:val="right"/>
              <w:rPr>
                <w:i/>
                <w:iCs/>
                <w:sz w:val="22"/>
                <w:szCs w:val="20"/>
                <w:lang w:val="hr-HR"/>
              </w:rPr>
            </w:pPr>
            <w:r w:rsidRPr="00A21FF5">
              <w:rPr>
                <w:i/>
                <w:iCs/>
                <w:sz w:val="22"/>
                <w:szCs w:val="20"/>
                <w:lang w:val="hr-HR"/>
              </w:rPr>
              <w:t>43%</w:t>
            </w:r>
          </w:p>
        </w:tc>
        <w:tc>
          <w:tcPr>
            <w:tcW w:w="643" w:type="dxa"/>
            <w:tcBorders>
              <w:top w:val="nil"/>
              <w:left w:val="nil"/>
              <w:bottom w:val="single" w:sz="4" w:space="0" w:color="auto"/>
              <w:right w:val="single" w:sz="4" w:space="0" w:color="auto"/>
            </w:tcBorders>
            <w:shd w:val="clear" w:color="auto" w:fill="auto"/>
            <w:noWrap/>
            <w:vAlign w:val="bottom"/>
          </w:tcPr>
          <w:p w:rsidR="006B3353" w:rsidRPr="00A21FF5" w:rsidRDefault="006B3353" w:rsidP="00A21FF5">
            <w:pPr>
              <w:keepNext/>
              <w:keepLines/>
              <w:jc w:val="right"/>
              <w:rPr>
                <w:i/>
                <w:iCs/>
                <w:sz w:val="22"/>
                <w:szCs w:val="20"/>
                <w:lang w:val="hr-HR"/>
              </w:rPr>
            </w:pPr>
            <w:r w:rsidRPr="00A21FF5">
              <w:rPr>
                <w:i/>
                <w:iCs/>
                <w:sz w:val="22"/>
                <w:szCs w:val="20"/>
                <w:lang w:val="hr-HR"/>
              </w:rPr>
              <w:t>41%</w:t>
            </w:r>
          </w:p>
        </w:tc>
        <w:tc>
          <w:tcPr>
            <w:tcW w:w="620" w:type="dxa"/>
            <w:tcBorders>
              <w:top w:val="nil"/>
              <w:left w:val="nil"/>
              <w:bottom w:val="single" w:sz="4" w:space="0" w:color="auto"/>
              <w:right w:val="single" w:sz="4" w:space="0" w:color="auto"/>
            </w:tcBorders>
            <w:shd w:val="clear" w:color="auto" w:fill="auto"/>
            <w:noWrap/>
            <w:vAlign w:val="bottom"/>
          </w:tcPr>
          <w:p w:rsidR="006B3353" w:rsidRPr="00A21FF5" w:rsidRDefault="006B3353" w:rsidP="00A21FF5">
            <w:pPr>
              <w:keepNext/>
              <w:keepLines/>
              <w:jc w:val="right"/>
              <w:rPr>
                <w:i/>
                <w:iCs/>
                <w:sz w:val="22"/>
                <w:szCs w:val="20"/>
                <w:lang w:val="hr-HR"/>
              </w:rPr>
            </w:pPr>
            <w:r w:rsidRPr="00A21FF5">
              <w:rPr>
                <w:i/>
                <w:iCs/>
                <w:sz w:val="22"/>
                <w:szCs w:val="20"/>
                <w:lang w:val="hr-HR"/>
              </w:rPr>
              <w:t>31%</w:t>
            </w:r>
          </w:p>
        </w:tc>
        <w:tc>
          <w:tcPr>
            <w:tcW w:w="643" w:type="dxa"/>
            <w:tcBorders>
              <w:top w:val="nil"/>
              <w:left w:val="nil"/>
              <w:bottom w:val="single" w:sz="4" w:space="0" w:color="auto"/>
              <w:right w:val="single" w:sz="4" w:space="0" w:color="auto"/>
            </w:tcBorders>
            <w:shd w:val="clear" w:color="auto" w:fill="auto"/>
            <w:noWrap/>
            <w:vAlign w:val="bottom"/>
          </w:tcPr>
          <w:p w:rsidR="006B3353" w:rsidRPr="00A21FF5" w:rsidRDefault="006B3353" w:rsidP="00A21FF5">
            <w:pPr>
              <w:keepNext/>
              <w:keepLines/>
              <w:jc w:val="right"/>
              <w:rPr>
                <w:i/>
                <w:iCs/>
                <w:sz w:val="22"/>
                <w:szCs w:val="20"/>
                <w:lang w:val="hr-HR"/>
              </w:rPr>
            </w:pPr>
            <w:r w:rsidRPr="00A21FF5">
              <w:rPr>
                <w:i/>
                <w:iCs/>
                <w:sz w:val="22"/>
                <w:szCs w:val="20"/>
                <w:lang w:val="hr-HR"/>
              </w:rPr>
              <w:t>40%</w:t>
            </w:r>
          </w:p>
        </w:tc>
        <w:tc>
          <w:tcPr>
            <w:tcW w:w="620" w:type="dxa"/>
            <w:tcBorders>
              <w:top w:val="nil"/>
              <w:left w:val="nil"/>
              <w:bottom w:val="single" w:sz="4" w:space="0" w:color="auto"/>
              <w:right w:val="single" w:sz="4" w:space="0" w:color="auto"/>
            </w:tcBorders>
            <w:shd w:val="clear" w:color="auto" w:fill="auto"/>
            <w:noWrap/>
            <w:vAlign w:val="bottom"/>
          </w:tcPr>
          <w:p w:rsidR="006B3353" w:rsidRPr="00A21FF5" w:rsidRDefault="006B3353" w:rsidP="00A21FF5">
            <w:pPr>
              <w:keepNext/>
              <w:keepLines/>
              <w:jc w:val="right"/>
              <w:rPr>
                <w:i/>
                <w:iCs/>
                <w:sz w:val="22"/>
                <w:szCs w:val="20"/>
                <w:lang w:val="hr-HR"/>
              </w:rPr>
            </w:pPr>
            <w:r w:rsidRPr="00A21FF5">
              <w:rPr>
                <w:i/>
                <w:iCs/>
                <w:sz w:val="22"/>
                <w:szCs w:val="20"/>
                <w:lang w:val="hr-HR"/>
              </w:rPr>
              <w:t>46%</w:t>
            </w:r>
          </w:p>
        </w:tc>
        <w:tc>
          <w:tcPr>
            <w:tcW w:w="643" w:type="dxa"/>
            <w:tcBorders>
              <w:top w:val="nil"/>
              <w:left w:val="nil"/>
              <w:bottom w:val="single" w:sz="4" w:space="0" w:color="auto"/>
              <w:right w:val="single" w:sz="4" w:space="0" w:color="auto"/>
            </w:tcBorders>
            <w:shd w:val="clear" w:color="auto" w:fill="auto"/>
            <w:noWrap/>
            <w:vAlign w:val="bottom"/>
          </w:tcPr>
          <w:p w:rsidR="006B3353" w:rsidRPr="00A21FF5" w:rsidRDefault="006B3353" w:rsidP="00A21FF5">
            <w:pPr>
              <w:keepNext/>
              <w:keepLines/>
              <w:jc w:val="right"/>
              <w:rPr>
                <w:i/>
                <w:iCs/>
                <w:sz w:val="22"/>
                <w:szCs w:val="20"/>
                <w:lang w:val="hr-HR"/>
              </w:rPr>
            </w:pPr>
            <w:r w:rsidRPr="00A21FF5">
              <w:rPr>
                <w:i/>
                <w:iCs/>
                <w:sz w:val="22"/>
                <w:szCs w:val="20"/>
                <w:lang w:val="hr-HR"/>
              </w:rPr>
              <w:t>37%</w:t>
            </w:r>
          </w:p>
        </w:tc>
        <w:tc>
          <w:tcPr>
            <w:tcW w:w="620" w:type="dxa"/>
            <w:tcBorders>
              <w:top w:val="nil"/>
              <w:left w:val="nil"/>
              <w:bottom w:val="single" w:sz="4" w:space="0" w:color="auto"/>
              <w:right w:val="single" w:sz="4" w:space="0" w:color="auto"/>
            </w:tcBorders>
            <w:shd w:val="clear" w:color="auto" w:fill="auto"/>
            <w:noWrap/>
            <w:vAlign w:val="bottom"/>
          </w:tcPr>
          <w:p w:rsidR="006B3353" w:rsidRPr="00A21FF5" w:rsidRDefault="006B3353" w:rsidP="00A21FF5">
            <w:pPr>
              <w:keepNext/>
              <w:keepLines/>
              <w:jc w:val="right"/>
              <w:rPr>
                <w:i/>
                <w:iCs/>
                <w:sz w:val="22"/>
                <w:szCs w:val="20"/>
                <w:lang w:val="hr-HR"/>
              </w:rPr>
            </w:pPr>
            <w:r w:rsidRPr="00A21FF5">
              <w:rPr>
                <w:i/>
                <w:iCs/>
                <w:sz w:val="22"/>
                <w:szCs w:val="20"/>
                <w:lang w:val="hr-HR"/>
              </w:rPr>
              <w:t>46%</w:t>
            </w:r>
          </w:p>
        </w:tc>
      </w:tr>
    </w:tbl>
    <w:p w:rsidR="00C62995" w:rsidRPr="00A21FF5" w:rsidRDefault="00C62995" w:rsidP="001D4106">
      <w:pPr>
        <w:tabs>
          <w:tab w:val="left" w:pos="1120"/>
        </w:tabs>
        <w:spacing w:line="360" w:lineRule="auto"/>
        <w:rPr>
          <w:lang w:val="hr-HR"/>
        </w:rPr>
      </w:pPr>
    </w:p>
    <w:p w:rsidR="00C62995" w:rsidRPr="00A21FF5" w:rsidRDefault="00DA55FA" w:rsidP="001D4106">
      <w:pPr>
        <w:tabs>
          <w:tab w:val="left" w:pos="1120"/>
        </w:tabs>
        <w:spacing w:line="360" w:lineRule="auto"/>
        <w:jc w:val="both"/>
        <w:rPr>
          <w:lang w:val="hr-HR"/>
        </w:rPr>
      </w:pPr>
      <w:r w:rsidRPr="00A21FF5">
        <w:rPr>
          <w:lang w:val="hr-HR"/>
        </w:rPr>
        <w:t>S</w:t>
      </w:r>
      <w:r w:rsidR="00C62995" w:rsidRPr="00A21FF5">
        <w:rPr>
          <w:lang w:val="hr-HR"/>
        </w:rPr>
        <w:t>truktura interesa za poslijediplomske studije razlikuje se s obzirom na djelatnost</w:t>
      </w:r>
      <w:r w:rsidRPr="00A21FF5">
        <w:rPr>
          <w:lang w:val="hr-HR"/>
        </w:rPr>
        <w:t>, ali ne izrazito</w:t>
      </w:r>
      <w:r w:rsidR="00C62995" w:rsidRPr="00A21FF5">
        <w:rPr>
          <w:lang w:val="hr-HR"/>
        </w:rPr>
        <w:t xml:space="preserve">. </w:t>
      </w:r>
      <w:r w:rsidRPr="00A21FF5">
        <w:rPr>
          <w:lang w:val="hr-HR"/>
        </w:rPr>
        <w:t xml:space="preserve">Zaposlenici odvjetničkih ureda i sudova iskazuju nešto viši interes za </w:t>
      </w:r>
      <w:r w:rsidR="00B87031" w:rsidRPr="00A21FF5">
        <w:rPr>
          <w:lang w:val="hr-HR"/>
        </w:rPr>
        <w:t xml:space="preserve">poslijediplomski specijalistički studij iz </w:t>
      </w:r>
      <w:r w:rsidR="00603C57" w:rsidRPr="00A21FF5">
        <w:rPr>
          <w:lang w:val="hr-HR"/>
        </w:rPr>
        <w:t>građanskopravnih i obiteljskopravne</w:t>
      </w:r>
      <w:r w:rsidRPr="00A21FF5">
        <w:rPr>
          <w:lang w:val="hr-HR"/>
        </w:rPr>
        <w:t xml:space="preserve"> znanosti.</w:t>
      </w:r>
      <w:r w:rsidR="002B3328" w:rsidRPr="00A21FF5">
        <w:rPr>
          <w:lang w:val="hr-HR"/>
        </w:rPr>
        <w:t xml:space="preserve"> Zaposlenici javnobilježničkih ureda i pravnici u drugim djelatnostima </w:t>
      </w:r>
      <w:r w:rsidR="00B87031" w:rsidRPr="00A21FF5">
        <w:rPr>
          <w:lang w:val="hr-HR"/>
        </w:rPr>
        <w:t xml:space="preserve">poslijediplomski specijalistički studij </w:t>
      </w:r>
      <w:r w:rsidR="002B3328" w:rsidRPr="00A21FF5">
        <w:rPr>
          <w:lang w:val="hr-HR"/>
        </w:rPr>
        <w:t xml:space="preserve">prava društava i trgovačkog prava. U sudstvu i državnom odvjetništvu veći je interes za </w:t>
      </w:r>
      <w:r w:rsidR="00B87031" w:rsidRPr="00A21FF5">
        <w:rPr>
          <w:lang w:val="hr-HR"/>
        </w:rPr>
        <w:t xml:space="preserve">poslijediplomski studij iz </w:t>
      </w:r>
      <w:r w:rsidR="002B3328" w:rsidRPr="00A21FF5">
        <w:rPr>
          <w:lang w:val="hr-HR"/>
        </w:rPr>
        <w:t xml:space="preserve">kaznenopravnih znanosti. U državnoj upravi i (posebno) lokalnoj samoupravi za </w:t>
      </w:r>
      <w:r w:rsidR="00B87031" w:rsidRPr="00A21FF5">
        <w:rPr>
          <w:lang w:val="hr-HR"/>
        </w:rPr>
        <w:t xml:space="preserve">poslijediplomski specijalistički studij </w:t>
      </w:r>
      <w:r w:rsidR="002B3328" w:rsidRPr="00A21FF5">
        <w:rPr>
          <w:lang w:val="hr-HR"/>
        </w:rPr>
        <w:t xml:space="preserve">javno pravo i uprava, a u državnoj upravi i za </w:t>
      </w:r>
      <w:r w:rsidR="00B87031" w:rsidRPr="00A21FF5">
        <w:rPr>
          <w:lang w:val="hr-HR"/>
        </w:rPr>
        <w:t>poslijediplomski specijalistički studij iz</w:t>
      </w:r>
      <w:r w:rsidR="00603C57" w:rsidRPr="00A21FF5">
        <w:rPr>
          <w:lang w:val="hr-HR"/>
        </w:rPr>
        <w:t xml:space="preserve"> </w:t>
      </w:r>
      <w:r w:rsidR="002B3328" w:rsidRPr="00A21FF5">
        <w:rPr>
          <w:lang w:val="hr-HR"/>
        </w:rPr>
        <w:t>europsko</w:t>
      </w:r>
      <w:r w:rsidR="00B87031" w:rsidRPr="00A21FF5">
        <w:rPr>
          <w:lang w:val="hr-HR"/>
        </w:rPr>
        <w:t xml:space="preserve">g </w:t>
      </w:r>
      <w:r w:rsidR="002B3328" w:rsidRPr="00A21FF5">
        <w:rPr>
          <w:lang w:val="hr-HR"/>
        </w:rPr>
        <w:t xml:space="preserve"> prav</w:t>
      </w:r>
      <w:r w:rsidR="00B87031" w:rsidRPr="00A21FF5">
        <w:rPr>
          <w:lang w:val="hr-HR"/>
        </w:rPr>
        <w:t>a</w:t>
      </w:r>
      <w:r w:rsidR="002B3328" w:rsidRPr="00A21FF5">
        <w:rPr>
          <w:lang w:val="hr-HR"/>
        </w:rPr>
        <w:t>.</w:t>
      </w:r>
      <w:r w:rsidRPr="00A21FF5">
        <w:rPr>
          <w:lang w:val="hr-HR"/>
        </w:rPr>
        <w:t xml:space="preserve"> </w:t>
      </w:r>
    </w:p>
    <w:p w:rsidR="00C62995" w:rsidRPr="00A21FF5" w:rsidRDefault="00C62995" w:rsidP="001D4106">
      <w:pPr>
        <w:tabs>
          <w:tab w:val="left" w:pos="1120"/>
        </w:tabs>
        <w:spacing w:line="360" w:lineRule="auto"/>
        <w:jc w:val="both"/>
        <w:rPr>
          <w:lang w:val="hr-HR"/>
        </w:rPr>
      </w:pPr>
    </w:p>
    <w:p w:rsidR="00C62995" w:rsidRPr="00A21FF5" w:rsidRDefault="00C62995" w:rsidP="001D4106">
      <w:pPr>
        <w:tabs>
          <w:tab w:val="left" w:pos="1120"/>
        </w:tabs>
        <w:spacing w:line="360" w:lineRule="auto"/>
        <w:jc w:val="both"/>
        <w:rPr>
          <w:lang w:val="hr-HR"/>
        </w:rPr>
      </w:pPr>
      <w:r w:rsidRPr="00A21FF5">
        <w:rPr>
          <w:lang w:val="hr-HR"/>
        </w:rPr>
        <w:t xml:space="preserve">Razlozi nesudjelovanja u profesionalnom usavršavanju su raznorodni, ali se </w:t>
      </w:r>
      <w:r w:rsidR="002B3328" w:rsidRPr="00A21FF5">
        <w:rPr>
          <w:lang w:val="hr-HR"/>
        </w:rPr>
        <w:t>dva</w:t>
      </w:r>
      <w:r w:rsidRPr="00A21FF5">
        <w:rPr>
          <w:lang w:val="hr-HR"/>
        </w:rPr>
        <w:t xml:space="preserve"> mogu identificirati kao dominantna</w:t>
      </w:r>
      <w:r w:rsidR="002B3328" w:rsidRPr="00A21FF5">
        <w:rPr>
          <w:lang w:val="hr-HR"/>
        </w:rPr>
        <w:t>, a dva kao prisutna</w:t>
      </w:r>
      <w:r w:rsidRPr="00A21FF5">
        <w:rPr>
          <w:lang w:val="hr-HR"/>
        </w:rPr>
        <w:t xml:space="preserve">. </w:t>
      </w:r>
      <w:r w:rsidR="002B3328" w:rsidRPr="00A21FF5">
        <w:rPr>
          <w:lang w:val="hr-HR"/>
        </w:rPr>
        <w:t>Podjednak broj sudionika (43-45%) k</w:t>
      </w:r>
      <w:r w:rsidRPr="00A21FF5">
        <w:rPr>
          <w:lang w:val="hr-HR"/>
        </w:rPr>
        <w:t xml:space="preserve">ao jedan od razloga navodi </w:t>
      </w:r>
      <w:r w:rsidR="002B3328" w:rsidRPr="00A21FF5">
        <w:rPr>
          <w:lang w:val="hr-HR"/>
        </w:rPr>
        <w:t xml:space="preserve">nedostatak vremena i </w:t>
      </w:r>
      <w:r w:rsidRPr="00A21FF5">
        <w:rPr>
          <w:lang w:val="hr-HR"/>
        </w:rPr>
        <w:t>nemogućnost financiranja studija.</w:t>
      </w:r>
      <w:r w:rsidR="002B3328" w:rsidRPr="00A21FF5">
        <w:rPr>
          <w:lang w:val="hr-HR"/>
        </w:rPr>
        <w:t xml:space="preserve"> </w:t>
      </w:r>
      <w:r w:rsidR="00CA017C" w:rsidRPr="00A21FF5">
        <w:rPr>
          <w:lang w:val="hr-HR"/>
        </w:rPr>
        <w:t xml:space="preserve">Nemogućnost financiranja </w:t>
      </w:r>
      <w:r w:rsidR="002B3328" w:rsidRPr="00A21FF5">
        <w:rPr>
          <w:lang w:val="hr-HR"/>
        </w:rPr>
        <w:t xml:space="preserve">je rjeđe problem za sudionike koji su već odmakli u karijeri (za 60% generacije </w:t>
      </w:r>
      <w:r w:rsidR="003E4023" w:rsidRPr="00A21FF5">
        <w:rPr>
          <w:lang w:val="hr-HR"/>
        </w:rPr>
        <w:t xml:space="preserve">iz </w:t>
      </w:r>
      <w:r w:rsidR="002B3328" w:rsidRPr="00A21FF5">
        <w:rPr>
          <w:lang w:val="hr-HR"/>
        </w:rPr>
        <w:t>2010.</w:t>
      </w:r>
      <w:r w:rsidR="003E4023" w:rsidRPr="00A21FF5">
        <w:rPr>
          <w:lang w:val="hr-HR"/>
        </w:rPr>
        <w:t xml:space="preserve"> godine</w:t>
      </w:r>
      <w:r w:rsidR="002B3328" w:rsidRPr="00A21FF5">
        <w:rPr>
          <w:lang w:val="hr-HR"/>
        </w:rPr>
        <w:t xml:space="preserve">, ali za samo 33-37% u generacijama </w:t>
      </w:r>
      <w:r w:rsidR="003E4023" w:rsidRPr="00A21FF5">
        <w:rPr>
          <w:lang w:val="hr-HR"/>
        </w:rPr>
        <w:t xml:space="preserve">između </w:t>
      </w:r>
      <w:r w:rsidR="002B3328" w:rsidRPr="00A21FF5">
        <w:rPr>
          <w:lang w:val="hr-HR"/>
        </w:rPr>
        <w:t>2005</w:t>
      </w:r>
      <w:r w:rsidR="003E4023" w:rsidRPr="00A21FF5">
        <w:rPr>
          <w:lang w:val="hr-HR"/>
        </w:rPr>
        <w:t xml:space="preserve">. i </w:t>
      </w:r>
      <w:r w:rsidR="002B3328" w:rsidRPr="00A21FF5">
        <w:rPr>
          <w:lang w:val="hr-HR"/>
        </w:rPr>
        <w:t>2007</w:t>
      </w:r>
      <w:r w:rsidR="003E4023" w:rsidRPr="00A21FF5">
        <w:rPr>
          <w:lang w:val="hr-HR"/>
        </w:rPr>
        <w:t>. godine</w:t>
      </w:r>
      <w:r w:rsidR="002B3328" w:rsidRPr="00A21FF5">
        <w:rPr>
          <w:lang w:val="hr-HR"/>
        </w:rPr>
        <w:t>).</w:t>
      </w:r>
      <w:r w:rsidRPr="00A21FF5">
        <w:rPr>
          <w:lang w:val="hr-HR"/>
        </w:rPr>
        <w:t xml:space="preserve"> </w:t>
      </w:r>
      <w:r w:rsidR="002B3328" w:rsidRPr="00A21FF5">
        <w:rPr>
          <w:lang w:val="hr-HR"/>
        </w:rPr>
        <w:t>Druga dva</w:t>
      </w:r>
      <w:r w:rsidRPr="00A21FF5">
        <w:rPr>
          <w:lang w:val="hr-HR"/>
        </w:rPr>
        <w:t xml:space="preserve"> značajnije zastupljena razloga navelo je između četvrtine i petine sudionika. To su neusklađenost programa studija s potrebama radnog mjesta i nemogućnost usklađivanja obiteljskih i </w:t>
      </w:r>
      <w:r w:rsidRPr="00A21FF5">
        <w:rPr>
          <w:lang w:val="hr-HR"/>
        </w:rPr>
        <w:lastRenderedPageBreak/>
        <w:t xml:space="preserve">profesionalnih obaveza. Posljednji razlog nešto je učestaliji među sudionicima koji su završili studij prije više godina, te u trenutnoj fazi životnog tijeka većinom već zasnovali obitelj i imaju malu djecu. </w:t>
      </w:r>
      <w:r w:rsidR="002B3328" w:rsidRPr="00A21FF5">
        <w:rPr>
          <w:lang w:val="hr-HR"/>
        </w:rPr>
        <w:t xml:space="preserve">Gotovo desetina navodi i prevelike zahtjeve poslijediplomskih programa. </w:t>
      </w:r>
      <w:r w:rsidRPr="00A21FF5">
        <w:rPr>
          <w:lang w:val="hr-HR"/>
        </w:rPr>
        <w:t xml:space="preserve">Manjak osobnog interesa ili </w:t>
      </w:r>
      <w:r w:rsidR="002B3328" w:rsidRPr="00A21FF5">
        <w:rPr>
          <w:lang w:val="hr-HR"/>
        </w:rPr>
        <w:t xml:space="preserve">nerazumijevanje poslodavca </w:t>
      </w:r>
      <w:r w:rsidRPr="00A21FF5">
        <w:rPr>
          <w:lang w:val="hr-HR"/>
        </w:rPr>
        <w:t>vrlo se rijetko navode kao razlozi nesudjelovanja.</w:t>
      </w:r>
    </w:p>
    <w:p w:rsidR="00205F9F" w:rsidRPr="00A21FF5" w:rsidRDefault="00205F9F" w:rsidP="001D4106">
      <w:pPr>
        <w:tabs>
          <w:tab w:val="left" w:pos="1120"/>
        </w:tabs>
        <w:spacing w:line="360" w:lineRule="auto"/>
        <w:jc w:val="both"/>
        <w:rPr>
          <w:lang w:val="hr-HR"/>
        </w:rPr>
      </w:pPr>
    </w:p>
    <w:p w:rsidR="00C62995" w:rsidRPr="00A21FF5" w:rsidRDefault="00C62995" w:rsidP="001D4106">
      <w:pPr>
        <w:tabs>
          <w:tab w:val="left" w:pos="1120"/>
        </w:tabs>
        <w:spacing w:line="360" w:lineRule="auto"/>
        <w:jc w:val="both"/>
        <w:rPr>
          <w:lang w:val="hr-HR"/>
        </w:rPr>
      </w:pPr>
      <w:r w:rsidRPr="00A21FF5">
        <w:rPr>
          <w:lang w:val="hr-HR"/>
        </w:rPr>
        <w:t xml:space="preserve">Struktura razloga se ne razlikuje izrazito s obzirom na radno mjesto. </w:t>
      </w:r>
      <w:r w:rsidR="00E95D5C" w:rsidRPr="00A21FF5">
        <w:rPr>
          <w:lang w:val="hr-HR"/>
        </w:rPr>
        <w:t>Manjak vremena</w:t>
      </w:r>
      <w:r w:rsidRPr="00A21FF5">
        <w:rPr>
          <w:lang w:val="hr-HR"/>
        </w:rPr>
        <w:t xml:space="preserve"> nešto češće navode zaposlenici </w:t>
      </w:r>
      <w:r w:rsidR="00E95D5C" w:rsidRPr="00A21FF5">
        <w:rPr>
          <w:lang w:val="hr-HR"/>
        </w:rPr>
        <w:t>odvjetničkih i javnobilježničkih urednika te državnog odvjetništva</w:t>
      </w:r>
      <w:r w:rsidRPr="00A21FF5">
        <w:rPr>
          <w:lang w:val="hr-HR"/>
        </w:rPr>
        <w:t xml:space="preserve">, </w:t>
      </w:r>
      <w:r w:rsidR="00E95D5C" w:rsidRPr="00A21FF5">
        <w:rPr>
          <w:lang w:val="hr-HR"/>
        </w:rPr>
        <w:t>a</w:t>
      </w:r>
      <w:r w:rsidRPr="00A21FF5">
        <w:rPr>
          <w:lang w:val="hr-HR"/>
        </w:rPr>
        <w:t xml:space="preserve"> nemogućnost financiranja zaposlenici </w:t>
      </w:r>
      <w:r w:rsidR="00E95D5C" w:rsidRPr="00A21FF5">
        <w:rPr>
          <w:lang w:val="hr-HR"/>
        </w:rPr>
        <w:t xml:space="preserve">sudova. </w:t>
      </w:r>
    </w:p>
    <w:p w:rsidR="00C62995" w:rsidRPr="00A21FF5" w:rsidRDefault="00C62995" w:rsidP="001D4106">
      <w:pPr>
        <w:tabs>
          <w:tab w:val="left" w:pos="1120"/>
        </w:tabs>
        <w:spacing w:line="360" w:lineRule="auto"/>
        <w:jc w:val="both"/>
        <w:rPr>
          <w:lang w:val="hr-HR"/>
        </w:rPr>
      </w:pPr>
    </w:p>
    <w:p w:rsidR="00546FA5" w:rsidRPr="00A21FF5" w:rsidRDefault="00ED7430" w:rsidP="00A21FF5">
      <w:pPr>
        <w:keepNext/>
        <w:keepLines/>
        <w:tabs>
          <w:tab w:val="left" w:pos="1120"/>
        </w:tabs>
        <w:rPr>
          <w:sz w:val="22"/>
          <w:lang w:val="hr-HR"/>
        </w:rPr>
      </w:pPr>
      <w:r w:rsidRPr="00A21FF5">
        <w:rPr>
          <w:b/>
          <w:sz w:val="22"/>
          <w:lang w:val="hr-HR"/>
        </w:rPr>
        <w:t>Ta</w:t>
      </w:r>
      <w:r w:rsidR="00F047BA" w:rsidRPr="00A21FF5">
        <w:rPr>
          <w:b/>
          <w:sz w:val="22"/>
          <w:lang w:val="hr-HR"/>
        </w:rPr>
        <w:t>blica 6</w:t>
      </w:r>
      <w:r w:rsidR="00153ED2" w:rsidRPr="00A21FF5">
        <w:rPr>
          <w:b/>
          <w:sz w:val="22"/>
          <w:lang w:val="hr-HR"/>
        </w:rPr>
        <w:t>6</w:t>
      </w:r>
      <w:r w:rsidRPr="00A21FF5">
        <w:rPr>
          <w:b/>
          <w:sz w:val="22"/>
          <w:lang w:val="hr-HR"/>
        </w:rPr>
        <w:t xml:space="preserve">. </w:t>
      </w:r>
      <w:r w:rsidR="00C62995" w:rsidRPr="00A21FF5">
        <w:rPr>
          <w:sz w:val="22"/>
          <w:lang w:val="hr-HR"/>
        </w:rPr>
        <w:t xml:space="preserve">Prepreke </w:t>
      </w:r>
      <w:r w:rsidR="006B3353" w:rsidRPr="00A21FF5">
        <w:rPr>
          <w:sz w:val="22"/>
          <w:lang w:val="hr-HR"/>
        </w:rPr>
        <w:t>sudjelovanju</w:t>
      </w:r>
      <w:r w:rsidR="00C62995" w:rsidRPr="00A21FF5">
        <w:rPr>
          <w:sz w:val="22"/>
          <w:lang w:val="hr-HR"/>
        </w:rPr>
        <w:t xml:space="preserve"> u profesionalnom usavršavanju </w:t>
      </w:r>
      <w:r w:rsidR="00FF4776" w:rsidRPr="00A21FF5">
        <w:rPr>
          <w:sz w:val="20"/>
          <w:lang w:val="hr-HR"/>
        </w:rPr>
        <w:t>iz perspektive sudionika koji trenutno ne pohađaju poslijediplomski studij</w:t>
      </w:r>
    </w:p>
    <w:tbl>
      <w:tblPr>
        <w:tblW w:w="6902" w:type="dxa"/>
        <w:tblInd w:w="98" w:type="dxa"/>
        <w:tblLook w:val="0000" w:firstRow="0" w:lastRow="0" w:firstColumn="0" w:lastColumn="0" w:noHBand="0" w:noVBand="0"/>
      </w:tblPr>
      <w:tblGrid>
        <w:gridCol w:w="5822"/>
        <w:gridCol w:w="1080"/>
      </w:tblGrid>
      <w:tr w:rsidR="00743D8B" w:rsidRPr="00A21FF5" w:rsidTr="00743D8B">
        <w:trPr>
          <w:trHeight w:val="255"/>
        </w:trPr>
        <w:tc>
          <w:tcPr>
            <w:tcW w:w="5822" w:type="dxa"/>
            <w:tcBorders>
              <w:top w:val="single" w:sz="4" w:space="0" w:color="auto"/>
              <w:left w:val="single" w:sz="4" w:space="0" w:color="auto"/>
              <w:bottom w:val="single" w:sz="4" w:space="0" w:color="auto"/>
              <w:right w:val="nil"/>
            </w:tcBorders>
            <w:shd w:val="clear" w:color="auto" w:fill="auto"/>
            <w:noWrap/>
            <w:vAlign w:val="bottom"/>
          </w:tcPr>
          <w:p w:rsidR="00743D8B" w:rsidRPr="00A21FF5" w:rsidRDefault="00743D8B" w:rsidP="00A21FF5">
            <w:pPr>
              <w:keepNext/>
              <w:keepLines/>
              <w:rPr>
                <w:b/>
                <w:sz w:val="22"/>
                <w:szCs w:val="22"/>
                <w:lang w:val="hr-HR"/>
              </w:rPr>
            </w:pPr>
            <w:r w:rsidRPr="00A21FF5">
              <w:rPr>
                <w:b/>
                <w:sz w:val="22"/>
                <w:szCs w:val="22"/>
                <w:lang w:val="hr-HR"/>
              </w:rPr>
              <w:t xml:space="preserve">Prepreke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3D8B" w:rsidRPr="00717DAB" w:rsidRDefault="00743D8B" w:rsidP="00A21FF5">
            <w:pPr>
              <w:keepNext/>
              <w:keepLines/>
              <w:jc w:val="center"/>
              <w:rPr>
                <w:b/>
                <w:sz w:val="22"/>
                <w:szCs w:val="22"/>
                <w:lang w:val="hr-HR"/>
              </w:rPr>
            </w:pPr>
            <w:r w:rsidRPr="00717DAB">
              <w:rPr>
                <w:b/>
                <w:sz w:val="22"/>
                <w:szCs w:val="22"/>
                <w:lang w:val="hr-HR"/>
              </w:rPr>
              <w:t>%</w:t>
            </w:r>
          </w:p>
        </w:tc>
      </w:tr>
      <w:tr w:rsidR="00743D8B" w:rsidRPr="00A21FF5" w:rsidTr="00743D8B">
        <w:trPr>
          <w:trHeight w:val="255"/>
        </w:trPr>
        <w:tc>
          <w:tcPr>
            <w:tcW w:w="5822" w:type="dxa"/>
            <w:tcBorders>
              <w:top w:val="single" w:sz="4" w:space="0" w:color="auto"/>
              <w:left w:val="single" w:sz="4" w:space="0" w:color="auto"/>
              <w:bottom w:val="single" w:sz="4" w:space="0" w:color="auto"/>
              <w:right w:val="nil"/>
            </w:tcBorders>
            <w:shd w:val="clear" w:color="auto" w:fill="auto"/>
            <w:noWrap/>
            <w:vAlign w:val="bottom"/>
          </w:tcPr>
          <w:p w:rsidR="00743D8B" w:rsidRPr="00A21FF5" w:rsidRDefault="00743D8B" w:rsidP="00A21FF5">
            <w:pPr>
              <w:keepNext/>
              <w:keepLines/>
              <w:rPr>
                <w:sz w:val="22"/>
                <w:szCs w:val="22"/>
                <w:lang w:val="hr-HR"/>
              </w:rPr>
            </w:pPr>
            <w:r w:rsidRPr="00A21FF5">
              <w:rPr>
                <w:sz w:val="22"/>
                <w:szCs w:val="22"/>
                <w:lang w:val="hr-HR"/>
              </w:rPr>
              <w:t>Nedostatak vremena</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3D8B" w:rsidRPr="00A21FF5" w:rsidRDefault="00743D8B" w:rsidP="00A21FF5">
            <w:pPr>
              <w:keepNext/>
              <w:keepLines/>
              <w:jc w:val="right"/>
              <w:rPr>
                <w:sz w:val="22"/>
                <w:szCs w:val="22"/>
                <w:lang w:val="hr-HR"/>
              </w:rPr>
            </w:pPr>
            <w:r w:rsidRPr="00A21FF5">
              <w:rPr>
                <w:sz w:val="22"/>
                <w:szCs w:val="22"/>
                <w:lang w:val="hr-HR"/>
              </w:rPr>
              <w:t>45%</w:t>
            </w:r>
          </w:p>
        </w:tc>
      </w:tr>
      <w:tr w:rsidR="00743D8B" w:rsidRPr="00A21FF5" w:rsidTr="00743D8B">
        <w:trPr>
          <w:trHeight w:val="255"/>
        </w:trPr>
        <w:tc>
          <w:tcPr>
            <w:tcW w:w="5822" w:type="dxa"/>
            <w:tcBorders>
              <w:top w:val="nil"/>
              <w:left w:val="single" w:sz="4" w:space="0" w:color="auto"/>
              <w:bottom w:val="single" w:sz="4" w:space="0" w:color="auto"/>
              <w:right w:val="nil"/>
            </w:tcBorders>
            <w:shd w:val="clear" w:color="auto" w:fill="auto"/>
            <w:noWrap/>
            <w:vAlign w:val="bottom"/>
          </w:tcPr>
          <w:p w:rsidR="00743D8B" w:rsidRPr="00A21FF5" w:rsidRDefault="00743D8B" w:rsidP="00A21FF5">
            <w:pPr>
              <w:keepNext/>
              <w:keepLines/>
              <w:rPr>
                <w:sz w:val="22"/>
                <w:szCs w:val="22"/>
                <w:lang w:val="hr-HR"/>
              </w:rPr>
            </w:pPr>
            <w:r w:rsidRPr="00A21FF5">
              <w:rPr>
                <w:sz w:val="22"/>
                <w:szCs w:val="22"/>
                <w:lang w:val="hr-HR"/>
              </w:rPr>
              <w:t xml:space="preserve">Nemogućnost financiranja studija </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743D8B" w:rsidRPr="00A21FF5" w:rsidRDefault="00743D8B" w:rsidP="00A21FF5">
            <w:pPr>
              <w:keepNext/>
              <w:keepLines/>
              <w:jc w:val="right"/>
              <w:rPr>
                <w:sz w:val="22"/>
                <w:szCs w:val="22"/>
                <w:lang w:val="hr-HR"/>
              </w:rPr>
            </w:pPr>
            <w:r w:rsidRPr="00A21FF5">
              <w:rPr>
                <w:sz w:val="22"/>
                <w:szCs w:val="22"/>
                <w:lang w:val="hr-HR"/>
              </w:rPr>
              <w:t>43%</w:t>
            </w:r>
          </w:p>
        </w:tc>
      </w:tr>
      <w:tr w:rsidR="00743D8B" w:rsidRPr="00A21FF5" w:rsidTr="00743D8B">
        <w:trPr>
          <w:trHeight w:val="255"/>
        </w:trPr>
        <w:tc>
          <w:tcPr>
            <w:tcW w:w="5822" w:type="dxa"/>
            <w:tcBorders>
              <w:top w:val="nil"/>
              <w:left w:val="single" w:sz="4" w:space="0" w:color="auto"/>
              <w:bottom w:val="single" w:sz="4" w:space="0" w:color="auto"/>
              <w:right w:val="nil"/>
            </w:tcBorders>
            <w:shd w:val="clear" w:color="auto" w:fill="auto"/>
            <w:noWrap/>
            <w:vAlign w:val="bottom"/>
          </w:tcPr>
          <w:p w:rsidR="00743D8B" w:rsidRPr="00A21FF5" w:rsidRDefault="00743D8B" w:rsidP="00A21FF5">
            <w:pPr>
              <w:keepNext/>
              <w:keepLines/>
              <w:rPr>
                <w:sz w:val="22"/>
                <w:szCs w:val="22"/>
                <w:lang w:val="hr-HR"/>
              </w:rPr>
            </w:pPr>
            <w:r w:rsidRPr="00A21FF5">
              <w:rPr>
                <w:sz w:val="22"/>
                <w:szCs w:val="22"/>
                <w:lang w:val="hr-HR"/>
              </w:rPr>
              <w:t>Nemogućnost usklađivanja obiteljskih i profesionalnih obveza</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743D8B" w:rsidRPr="00A21FF5" w:rsidRDefault="00743D8B" w:rsidP="00A21FF5">
            <w:pPr>
              <w:keepNext/>
              <w:keepLines/>
              <w:jc w:val="right"/>
              <w:rPr>
                <w:sz w:val="22"/>
                <w:szCs w:val="22"/>
                <w:lang w:val="hr-HR"/>
              </w:rPr>
            </w:pPr>
            <w:r w:rsidRPr="00A21FF5">
              <w:rPr>
                <w:sz w:val="22"/>
                <w:szCs w:val="22"/>
                <w:lang w:val="hr-HR"/>
              </w:rPr>
              <w:t>26%</w:t>
            </w:r>
          </w:p>
        </w:tc>
      </w:tr>
      <w:tr w:rsidR="00743D8B" w:rsidRPr="00A21FF5" w:rsidTr="00743D8B">
        <w:trPr>
          <w:trHeight w:val="255"/>
        </w:trPr>
        <w:tc>
          <w:tcPr>
            <w:tcW w:w="5822" w:type="dxa"/>
            <w:tcBorders>
              <w:top w:val="nil"/>
              <w:left w:val="single" w:sz="4" w:space="0" w:color="auto"/>
              <w:bottom w:val="single" w:sz="4" w:space="0" w:color="auto"/>
              <w:right w:val="nil"/>
            </w:tcBorders>
            <w:shd w:val="clear" w:color="auto" w:fill="auto"/>
            <w:noWrap/>
            <w:vAlign w:val="bottom"/>
          </w:tcPr>
          <w:p w:rsidR="00743D8B" w:rsidRPr="00A21FF5" w:rsidRDefault="00743D8B" w:rsidP="00A21FF5">
            <w:pPr>
              <w:keepNext/>
              <w:keepLines/>
              <w:rPr>
                <w:sz w:val="22"/>
                <w:szCs w:val="22"/>
                <w:lang w:val="hr-HR"/>
              </w:rPr>
            </w:pPr>
            <w:r w:rsidRPr="00A21FF5">
              <w:rPr>
                <w:sz w:val="22"/>
                <w:szCs w:val="22"/>
                <w:lang w:val="hr-HR"/>
              </w:rPr>
              <w:t>Neusklađenost programa studija s potrebama radnog mjesta</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743D8B" w:rsidRPr="00A21FF5" w:rsidRDefault="00743D8B" w:rsidP="00A21FF5">
            <w:pPr>
              <w:keepNext/>
              <w:keepLines/>
              <w:jc w:val="right"/>
              <w:rPr>
                <w:sz w:val="22"/>
                <w:szCs w:val="22"/>
                <w:lang w:val="hr-HR"/>
              </w:rPr>
            </w:pPr>
            <w:r w:rsidRPr="00A21FF5">
              <w:rPr>
                <w:sz w:val="22"/>
                <w:szCs w:val="22"/>
                <w:lang w:val="hr-HR"/>
              </w:rPr>
              <w:t>21%</w:t>
            </w:r>
          </w:p>
        </w:tc>
      </w:tr>
      <w:tr w:rsidR="00743D8B" w:rsidRPr="00A21FF5" w:rsidTr="00743D8B">
        <w:trPr>
          <w:trHeight w:val="255"/>
        </w:trPr>
        <w:tc>
          <w:tcPr>
            <w:tcW w:w="5822" w:type="dxa"/>
            <w:tcBorders>
              <w:top w:val="nil"/>
              <w:left w:val="single" w:sz="4" w:space="0" w:color="auto"/>
              <w:bottom w:val="single" w:sz="4" w:space="0" w:color="auto"/>
              <w:right w:val="nil"/>
            </w:tcBorders>
            <w:shd w:val="clear" w:color="auto" w:fill="auto"/>
            <w:noWrap/>
            <w:vAlign w:val="bottom"/>
          </w:tcPr>
          <w:p w:rsidR="00743D8B" w:rsidRPr="00A21FF5" w:rsidRDefault="00743D8B" w:rsidP="00A21FF5">
            <w:pPr>
              <w:keepNext/>
              <w:keepLines/>
              <w:rPr>
                <w:sz w:val="22"/>
                <w:szCs w:val="22"/>
                <w:lang w:val="hr-HR"/>
              </w:rPr>
            </w:pPr>
            <w:r w:rsidRPr="00A21FF5">
              <w:rPr>
                <w:sz w:val="22"/>
                <w:szCs w:val="22"/>
                <w:lang w:val="hr-HR"/>
              </w:rPr>
              <w:t>Preveliki zahtjevi programa poslijediplomskog studija</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743D8B" w:rsidRPr="00A21FF5" w:rsidRDefault="00743D8B" w:rsidP="00A21FF5">
            <w:pPr>
              <w:keepNext/>
              <w:keepLines/>
              <w:jc w:val="right"/>
              <w:rPr>
                <w:sz w:val="22"/>
                <w:szCs w:val="22"/>
                <w:lang w:val="hr-HR"/>
              </w:rPr>
            </w:pPr>
            <w:r w:rsidRPr="00A21FF5">
              <w:rPr>
                <w:sz w:val="22"/>
                <w:szCs w:val="22"/>
                <w:lang w:val="hr-HR"/>
              </w:rPr>
              <w:t>9%</w:t>
            </w:r>
          </w:p>
        </w:tc>
      </w:tr>
      <w:tr w:rsidR="00743D8B" w:rsidRPr="00A21FF5" w:rsidTr="00743D8B">
        <w:trPr>
          <w:trHeight w:val="255"/>
        </w:trPr>
        <w:tc>
          <w:tcPr>
            <w:tcW w:w="5822" w:type="dxa"/>
            <w:tcBorders>
              <w:top w:val="single" w:sz="4" w:space="0" w:color="auto"/>
              <w:left w:val="single" w:sz="4" w:space="0" w:color="auto"/>
              <w:bottom w:val="single" w:sz="4" w:space="0" w:color="auto"/>
              <w:right w:val="nil"/>
            </w:tcBorders>
            <w:shd w:val="clear" w:color="auto" w:fill="auto"/>
            <w:noWrap/>
            <w:vAlign w:val="bottom"/>
          </w:tcPr>
          <w:p w:rsidR="00743D8B" w:rsidRPr="00A21FF5" w:rsidRDefault="00743D8B" w:rsidP="00A21FF5">
            <w:pPr>
              <w:keepNext/>
              <w:keepLines/>
              <w:rPr>
                <w:sz w:val="22"/>
                <w:szCs w:val="22"/>
                <w:lang w:val="hr-HR"/>
              </w:rPr>
            </w:pPr>
            <w:r w:rsidRPr="00A21FF5">
              <w:rPr>
                <w:sz w:val="22"/>
                <w:szCs w:val="22"/>
                <w:lang w:val="hr-HR"/>
              </w:rPr>
              <w:t xml:space="preserve">Nerazumijevanje poslodavca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3D8B" w:rsidRPr="00A21FF5" w:rsidRDefault="00743D8B" w:rsidP="00A21FF5">
            <w:pPr>
              <w:keepNext/>
              <w:keepLines/>
              <w:jc w:val="right"/>
              <w:rPr>
                <w:sz w:val="22"/>
                <w:szCs w:val="22"/>
                <w:lang w:val="hr-HR"/>
              </w:rPr>
            </w:pPr>
            <w:r w:rsidRPr="00A21FF5">
              <w:rPr>
                <w:sz w:val="22"/>
                <w:szCs w:val="22"/>
                <w:lang w:val="hr-HR"/>
              </w:rPr>
              <w:t>4%</w:t>
            </w:r>
          </w:p>
        </w:tc>
      </w:tr>
      <w:tr w:rsidR="00743D8B" w:rsidRPr="00A21FF5" w:rsidTr="00743D8B">
        <w:trPr>
          <w:trHeight w:val="255"/>
        </w:trPr>
        <w:tc>
          <w:tcPr>
            <w:tcW w:w="5822" w:type="dxa"/>
            <w:tcBorders>
              <w:top w:val="nil"/>
              <w:left w:val="single" w:sz="4" w:space="0" w:color="auto"/>
              <w:bottom w:val="single" w:sz="4" w:space="0" w:color="auto"/>
              <w:right w:val="nil"/>
            </w:tcBorders>
            <w:shd w:val="clear" w:color="auto" w:fill="auto"/>
            <w:noWrap/>
            <w:vAlign w:val="bottom"/>
          </w:tcPr>
          <w:p w:rsidR="00743D8B" w:rsidRPr="00A21FF5" w:rsidRDefault="00743D8B" w:rsidP="00A21FF5">
            <w:pPr>
              <w:keepNext/>
              <w:keepLines/>
              <w:rPr>
                <w:sz w:val="22"/>
                <w:szCs w:val="22"/>
                <w:lang w:val="hr-HR"/>
              </w:rPr>
            </w:pPr>
            <w:r w:rsidRPr="00A21FF5">
              <w:rPr>
                <w:sz w:val="22"/>
                <w:szCs w:val="22"/>
                <w:lang w:val="hr-HR"/>
              </w:rPr>
              <w:t>Manjak osobnog interesa</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743D8B" w:rsidRPr="00A21FF5" w:rsidRDefault="00743D8B" w:rsidP="00A21FF5">
            <w:pPr>
              <w:keepNext/>
              <w:keepLines/>
              <w:jc w:val="right"/>
              <w:rPr>
                <w:sz w:val="22"/>
                <w:szCs w:val="22"/>
                <w:lang w:val="hr-HR"/>
              </w:rPr>
            </w:pPr>
            <w:r w:rsidRPr="00A21FF5">
              <w:rPr>
                <w:sz w:val="22"/>
                <w:szCs w:val="22"/>
                <w:lang w:val="hr-HR"/>
              </w:rPr>
              <w:t>3%</w:t>
            </w:r>
          </w:p>
        </w:tc>
      </w:tr>
      <w:tr w:rsidR="00743D8B" w:rsidRPr="00A21FF5" w:rsidTr="00743D8B">
        <w:trPr>
          <w:trHeight w:val="255"/>
        </w:trPr>
        <w:tc>
          <w:tcPr>
            <w:tcW w:w="5822" w:type="dxa"/>
            <w:tcBorders>
              <w:top w:val="nil"/>
              <w:left w:val="single" w:sz="4" w:space="0" w:color="auto"/>
              <w:bottom w:val="single" w:sz="4" w:space="0" w:color="auto"/>
              <w:right w:val="nil"/>
            </w:tcBorders>
            <w:shd w:val="clear" w:color="auto" w:fill="auto"/>
            <w:noWrap/>
            <w:vAlign w:val="bottom"/>
          </w:tcPr>
          <w:p w:rsidR="00743D8B" w:rsidRPr="00A21FF5" w:rsidRDefault="00743D8B" w:rsidP="00A21FF5">
            <w:pPr>
              <w:keepNext/>
              <w:keepLines/>
              <w:rPr>
                <w:sz w:val="22"/>
                <w:szCs w:val="22"/>
                <w:lang w:val="hr-HR"/>
              </w:rPr>
            </w:pPr>
            <w:r w:rsidRPr="00A21FF5">
              <w:rPr>
                <w:sz w:val="22"/>
                <w:szCs w:val="22"/>
                <w:lang w:val="hr-HR"/>
              </w:rPr>
              <w:t>Već je završio PDS</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743D8B" w:rsidRPr="00A21FF5" w:rsidRDefault="00743D8B" w:rsidP="00A21FF5">
            <w:pPr>
              <w:keepNext/>
              <w:keepLines/>
              <w:jc w:val="right"/>
              <w:rPr>
                <w:sz w:val="22"/>
                <w:szCs w:val="22"/>
                <w:lang w:val="hr-HR"/>
              </w:rPr>
            </w:pPr>
            <w:r w:rsidRPr="00A21FF5">
              <w:rPr>
                <w:sz w:val="22"/>
                <w:szCs w:val="22"/>
                <w:lang w:val="hr-HR"/>
              </w:rPr>
              <w:t>2%</w:t>
            </w:r>
          </w:p>
        </w:tc>
      </w:tr>
      <w:tr w:rsidR="00743D8B" w:rsidRPr="00A21FF5" w:rsidTr="00743D8B">
        <w:trPr>
          <w:trHeight w:val="255"/>
        </w:trPr>
        <w:tc>
          <w:tcPr>
            <w:tcW w:w="5822" w:type="dxa"/>
            <w:tcBorders>
              <w:top w:val="nil"/>
              <w:left w:val="single" w:sz="4" w:space="0" w:color="auto"/>
              <w:bottom w:val="nil"/>
              <w:right w:val="nil"/>
            </w:tcBorders>
            <w:shd w:val="clear" w:color="auto" w:fill="auto"/>
            <w:noWrap/>
            <w:vAlign w:val="bottom"/>
          </w:tcPr>
          <w:p w:rsidR="00743D8B" w:rsidRPr="00A21FF5" w:rsidRDefault="00743D8B" w:rsidP="00A21FF5">
            <w:pPr>
              <w:keepNext/>
              <w:keepLines/>
              <w:rPr>
                <w:sz w:val="22"/>
                <w:szCs w:val="22"/>
                <w:lang w:val="hr-HR"/>
              </w:rPr>
            </w:pPr>
            <w:r w:rsidRPr="00A21FF5">
              <w:rPr>
                <w:sz w:val="22"/>
                <w:szCs w:val="22"/>
                <w:lang w:val="hr-HR"/>
              </w:rPr>
              <w:t>Loša kvaliteta ili neprimjerenost</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743D8B" w:rsidRPr="00A21FF5" w:rsidRDefault="00743D8B" w:rsidP="00A21FF5">
            <w:pPr>
              <w:keepNext/>
              <w:keepLines/>
              <w:jc w:val="right"/>
              <w:rPr>
                <w:sz w:val="22"/>
                <w:szCs w:val="22"/>
                <w:lang w:val="hr-HR"/>
              </w:rPr>
            </w:pPr>
            <w:r w:rsidRPr="00A21FF5">
              <w:rPr>
                <w:sz w:val="22"/>
                <w:szCs w:val="22"/>
                <w:lang w:val="hr-HR"/>
              </w:rPr>
              <w:t>2%</w:t>
            </w:r>
          </w:p>
        </w:tc>
      </w:tr>
      <w:tr w:rsidR="00743D8B" w:rsidRPr="00A21FF5" w:rsidTr="00743D8B">
        <w:trPr>
          <w:trHeight w:val="255"/>
        </w:trPr>
        <w:tc>
          <w:tcPr>
            <w:tcW w:w="5822" w:type="dxa"/>
            <w:tcBorders>
              <w:top w:val="nil"/>
              <w:left w:val="single" w:sz="4" w:space="0" w:color="auto"/>
              <w:bottom w:val="single" w:sz="4" w:space="0" w:color="auto"/>
              <w:right w:val="nil"/>
            </w:tcBorders>
            <w:shd w:val="clear" w:color="auto" w:fill="auto"/>
            <w:noWrap/>
            <w:vAlign w:val="bottom"/>
          </w:tcPr>
          <w:p w:rsidR="00743D8B" w:rsidRPr="00A21FF5" w:rsidRDefault="00743D8B" w:rsidP="00A21FF5">
            <w:pPr>
              <w:keepNext/>
              <w:keepLines/>
              <w:rPr>
                <w:sz w:val="22"/>
                <w:szCs w:val="22"/>
                <w:lang w:val="hr-HR"/>
              </w:rPr>
            </w:pPr>
            <w:r w:rsidRPr="00A21FF5">
              <w:rPr>
                <w:sz w:val="22"/>
                <w:szCs w:val="22"/>
                <w:lang w:val="hr-HR"/>
              </w:rPr>
              <w:t>Udaljenost od mjesta prebivališta</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743D8B" w:rsidRPr="00A21FF5" w:rsidRDefault="00743D8B" w:rsidP="00A21FF5">
            <w:pPr>
              <w:keepNext/>
              <w:keepLines/>
              <w:jc w:val="right"/>
              <w:rPr>
                <w:sz w:val="22"/>
                <w:szCs w:val="22"/>
                <w:lang w:val="hr-HR"/>
              </w:rPr>
            </w:pPr>
            <w:r w:rsidRPr="00A21FF5">
              <w:rPr>
                <w:sz w:val="22"/>
                <w:szCs w:val="22"/>
                <w:lang w:val="hr-HR"/>
              </w:rPr>
              <w:t>1%</w:t>
            </w:r>
          </w:p>
        </w:tc>
      </w:tr>
      <w:tr w:rsidR="00743D8B" w:rsidRPr="00A21FF5" w:rsidTr="00743D8B">
        <w:trPr>
          <w:trHeight w:val="255"/>
        </w:trPr>
        <w:tc>
          <w:tcPr>
            <w:tcW w:w="5822" w:type="dxa"/>
            <w:tcBorders>
              <w:top w:val="nil"/>
              <w:left w:val="single" w:sz="4" w:space="0" w:color="auto"/>
              <w:bottom w:val="single" w:sz="4" w:space="0" w:color="auto"/>
              <w:right w:val="nil"/>
            </w:tcBorders>
            <w:shd w:val="clear" w:color="auto" w:fill="auto"/>
            <w:noWrap/>
            <w:vAlign w:val="bottom"/>
          </w:tcPr>
          <w:p w:rsidR="00743D8B" w:rsidRPr="00A21FF5" w:rsidRDefault="00743D8B" w:rsidP="00A21FF5">
            <w:pPr>
              <w:keepNext/>
              <w:keepLines/>
              <w:rPr>
                <w:sz w:val="22"/>
                <w:szCs w:val="22"/>
                <w:lang w:val="hr-HR"/>
              </w:rPr>
            </w:pPr>
            <w:r w:rsidRPr="00A21FF5">
              <w:rPr>
                <w:sz w:val="22"/>
                <w:szCs w:val="22"/>
                <w:lang w:val="hr-HR"/>
              </w:rPr>
              <w:t>Potrebe radnog mjesta ne zahtijevaju tu razinu obrazovanja</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743D8B" w:rsidRPr="00A21FF5" w:rsidRDefault="00743D8B" w:rsidP="00A21FF5">
            <w:pPr>
              <w:keepNext/>
              <w:keepLines/>
              <w:jc w:val="right"/>
              <w:rPr>
                <w:sz w:val="22"/>
                <w:szCs w:val="22"/>
                <w:lang w:val="hr-HR"/>
              </w:rPr>
            </w:pPr>
            <w:r w:rsidRPr="00A21FF5">
              <w:rPr>
                <w:sz w:val="22"/>
                <w:szCs w:val="22"/>
                <w:lang w:val="hr-HR"/>
              </w:rPr>
              <w:t>1%</w:t>
            </w:r>
          </w:p>
        </w:tc>
      </w:tr>
    </w:tbl>
    <w:p w:rsidR="006B3353" w:rsidRPr="00A21FF5" w:rsidRDefault="006B3353" w:rsidP="001D4106">
      <w:pPr>
        <w:tabs>
          <w:tab w:val="left" w:pos="1120"/>
        </w:tabs>
        <w:spacing w:line="360" w:lineRule="auto"/>
        <w:rPr>
          <w:lang w:val="hr-HR"/>
        </w:rPr>
      </w:pPr>
    </w:p>
    <w:p w:rsidR="00C62995" w:rsidRPr="00A21FF5" w:rsidRDefault="00C62995" w:rsidP="001D4106">
      <w:pPr>
        <w:tabs>
          <w:tab w:val="left" w:pos="1120"/>
        </w:tabs>
        <w:spacing w:line="360" w:lineRule="auto"/>
        <w:jc w:val="both"/>
        <w:rPr>
          <w:lang w:val="hr-HR"/>
        </w:rPr>
      </w:pPr>
      <w:r w:rsidRPr="00A21FF5">
        <w:rPr>
          <w:lang w:val="hr-HR"/>
        </w:rPr>
        <w:t>Veličinu populacije koja bi mogla poha</w:t>
      </w:r>
      <w:r w:rsidR="00E95D5C" w:rsidRPr="00A21FF5">
        <w:rPr>
          <w:lang w:val="hr-HR"/>
        </w:rPr>
        <w:t>đ</w:t>
      </w:r>
      <w:r w:rsidRPr="00A21FF5">
        <w:rPr>
          <w:lang w:val="hr-HR"/>
        </w:rPr>
        <w:t xml:space="preserve">ati poslijediplomski studij može se procijeniti i kroz broj prepreka koji iskazuju sudionici istraživanja. Dok </w:t>
      </w:r>
      <w:r w:rsidR="00E95D5C" w:rsidRPr="00A21FF5">
        <w:rPr>
          <w:lang w:val="hr-HR"/>
        </w:rPr>
        <w:t>jedna šestina</w:t>
      </w:r>
      <w:r w:rsidRPr="00A21FF5">
        <w:rPr>
          <w:lang w:val="hr-HR"/>
        </w:rPr>
        <w:t xml:space="preserve"> ne navodi nikakve prepreke i može se očekivati da bi se prijavili na studij o kojem su dobili informaciju, za </w:t>
      </w:r>
      <w:r w:rsidR="00E95D5C" w:rsidRPr="00A21FF5">
        <w:rPr>
          <w:lang w:val="hr-HR"/>
        </w:rPr>
        <w:t>nešto manje od polovice interesenata</w:t>
      </w:r>
      <w:r w:rsidRPr="00A21FF5">
        <w:rPr>
          <w:lang w:val="hr-HR"/>
        </w:rPr>
        <w:t xml:space="preserve"> postoji samo jedna prepreka – </w:t>
      </w:r>
      <w:r w:rsidR="00E95D5C" w:rsidRPr="00A21FF5">
        <w:rPr>
          <w:lang w:val="hr-HR"/>
        </w:rPr>
        <w:t>no ona može biti raznorodna</w:t>
      </w:r>
      <w:r w:rsidRPr="00A21FF5">
        <w:rPr>
          <w:lang w:val="hr-HR"/>
        </w:rPr>
        <w:t xml:space="preserve">. Stoga je </w:t>
      </w:r>
      <w:r w:rsidR="00E95D5C" w:rsidRPr="00A21FF5">
        <w:rPr>
          <w:lang w:val="hr-HR"/>
        </w:rPr>
        <w:t xml:space="preserve">uz </w:t>
      </w:r>
      <w:r w:rsidRPr="00A21FF5">
        <w:rPr>
          <w:lang w:val="hr-HR"/>
        </w:rPr>
        <w:t xml:space="preserve">razvoj </w:t>
      </w:r>
      <w:r w:rsidR="00E95D5C" w:rsidRPr="00A21FF5">
        <w:rPr>
          <w:lang w:val="hr-HR"/>
        </w:rPr>
        <w:t xml:space="preserve">prihvatljivog </w:t>
      </w:r>
      <w:r w:rsidRPr="00A21FF5">
        <w:rPr>
          <w:lang w:val="hr-HR"/>
        </w:rPr>
        <w:t xml:space="preserve">modusa financiranja poslijediplomskog studija </w:t>
      </w:r>
      <w:r w:rsidR="00E95D5C" w:rsidRPr="00A21FF5">
        <w:rPr>
          <w:lang w:val="hr-HR"/>
        </w:rPr>
        <w:t>potrebno raditi i na razvoju</w:t>
      </w:r>
      <w:r w:rsidRPr="00A21FF5">
        <w:rPr>
          <w:lang w:val="hr-HR"/>
        </w:rPr>
        <w:t xml:space="preserve"> režima studija usklađenog s obiteljskim obvezama te daljnjim usklađivanjem studija s potrebama radnog mjesta. Dvije prepreke navodi četvrtina sudionika, </w:t>
      </w:r>
      <w:r w:rsidR="00E95D5C" w:rsidRPr="00A21FF5">
        <w:rPr>
          <w:lang w:val="hr-HR"/>
        </w:rPr>
        <w:t>a tri ili četiri njih sedmina</w:t>
      </w:r>
      <w:r w:rsidRPr="00A21FF5">
        <w:rPr>
          <w:lang w:val="hr-HR"/>
        </w:rPr>
        <w:t xml:space="preserve">. </w:t>
      </w:r>
    </w:p>
    <w:p w:rsidR="00C62995" w:rsidRPr="00A21FF5" w:rsidRDefault="00C62995" w:rsidP="001D4106">
      <w:pPr>
        <w:tabs>
          <w:tab w:val="left" w:pos="1120"/>
        </w:tabs>
        <w:spacing w:line="360" w:lineRule="auto"/>
        <w:jc w:val="both"/>
        <w:rPr>
          <w:lang w:val="hr-HR"/>
        </w:rPr>
      </w:pPr>
    </w:p>
    <w:p w:rsidR="00C62995" w:rsidRPr="00A21FF5" w:rsidRDefault="00ED7430" w:rsidP="00A21FF5">
      <w:pPr>
        <w:keepNext/>
        <w:keepLines/>
        <w:tabs>
          <w:tab w:val="left" w:pos="1120"/>
        </w:tabs>
        <w:rPr>
          <w:sz w:val="22"/>
          <w:szCs w:val="22"/>
          <w:lang w:val="hr-HR"/>
        </w:rPr>
      </w:pPr>
      <w:r w:rsidRPr="00A21FF5">
        <w:rPr>
          <w:b/>
          <w:sz w:val="22"/>
          <w:szCs w:val="22"/>
          <w:lang w:val="hr-HR"/>
        </w:rPr>
        <w:lastRenderedPageBreak/>
        <w:t>Ta</w:t>
      </w:r>
      <w:r w:rsidR="00F047BA" w:rsidRPr="00A21FF5">
        <w:rPr>
          <w:b/>
          <w:sz w:val="22"/>
          <w:szCs w:val="22"/>
          <w:lang w:val="hr-HR"/>
        </w:rPr>
        <w:t>blica 6</w:t>
      </w:r>
      <w:r w:rsidR="00153ED2" w:rsidRPr="00A21FF5">
        <w:rPr>
          <w:b/>
          <w:sz w:val="22"/>
          <w:szCs w:val="22"/>
          <w:lang w:val="hr-HR"/>
        </w:rPr>
        <w:t>7</w:t>
      </w:r>
      <w:r w:rsidRPr="00A21FF5">
        <w:rPr>
          <w:b/>
          <w:sz w:val="22"/>
          <w:szCs w:val="22"/>
          <w:lang w:val="hr-HR"/>
        </w:rPr>
        <w:t xml:space="preserve">. </w:t>
      </w:r>
      <w:r w:rsidR="00C62995" w:rsidRPr="00A21FF5">
        <w:rPr>
          <w:sz w:val="22"/>
          <w:szCs w:val="22"/>
          <w:lang w:val="hr-HR"/>
        </w:rPr>
        <w:t xml:space="preserve">Broj prepreka </w:t>
      </w:r>
      <w:r w:rsidR="003E4023" w:rsidRPr="00A21FF5">
        <w:rPr>
          <w:sz w:val="22"/>
          <w:szCs w:val="22"/>
          <w:lang w:val="hr-HR"/>
        </w:rPr>
        <w:t xml:space="preserve">za </w:t>
      </w:r>
      <w:r w:rsidR="00C62995" w:rsidRPr="00A21FF5">
        <w:rPr>
          <w:sz w:val="22"/>
          <w:szCs w:val="22"/>
          <w:lang w:val="hr-HR"/>
        </w:rPr>
        <w:t>poha</w:t>
      </w:r>
      <w:r w:rsidR="003E4023" w:rsidRPr="00A21FF5">
        <w:rPr>
          <w:sz w:val="22"/>
          <w:szCs w:val="22"/>
          <w:lang w:val="hr-HR"/>
        </w:rPr>
        <w:t>đanje</w:t>
      </w:r>
      <w:r w:rsidRPr="00A21FF5">
        <w:rPr>
          <w:sz w:val="22"/>
          <w:szCs w:val="22"/>
          <w:lang w:val="hr-HR"/>
        </w:rPr>
        <w:t xml:space="preserve"> poslijediplomskog studija</w:t>
      </w:r>
    </w:p>
    <w:tbl>
      <w:tblPr>
        <w:tblW w:w="418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0"/>
        <w:gridCol w:w="909"/>
        <w:gridCol w:w="960"/>
      </w:tblGrid>
      <w:tr w:rsidR="00C62995" w:rsidRPr="00A21FF5" w:rsidTr="00ED7430">
        <w:trPr>
          <w:trHeight w:val="255"/>
        </w:trPr>
        <w:tc>
          <w:tcPr>
            <w:tcW w:w="2320" w:type="dxa"/>
            <w:noWrap/>
            <w:vAlign w:val="bottom"/>
          </w:tcPr>
          <w:p w:rsidR="00C62995" w:rsidRPr="00A21FF5" w:rsidRDefault="00C62995" w:rsidP="00A21FF5">
            <w:pPr>
              <w:keepNext/>
              <w:keepLines/>
              <w:rPr>
                <w:sz w:val="22"/>
                <w:szCs w:val="20"/>
                <w:lang w:val="hr-HR"/>
              </w:rPr>
            </w:pPr>
          </w:p>
        </w:tc>
        <w:tc>
          <w:tcPr>
            <w:tcW w:w="909" w:type="dxa"/>
            <w:noWrap/>
            <w:vAlign w:val="bottom"/>
          </w:tcPr>
          <w:p w:rsidR="00C62995" w:rsidRPr="00A21FF5" w:rsidRDefault="00C62995" w:rsidP="00A21FF5">
            <w:pPr>
              <w:keepNext/>
              <w:keepLines/>
              <w:jc w:val="center"/>
              <w:rPr>
                <w:b/>
                <w:sz w:val="22"/>
                <w:szCs w:val="20"/>
                <w:lang w:val="hr-HR"/>
              </w:rPr>
            </w:pPr>
            <w:r w:rsidRPr="00A21FF5">
              <w:rPr>
                <w:b/>
                <w:sz w:val="22"/>
                <w:szCs w:val="20"/>
                <w:lang w:val="hr-HR"/>
              </w:rPr>
              <w:t>N</w:t>
            </w:r>
          </w:p>
        </w:tc>
        <w:tc>
          <w:tcPr>
            <w:tcW w:w="960" w:type="dxa"/>
            <w:noWrap/>
            <w:vAlign w:val="bottom"/>
          </w:tcPr>
          <w:p w:rsidR="00C62995" w:rsidRPr="00A21FF5" w:rsidRDefault="00C62995" w:rsidP="00A21FF5">
            <w:pPr>
              <w:keepNext/>
              <w:keepLines/>
              <w:jc w:val="center"/>
              <w:rPr>
                <w:b/>
                <w:sz w:val="22"/>
                <w:szCs w:val="20"/>
                <w:lang w:val="hr-HR"/>
              </w:rPr>
            </w:pPr>
            <w:r w:rsidRPr="00A21FF5">
              <w:rPr>
                <w:b/>
                <w:sz w:val="22"/>
                <w:szCs w:val="20"/>
                <w:lang w:val="hr-HR"/>
              </w:rPr>
              <w:t>%</w:t>
            </w:r>
          </w:p>
        </w:tc>
      </w:tr>
      <w:tr w:rsidR="006B3353" w:rsidRPr="00A21FF5" w:rsidTr="00ED7430">
        <w:trPr>
          <w:trHeight w:val="255"/>
        </w:trPr>
        <w:tc>
          <w:tcPr>
            <w:tcW w:w="2320" w:type="dxa"/>
            <w:noWrap/>
            <w:vAlign w:val="bottom"/>
          </w:tcPr>
          <w:p w:rsidR="006B3353" w:rsidRPr="00A21FF5" w:rsidRDefault="006B3353" w:rsidP="00A21FF5">
            <w:pPr>
              <w:keepNext/>
              <w:keepLines/>
              <w:rPr>
                <w:sz w:val="22"/>
                <w:szCs w:val="20"/>
                <w:lang w:val="hr-HR"/>
              </w:rPr>
            </w:pPr>
            <w:r w:rsidRPr="00A21FF5">
              <w:rPr>
                <w:sz w:val="22"/>
                <w:szCs w:val="20"/>
                <w:lang w:val="hr-HR"/>
              </w:rPr>
              <w:t>Bez prepreka</w:t>
            </w:r>
          </w:p>
        </w:tc>
        <w:tc>
          <w:tcPr>
            <w:tcW w:w="909" w:type="dxa"/>
            <w:noWrap/>
            <w:vAlign w:val="bottom"/>
          </w:tcPr>
          <w:p w:rsidR="006B3353" w:rsidRPr="00A21FF5" w:rsidRDefault="006B3353" w:rsidP="00A21FF5">
            <w:pPr>
              <w:keepNext/>
              <w:keepLines/>
              <w:jc w:val="right"/>
              <w:rPr>
                <w:sz w:val="22"/>
                <w:szCs w:val="20"/>
                <w:lang w:val="hr-HR"/>
              </w:rPr>
            </w:pPr>
            <w:r w:rsidRPr="00A21FF5">
              <w:rPr>
                <w:sz w:val="22"/>
                <w:szCs w:val="20"/>
                <w:lang w:val="hr-HR"/>
              </w:rPr>
              <w:t>267</w:t>
            </w:r>
          </w:p>
        </w:tc>
        <w:tc>
          <w:tcPr>
            <w:tcW w:w="960" w:type="dxa"/>
            <w:noWrap/>
            <w:vAlign w:val="bottom"/>
          </w:tcPr>
          <w:p w:rsidR="006B3353" w:rsidRPr="00A21FF5" w:rsidRDefault="006B3353" w:rsidP="00A21FF5">
            <w:pPr>
              <w:keepNext/>
              <w:keepLines/>
              <w:jc w:val="right"/>
              <w:rPr>
                <w:sz w:val="22"/>
                <w:szCs w:val="20"/>
                <w:lang w:val="hr-HR"/>
              </w:rPr>
            </w:pPr>
            <w:r w:rsidRPr="00A21FF5">
              <w:rPr>
                <w:sz w:val="22"/>
                <w:szCs w:val="20"/>
                <w:lang w:val="hr-HR"/>
              </w:rPr>
              <w:t>17,2</w:t>
            </w:r>
          </w:p>
        </w:tc>
      </w:tr>
      <w:tr w:rsidR="006B3353" w:rsidRPr="00A21FF5" w:rsidTr="00ED7430">
        <w:trPr>
          <w:trHeight w:val="255"/>
        </w:trPr>
        <w:tc>
          <w:tcPr>
            <w:tcW w:w="2320" w:type="dxa"/>
            <w:noWrap/>
            <w:vAlign w:val="bottom"/>
          </w:tcPr>
          <w:p w:rsidR="006B3353" w:rsidRPr="00A21FF5" w:rsidRDefault="006B3353" w:rsidP="00A21FF5">
            <w:pPr>
              <w:keepNext/>
              <w:keepLines/>
              <w:rPr>
                <w:sz w:val="22"/>
                <w:szCs w:val="20"/>
                <w:lang w:val="hr-HR"/>
              </w:rPr>
            </w:pPr>
            <w:r w:rsidRPr="00A21FF5">
              <w:rPr>
                <w:sz w:val="22"/>
                <w:szCs w:val="20"/>
                <w:lang w:val="hr-HR"/>
              </w:rPr>
              <w:t>Jedna prepreka</w:t>
            </w:r>
          </w:p>
        </w:tc>
        <w:tc>
          <w:tcPr>
            <w:tcW w:w="909" w:type="dxa"/>
            <w:noWrap/>
            <w:vAlign w:val="bottom"/>
          </w:tcPr>
          <w:p w:rsidR="006B3353" w:rsidRPr="00A21FF5" w:rsidRDefault="006B3353" w:rsidP="00A21FF5">
            <w:pPr>
              <w:keepNext/>
              <w:keepLines/>
              <w:jc w:val="right"/>
              <w:rPr>
                <w:sz w:val="22"/>
                <w:szCs w:val="20"/>
                <w:lang w:val="hr-HR"/>
              </w:rPr>
            </w:pPr>
            <w:r w:rsidRPr="00A21FF5">
              <w:rPr>
                <w:sz w:val="22"/>
                <w:szCs w:val="20"/>
                <w:lang w:val="hr-HR"/>
              </w:rPr>
              <w:t>701</w:t>
            </w:r>
          </w:p>
        </w:tc>
        <w:tc>
          <w:tcPr>
            <w:tcW w:w="960" w:type="dxa"/>
            <w:noWrap/>
            <w:vAlign w:val="bottom"/>
          </w:tcPr>
          <w:p w:rsidR="006B3353" w:rsidRPr="00A21FF5" w:rsidRDefault="006B3353" w:rsidP="00A21FF5">
            <w:pPr>
              <w:keepNext/>
              <w:keepLines/>
              <w:jc w:val="right"/>
              <w:rPr>
                <w:sz w:val="22"/>
                <w:szCs w:val="20"/>
                <w:lang w:val="hr-HR"/>
              </w:rPr>
            </w:pPr>
            <w:r w:rsidRPr="00A21FF5">
              <w:rPr>
                <w:sz w:val="22"/>
                <w:szCs w:val="20"/>
                <w:lang w:val="hr-HR"/>
              </w:rPr>
              <w:t>45,1</w:t>
            </w:r>
          </w:p>
        </w:tc>
      </w:tr>
      <w:tr w:rsidR="006B3353" w:rsidRPr="00A21FF5" w:rsidTr="00ED7430">
        <w:trPr>
          <w:trHeight w:val="255"/>
        </w:trPr>
        <w:tc>
          <w:tcPr>
            <w:tcW w:w="2320" w:type="dxa"/>
            <w:noWrap/>
            <w:vAlign w:val="bottom"/>
          </w:tcPr>
          <w:p w:rsidR="006B3353" w:rsidRPr="00A21FF5" w:rsidRDefault="006B3353" w:rsidP="00A21FF5">
            <w:pPr>
              <w:keepNext/>
              <w:keepLines/>
              <w:rPr>
                <w:sz w:val="22"/>
                <w:szCs w:val="20"/>
                <w:lang w:val="hr-HR"/>
              </w:rPr>
            </w:pPr>
            <w:r w:rsidRPr="00A21FF5">
              <w:rPr>
                <w:sz w:val="22"/>
                <w:szCs w:val="20"/>
                <w:lang w:val="hr-HR"/>
              </w:rPr>
              <w:t>Dvije prepreke</w:t>
            </w:r>
          </w:p>
        </w:tc>
        <w:tc>
          <w:tcPr>
            <w:tcW w:w="909" w:type="dxa"/>
            <w:noWrap/>
            <w:vAlign w:val="bottom"/>
          </w:tcPr>
          <w:p w:rsidR="006B3353" w:rsidRPr="00A21FF5" w:rsidRDefault="006B3353" w:rsidP="00A21FF5">
            <w:pPr>
              <w:keepNext/>
              <w:keepLines/>
              <w:jc w:val="right"/>
              <w:rPr>
                <w:sz w:val="22"/>
                <w:szCs w:val="20"/>
                <w:lang w:val="hr-HR"/>
              </w:rPr>
            </w:pPr>
            <w:r w:rsidRPr="00A21FF5">
              <w:rPr>
                <w:sz w:val="22"/>
                <w:szCs w:val="20"/>
                <w:lang w:val="hr-HR"/>
              </w:rPr>
              <w:t>373</w:t>
            </w:r>
          </w:p>
        </w:tc>
        <w:tc>
          <w:tcPr>
            <w:tcW w:w="960" w:type="dxa"/>
            <w:noWrap/>
            <w:vAlign w:val="bottom"/>
          </w:tcPr>
          <w:p w:rsidR="006B3353" w:rsidRPr="00A21FF5" w:rsidRDefault="006B3353" w:rsidP="00A21FF5">
            <w:pPr>
              <w:keepNext/>
              <w:keepLines/>
              <w:jc w:val="right"/>
              <w:rPr>
                <w:sz w:val="22"/>
                <w:szCs w:val="20"/>
                <w:lang w:val="hr-HR"/>
              </w:rPr>
            </w:pPr>
            <w:r w:rsidRPr="00A21FF5">
              <w:rPr>
                <w:sz w:val="22"/>
                <w:szCs w:val="20"/>
                <w:lang w:val="hr-HR"/>
              </w:rPr>
              <w:t>24,0</w:t>
            </w:r>
          </w:p>
        </w:tc>
      </w:tr>
      <w:tr w:rsidR="006B3353" w:rsidRPr="00A21FF5" w:rsidTr="00ED7430">
        <w:trPr>
          <w:trHeight w:val="255"/>
        </w:trPr>
        <w:tc>
          <w:tcPr>
            <w:tcW w:w="2320" w:type="dxa"/>
            <w:noWrap/>
            <w:vAlign w:val="bottom"/>
          </w:tcPr>
          <w:p w:rsidR="006B3353" w:rsidRPr="00A21FF5" w:rsidRDefault="006B3353" w:rsidP="00A21FF5">
            <w:pPr>
              <w:keepNext/>
              <w:keepLines/>
              <w:rPr>
                <w:sz w:val="22"/>
                <w:szCs w:val="20"/>
                <w:lang w:val="hr-HR"/>
              </w:rPr>
            </w:pPr>
            <w:r w:rsidRPr="00A21FF5">
              <w:rPr>
                <w:sz w:val="22"/>
                <w:szCs w:val="20"/>
                <w:lang w:val="hr-HR"/>
              </w:rPr>
              <w:t>Tri prepreke</w:t>
            </w:r>
          </w:p>
        </w:tc>
        <w:tc>
          <w:tcPr>
            <w:tcW w:w="909" w:type="dxa"/>
            <w:noWrap/>
            <w:vAlign w:val="bottom"/>
          </w:tcPr>
          <w:p w:rsidR="006B3353" w:rsidRPr="00A21FF5" w:rsidRDefault="006B3353" w:rsidP="00A21FF5">
            <w:pPr>
              <w:keepNext/>
              <w:keepLines/>
              <w:jc w:val="right"/>
              <w:rPr>
                <w:sz w:val="22"/>
                <w:szCs w:val="20"/>
                <w:lang w:val="hr-HR"/>
              </w:rPr>
            </w:pPr>
            <w:r w:rsidRPr="00A21FF5">
              <w:rPr>
                <w:sz w:val="22"/>
                <w:szCs w:val="20"/>
                <w:lang w:val="hr-HR"/>
              </w:rPr>
              <w:t>154</w:t>
            </w:r>
          </w:p>
        </w:tc>
        <w:tc>
          <w:tcPr>
            <w:tcW w:w="960" w:type="dxa"/>
            <w:noWrap/>
            <w:vAlign w:val="bottom"/>
          </w:tcPr>
          <w:p w:rsidR="006B3353" w:rsidRPr="00A21FF5" w:rsidRDefault="006B3353" w:rsidP="00A21FF5">
            <w:pPr>
              <w:keepNext/>
              <w:keepLines/>
              <w:jc w:val="right"/>
              <w:rPr>
                <w:sz w:val="22"/>
                <w:szCs w:val="20"/>
                <w:lang w:val="hr-HR"/>
              </w:rPr>
            </w:pPr>
            <w:r w:rsidRPr="00A21FF5">
              <w:rPr>
                <w:sz w:val="22"/>
                <w:szCs w:val="20"/>
                <w:lang w:val="hr-HR"/>
              </w:rPr>
              <w:t>9,9</w:t>
            </w:r>
          </w:p>
        </w:tc>
      </w:tr>
      <w:tr w:rsidR="006B3353" w:rsidRPr="00A21FF5" w:rsidTr="00ED7430">
        <w:trPr>
          <w:trHeight w:val="255"/>
        </w:trPr>
        <w:tc>
          <w:tcPr>
            <w:tcW w:w="2320" w:type="dxa"/>
            <w:noWrap/>
            <w:vAlign w:val="bottom"/>
          </w:tcPr>
          <w:p w:rsidR="006B3353" w:rsidRPr="00A21FF5" w:rsidRDefault="006B3353" w:rsidP="00A21FF5">
            <w:pPr>
              <w:keepNext/>
              <w:keepLines/>
              <w:rPr>
                <w:sz w:val="22"/>
                <w:szCs w:val="20"/>
                <w:lang w:val="hr-HR"/>
              </w:rPr>
            </w:pPr>
            <w:r w:rsidRPr="00A21FF5">
              <w:rPr>
                <w:sz w:val="22"/>
                <w:szCs w:val="20"/>
                <w:lang w:val="hr-HR"/>
              </w:rPr>
              <w:t>Četiri ili više prepreka</w:t>
            </w:r>
          </w:p>
        </w:tc>
        <w:tc>
          <w:tcPr>
            <w:tcW w:w="909" w:type="dxa"/>
            <w:noWrap/>
            <w:vAlign w:val="bottom"/>
          </w:tcPr>
          <w:p w:rsidR="006B3353" w:rsidRPr="00A21FF5" w:rsidRDefault="006B3353" w:rsidP="00A21FF5">
            <w:pPr>
              <w:keepNext/>
              <w:keepLines/>
              <w:jc w:val="right"/>
              <w:rPr>
                <w:sz w:val="22"/>
                <w:szCs w:val="20"/>
                <w:lang w:val="hr-HR"/>
              </w:rPr>
            </w:pPr>
            <w:r w:rsidRPr="00A21FF5">
              <w:rPr>
                <w:sz w:val="22"/>
                <w:szCs w:val="20"/>
                <w:lang w:val="hr-HR"/>
              </w:rPr>
              <w:t>60</w:t>
            </w:r>
          </w:p>
        </w:tc>
        <w:tc>
          <w:tcPr>
            <w:tcW w:w="960" w:type="dxa"/>
            <w:noWrap/>
            <w:vAlign w:val="bottom"/>
          </w:tcPr>
          <w:p w:rsidR="006B3353" w:rsidRPr="00A21FF5" w:rsidRDefault="006B3353" w:rsidP="00A21FF5">
            <w:pPr>
              <w:keepNext/>
              <w:keepLines/>
              <w:jc w:val="right"/>
              <w:rPr>
                <w:sz w:val="22"/>
                <w:szCs w:val="20"/>
                <w:lang w:val="hr-HR"/>
              </w:rPr>
            </w:pPr>
            <w:r w:rsidRPr="00A21FF5">
              <w:rPr>
                <w:sz w:val="22"/>
                <w:szCs w:val="20"/>
                <w:lang w:val="hr-HR"/>
              </w:rPr>
              <w:t>3,9</w:t>
            </w:r>
          </w:p>
        </w:tc>
      </w:tr>
    </w:tbl>
    <w:p w:rsidR="00C62995" w:rsidRPr="00A21FF5" w:rsidRDefault="00C62995" w:rsidP="001D4106">
      <w:pPr>
        <w:tabs>
          <w:tab w:val="left" w:pos="1120"/>
        </w:tabs>
        <w:spacing w:line="360" w:lineRule="auto"/>
        <w:jc w:val="both"/>
        <w:rPr>
          <w:lang w:val="hr-HR"/>
        </w:rPr>
      </w:pPr>
    </w:p>
    <w:p w:rsidR="00053798" w:rsidRPr="00A21FF5" w:rsidRDefault="00053798" w:rsidP="00F224C0">
      <w:pPr>
        <w:tabs>
          <w:tab w:val="left" w:pos="1120"/>
        </w:tabs>
        <w:jc w:val="both"/>
        <w:rPr>
          <w:b/>
          <w:sz w:val="22"/>
          <w:lang w:val="hr-HR"/>
        </w:rPr>
      </w:pPr>
    </w:p>
    <w:p w:rsidR="009D35FE" w:rsidRPr="00A21FF5" w:rsidRDefault="00ED7430" w:rsidP="00A21FF5">
      <w:pPr>
        <w:keepNext/>
        <w:keepLines/>
        <w:tabs>
          <w:tab w:val="left" w:pos="1120"/>
        </w:tabs>
        <w:jc w:val="both"/>
        <w:rPr>
          <w:lang w:val="hr-HR"/>
        </w:rPr>
      </w:pPr>
      <w:r w:rsidRPr="00A21FF5">
        <w:rPr>
          <w:b/>
          <w:sz w:val="22"/>
          <w:lang w:val="hr-HR"/>
        </w:rPr>
        <w:t>Ta</w:t>
      </w:r>
      <w:r w:rsidR="00F047BA" w:rsidRPr="00A21FF5">
        <w:rPr>
          <w:b/>
          <w:sz w:val="22"/>
          <w:lang w:val="hr-HR"/>
        </w:rPr>
        <w:t>blica 6</w:t>
      </w:r>
      <w:r w:rsidR="00153ED2" w:rsidRPr="00A21FF5">
        <w:rPr>
          <w:b/>
          <w:sz w:val="22"/>
          <w:lang w:val="hr-HR"/>
        </w:rPr>
        <w:t>8</w:t>
      </w:r>
      <w:r w:rsidRPr="00A21FF5">
        <w:rPr>
          <w:b/>
          <w:sz w:val="22"/>
          <w:lang w:val="hr-HR"/>
        </w:rPr>
        <w:t xml:space="preserve">. </w:t>
      </w:r>
      <w:r w:rsidR="009D35FE" w:rsidRPr="00A21FF5">
        <w:rPr>
          <w:sz w:val="22"/>
          <w:lang w:val="hr-HR"/>
        </w:rPr>
        <w:t>Učestalost iskazanih potreba za obrazovanjem</w:t>
      </w:r>
      <w:r w:rsidR="00205F9F" w:rsidRPr="00A21FF5">
        <w:rPr>
          <w:sz w:val="22"/>
          <w:lang w:val="hr-HR"/>
        </w:rPr>
        <w:t xml:space="preserve"> pri Pravnom fakultetu u Zagrebu</w:t>
      </w:r>
      <w:r w:rsidR="009D35FE" w:rsidRPr="00A21FF5">
        <w:rPr>
          <w:sz w:val="22"/>
          <w:lang w:val="hr-HR"/>
        </w:rPr>
        <w:t xml:space="preserve">, </w:t>
      </w:r>
      <w:r w:rsidR="00646B06" w:rsidRPr="00A21FF5">
        <w:rPr>
          <w:sz w:val="22"/>
          <w:lang w:val="hr-HR"/>
        </w:rPr>
        <w:t>pre</w:t>
      </w:r>
      <w:r w:rsidR="00FF4776" w:rsidRPr="00A21FF5">
        <w:rPr>
          <w:sz w:val="22"/>
          <w:lang w:val="hr-HR"/>
        </w:rPr>
        <w:t>m</w:t>
      </w:r>
      <w:r w:rsidR="00646B06" w:rsidRPr="00A21FF5">
        <w:rPr>
          <w:sz w:val="22"/>
          <w:lang w:val="hr-HR"/>
        </w:rPr>
        <w:t>a</w:t>
      </w:r>
      <w:r w:rsidR="00FF4776" w:rsidRPr="00A21FF5">
        <w:rPr>
          <w:sz w:val="22"/>
          <w:lang w:val="hr-HR"/>
        </w:rPr>
        <w:t xml:space="preserve"> godini stjecanja diplome</w:t>
      </w:r>
    </w:p>
    <w:tbl>
      <w:tblPr>
        <w:tblW w:w="9827" w:type="dxa"/>
        <w:tblInd w:w="98" w:type="dxa"/>
        <w:tblLook w:val="0000" w:firstRow="0" w:lastRow="0" w:firstColumn="0" w:lastColumn="0" w:noHBand="0" w:noVBand="0"/>
      </w:tblPr>
      <w:tblGrid>
        <w:gridCol w:w="4263"/>
        <w:gridCol w:w="711"/>
        <w:gridCol w:w="806"/>
        <w:gridCol w:w="806"/>
        <w:gridCol w:w="806"/>
        <w:gridCol w:w="823"/>
        <w:gridCol w:w="806"/>
        <w:gridCol w:w="806"/>
      </w:tblGrid>
      <w:tr w:rsidR="009D35FE" w:rsidRPr="00A21FF5" w:rsidTr="00053798">
        <w:trPr>
          <w:trHeight w:val="255"/>
        </w:trPr>
        <w:tc>
          <w:tcPr>
            <w:tcW w:w="42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35FE" w:rsidRPr="00A21FF5" w:rsidRDefault="009D35FE" w:rsidP="00A21FF5">
            <w:pPr>
              <w:keepNext/>
              <w:keepLines/>
              <w:rPr>
                <w:sz w:val="22"/>
                <w:szCs w:val="20"/>
                <w:lang w:val="hr-HR"/>
              </w:rPr>
            </w:pPr>
            <w:r w:rsidRPr="00A21FF5">
              <w:rPr>
                <w:sz w:val="22"/>
                <w:szCs w:val="20"/>
                <w:lang w:val="hr-HR"/>
              </w:rPr>
              <w:t> </w:t>
            </w:r>
          </w:p>
        </w:tc>
        <w:tc>
          <w:tcPr>
            <w:tcW w:w="711" w:type="dxa"/>
            <w:tcBorders>
              <w:top w:val="single" w:sz="4" w:space="0" w:color="auto"/>
              <w:left w:val="nil"/>
              <w:bottom w:val="single" w:sz="4" w:space="0" w:color="auto"/>
              <w:right w:val="single" w:sz="4" w:space="0" w:color="auto"/>
            </w:tcBorders>
            <w:shd w:val="clear" w:color="auto" w:fill="auto"/>
            <w:noWrap/>
            <w:vAlign w:val="bottom"/>
          </w:tcPr>
          <w:p w:rsidR="009D35FE" w:rsidRPr="00A21FF5" w:rsidRDefault="009D35FE" w:rsidP="00A21FF5">
            <w:pPr>
              <w:keepNext/>
              <w:keepLines/>
              <w:jc w:val="right"/>
              <w:rPr>
                <w:b/>
                <w:sz w:val="22"/>
                <w:szCs w:val="20"/>
                <w:lang w:val="hr-HR"/>
              </w:rPr>
            </w:pPr>
            <w:r w:rsidRPr="00A21FF5">
              <w:rPr>
                <w:b/>
                <w:sz w:val="22"/>
                <w:szCs w:val="20"/>
                <w:lang w:val="hr-HR"/>
              </w:rPr>
              <w:t>2004.</w:t>
            </w:r>
          </w:p>
        </w:tc>
        <w:tc>
          <w:tcPr>
            <w:tcW w:w="806" w:type="dxa"/>
            <w:tcBorders>
              <w:top w:val="single" w:sz="4" w:space="0" w:color="auto"/>
              <w:left w:val="nil"/>
              <w:bottom w:val="single" w:sz="4" w:space="0" w:color="auto"/>
              <w:right w:val="single" w:sz="4" w:space="0" w:color="auto"/>
            </w:tcBorders>
            <w:shd w:val="clear" w:color="auto" w:fill="auto"/>
            <w:noWrap/>
            <w:vAlign w:val="bottom"/>
          </w:tcPr>
          <w:p w:rsidR="009D35FE" w:rsidRPr="00A21FF5" w:rsidRDefault="009D35FE" w:rsidP="00A21FF5">
            <w:pPr>
              <w:keepNext/>
              <w:keepLines/>
              <w:jc w:val="right"/>
              <w:rPr>
                <w:b/>
                <w:sz w:val="22"/>
                <w:szCs w:val="20"/>
                <w:lang w:val="hr-HR"/>
              </w:rPr>
            </w:pPr>
            <w:r w:rsidRPr="00A21FF5">
              <w:rPr>
                <w:b/>
                <w:sz w:val="22"/>
                <w:szCs w:val="20"/>
                <w:lang w:val="hr-HR"/>
              </w:rPr>
              <w:t>2005.</w:t>
            </w:r>
          </w:p>
        </w:tc>
        <w:tc>
          <w:tcPr>
            <w:tcW w:w="806" w:type="dxa"/>
            <w:tcBorders>
              <w:top w:val="single" w:sz="4" w:space="0" w:color="auto"/>
              <w:left w:val="nil"/>
              <w:bottom w:val="single" w:sz="4" w:space="0" w:color="auto"/>
              <w:right w:val="single" w:sz="4" w:space="0" w:color="auto"/>
            </w:tcBorders>
            <w:shd w:val="clear" w:color="auto" w:fill="auto"/>
            <w:noWrap/>
            <w:vAlign w:val="bottom"/>
          </w:tcPr>
          <w:p w:rsidR="009D35FE" w:rsidRPr="00A21FF5" w:rsidRDefault="009D35FE" w:rsidP="00A21FF5">
            <w:pPr>
              <w:keepNext/>
              <w:keepLines/>
              <w:jc w:val="right"/>
              <w:rPr>
                <w:b/>
                <w:sz w:val="22"/>
                <w:szCs w:val="20"/>
                <w:lang w:val="hr-HR"/>
              </w:rPr>
            </w:pPr>
            <w:r w:rsidRPr="00A21FF5">
              <w:rPr>
                <w:b/>
                <w:sz w:val="22"/>
                <w:szCs w:val="20"/>
                <w:lang w:val="hr-HR"/>
              </w:rPr>
              <w:t>2006.</w:t>
            </w:r>
          </w:p>
        </w:tc>
        <w:tc>
          <w:tcPr>
            <w:tcW w:w="806" w:type="dxa"/>
            <w:tcBorders>
              <w:top w:val="single" w:sz="4" w:space="0" w:color="auto"/>
              <w:left w:val="nil"/>
              <w:bottom w:val="single" w:sz="4" w:space="0" w:color="auto"/>
              <w:right w:val="single" w:sz="4" w:space="0" w:color="auto"/>
            </w:tcBorders>
            <w:shd w:val="clear" w:color="auto" w:fill="auto"/>
            <w:noWrap/>
            <w:vAlign w:val="bottom"/>
          </w:tcPr>
          <w:p w:rsidR="009D35FE" w:rsidRPr="00A21FF5" w:rsidRDefault="009D35FE" w:rsidP="00A21FF5">
            <w:pPr>
              <w:keepNext/>
              <w:keepLines/>
              <w:jc w:val="right"/>
              <w:rPr>
                <w:b/>
                <w:sz w:val="22"/>
                <w:szCs w:val="20"/>
                <w:lang w:val="hr-HR"/>
              </w:rPr>
            </w:pPr>
            <w:r w:rsidRPr="00A21FF5">
              <w:rPr>
                <w:b/>
                <w:sz w:val="22"/>
                <w:szCs w:val="20"/>
                <w:lang w:val="hr-HR"/>
              </w:rPr>
              <w:t>2007.</w:t>
            </w:r>
          </w:p>
        </w:tc>
        <w:tc>
          <w:tcPr>
            <w:tcW w:w="823" w:type="dxa"/>
            <w:tcBorders>
              <w:top w:val="single" w:sz="4" w:space="0" w:color="auto"/>
              <w:left w:val="nil"/>
              <w:bottom w:val="single" w:sz="4" w:space="0" w:color="auto"/>
              <w:right w:val="single" w:sz="4" w:space="0" w:color="auto"/>
            </w:tcBorders>
            <w:shd w:val="clear" w:color="auto" w:fill="auto"/>
            <w:noWrap/>
            <w:vAlign w:val="bottom"/>
          </w:tcPr>
          <w:p w:rsidR="009D35FE" w:rsidRPr="00A21FF5" w:rsidRDefault="009D35FE" w:rsidP="00A21FF5">
            <w:pPr>
              <w:keepNext/>
              <w:keepLines/>
              <w:jc w:val="right"/>
              <w:rPr>
                <w:b/>
                <w:sz w:val="22"/>
                <w:szCs w:val="20"/>
                <w:lang w:val="hr-HR"/>
              </w:rPr>
            </w:pPr>
            <w:r w:rsidRPr="00A21FF5">
              <w:rPr>
                <w:b/>
                <w:sz w:val="22"/>
                <w:szCs w:val="20"/>
                <w:lang w:val="hr-HR"/>
              </w:rPr>
              <w:t>2008.</w:t>
            </w:r>
          </w:p>
        </w:tc>
        <w:tc>
          <w:tcPr>
            <w:tcW w:w="806" w:type="dxa"/>
            <w:tcBorders>
              <w:top w:val="single" w:sz="4" w:space="0" w:color="auto"/>
              <w:left w:val="nil"/>
              <w:bottom w:val="single" w:sz="4" w:space="0" w:color="auto"/>
              <w:right w:val="single" w:sz="4" w:space="0" w:color="auto"/>
            </w:tcBorders>
            <w:shd w:val="clear" w:color="auto" w:fill="auto"/>
            <w:noWrap/>
            <w:vAlign w:val="bottom"/>
          </w:tcPr>
          <w:p w:rsidR="009D35FE" w:rsidRPr="00A21FF5" w:rsidRDefault="009D35FE" w:rsidP="00A21FF5">
            <w:pPr>
              <w:keepNext/>
              <w:keepLines/>
              <w:jc w:val="right"/>
              <w:rPr>
                <w:b/>
                <w:sz w:val="22"/>
                <w:szCs w:val="20"/>
                <w:lang w:val="hr-HR"/>
              </w:rPr>
            </w:pPr>
            <w:r w:rsidRPr="00A21FF5">
              <w:rPr>
                <w:b/>
                <w:sz w:val="22"/>
                <w:szCs w:val="20"/>
                <w:lang w:val="hr-HR"/>
              </w:rPr>
              <w:t>2009.</w:t>
            </w:r>
          </w:p>
        </w:tc>
        <w:tc>
          <w:tcPr>
            <w:tcW w:w="806" w:type="dxa"/>
            <w:tcBorders>
              <w:top w:val="single" w:sz="4" w:space="0" w:color="auto"/>
              <w:left w:val="nil"/>
              <w:bottom w:val="single" w:sz="4" w:space="0" w:color="auto"/>
              <w:right w:val="single" w:sz="4" w:space="0" w:color="auto"/>
            </w:tcBorders>
            <w:shd w:val="clear" w:color="auto" w:fill="auto"/>
            <w:noWrap/>
            <w:vAlign w:val="bottom"/>
          </w:tcPr>
          <w:p w:rsidR="009D35FE" w:rsidRPr="00A21FF5" w:rsidRDefault="009D35FE" w:rsidP="00A21FF5">
            <w:pPr>
              <w:keepNext/>
              <w:keepLines/>
              <w:jc w:val="right"/>
              <w:rPr>
                <w:b/>
                <w:sz w:val="22"/>
                <w:szCs w:val="20"/>
                <w:lang w:val="hr-HR"/>
              </w:rPr>
            </w:pPr>
            <w:r w:rsidRPr="00A21FF5">
              <w:rPr>
                <w:b/>
                <w:sz w:val="22"/>
                <w:szCs w:val="20"/>
                <w:lang w:val="hr-HR"/>
              </w:rPr>
              <w:t>2010.</w:t>
            </w:r>
          </w:p>
        </w:tc>
      </w:tr>
      <w:tr w:rsidR="009D35FE" w:rsidRPr="00A21FF5" w:rsidTr="00053798">
        <w:trPr>
          <w:trHeight w:val="255"/>
        </w:trPr>
        <w:tc>
          <w:tcPr>
            <w:tcW w:w="4263" w:type="dxa"/>
            <w:tcBorders>
              <w:top w:val="nil"/>
              <w:left w:val="single" w:sz="4" w:space="0" w:color="auto"/>
              <w:bottom w:val="single" w:sz="4" w:space="0" w:color="auto"/>
              <w:right w:val="single" w:sz="4" w:space="0" w:color="auto"/>
            </w:tcBorders>
            <w:shd w:val="clear" w:color="auto" w:fill="auto"/>
            <w:noWrap/>
            <w:vAlign w:val="bottom"/>
          </w:tcPr>
          <w:p w:rsidR="009D35FE" w:rsidRPr="00A21FF5" w:rsidRDefault="009D35FE" w:rsidP="00A21FF5">
            <w:pPr>
              <w:keepNext/>
              <w:keepLines/>
              <w:rPr>
                <w:sz w:val="22"/>
                <w:szCs w:val="20"/>
                <w:lang w:val="hr-HR"/>
              </w:rPr>
            </w:pPr>
            <w:r w:rsidRPr="00A21FF5">
              <w:rPr>
                <w:sz w:val="22"/>
                <w:szCs w:val="20"/>
                <w:lang w:val="hr-HR"/>
              </w:rPr>
              <w:t>Potrebno obrazovanje iz bilo kojeg područja</w:t>
            </w:r>
          </w:p>
        </w:tc>
        <w:tc>
          <w:tcPr>
            <w:tcW w:w="711" w:type="dxa"/>
            <w:tcBorders>
              <w:top w:val="nil"/>
              <w:left w:val="nil"/>
              <w:bottom w:val="single" w:sz="4" w:space="0" w:color="auto"/>
              <w:right w:val="single" w:sz="4" w:space="0" w:color="auto"/>
            </w:tcBorders>
            <w:shd w:val="clear" w:color="auto" w:fill="auto"/>
            <w:noWrap/>
            <w:vAlign w:val="bottom"/>
          </w:tcPr>
          <w:p w:rsidR="009D35FE" w:rsidRPr="00A21FF5" w:rsidRDefault="009D35FE" w:rsidP="00A21FF5">
            <w:pPr>
              <w:keepNext/>
              <w:keepLines/>
              <w:jc w:val="right"/>
              <w:rPr>
                <w:sz w:val="22"/>
                <w:szCs w:val="20"/>
                <w:lang w:val="hr-HR"/>
              </w:rPr>
            </w:pPr>
            <w:r w:rsidRPr="00A21FF5">
              <w:rPr>
                <w:sz w:val="22"/>
                <w:szCs w:val="20"/>
                <w:lang w:val="hr-HR"/>
              </w:rPr>
              <w:t>83%</w:t>
            </w:r>
          </w:p>
        </w:tc>
        <w:tc>
          <w:tcPr>
            <w:tcW w:w="806" w:type="dxa"/>
            <w:tcBorders>
              <w:top w:val="nil"/>
              <w:left w:val="nil"/>
              <w:bottom w:val="single" w:sz="4" w:space="0" w:color="auto"/>
              <w:right w:val="single" w:sz="4" w:space="0" w:color="auto"/>
            </w:tcBorders>
            <w:shd w:val="clear" w:color="auto" w:fill="auto"/>
            <w:noWrap/>
            <w:vAlign w:val="bottom"/>
          </w:tcPr>
          <w:p w:rsidR="009D35FE" w:rsidRPr="00A21FF5" w:rsidRDefault="009D35FE" w:rsidP="00A21FF5">
            <w:pPr>
              <w:keepNext/>
              <w:keepLines/>
              <w:jc w:val="right"/>
              <w:rPr>
                <w:sz w:val="22"/>
                <w:szCs w:val="20"/>
                <w:lang w:val="hr-HR"/>
              </w:rPr>
            </w:pPr>
            <w:r w:rsidRPr="00A21FF5">
              <w:rPr>
                <w:sz w:val="22"/>
                <w:szCs w:val="20"/>
                <w:lang w:val="hr-HR"/>
              </w:rPr>
              <w:t>89%</w:t>
            </w:r>
          </w:p>
        </w:tc>
        <w:tc>
          <w:tcPr>
            <w:tcW w:w="806" w:type="dxa"/>
            <w:tcBorders>
              <w:top w:val="nil"/>
              <w:left w:val="nil"/>
              <w:bottom w:val="single" w:sz="4" w:space="0" w:color="auto"/>
              <w:right w:val="single" w:sz="4" w:space="0" w:color="auto"/>
            </w:tcBorders>
            <w:shd w:val="clear" w:color="auto" w:fill="auto"/>
            <w:noWrap/>
            <w:vAlign w:val="bottom"/>
          </w:tcPr>
          <w:p w:rsidR="009D35FE" w:rsidRPr="00A21FF5" w:rsidRDefault="009D35FE" w:rsidP="00A21FF5">
            <w:pPr>
              <w:keepNext/>
              <w:keepLines/>
              <w:jc w:val="right"/>
              <w:rPr>
                <w:sz w:val="22"/>
                <w:szCs w:val="20"/>
                <w:lang w:val="hr-HR"/>
              </w:rPr>
            </w:pPr>
            <w:r w:rsidRPr="00A21FF5">
              <w:rPr>
                <w:sz w:val="22"/>
                <w:szCs w:val="20"/>
                <w:lang w:val="hr-HR"/>
              </w:rPr>
              <w:t>92%</w:t>
            </w:r>
          </w:p>
        </w:tc>
        <w:tc>
          <w:tcPr>
            <w:tcW w:w="806" w:type="dxa"/>
            <w:tcBorders>
              <w:top w:val="nil"/>
              <w:left w:val="nil"/>
              <w:bottom w:val="single" w:sz="4" w:space="0" w:color="auto"/>
              <w:right w:val="single" w:sz="4" w:space="0" w:color="auto"/>
            </w:tcBorders>
            <w:shd w:val="clear" w:color="auto" w:fill="auto"/>
            <w:noWrap/>
            <w:vAlign w:val="bottom"/>
          </w:tcPr>
          <w:p w:rsidR="009D35FE" w:rsidRPr="00A21FF5" w:rsidRDefault="009D35FE" w:rsidP="00A21FF5">
            <w:pPr>
              <w:keepNext/>
              <w:keepLines/>
              <w:jc w:val="right"/>
              <w:rPr>
                <w:sz w:val="22"/>
                <w:szCs w:val="20"/>
                <w:lang w:val="hr-HR"/>
              </w:rPr>
            </w:pPr>
            <w:r w:rsidRPr="00A21FF5">
              <w:rPr>
                <w:sz w:val="22"/>
                <w:szCs w:val="20"/>
                <w:lang w:val="hr-HR"/>
              </w:rPr>
              <w:t>89%</w:t>
            </w:r>
          </w:p>
        </w:tc>
        <w:tc>
          <w:tcPr>
            <w:tcW w:w="823" w:type="dxa"/>
            <w:tcBorders>
              <w:top w:val="nil"/>
              <w:left w:val="nil"/>
              <w:bottom w:val="single" w:sz="4" w:space="0" w:color="auto"/>
              <w:right w:val="single" w:sz="4" w:space="0" w:color="auto"/>
            </w:tcBorders>
            <w:shd w:val="clear" w:color="auto" w:fill="auto"/>
            <w:noWrap/>
            <w:vAlign w:val="bottom"/>
          </w:tcPr>
          <w:p w:rsidR="009D35FE" w:rsidRPr="00A21FF5" w:rsidRDefault="009D35FE" w:rsidP="00A21FF5">
            <w:pPr>
              <w:keepNext/>
              <w:keepLines/>
              <w:jc w:val="right"/>
              <w:rPr>
                <w:sz w:val="22"/>
                <w:szCs w:val="20"/>
                <w:lang w:val="hr-HR"/>
              </w:rPr>
            </w:pPr>
            <w:r w:rsidRPr="00A21FF5">
              <w:rPr>
                <w:sz w:val="22"/>
                <w:szCs w:val="20"/>
                <w:lang w:val="hr-HR"/>
              </w:rPr>
              <w:t>89%</w:t>
            </w:r>
          </w:p>
        </w:tc>
        <w:tc>
          <w:tcPr>
            <w:tcW w:w="806" w:type="dxa"/>
            <w:tcBorders>
              <w:top w:val="nil"/>
              <w:left w:val="nil"/>
              <w:bottom w:val="single" w:sz="4" w:space="0" w:color="auto"/>
              <w:right w:val="single" w:sz="4" w:space="0" w:color="auto"/>
            </w:tcBorders>
            <w:shd w:val="clear" w:color="auto" w:fill="auto"/>
            <w:noWrap/>
            <w:vAlign w:val="bottom"/>
          </w:tcPr>
          <w:p w:rsidR="009D35FE" w:rsidRPr="00A21FF5" w:rsidRDefault="009D35FE" w:rsidP="00A21FF5">
            <w:pPr>
              <w:keepNext/>
              <w:keepLines/>
              <w:jc w:val="right"/>
              <w:rPr>
                <w:sz w:val="22"/>
                <w:szCs w:val="20"/>
                <w:lang w:val="hr-HR"/>
              </w:rPr>
            </w:pPr>
            <w:r w:rsidRPr="00A21FF5">
              <w:rPr>
                <w:sz w:val="22"/>
                <w:szCs w:val="20"/>
                <w:lang w:val="hr-HR"/>
              </w:rPr>
              <w:t>87%</w:t>
            </w:r>
          </w:p>
        </w:tc>
        <w:tc>
          <w:tcPr>
            <w:tcW w:w="806" w:type="dxa"/>
            <w:tcBorders>
              <w:top w:val="nil"/>
              <w:left w:val="nil"/>
              <w:bottom w:val="single" w:sz="4" w:space="0" w:color="auto"/>
              <w:right w:val="single" w:sz="4" w:space="0" w:color="auto"/>
            </w:tcBorders>
            <w:shd w:val="clear" w:color="auto" w:fill="auto"/>
            <w:noWrap/>
            <w:vAlign w:val="bottom"/>
          </w:tcPr>
          <w:p w:rsidR="009D35FE" w:rsidRPr="00A21FF5" w:rsidRDefault="009D35FE" w:rsidP="00A21FF5">
            <w:pPr>
              <w:keepNext/>
              <w:keepLines/>
              <w:jc w:val="right"/>
              <w:rPr>
                <w:sz w:val="22"/>
                <w:szCs w:val="20"/>
                <w:lang w:val="hr-HR"/>
              </w:rPr>
            </w:pPr>
            <w:r w:rsidRPr="00A21FF5">
              <w:rPr>
                <w:sz w:val="22"/>
                <w:szCs w:val="20"/>
                <w:lang w:val="hr-HR"/>
              </w:rPr>
              <w:t>87%</w:t>
            </w:r>
          </w:p>
        </w:tc>
      </w:tr>
      <w:tr w:rsidR="009D35FE" w:rsidRPr="00A21FF5" w:rsidTr="00205F9F">
        <w:trPr>
          <w:trHeight w:val="255"/>
        </w:trPr>
        <w:tc>
          <w:tcPr>
            <w:tcW w:w="4263" w:type="dxa"/>
            <w:tcBorders>
              <w:top w:val="nil"/>
              <w:left w:val="single" w:sz="4" w:space="0" w:color="auto"/>
              <w:bottom w:val="single" w:sz="4" w:space="0" w:color="auto"/>
              <w:right w:val="single" w:sz="4" w:space="0" w:color="auto"/>
            </w:tcBorders>
            <w:shd w:val="clear" w:color="auto" w:fill="auto"/>
            <w:noWrap/>
            <w:vAlign w:val="bottom"/>
          </w:tcPr>
          <w:p w:rsidR="009D35FE" w:rsidRPr="00A21FF5" w:rsidRDefault="009D35FE" w:rsidP="00A21FF5">
            <w:pPr>
              <w:keepNext/>
              <w:keepLines/>
              <w:rPr>
                <w:sz w:val="22"/>
                <w:szCs w:val="20"/>
                <w:lang w:val="hr-HR"/>
              </w:rPr>
            </w:pPr>
            <w:r w:rsidRPr="00A21FF5">
              <w:rPr>
                <w:sz w:val="22"/>
                <w:szCs w:val="20"/>
                <w:lang w:val="hr-HR"/>
              </w:rPr>
              <w:t>Jako potrebno obrazovanje iz bilo kojeg područja</w:t>
            </w:r>
          </w:p>
        </w:tc>
        <w:tc>
          <w:tcPr>
            <w:tcW w:w="711" w:type="dxa"/>
            <w:tcBorders>
              <w:top w:val="nil"/>
              <w:left w:val="nil"/>
              <w:bottom w:val="single" w:sz="4" w:space="0" w:color="auto"/>
              <w:right w:val="single" w:sz="4" w:space="0" w:color="auto"/>
            </w:tcBorders>
            <w:shd w:val="clear" w:color="auto" w:fill="auto"/>
            <w:noWrap/>
            <w:vAlign w:val="center"/>
          </w:tcPr>
          <w:p w:rsidR="009D35FE" w:rsidRPr="00A21FF5" w:rsidRDefault="009D35FE" w:rsidP="00A21FF5">
            <w:pPr>
              <w:keepNext/>
              <w:keepLines/>
              <w:jc w:val="right"/>
              <w:rPr>
                <w:sz w:val="22"/>
                <w:szCs w:val="20"/>
                <w:lang w:val="hr-HR"/>
              </w:rPr>
            </w:pPr>
            <w:r w:rsidRPr="00A21FF5">
              <w:rPr>
                <w:sz w:val="22"/>
                <w:szCs w:val="20"/>
                <w:lang w:val="hr-HR"/>
              </w:rPr>
              <w:t>37%</w:t>
            </w:r>
          </w:p>
        </w:tc>
        <w:tc>
          <w:tcPr>
            <w:tcW w:w="806" w:type="dxa"/>
            <w:tcBorders>
              <w:top w:val="nil"/>
              <w:left w:val="nil"/>
              <w:bottom w:val="single" w:sz="4" w:space="0" w:color="auto"/>
              <w:right w:val="single" w:sz="4" w:space="0" w:color="auto"/>
            </w:tcBorders>
            <w:shd w:val="clear" w:color="auto" w:fill="auto"/>
            <w:noWrap/>
            <w:vAlign w:val="center"/>
          </w:tcPr>
          <w:p w:rsidR="009D35FE" w:rsidRPr="00A21FF5" w:rsidRDefault="009D35FE" w:rsidP="00A21FF5">
            <w:pPr>
              <w:keepNext/>
              <w:keepLines/>
              <w:jc w:val="right"/>
              <w:rPr>
                <w:sz w:val="22"/>
                <w:szCs w:val="20"/>
                <w:lang w:val="hr-HR"/>
              </w:rPr>
            </w:pPr>
            <w:r w:rsidRPr="00A21FF5">
              <w:rPr>
                <w:sz w:val="22"/>
                <w:szCs w:val="20"/>
                <w:lang w:val="hr-HR"/>
              </w:rPr>
              <w:t>44%</w:t>
            </w:r>
          </w:p>
        </w:tc>
        <w:tc>
          <w:tcPr>
            <w:tcW w:w="806" w:type="dxa"/>
            <w:tcBorders>
              <w:top w:val="nil"/>
              <w:left w:val="nil"/>
              <w:bottom w:val="single" w:sz="4" w:space="0" w:color="auto"/>
              <w:right w:val="single" w:sz="4" w:space="0" w:color="auto"/>
            </w:tcBorders>
            <w:shd w:val="clear" w:color="auto" w:fill="auto"/>
            <w:noWrap/>
            <w:vAlign w:val="center"/>
          </w:tcPr>
          <w:p w:rsidR="009D35FE" w:rsidRPr="00A21FF5" w:rsidRDefault="009D35FE" w:rsidP="00A21FF5">
            <w:pPr>
              <w:keepNext/>
              <w:keepLines/>
              <w:jc w:val="right"/>
              <w:rPr>
                <w:sz w:val="22"/>
                <w:szCs w:val="20"/>
                <w:lang w:val="hr-HR"/>
              </w:rPr>
            </w:pPr>
            <w:r w:rsidRPr="00A21FF5">
              <w:rPr>
                <w:sz w:val="22"/>
                <w:szCs w:val="20"/>
                <w:lang w:val="hr-HR"/>
              </w:rPr>
              <w:t>46%</w:t>
            </w:r>
          </w:p>
        </w:tc>
        <w:tc>
          <w:tcPr>
            <w:tcW w:w="806" w:type="dxa"/>
            <w:tcBorders>
              <w:top w:val="nil"/>
              <w:left w:val="nil"/>
              <w:bottom w:val="single" w:sz="4" w:space="0" w:color="auto"/>
              <w:right w:val="single" w:sz="4" w:space="0" w:color="auto"/>
            </w:tcBorders>
            <w:shd w:val="clear" w:color="auto" w:fill="auto"/>
            <w:noWrap/>
            <w:vAlign w:val="center"/>
          </w:tcPr>
          <w:p w:rsidR="009D35FE" w:rsidRPr="00A21FF5" w:rsidRDefault="009D35FE" w:rsidP="00A21FF5">
            <w:pPr>
              <w:keepNext/>
              <w:keepLines/>
              <w:jc w:val="right"/>
              <w:rPr>
                <w:sz w:val="22"/>
                <w:szCs w:val="20"/>
                <w:lang w:val="hr-HR"/>
              </w:rPr>
            </w:pPr>
            <w:r w:rsidRPr="00A21FF5">
              <w:rPr>
                <w:sz w:val="22"/>
                <w:szCs w:val="20"/>
                <w:lang w:val="hr-HR"/>
              </w:rPr>
              <w:t>46%</w:t>
            </w:r>
          </w:p>
        </w:tc>
        <w:tc>
          <w:tcPr>
            <w:tcW w:w="823" w:type="dxa"/>
            <w:tcBorders>
              <w:top w:val="nil"/>
              <w:left w:val="nil"/>
              <w:bottom w:val="single" w:sz="4" w:space="0" w:color="auto"/>
              <w:right w:val="single" w:sz="4" w:space="0" w:color="auto"/>
            </w:tcBorders>
            <w:shd w:val="clear" w:color="auto" w:fill="auto"/>
            <w:noWrap/>
            <w:vAlign w:val="center"/>
          </w:tcPr>
          <w:p w:rsidR="009D35FE" w:rsidRPr="00A21FF5" w:rsidRDefault="009D35FE" w:rsidP="00A21FF5">
            <w:pPr>
              <w:keepNext/>
              <w:keepLines/>
              <w:jc w:val="right"/>
              <w:rPr>
                <w:sz w:val="22"/>
                <w:szCs w:val="20"/>
                <w:lang w:val="hr-HR"/>
              </w:rPr>
            </w:pPr>
            <w:r w:rsidRPr="00A21FF5">
              <w:rPr>
                <w:sz w:val="22"/>
                <w:szCs w:val="20"/>
                <w:lang w:val="hr-HR"/>
              </w:rPr>
              <w:t>52%</w:t>
            </w:r>
          </w:p>
        </w:tc>
        <w:tc>
          <w:tcPr>
            <w:tcW w:w="806" w:type="dxa"/>
            <w:tcBorders>
              <w:top w:val="nil"/>
              <w:left w:val="nil"/>
              <w:bottom w:val="single" w:sz="4" w:space="0" w:color="auto"/>
              <w:right w:val="single" w:sz="4" w:space="0" w:color="auto"/>
            </w:tcBorders>
            <w:shd w:val="clear" w:color="auto" w:fill="auto"/>
            <w:noWrap/>
            <w:vAlign w:val="center"/>
          </w:tcPr>
          <w:p w:rsidR="009D35FE" w:rsidRPr="00A21FF5" w:rsidRDefault="009D35FE" w:rsidP="00A21FF5">
            <w:pPr>
              <w:keepNext/>
              <w:keepLines/>
              <w:jc w:val="right"/>
              <w:rPr>
                <w:sz w:val="22"/>
                <w:szCs w:val="20"/>
                <w:lang w:val="hr-HR"/>
              </w:rPr>
            </w:pPr>
            <w:r w:rsidRPr="00A21FF5">
              <w:rPr>
                <w:sz w:val="22"/>
                <w:szCs w:val="20"/>
                <w:lang w:val="hr-HR"/>
              </w:rPr>
              <w:t>56%</w:t>
            </w:r>
          </w:p>
        </w:tc>
        <w:tc>
          <w:tcPr>
            <w:tcW w:w="806" w:type="dxa"/>
            <w:tcBorders>
              <w:top w:val="nil"/>
              <w:left w:val="nil"/>
              <w:bottom w:val="single" w:sz="4" w:space="0" w:color="auto"/>
              <w:right w:val="single" w:sz="4" w:space="0" w:color="auto"/>
            </w:tcBorders>
            <w:shd w:val="clear" w:color="auto" w:fill="auto"/>
            <w:noWrap/>
            <w:vAlign w:val="center"/>
          </w:tcPr>
          <w:p w:rsidR="009D35FE" w:rsidRPr="00A21FF5" w:rsidRDefault="009D35FE" w:rsidP="00A21FF5">
            <w:pPr>
              <w:keepNext/>
              <w:keepLines/>
              <w:jc w:val="right"/>
              <w:rPr>
                <w:sz w:val="22"/>
                <w:szCs w:val="20"/>
                <w:lang w:val="hr-HR"/>
              </w:rPr>
            </w:pPr>
            <w:r w:rsidRPr="00A21FF5">
              <w:rPr>
                <w:sz w:val="22"/>
                <w:szCs w:val="20"/>
                <w:lang w:val="hr-HR"/>
              </w:rPr>
              <w:t>54%</w:t>
            </w:r>
          </w:p>
        </w:tc>
      </w:tr>
      <w:tr w:rsidR="009D35FE" w:rsidRPr="00A21FF5" w:rsidTr="00053798">
        <w:trPr>
          <w:trHeight w:val="255"/>
        </w:trPr>
        <w:tc>
          <w:tcPr>
            <w:tcW w:w="4263" w:type="dxa"/>
            <w:tcBorders>
              <w:top w:val="nil"/>
              <w:left w:val="single" w:sz="4" w:space="0" w:color="auto"/>
              <w:bottom w:val="single" w:sz="4" w:space="0" w:color="auto"/>
              <w:right w:val="single" w:sz="4" w:space="0" w:color="auto"/>
            </w:tcBorders>
            <w:shd w:val="clear" w:color="auto" w:fill="auto"/>
            <w:noWrap/>
            <w:vAlign w:val="bottom"/>
          </w:tcPr>
          <w:p w:rsidR="009D35FE" w:rsidRPr="00A21FF5" w:rsidRDefault="009D35FE" w:rsidP="00A21FF5">
            <w:pPr>
              <w:keepNext/>
              <w:keepLines/>
              <w:rPr>
                <w:sz w:val="22"/>
                <w:szCs w:val="20"/>
                <w:lang w:val="hr-HR"/>
              </w:rPr>
            </w:pPr>
            <w:r w:rsidRPr="00A21FF5">
              <w:rPr>
                <w:sz w:val="22"/>
                <w:szCs w:val="20"/>
                <w:lang w:val="hr-HR"/>
              </w:rPr>
              <w:t xml:space="preserve">Interes za kraće tečajeve </w:t>
            </w:r>
          </w:p>
        </w:tc>
        <w:tc>
          <w:tcPr>
            <w:tcW w:w="711" w:type="dxa"/>
            <w:tcBorders>
              <w:top w:val="nil"/>
              <w:left w:val="nil"/>
              <w:bottom w:val="single" w:sz="4" w:space="0" w:color="auto"/>
              <w:right w:val="single" w:sz="4" w:space="0" w:color="auto"/>
            </w:tcBorders>
            <w:shd w:val="clear" w:color="auto" w:fill="auto"/>
            <w:noWrap/>
            <w:vAlign w:val="bottom"/>
          </w:tcPr>
          <w:p w:rsidR="009D35FE" w:rsidRPr="00A21FF5" w:rsidRDefault="009D35FE" w:rsidP="00A21FF5">
            <w:pPr>
              <w:keepNext/>
              <w:keepLines/>
              <w:jc w:val="right"/>
              <w:rPr>
                <w:sz w:val="22"/>
                <w:szCs w:val="20"/>
                <w:lang w:val="hr-HR"/>
              </w:rPr>
            </w:pPr>
            <w:r w:rsidRPr="00A21FF5">
              <w:rPr>
                <w:sz w:val="22"/>
                <w:szCs w:val="20"/>
                <w:lang w:val="hr-HR"/>
              </w:rPr>
              <w:t>65%</w:t>
            </w:r>
          </w:p>
        </w:tc>
        <w:tc>
          <w:tcPr>
            <w:tcW w:w="806" w:type="dxa"/>
            <w:tcBorders>
              <w:top w:val="nil"/>
              <w:left w:val="nil"/>
              <w:bottom w:val="single" w:sz="4" w:space="0" w:color="auto"/>
              <w:right w:val="single" w:sz="4" w:space="0" w:color="auto"/>
            </w:tcBorders>
            <w:shd w:val="clear" w:color="auto" w:fill="auto"/>
            <w:noWrap/>
            <w:vAlign w:val="bottom"/>
          </w:tcPr>
          <w:p w:rsidR="009D35FE" w:rsidRPr="00A21FF5" w:rsidRDefault="009D35FE" w:rsidP="00A21FF5">
            <w:pPr>
              <w:keepNext/>
              <w:keepLines/>
              <w:jc w:val="right"/>
              <w:rPr>
                <w:sz w:val="22"/>
                <w:szCs w:val="20"/>
                <w:lang w:val="hr-HR"/>
              </w:rPr>
            </w:pPr>
            <w:r w:rsidRPr="00A21FF5">
              <w:rPr>
                <w:sz w:val="22"/>
                <w:szCs w:val="20"/>
                <w:lang w:val="hr-HR"/>
              </w:rPr>
              <w:t>61%</w:t>
            </w:r>
          </w:p>
        </w:tc>
        <w:tc>
          <w:tcPr>
            <w:tcW w:w="806" w:type="dxa"/>
            <w:tcBorders>
              <w:top w:val="nil"/>
              <w:left w:val="nil"/>
              <w:bottom w:val="single" w:sz="4" w:space="0" w:color="auto"/>
              <w:right w:val="single" w:sz="4" w:space="0" w:color="auto"/>
            </w:tcBorders>
            <w:shd w:val="clear" w:color="auto" w:fill="auto"/>
            <w:noWrap/>
            <w:vAlign w:val="bottom"/>
          </w:tcPr>
          <w:p w:rsidR="009D35FE" w:rsidRPr="00A21FF5" w:rsidRDefault="009D35FE" w:rsidP="00A21FF5">
            <w:pPr>
              <w:keepNext/>
              <w:keepLines/>
              <w:jc w:val="right"/>
              <w:rPr>
                <w:sz w:val="22"/>
                <w:szCs w:val="20"/>
                <w:lang w:val="hr-HR"/>
              </w:rPr>
            </w:pPr>
            <w:r w:rsidRPr="00A21FF5">
              <w:rPr>
                <w:sz w:val="22"/>
                <w:szCs w:val="20"/>
                <w:lang w:val="hr-HR"/>
              </w:rPr>
              <w:t>59%</w:t>
            </w:r>
          </w:p>
        </w:tc>
        <w:tc>
          <w:tcPr>
            <w:tcW w:w="806" w:type="dxa"/>
            <w:tcBorders>
              <w:top w:val="nil"/>
              <w:left w:val="nil"/>
              <w:bottom w:val="single" w:sz="4" w:space="0" w:color="auto"/>
              <w:right w:val="single" w:sz="4" w:space="0" w:color="auto"/>
            </w:tcBorders>
            <w:shd w:val="clear" w:color="auto" w:fill="auto"/>
            <w:noWrap/>
            <w:vAlign w:val="bottom"/>
          </w:tcPr>
          <w:p w:rsidR="009D35FE" w:rsidRPr="00A21FF5" w:rsidRDefault="009D35FE" w:rsidP="00A21FF5">
            <w:pPr>
              <w:keepNext/>
              <w:keepLines/>
              <w:jc w:val="right"/>
              <w:rPr>
                <w:sz w:val="22"/>
                <w:szCs w:val="20"/>
                <w:lang w:val="hr-HR"/>
              </w:rPr>
            </w:pPr>
            <w:r w:rsidRPr="00A21FF5">
              <w:rPr>
                <w:sz w:val="22"/>
                <w:szCs w:val="20"/>
                <w:lang w:val="hr-HR"/>
              </w:rPr>
              <w:t>62%</w:t>
            </w:r>
          </w:p>
        </w:tc>
        <w:tc>
          <w:tcPr>
            <w:tcW w:w="823" w:type="dxa"/>
            <w:tcBorders>
              <w:top w:val="nil"/>
              <w:left w:val="nil"/>
              <w:bottom w:val="single" w:sz="4" w:space="0" w:color="auto"/>
              <w:right w:val="single" w:sz="4" w:space="0" w:color="auto"/>
            </w:tcBorders>
            <w:shd w:val="clear" w:color="auto" w:fill="auto"/>
            <w:noWrap/>
            <w:vAlign w:val="bottom"/>
          </w:tcPr>
          <w:p w:rsidR="009D35FE" w:rsidRPr="00A21FF5" w:rsidRDefault="009D35FE" w:rsidP="00A21FF5">
            <w:pPr>
              <w:keepNext/>
              <w:keepLines/>
              <w:jc w:val="right"/>
              <w:rPr>
                <w:sz w:val="22"/>
                <w:szCs w:val="20"/>
                <w:lang w:val="hr-HR"/>
              </w:rPr>
            </w:pPr>
            <w:r w:rsidRPr="00A21FF5">
              <w:rPr>
                <w:sz w:val="22"/>
                <w:szCs w:val="20"/>
                <w:lang w:val="hr-HR"/>
              </w:rPr>
              <w:t>61%</w:t>
            </w:r>
          </w:p>
        </w:tc>
        <w:tc>
          <w:tcPr>
            <w:tcW w:w="806" w:type="dxa"/>
            <w:tcBorders>
              <w:top w:val="nil"/>
              <w:left w:val="nil"/>
              <w:bottom w:val="single" w:sz="4" w:space="0" w:color="auto"/>
              <w:right w:val="single" w:sz="4" w:space="0" w:color="auto"/>
            </w:tcBorders>
            <w:shd w:val="clear" w:color="auto" w:fill="auto"/>
            <w:noWrap/>
            <w:vAlign w:val="bottom"/>
          </w:tcPr>
          <w:p w:rsidR="009D35FE" w:rsidRPr="00A21FF5" w:rsidRDefault="009D35FE" w:rsidP="00A21FF5">
            <w:pPr>
              <w:keepNext/>
              <w:keepLines/>
              <w:jc w:val="right"/>
              <w:rPr>
                <w:sz w:val="22"/>
                <w:szCs w:val="20"/>
                <w:lang w:val="hr-HR"/>
              </w:rPr>
            </w:pPr>
            <w:r w:rsidRPr="00A21FF5">
              <w:rPr>
                <w:sz w:val="22"/>
                <w:szCs w:val="20"/>
                <w:lang w:val="hr-HR"/>
              </w:rPr>
              <w:t>57%</w:t>
            </w:r>
          </w:p>
        </w:tc>
        <w:tc>
          <w:tcPr>
            <w:tcW w:w="806" w:type="dxa"/>
            <w:tcBorders>
              <w:top w:val="nil"/>
              <w:left w:val="nil"/>
              <w:bottom w:val="single" w:sz="4" w:space="0" w:color="auto"/>
              <w:right w:val="single" w:sz="4" w:space="0" w:color="auto"/>
            </w:tcBorders>
            <w:shd w:val="clear" w:color="auto" w:fill="auto"/>
            <w:noWrap/>
            <w:vAlign w:val="bottom"/>
          </w:tcPr>
          <w:p w:rsidR="009D35FE" w:rsidRPr="00A21FF5" w:rsidRDefault="009D35FE" w:rsidP="00A21FF5">
            <w:pPr>
              <w:keepNext/>
              <w:keepLines/>
              <w:jc w:val="right"/>
              <w:rPr>
                <w:sz w:val="22"/>
                <w:szCs w:val="20"/>
                <w:lang w:val="hr-HR"/>
              </w:rPr>
            </w:pPr>
            <w:r w:rsidRPr="00A21FF5">
              <w:rPr>
                <w:sz w:val="22"/>
                <w:szCs w:val="20"/>
                <w:lang w:val="hr-HR"/>
              </w:rPr>
              <w:t>56%</w:t>
            </w:r>
          </w:p>
        </w:tc>
      </w:tr>
      <w:tr w:rsidR="009D35FE" w:rsidRPr="00A21FF5" w:rsidTr="00053798">
        <w:trPr>
          <w:trHeight w:val="255"/>
        </w:trPr>
        <w:tc>
          <w:tcPr>
            <w:tcW w:w="4263" w:type="dxa"/>
            <w:tcBorders>
              <w:top w:val="nil"/>
              <w:left w:val="single" w:sz="4" w:space="0" w:color="auto"/>
              <w:bottom w:val="single" w:sz="4" w:space="0" w:color="auto"/>
              <w:right w:val="single" w:sz="4" w:space="0" w:color="auto"/>
            </w:tcBorders>
            <w:shd w:val="clear" w:color="auto" w:fill="auto"/>
            <w:noWrap/>
            <w:vAlign w:val="bottom"/>
          </w:tcPr>
          <w:p w:rsidR="009D35FE" w:rsidRPr="00A21FF5" w:rsidRDefault="009D35FE" w:rsidP="00A21FF5">
            <w:pPr>
              <w:keepNext/>
              <w:keepLines/>
              <w:rPr>
                <w:sz w:val="22"/>
                <w:szCs w:val="20"/>
                <w:lang w:val="hr-HR"/>
              </w:rPr>
            </w:pPr>
            <w:r w:rsidRPr="00A21FF5">
              <w:rPr>
                <w:sz w:val="22"/>
                <w:szCs w:val="20"/>
                <w:lang w:val="hr-HR"/>
              </w:rPr>
              <w:t xml:space="preserve">Interes za semestralne kolegije </w:t>
            </w:r>
          </w:p>
        </w:tc>
        <w:tc>
          <w:tcPr>
            <w:tcW w:w="711" w:type="dxa"/>
            <w:tcBorders>
              <w:top w:val="nil"/>
              <w:left w:val="nil"/>
              <w:bottom w:val="single" w:sz="4" w:space="0" w:color="auto"/>
              <w:right w:val="single" w:sz="4" w:space="0" w:color="auto"/>
            </w:tcBorders>
            <w:shd w:val="clear" w:color="auto" w:fill="auto"/>
            <w:noWrap/>
            <w:vAlign w:val="bottom"/>
          </w:tcPr>
          <w:p w:rsidR="009D35FE" w:rsidRPr="00A21FF5" w:rsidRDefault="009D35FE" w:rsidP="00A21FF5">
            <w:pPr>
              <w:keepNext/>
              <w:keepLines/>
              <w:jc w:val="right"/>
              <w:rPr>
                <w:sz w:val="22"/>
                <w:szCs w:val="20"/>
                <w:lang w:val="hr-HR"/>
              </w:rPr>
            </w:pPr>
            <w:r w:rsidRPr="00A21FF5">
              <w:rPr>
                <w:sz w:val="22"/>
                <w:szCs w:val="20"/>
                <w:lang w:val="hr-HR"/>
              </w:rPr>
              <w:t>27%</w:t>
            </w:r>
          </w:p>
        </w:tc>
        <w:tc>
          <w:tcPr>
            <w:tcW w:w="806" w:type="dxa"/>
            <w:tcBorders>
              <w:top w:val="nil"/>
              <w:left w:val="nil"/>
              <w:bottom w:val="single" w:sz="4" w:space="0" w:color="auto"/>
              <w:right w:val="single" w:sz="4" w:space="0" w:color="auto"/>
            </w:tcBorders>
            <w:shd w:val="clear" w:color="auto" w:fill="auto"/>
            <w:noWrap/>
            <w:vAlign w:val="bottom"/>
          </w:tcPr>
          <w:p w:rsidR="009D35FE" w:rsidRPr="00A21FF5" w:rsidRDefault="009D35FE" w:rsidP="00A21FF5">
            <w:pPr>
              <w:keepNext/>
              <w:keepLines/>
              <w:jc w:val="right"/>
              <w:rPr>
                <w:sz w:val="22"/>
                <w:szCs w:val="20"/>
                <w:lang w:val="hr-HR"/>
              </w:rPr>
            </w:pPr>
            <w:r w:rsidRPr="00A21FF5">
              <w:rPr>
                <w:sz w:val="22"/>
                <w:szCs w:val="20"/>
                <w:lang w:val="hr-HR"/>
              </w:rPr>
              <w:t>27%</w:t>
            </w:r>
          </w:p>
        </w:tc>
        <w:tc>
          <w:tcPr>
            <w:tcW w:w="806" w:type="dxa"/>
            <w:tcBorders>
              <w:top w:val="nil"/>
              <w:left w:val="nil"/>
              <w:bottom w:val="single" w:sz="4" w:space="0" w:color="auto"/>
              <w:right w:val="single" w:sz="4" w:space="0" w:color="auto"/>
            </w:tcBorders>
            <w:shd w:val="clear" w:color="auto" w:fill="auto"/>
            <w:noWrap/>
            <w:vAlign w:val="bottom"/>
          </w:tcPr>
          <w:p w:rsidR="009D35FE" w:rsidRPr="00A21FF5" w:rsidRDefault="009D35FE" w:rsidP="00A21FF5">
            <w:pPr>
              <w:keepNext/>
              <w:keepLines/>
              <w:jc w:val="right"/>
              <w:rPr>
                <w:sz w:val="22"/>
                <w:szCs w:val="20"/>
                <w:lang w:val="hr-HR"/>
              </w:rPr>
            </w:pPr>
            <w:r w:rsidRPr="00A21FF5">
              <w:rPr>
                <w:sz w:val="22"/>
                <w:szCs w:val="20"/>
                <w:lang w:val="hr-HR"/>
              </w:rPr>
              <w:t>30%</w:t>
            </w:r>
          </w:p>
        </w:tc>
        <w:tc>
          <w:tcPr>
            <w:tcW w:w="806" w:type="dxa"/>
            <w:tcBorders>
              <w:top w:val="nil"/>
              <w:left w:val="nil"/>
              <w:bottom w:val="single" w:sz="4" w:space="0" w:color="auto"/>
              <w:right w:val="single" w:sz="4" w:space="0" w:color="auto"/>
            </w:tcBorders>
            <w:shd w:val="clear" w:color="auto" w:fill="auto"/>
            <w:noWrap/>
            <w:vAlign w:val="bottom"/>
          </w:tcPr>
          <w:p w:rsidR="009D35FE" w:rsidRPr="00A21FF5" w:rsidRDefault="009D35FE" w:rsidP="00A21FF5">
            <w:pPr>
              <w:keepNext/>
              <w:keepLines/>
              <w:jc w:val="right"/>
              <w:rPr>
                <w:sz w:val="22"/>
                <w:szCs w:val="20"/>
                <w:lang w:val="hr-HR"/>
              </w:rPr>
            </w:pPr>
            <w:r w:rsidRPr="00A21FF5">
              <w:rPr>
                <w:sz w:val="22"/>
                <w:szCs w:val="20"/>
                <w:lang w:val="hr-HR"/>
              </w:rPr>
              <w:t>28%</w:t>
            </w:r>
          </w:p>
        </w:tc>
        <w:tc>
          <w:tcPr>
            <w:tcW w:w="823" w:type="dxa"/>
            <w:tcBorders>
              <w:top w:val="nil"/>
              <w:left w:val="nil"/>
              <w:bottom w:val="single" w:sz="4" w:space="0" w:color="auto"/>
              <w:right w:val="single" w:sz="4" w:space="0" w:color="auto"/>
            </w:tcBorders>
            <w:shd w:val="clear" w:color="auto" w:fill="auto"/>
            <w:noWrap/>
            <w:vAlign w:val="bottom"/>
          </w:tcPr>
          <w:p w:rsidR="009D35FE" w:rsidRPr="00A21FF5" w:rsidRDefault="009D35FE" w:rsidP="00A21FF5">
            <w:pPr>
              <w:keepNext/>
              <w:keepLines/>
              <w:jc w:val="right"/>
              <w:rPr>
                <w:sz w:val="22"/>
                <w:szCs w:val="20"/>
                <w:lang w:val="hr-HR"/>
              </w:rPr>
            </w:pPr>
            <w:r w:rsidRPr="00A21FF5">
              <w:rPr>
                <w:sz w:val="22"/>
                <w:szCs w:val="20"/>
                <w:lang w:val="hr-HR"/>
              </w:rPr>
              <w:t>28%</w:t>
            </w:r>
          </w:p>
        </w:tc>
        <w:tc>
          <w:tcPr>
            <w:tcW w:w="806" w:type="dxa"/>
            <w:tcBorders>
              <w:top w:val="nil"/>
              <w:left w:val="nil"/>
              <w:bottom w:val="single" w:sz="4" w:space="0" w:color="auto"/>
              <w:right w:val="single" w:sz="4" w:space="0" w:color="auto"/>
            </w:tcBorders>
            <w:shd w:val="clear" w:color="auto" w:fill="auto"/>
            <w:noWrap/>
            <w:vAlign w:val="bottom"/>
          </w:tcPr>
          <w:p w:rsidR="009D35FE" w:rsidRPr="00A21FF5" w:rsidRDefault="009D35FE" w:rsidP="00A21FF5">
            <w:pPr>
              <w:keepNext/>
              <w:keepLines/>
              <w:jc w:val="right"/>
              <w:rPr>
                <w:sz w:val="22"/>
                <w:szCs w:val="20"/>
                <w:lang w:val="hr-HR"/>
              </w:rPr>
            </w:pPr>
            <w:r w:rsidRPr="00A21FF5">
              <w:rPr>
                <w:sz w:val="22"/>
                <w:szCs w:val="20"/>
                <w:lang w:val="hr-HR"/>
              </w:rPr>
              <w:t>27%</w:t>
            </w:r>
          </w:p>
        </w:tc>
        <w:tc>
          <w:tcPr>
            <w:tcW w:w="806" w:type="dxa"/>
            <w:tcBorders>
              <w:top w:val="nil"/>
              <w:left w:val="nil"/>
              <w:bottom w:val="single" w:sz="4" w:space="0" w:color="auto"/>
              <w:right w:val="single" w:sz="4" w:space="0" w:color="auto"/>
            </w:tcBorders>
            <w:shd w:val="clear" w:color="auto" w:fill="auto"/>
            <w:noWrap/>
            <w:vAlign w:val="bottom"/>
          </w:tcPr>
          <w:p w:rsidR="009D35FE" w:rsidRPr="00A21FF5" w:rsidRDefault="009D35FE" w:rsidP="00A21FF5">
            <w:pPr>
              <w:keepNext/>
              <w:keepLines/>
              <w:jc w:val="right"/>
              <w:rPr>
                <w:sz w:val="22"/>
                <w:szCs w:val="20"/>
                <w:lang w:val="hr-HR"/>
              </w:rPr>
            </w:pPr>
            <w:r w:rsidRPr="00A21FF5">
              <w:rPr>
                <w:sz w:val="22"/>
                <w:szCs w:val="20"/>
                <w:lang w:val="hr-HR"/>
              </w:rPr>
              <w:t>27%</w:t>
            </w:r>
          </w:p>
        </w:tc>
      </w:tr>
      <w:tr w:rsidR="009D35FE" w:rsidRPr="00A21FF5" w:rsidTr="00053798">
        <w:trPr>
          <w:trHeight w:val="255"/>
        </w:trPr>
        <w:tc>
          <w:tcPr>
            <w:tcW w:w="4263" w:type="dxa"/>
            <w:tcBorders>
              <w:top w:val="nil"/>
              <w:left w:val="single" w:sz="4" w:space="0" w:color="auto"/>
              <w:bottom w:val="single" w:sz="4" w:space="0" w:color="auto"/>
              <w:right w:val="single" w:sz="4" w:space="0" w:color="auto"/>
            </w:tcBorders>
            <w:shd w:val="clear" w:color="auto" w:fill="auto"/>
            <w:noWrap/>
            <w:vAlign w:val="bottom"/>
          </w:tcPr>
          <w:p w:rsidR="009D35FE" w:rsidRPr="00A21FF5" w:rsidRDefault="009D35FE" w:rsidP="00A21FF5">
            <w:pPr>
              <w:keepNext/>
              <w:keepLines/>
              <w:rPr>
                <w:sz w:val="22"/>
                <w:szCs w:val="20"/>
                <w:lang w:val="hr-HR"/>
              </w:rPr>
            </w:pPr>
            <w:r w:rsidRPr="00A21FF5">
              <w:rPr>
                <w:sz w:val="22"/>
                <w:szCs w:val="20"/>
                <w:lang w:val="hr-HR"/>
              </w:rPr>
              <w:t xml:space="preserve">Interes za neki </w:t>
            </w:r>
            <w:r w:rsidR="00205F9F" w:rsidRPr="00A21FF5">
              <w:rPr>
                <w:sz w:val="22"/>
                <w:szCs w:val="20"/>
                <w:lang w:val="hr-HR"/>
              </w:rPr>
              <w:t>poslijediplomski studij</w:t>
            </w:r>
            <w:r w:rsidRPr="00A21FF5">
              <w:rPr>
                <w:sz w:val="22"/>
                <w:szCs w:val="20"/>
                <w:lang w:val="hr-HR"/>
              </w:rPr>
              <w:t xml:space="preserve"> </w:t>
            </w:r>
          </w:p>
        </w:tc>
        <w:tc>
          <w:tcPr>
            <w:tcW w:w="711" w:type="dxa"/>
            <w:tcBorders>
              <w:top w:val="nil"/>
              <w:left w:val="nil"/>
              <w:bottom w:val="single" w:sz="4" w:space="0" w:color="auto"/>
              <w:right w:val="single" w:sz="4" w:space="0" w:color="auto"/>
            </w:tcBorders>
            <w:shd w:val="clear" w:color="auto" w:fill="auto"/>
            <w:noWrap/>
            <w:vAlign w:val="bottom"/>
          </w:tcPr>
          <w:p w:rsidR="009D35FE" w:rsidRPr="00A21FF5" w:rsidRDefault="009D35FE" w:rsidP="00A21FF5">
            <w:pPr>
              <w:keepNext/>
              <w:keepLines/>
              <w:jc w:val="right"/>
              <w:rPr>
                <w:sz w:val="22"/>
                <w:szCs w:val="20"/>
                <w:lang w:val="hr-HR"/>
              </w:rPr>
            </w:pPr>
            <w:r w:rsidRPr="00A21FF5">
              <w:rPr>
                <w:sz w:val="22"/>
                <w:szCs w:val="20"/>
                <w:lang w:val="hr-HR"/>
              </w:rPr>
              <w:t>32%</w:t>
            </w:r>
          </w:p>
        </w:tc>
        <w:tc>
          <w:tcPr>
            <w:tcW w:w="806" w:type="dxa"/>
            <w:tcBorders>
              <w:top w:val="nil"/>
              <w:left w:val="nil"/>
              <w:bottom w:val="single" w:sz="4" w:space="0" w:color="auto"/>
              <w:right w:val="single" w:sz="4" w:space="0" w:color="auto"/>
            </w:tcBorders>
            <w:shd w:val="clear" w:color="auto" w:fill="auto"/>
            <w:noWrap/>
            <w:vAlign w:val="bottom"/>
          </w:tcPr>
          <w:p w:rsidR="009D35FE" w:rsidRPr="00A21FF5" w:rsidRDefault="009D35FE" w:rsidP="00A21FF5">
            <w:pPr>
              <w:keepNext/>
              <w:keepLines/>
              <w:jc w:val="right"/>
              <w:rPr>
                <w:sz w:val="22"/>
                <w:szCs w:val="20"/>
                <w:lang w:val="hr-HR"/>
              </w:rPr>
            </w:pPr>
            <w:r w:rsidRPr="00A21FF5">
              <w:rPr>
                <w:sz w:val="22"/>
                <w:szCs w:val="20"/>
                <w:lang w:val="hr-HR"/>
              </w:rPr>
              <w:t>40%</w:t>
            </w:r>
          </w:p>
        </w:tc>
        <w:tc>
          <w:tcPr>
            <w:tcW w:w="806" w:type="dxa"/>
            <w:tcBorders>
              <w:top w:val="nil"/>
              <w:left w:val="nil"/>
              <w:bottom w:val="single" w:sz="4" w:space="0" w:color="auto"/>
              <w:right w:val="single" w:sz="4" w:space="0" w:color="auto"/>
            </w:tcBorders>
            <w:shd w:val="clear" w:color="auto" w:fill="auto"/>
            <w:noWrap/>
            <w:vAlign w:val="bottom"/>
          </w:tcPr>
          <w:p w:rsidR="009D35FE" w:rsidRPr="00A21FF5" w:rsidRDefault="009D35FE" w:rsidP="00A21FF5">
            <w:pPr>
              <w:keepNext/>
              <w:keepLines/>
              <w:jc w:val="right"/>
              <w:rPr>
                <w:sz w:val="22"/>
                <w:szCs w:val="20"/>
                <w:lang w:val="hr-HR"/>
              </w:rPr>
            </w:pPr>
            <w:r w:rsidRPr="00A21FF5">
              <w:rPr>
                <w:sz w:val="22"/>
                <w:szCs w:val="20"/>
                <w:lang w:val="hr-HR"/>
              </w:rPr>
              <w:t>32%</w:t>
            </w:r>
          </w:p>
        </w:tc>
        <w:tc>
          <w:tcPr>
            <w:tcW w:w="806" w:type="dxa"/>
            <w:tcBorders>
              <w:top w:val="nil"/>
              <w:left w:val="nil"/>
              <w:bottom w:val="single" w:sz="4" w:space="0" w:color="auto"/>
              <w:right w:val="single" w:sz="4" w:space="0" w:color="auto"/>
            </w:tcBorders>
            <w:shd w:val="clear" w:color="auto" w:fill="auto"/>
            <w:noWrap/>
            <w:vAlign w:val="bottom"/>
          </w:tcPr>
          <w:p w:rsidR="009D35FE" w:rsidRPr="00A21FF5" w:rsidRDefault="009D35FE" w:rsidP="00A21FF5">
            <w:pPr>
              <w:keepNext/>
              <w:keepLines/>
              <w:jc w:val="right"/>
              <w:rPr>
                <w:sz w:val="22"/>
                <w:szCs w:val="20"/>
                <w:lang w:val="hr-HR"/>
              </w:rPr>
            </w:pPr>
            <w:r w:rsidRPr="00A21FF5">
              <w:rPr>
                <w:sz w:val="22"/>
                <w:szCs w:val="20"/>
                <w:lang w:val="hr-HR"/>
              </w:rPr>
              <w:t>37%</w:t>
            </w:r>
          </w:p>
        </w:tc>
        <w:tc>
          <w:tcPr>
            <w:tcW w:w="823" w:type="dxa"/>
            <w:tcBorders>
              <w:top w:val="nil"/>
              <w:left w:val="nil"/>
              <w:bottom w:val="single" w:sz="4" w:space="0" w:color="auto"/>
              <w:right w:val="single" w:sz="4" w:space="0" w:color="auto"/>
            </w:tcBorders>
            <w:shd w:val="clear" w:color="auto" w:fill="auto"/>
            <w:noWrap/>
            <w:vAlign w:val="bottom"/>
          </w:tcPr>
          <w:p w:rsidR="009D35FE" w:rsidRPr="00A21FF5" w:rsidRDefault="009D35FE" w:rsidP="00A21FF5">
            <w:pPr>
              <w:keepNext/>
              <w:keepLines/>
              <w:jc w:val="right"/>
              <w:rPr>
                <w:sz w:val="22"/>
                <w:szCs w:val="20"/>
                <w:lang w:val="hr-HR"/>
              </w:rPr>
            </w:pPr>
            <w:r w:rsidRPr="00A21FF5">
              <w:rPr>
                <w:sz w:val="22"/>
                <w:szCs w:val="20"/>
                <w:lang w:val="hr-HR"/>
              </w:rPr>
              <w:t>40%</w:t>
            </w:r>
          </w:p>
        </w:tc>
        <w:tc>
          <w:tcPr>
            <w:tcW w:w="806" w:type="dxa"/>
            <w:tcBorders>
              <w:top w:val="nil"/>
              <w:left w:val="nil"/>
              <w:bottom w:val="single" w:sz="4" w:space="0" w:color="auto"/>
              <w:right w:val="single" w:sz="4" w:space="0" w:color="auto"/>
            </w:tcBorders>
            <w:shd w:val="clear" w:color="auto" w:fill="auto"/>
            <w:noWrap/>
            <w:vAlign w:val="bottom"/>
          </w:tcPr>
          <w:p w:rsidR="009D35FE" w:rsidRPr="00A21FF5" w:rsidRDefault="009D35FE" w:rsidP="00A21FF5">
            <w:pPr>
              <w:keepNext/>
              <w:keepLines/>
              <w:jc w:val="right"/>
              <w:rPr>
                <w:sz w:val="22"/>
                <w:szCs w:val="20"/>
                <w:lang w:val="hr-HR"/>
              </w:rPr>
            </w:pPr>
            <w:r w:rsidRPr="00A21FF5">
              <w:rPr>
                <w:sz w:val="22"/>
                <w:szCs w:val="20"/>
                <w:lang w:val="hr-HR"/>
              </w:rPr>
              <w:t>49%</w:t>
            </w:r>
          </w:p>
        </w:tc>
        <w:tc>
          <w:tcPr>
            <w:tcW w:w="806" w:type="dxa"/>
            <w:tcBorders>
              <w:top w:val="nil"/>
              <w:left w:val="nil"/>
              <w:bottom w:val="single" w:sz="4" w:space="0" w:color="auto"/>
              <w:right w:val="single" w:sz="4" w:space="0" w:color="auto"/>
            </w:tcBorders>
            <w:shd w:val="clear" w:color="auto" w:fill="auto"/>
            <w:noWrap/>
            <w:vAlign w:val="bottom"/>
          </w:tcPr>
          <w:p w:rsidR="009D35FE" w:rsidRPr="00A21FF5" w:rsidRDefault="009D35FE" w:rsidP="00A21FF5">
            <w:pPr>
              <w:keepNext/>
              <w:keepLines/>
              <w:jc w:val="right"/>
              <w:rPr>
                <w:sz w:val="22"/>
                <w:szCs w:val="20"/>
                <w:lang w:val="hr-HR"/>
              </w:rPr>
            </w:pPr>
            <w:r w:rsidRPr="00A21FF5">
              <w:rPr>
                <w:sz w:val="22"/>
                <w:szCs w:val="20"/>
                <w:lang w:val="hr-HR"/>
              </w:rPr>
              <w:t>51%</w:t>
            </w:r>
          </w:p>
        </w:tc>
      </w:tr>
    </w:tbl>
    <w:p w:rsidR="009D35FE" w:rsidRPr="00A21FF5" w:rsidRDefault="009D35FE" w:rsidP="001D4106">
      <w:pPr>
        <w:tabs>
          <w:tab w:val="left" w:pos="1120"/>
        </w:tabs>
        <w:spacing w:line="360" w:lineRule="auto"/>
        <w:jc w:val="both"/>
        <w:rPr>
          <w:lang w:val="hr-HR"/>
        </w:rPr>
      </w:pPr>
    </w:p>
    <w:p w:rsidR="009D35FE" w:rsidRPr="00A21FF5" w:rsidRDefault="00E95D5C" w:rsidP="001D4106">
      <w:pPr>
        <w:tabs>
          <w:tab w:val="left" w:pos="1120"/>
        </w:tabs>
        <w:spacing w:line="360" w:lineRule="auto"/>
        <w:jc w:val="both"/>
        <w:rPr>
          <w:lang w:val="hr-HR"/>
        </w:rPr>
      </w:pPr>
      <w:r w:rsidRPr="00A21FF5">
        <w:rPr>
          <w:lang w:val="hr-HR"/>
        </w:rPr>
        <w:t xml:space="preserve">I vrijeme proteklo od kraja studija predstavlja bitan čimbenik. </w:t>
      </w:r>
      <w:r w:rsidR="009D35FE" w:rsidRPr="00A21FF5">
        <w:rPr>
          <w:lang w:val="hr-HR"/>
        </w:rPr>
        <w:t xml:space="preserve">Interes za poslijediplomske studije pri </w:t>
      </w:r>
      <w:r w:rsidR="00205F9F" w:rsidRPr="00A21FF5">
        <w:rPr>
          <w:lang w:val="hr-HR"/>
        </w:rPr>
        <w:t xml:space="preserve">Pravnom fakultetu u Zagrebu </w:t>
      </w:r>
      <w:r w:rsidR="009D35FE" w:rsidRPr="00A21FF5">
        <w:rPr>
          <w:lang w:val="hr-HR"/>
        </w:rPr>
        <w:t xml:space="preserve">te iskazi sudionika kako im je "jako potrebno" obrazovanje iz pojedinog područja manji je u generacijama koje su završile studij </w:t>
      </w:r>
      <w:r w:rsidR="00603C57" w:rsidRPr="00A21FF5">
        <w:rPr>
          <w:lang w:val="hr-HR"/>
        </w:rPr>
        <w:t>ranije</w:t>
      </w:r>
      <w:r w:rsidRPr="00A21FF5">
        <w:rPr>
          <w:lang w:val="hr-HR"/>
        </w:rPr>
        <w:t>. Ovo je suprotno pretpostavci da stručnjaci kojima je proteklo više vremena od završetka školovanja imaju veću potrebu za ažuriranjem svojih znanja, no može biti razumlijvo u kontekstu usvajanja znanja kroz neformalno i informalno učenje na radnom mjestu, razvoj profesionalnog samopouzdanja te događaja u okviru životnog ciklusa koji smanjuju salijentnost angažmana na cjeloživotnom formalnom obrazovanju. U tom smislu zanimljivo je identificirati kako je</w:t>
      </w:r>
      <w:r w:rsidR="009D35FE" w:rsidRPr="00A21FF5">
        <w:rPr>
          <w:lang w:val="hr-HR"/>
        </w:rPr>
        <w:t xml:space="preserve"> interes za semestralne kolegije postojan (malen), dok je deklaratorni interes za kraće tečajeve i nešto veći kod generacija koje završile studij prije više godina.</w:t>
      </w:r>
    </w:p>
    <w:p w:rsidR="00B016E7" w:rsidRPr="00717DAB" w:rsidRDefault="00717DAB" w:rsidP="00B016E7">
      <w:pPr>
        <w:rPr>
          <w:lang w:val="hr-HR"/>
        </w:rPr>
      </w:pPr>
      <w:bookmarkStart w:id="35" w:name="_Toc387310055"/>
      <w:r>
        <w:rPr>
          <w:lang w:val="hr-HR"/>
        </w:rPr>
        <w:br w:type="page"/>
      </w:r>
    </w:p>
    <w:p w:rsidR="00FF4776" w:rsidRPr="00A21FF5" w:rsidRDefault="00FF4776" w:rsidP="000C52FD">
      <w:pPr>
        <w:pStyle w:val="Heading2"/>
        <w:keepLines/>
        <w:spacing w:after="240" w:line="360" w:lineRule="auto"/>
        <w:rPr>
          <w:rFonts w:ascii="Times New Roman" w:hAnsi="Times New Roman"/>
          <w:i w:val="0"/>
          <w:color w:val="244061"/>
          <w:sz w:val="32"/>
          <w:lang w:val="hr-HR"/>
        </w:rPr>
      </w:pPr>
      <w:bookmarkStart w:id="36" w:name="_Toc410911774"/>
      <w:r w:rsidRPr="00A21FF5">
        <w:rPr>
          <w:rFonts w:ascii="Times New Roman" w:hAnsi="Times New Roman"/>
          <w:i w:val="0"/>
          <w:color w:val="244061"/>
          <w:sz w:val="32"/>
          <w:lang w:val="hr-HR"/>
        </w:rPr>
        <w:lastRenderedPageBreak/>
        <w:t>Zaključna razmatranja</w:t>
      </w:r>
      <w:bookmarkEnd w:id="35"/>
      <w:bookmarkEnd w:id="36"/>
      <w:r w:rsidRPr="00A21FF5">
        <w:rPr>
          <w:rFonts w:ascii="Times New Roman" w:hAnsi="Times New Roman"/>
          <w:i w:val="0"/>
          <w:color w:val="244061"/>
          <w:sz w:val="32"/>
          <w:lang w:val="hr-HR"/>
        </w:rPr>
        <w:t xml:space="preserve"> </w:t>
      </w:r>
    </w:p>
    <w:p w:rsidR="003E0485" w:rsidRPr="00A21FF5" w:rsidRDefault="003E0485" w:rsidP="002B737C">
      <w:pPr>
        <w:spacing w:line="360" w:lineRule="auto"/>
        <w:jc w:val="both"/>
        <w:rPr>
          <w:lang w:val="hr-HR"/>
        </w:rPr>
      </w:pPr>
      <w:r w:rsidRPr="00A21FF5">
        <w:rPr>
          <w:lang w:val="hr-HR"/>
        </w:rPr>
        <w:t>Nalazi ove studije predstavljaju obuhvatan prikaz obrazaca početka karijere za sedam posljednjih pred-bolonjskih generacija pravnika koji su diplomirali pri Pravnom fakultetu Sveučilišta u Zagrebu i kao takv</w:t>
      </w:r>
      <w:r w:rsidR="00B87031" w:rsidRPr="00A21FF5">
        <w:rPr>
          <w:lang w:val="hr-HR"/>
        </w:rPr>
        <w:t>i</w:t>
      </w:r>
      <w:r w:rsidRPr="00A21FF5">
        <w:rPr>
          <w:lang w:val="hr-HR"/>
        </w:rPr>
        <w:t xml:space="preserve"> predstavljaju obuhvatom i detaljnošću nikada do sada poduzet empirijski uvid u ovu temu. S obzirom da je obuhvaćena gotovo polovica ovih generacija, a da je pristranost u odazivu s obzirom na studijski uspjeh bila blaga, ove je nalaze u velikoj mjeri moguće </w:t>
      </w:r>
      <w:r w:rsidR="00603C57" w:rsidRPr="00A21FF5">
        <w:rPr>
          <w:lang w:val="hr-HR"/>
        </w:rPr>
        <w:t>generalizirati kao vjerodostojne</w:t>
      </w:r>
      <w:r w:rsidR="00EB1C29" w:rsidRPr="00A21FF5">
        <w:rPr>
          <w:lang w:val="hr-HR"/>
        </w:rPr>
        <w:t>, barem kad su u pitanju bivši studenti Pravnog fakulteta u Zagrebu</w:t>
      </w:r>
      <w:r w:rsidRPr="00A21FF5">
        <w:rPr>
          <w:lang w:val="hr-HR"/>
        </w:rPr>
        <w:t xml:space="preserve">. </w:t>
      </w:r>
    </w:p>
    <w:p w:rsidR="003E0485" w:rsidRPr="00A21FF5" w:rsidRDefault="003E0485" w:rsidP="002B737C">
      <w:pPr>
        <w:spacing w:line="360" w:lineRule="auto"/>
        <w:jc w:val="both"/>
        <w:rPr>
          <w:lang w:val="hr-HR"/>
        </w:rPr>
      </w:pPr>
    </w:p>
    <w:p w:rsidR="007F003F" w:rsidRPr="00A21FF5" w:rsidRDefault="006F3950" w:rsidP="002B737C">
      <w:pPr>
        <w:spacing w:line="360" w:lineRule="auto"/>
        <w:jc w:val="both"/>
        <w:rPr>
          <w:lang w:val="hr-HR"/>
        </w:rPr>
      </w:pPr>
      <w:r w:rsidRPr="00A21FF5">
        <w:rPr>
          <w:lang w:val="hr-HR"/>
        </w:rPr>
        <w:t>S</w:t>
      </w:r>
      <w:r w:rsidR="003E0485" w:rsidRPr="00A21FF5">
        <w:rPr>
          <w:lang w:val="hr-HR"/>
        </w:rPr>
        <w:t xml:space="preserve">studija nedvojbeno potvrđuje kako za pravnike stjecanje diplome nije kraj profesionalne socijalizacije. Naime, žele li raditi u profesiji, nakon stjecanja diplome, za što je većini generacije trebalo između šest i devet godina, </w:t>
      </w:r>
      <w:r w:rsidR="007F003F" w:rsidRPr="00A21FF5">
        <w:rPr>
          <w:lang w:val="hr-HR"/>
        </w:rPr>
        <w:t xml:space="preserve">većini </w:t>
      </w:r>
      <w:r w:rsidR="003E0485" w:rsidRPr="00A21FF5">
        <w:rPr>
          <w:lang w:val="hr-HR"/>
        </w:rPr>
        <w:t>slijedi vježbeništvo odnosno pripreme za pravosudni ispit</w:t>
      </w:r>
      <w:r w:rsidR="007F003F" w:rsidRPr="00A21FF5">
        <w:rPr>
          <w:lang w:val="hr-HR"/>
        </w:rPr>
        <w:t xml:space="preserve">, kojeg većina položi u roku između tri i šest godina nakon završetka studija. S obzirom na to, punu profesionalnu afirmaciju najčešće mogu otpočeti tek početkom četvrtog desetljeća svog života. </w:t>
      </w:r>
    </w:p>
    <w:p w:rsidR="007F003F" w:rsidRPr="00A21FF5" w:rsidRDefault="007F003F" w:rsidP="002B737C">
      <w:pPr>
        <w:spacing w:line="360" w:lineRule="auto"/>
        <w:jc w:val="both"/>
        <w:rPr>
          <w:lang w:val="hr-HR"/>
        </w:rPr>
      </w:pPr>
    </w:p>
    <w:p w:rsidR="003E0485" w:rsidRPr="00A21FF5" w:rsidRDefault="00542383" w:rsidP="002B737C">
      <w:pPr>
        <w:spacing w:line="360" w:lineRule="auto"/>
        <w:jc w:val="both"/>
        <w:rPr>
          <w:lang w:val="hr-HR"/>
        </w:rPr>
      </w:pPr>
      <w:r w:rsidRPr="00A21FF5">
        <w:rPr>
          <w:lang w:val="hr-HR"/>
        </w:rPr>
        <w:t>Ulazak u karijeru često se odvija kroz</w:t>
      </w:r>
      <w:r w:rsidR="007F003F" w:rsidRPr="00A21FF5">
        <w:rPr>
          <w:lang w:val="hr-HR"/>
        </w:rPr>
        <w:t xml:space="preserve"> vježbeništvo u odvjetničkim uredima</w:t>
      </w:r>
      <w:r w:rsidRPr="00A21FF5">
        <w:rPr>
          <w:lang w:val="hr-HR"/>
        </w:rPr>
        <w:t>, koje je za mnoge</w:t>
      </w:r>
      <w:r w:rsidR="007F003F" w:rsidRPr="00A21FF5">
        <w:rPr>
          <w:lang w:val="hr-HR"/>
        </w:rPr>
        <w:t xml:space="preserve"> važna faza profesionalne socijalizacije, ali ne toliko često i završno odredište nakon polaganja pravosudnog ispita.</w:t>
      </w:r>
      <w:r w:rsidRPr="00A21FF5">
        <w:rPr>
          <w:lang w:val="hr-HR"/>
        </w:rPr>
        <w:t xml:space="preserve"> </w:t>
      </w:r>
      <w:r w:rsidR="007F003F" w:rsidRPr="00A21FF5">
        <w:rPr>
          <w:lang w:val="hr-HR"/>
        </w:rPr>
        <w:t xml:space="preserve">Diplomirani pravnici spremno traže posao koji im odgovara i nerijetko mijenjaju posao kada se ukaže bolja prilika. </w:t>
      </w:r>
      <w:r w:rsidRPr="00A21FF5">
        <w:rPr>
          <w:lang w:val="hr-HR"/>
        </w:rPr>
        <w:t>Odredišta u karijeri su heterogena, ali gotovo bez iznimke</w:t>
      </w:r>
      <w:r w:rsidR="007F003F" w:rsidRPr="00A21FF5">
        <w:rPr>
          <w:lang w:val="hr-HR"/>
        </w:rPr>
        <w:t xml:space="preserve"> profesionalno određena unutar </w:t>
      </w:r>
      <w:r w:rsidR="00E33086" w:rsidRPr="00A21FF5">
        <w:rPr>
          <w:lang w:val="hr-HR"/>
        </w:rPr>
        <w:t xml:space="preserve">domene pravne </w:t>
      </w:r>
      <w:r w:rsidR="007F003F" w:rsidRPr="00A21FF5">
        <w:rPr>
          <w:lang w:val="hr-HR"/>
        </w:rPr>
        <w:t>struke: u odvjetničkoj praksi</w:t>
      </w:r>
      <w:r w:rsidR="00E33086" w:rsidRPr="00A21FF5">
        <w:rPr>
          <w:lang w:val="hr-HR"/>
        </w:rPr>
        <w:t xml:space="preserve"> (kao zaposlenik, ali često i samostalno)</w:t>
      </w:r>
      <w:r w:rsidR="007F003F" w:rsidRPr="00A21FF5">
        <w:rPr>
          <w:lang w:val="hr-HR"/>
        </w:rPr>
        <w:t xml:space="preserve">, </w:t>
      </w:r>
      <w:r w:rsidR="00E33086" w:rsidRPr="00A21FF5">
        <w:rPr>
          <w:lang w:val="hr-HR"/>
        </w:rPr>
        <w:t>u pravosuđu pri sudovima ili državnom odvjetništvu</w:t>
      </w:r>
      <w:r w:rsidR="007F003F" w:rsidRPr="00A21FF5">
        <w:rPr>
          <w:lang w:val="hr-HR"/>
        </w:rPr>
        <w:t xml:space="preserve">, </w:t>
      </w:r>
      <w:r w:rsidR="00E33086" w:rsidRPr="00A21FF5">
        <w:rPr>
          <w:lang w:val="hr-HR"/>
        </w:rPr>
        <w:t xml:space="preserve">te kao pravnici pri tijelima državne </w:t>
      </w:r>
      <w:r w:rsidR="007F003F" w:rsidRPr="00A21FF5">
        <w:rPr>
          <w:lang w:val="hr-HR"/>
        </w:rPr>
        <w:t>uprav</w:t>
      </w:r>
      <w:r w:rsidR="00E33086" w:rsidRPr="00A21FF5">
        <w:rPr>
          <w:lang w:val="hr-HR"/>
        </w:rPr>
        <w:t>e</w:t>
      </w:r>
      <w:r w:rsidR="007F003F" w:rsidRPr="00A21FF5">
        <w:rPr>
          <w:lang w:val="hr-HR"/>
        </w:rPr>
        <w:t xml:space="preserve"> </w:t>
      </w:r>
      <w:r w:rsidR="00E33086" w:rsidRPr="00A21FF5">
        <w:rPr>
          <w:lang w:val="hr-HR"/>
        </w:rPr>
        <w:t xml:space="preserve">i lokalne samouprave </w:t>
      </w:r>
      <w:r w:rsidR="007F003F" w:rsidRPr="00A21FF5">
        <w:rPr>
          <w:lang w:val="hr-HR"/>
        </w:rPr>
        <w:t xml:space="preserve">odnosno pravnim osobama u </w:t>
      </w:r>
      <w:r w:rsidR="00E33086" w:rsidRPr="00A21FF5">
        <w:rPr>
          <w:lang w:val="hr-HR"/>
        </w:rPr>
        <w:t>gotovo svim</w:t>
      </w:r>
      <w:r w:rsidR="007F003F" w:rsidRPr="00A21FF5">
        <w:rPr>
          <w:lang w:val="hr-HR"/>
        </w:rPr>
        <w:t xml:space="preserve"> djelatnostima. U usporedbi s drugim visokoobrazovanim osobama </w:t>
      </w:r>
      <w:r w:rsidR="006F3950" w:rsidRPr="00A21FF5">
        <w:rPr>
          <w:lang w:val="hr-HR"/>
        </w:rPr>
        <w:t xml:space="preserve">u Hrvatskoj </w:t>
      </w:r>
      <w:r w:rsidR="007F003F" w:rsidRPr="00A21FF5">
        <w:rPr>
          <w:lang w:val="hr-HR"/>
        </w:rPr>
        <w:t>na početku karijere, diplomirani pravnici</w:t>
      </w:r>
      <w:r w:rsidRPr="00A21FF5">
        <w:rPr>
          <w:lang w:val="hr-HR"/>
        </w:rPr>
        <w:t xml:space="preserve"> nešto rjeđe brzo nalaze posao</w:t>
      </w:r>
      <w:r w:rsidR="006F3950" w:rsidRPr="00A21FF5">
        <w:rPr>
          <w:lang w:val="hr-HR"/>
        </w:rPr>
        <w:t xml:space="preserve"> (tj. unutar tri mjeseca od stjecanja diplome)</w:t>
      </w:r>
      <w:r w:rsidRPr="00A21FF5">
        <w:rPr>
          <w:lang w:val="hr-HR"/>
        </w:rPr>
        <w:t>, ali je ishod nalaženja posla unutar godine dana puno izvjesniji</w:t>
      </w:r>
      <w:r w:rsidR="007F003F" w:rsidRPr="00A21FF5">
        <w:rPr>
          <w:lang w:val="hr-HR"/>
        </w:rPr>
        <w:t>. Nimalo čudno, od početka krize, dinamika nalaženja posla je postala nepovoljnija, a ishodi neizvjesniji.</w:t>
      </w:r>
    </w:p>
    <w:p w:rsidR="00FF3671" w:rsidRPr="00A21FF5" w:rsidRDefault="00FF3671" w:rsidP="002B737C">
      <w:pPr>
        <w:spacing w:line="360" w:lineRule="auto"/>
        <w:jc w:val="both"/>
        <w:rPr>
          <w:lang w:val="hr-HR"/>
        </w:rPr>
      </w:pPr>
      <w:bookmarkStart w:id="37" w:name="_GoBack"/>
      <w:bookmarkEnd w:id="37"/>
    </w:p>
    <w:p w:rsidR="00E33086" w:rsidRPr="00A21FF5" w:rsidRDefault="006F27C2" w:rsidP="002B737C">
      <w:pPr>
        <w:spacing w:line="360" w:lineRule="auto"/>
        <w:jc w:val="both"/>
        <w:rPr>
          <w:lang w:val="hr-HR"/>
        </w:rPr>
      </w:pPr>
      <w:r w:rsidRPr="00A21FF5">
        <w:rPr>
          <w:lang w:val="hr-HR"/>
        </w:rPr>
        <w:t>U pogledu obilježja posla, n</w:t>
      </w:r>
      <w:r w:rsidR="00E33086" w:rsidRPr="00A21FF5">
        <w:rPr>
          <w:lang w:val="hr-HR"/>
        </w:rPr>
        <w:t xml:space="preserve">ajčešće su u pitanju složeni, zahtjevni poslovi za ovladavanje kojima je potrebno puno vremena i rada, te ih nerijetko karakterizira dugi radni tjedan i odnošenje posla </w:t>
      </w:r>
      <w:r w:rsidR="00E33086" w:rsidRPr="00A21FF5">
        <w:rPr>
          <w:lang w:val="hr-HR"/>
        </w:rPr>
        <w:lastRenderedPageBreak/>
        <w:t xml:space="preserve">kući. No specifične potrebe </w:t>
      </w:r>
      <w:r w:rsidR="006A359D" w:rsidRPr="00A21FF5">
        <w:rPr>
          <w:lang w:val="hr-HR"/>
        </w:rPr>
        <w:t xml:space="preserve">zanimanja </w:t>
      </w:r>
      <w:r w:rsidR="00E33086" w:rsidRPr="00A21FF5">
        <w:rPr>
          <w:lang w:val="hr-HR"/>
        </w:rPr>
        <w:t xml:space="preserve">u kojima rade pravnici razlikuju se </w:t>
      </w:r>
      <w:r w:rsidR="006A359D" w:rsidRPr="00A21FF5">
        <w:rPr>
          <w:lang w:val="hr-HR"/>
        </w:rPr>
        <w:t>već na razini glavnih odredišnih djelatnosti. Razlike su vidljive k</w:t>
      </w:r>
      <w:r w:rsidR="00E33086" w:rsidRPr="00A21FF5">
        <w:rPr>
          <w:lang w:val="hr-HR"/>
        </w:rPr>
        <w:t xml:space="preserve">ako prema općim i specifičnim kompetencijama te područjima prava čije poznavanje </w:t>
      </w:r>
      <w:r w:rsidR="006A359D" w:rsidRPr="00A21FF5">
        <w:rPr>
          <w:lang w:val="hr-HR"/>
        </w:rPr>
        <w:t xml:space="preserve">i daljnje usavršavanje </w:t>
      </w:r>
      <w:r w:rsidR="00E33086" w:rsidRPr="00A21FF5">
        <w:rPr>
          <w:lang w:val="hr-HR"/>
        </w:rPr>
        <w:t>zahtjevaju, tako i prema</w:t>
      </w:r>
      <w:r w:rsidR="0099635B" w:rsidRPr="00A21FF5">
        <w:rPr>
          <w:lang w:val="hr-HR"/>
        </w:rPr>
        <w:t xml:space="preserve"> odgovornosti, uvjetima rada i mogućnosti ispunjenja radnih vrijednosti. </w:t>
      </w:r>
    </w:p>
    <w:p w:rsidR="006A359D" w:rsidRPr="00A21FF5" w:rsidRDefault="006A359D" w:rsidP="002B737C">
      <w:pPr>
        <w:spacing w:line="360" w:lineRule="auto"/>
        <w:jc w:val="both"/>
        <w:rPr>
          <w:lang w:val="hr-HR"/>
        </w:rPr>
      </w:pPr>
    </w:p>
    <w:p w:rsidR="006F27C2" w:rsidRPr="00A21FF5" w:rsidRDefault="006A359D" w:rsidP="006F27C2">
      <w:pPr>
        <w:tabs>
          <w:tab w:val="left" w:pos="1120"/>
        </w:tabs>
        <w:spacing w:line="360" w:lineRule="auto"/>
        <w:jc w:val="both"/>
        <w:rPr>
          <w:lang w:val="hr-HR"/>
        </w:rPr>
      </w:pPr>
      <w:r w:rsidRPr="00A21FF5">
        <w:rPr>
          <w:lang w:val="hr-HR"/>
        </w:rPr>
        <w:t>U tom smislu rezultati ovog istraživanja predstavljaju izazov za unaprjeđenje pravnog studija u smjeru još veće usklađenosti ishoda učenja sa kompetencijama koje sadašnji i budući radni zadaci traže od pravnika, istovremeno pružajući temelje za daljnji razvoj i učenje kroz karijeru, ali i elemente specijalizacije</w:t>
      </w:r>
      <w:r w:rsidR="006F27C2" w:rsidRPr="00A21FF5">
        <w:rPr>
          <w:lang w:val="hr-HR"/>
        </w:rPr>
        <w:t>. U</w:t>
      </w:r>
      <w:r w:rsidR="00571715" w:rsidRPr="00A21FF5">
        <w:rPr>
          <w:lang w:val="hr-HR"/>
        </w:rPr>
        <w:t xml:space="preserve">savršavanje </w:t>
      </w:r>
      <w:r w:rsidR="004E182C" w:rsidRPr="00A21FF5">
        <w:rPr>
          <w:lang w:val="hr-HR"/>
        </w:rPr>
        <w:t xml:space="preserve">pravnika kroz karijeru </w:t>
      </w:r>
      <w:r w:rsidR="00571715" w:rsidRPr="00A21FF5">
        <w:rPr>
          <w:lang w:val="hr-HR"/>
        </w:rPr>
        <w:t>je nedvojbeno potrebno</w:t>
      </w:r>
      <w:r w:rsidR="006F27C2" w:rsidRPr="00A21FF5">
        <w:rPr>
          <w:lang w:val="hr-HR"/>
        </w:rPr>
        <w:t>, a</w:t>
      </w:r>
      <w:r w:rsidR="00571715" w:rsidRPr="00A21FF5">
        <w:rPr>
          <w:lang w:val="hr-HR"/>
        </w:rPr>
        <w:t xml:space="preserve"> i jednako tako nedvojbeno</w:t>
      </w:r>
      <w:r w:rsidR="006F27C2" w:rsidRPr="00A21FF5">
        <w:rPr>
          <w:lang w:val="hr-HR"/>
        </w:rPr>
        <w:t xml:space="preserve"> jest da</w:t>
      </w:r>
      <w:r w:rsidR="00571715" w:rsidRPr="00A21FF5">
        <w:rPr>
          <w:lang w:val="hr-HR"/>
        </w:rPr>
        <w:t xml:space="preserve"> mnogi bivši studenti prepoznaju kredbilitet i moguću ulogu </w:t>
      </w:r>
      <w:r w:rsidR="004E182C" w:rsidRPr="00A21FF5">
        <w:rPr>
          <w:lang w:val="hr-HR"/>
        </w:rPr>
        <w:t xml:space="preserve">Pravnog fakulteta </w:t>
      </w:r>
      <w:r w:rsidR="00571715" w:rsidRPr="00A21FF5">
        <w:rPr>
          <w:lang w:val="hr-HR"/>
        </w:rPr>
        <w:t>u tome</w:t>
      </w:r>
      <w:r w:rsidR="006F27C2" w:rsidRPr="00A21FF5">
        <w:rPr>
          <w:lang w:val="hr-HR"/>
        </w:rPr>
        <w:t xml:space="preserve">. Također, kao što je već naglašeno, podaci predstavljaju dobru činjeničnu podlogu za dugoročni strateški razvoj studija, poebice u kontekstu </w:t>
      </w:r>
      <w:r w:rsidR="006F27C2" w:rsidRPr="00A21FF5">
        <w:rPr>
          <w:bCs/>
          <w:lang w:val="hr-HR"/>
        </w:rPr>
        <w:t xml:space="preserve">Pravilnika o sustavu upravljanja kvalitetom obrazovanja na Sveučilištu u Zagrebu, kao i </w:t>
      </w:r>
      <w:r w:rsidR="006F27C2" w:rsidRPr="00A21FF5">
        <w:rPr>
          <w:lang w:val="hr-HR"/>
        </w:rPr>
        <w:t xml:space="preserve">izrade dokumenta Hrvatskog kvalifikacijskog okvira. </w:t>
      </w:r>
    </w:p>
    <w:p w:rsidR="006F27C2" w:rsidRPr="00A21FF5" w:rsidRDefault="006F27C2" w:rsidP="002B737C">
      <w:pPr>
        <w:spacing w:line="360" w:lineRule="auto"/>
        <w:jc w:val="both"/>
        <w:rPr>
          <w:lang w:val="hr-HR"/>
        </w:rPr>
      </w:pPr>
    </w:p>
    <w:p w:rsidR="00571715" w:rsidRPr="00A21FF5" w:rsidRDefault="00571715" w:rsidP="006F27C2">
      <w:pPr>
        <w:spacing w:line="360" w:lineRule="auto"/>
        <w:jc w:val="both"/>
        <w:rPr>
          <w:lang w:val="hr-HR"/>
        </w:rPr>
      </w:pPr>
      <w:r w:rsidRPr="00A21FF5">
        <w:rPr>
          <w:lang w:val="hr-HR"/>
        </w:rPr>
        <w:t>Od istraživanja do objave podataka proteklo</w:t>
      </w:r>
      <w:r w:rsidR="006F27C2" w:rsidRPr="00A21FF5">
        <w:rPr>
          <w:lang w:val="hr-HR"/>
        </w:rPr>
        <w:t xml:space="preserve"> je nešto više od</w:t>
      </w:r>
      <w:r w:rsidRPr="00A21FF5">
        <w:rPr>
          <w:lang w:val="hr-HR"/>
        </w:rPr>
        <w:t xml:space="preserve"> dvije godine. Situacija na tržištu rada se u međuvremenu nije poboljšala, te </w:t>
      </w:r>
      <w:r w:rsidR="004E182C" w:rsidRPr="00A21FF5">
        <w:rPr>
          <w:lang w:val="hr-HR"/>
        </w:rPr>
        <w:t xml:space="preserve">valja raspraviti i koliko </w:t>
      </w:r>
      <w:r w:rsidRPr="00A21FF5">
        <w:rPr>
          <w:lang w:val="hr-HR"/>
        </w:rPr>
        <w:t>su dobiveni nalazi primjenjivi i danas</w:t>
      </w:r>
      <w:r w:rsidR="006F27C2" w:rsidRPr="00A21FF5">
        <w:rPr>
          <w:lang w:val="hr-HR"/>
        </w:rPr>
        <w:t xml:space="preserve">. </w:t>
      </w:r>
      <w:r w:rsidRPr="00A21FF5">
        <w:rPr>
          <w:lang w:val="hr-HR"/>
        </w:rPr>
        <w:t>Kad je u pitanju apsolutna dinamika zapošljavanja, to predstavlja valjanu ogradu</w:t>
      </w:r>
      <w:r w:rsidR="004E182C" w:rsidRPr="00A21FF5">
        <w:rPr>
          <w:lang w:val="hr-HR"/>
        </w:rPr>
        <w:t xml:space="preserve"> gdje se situacija može brzo promijeniti</w:t>
      </w:r>
      <w:r w:rsidRPr="00A21FF5">
        <w:rPr>
          <w:lang w:val="hr-HR"/>
        </w:rPr>
        <w:t xml:space="preserve">, ali valja uzeti u obzir da kroz sedmogodišnje razdoblje nisu ustanovljene veće razlike u </w:t>
      </w:r>
      <w:r w:rsidR="004E182C" w:rsidRPr="00A21FF5">
        <w:rPr>
          <w:lang w:val="hr-HR"/>
        </w:rPr>
        <w:t xml:space="preserve">strukturnim elementima: </w:t>
      </w:r>
      <w:r w:rsidRPr="00A21FF5">
        <w:rPr>
          <w:lang w:val="hr-HR"/>
        </w:rPr>
        <w:t xml:space="preserve">odredištima, karakteristikama posla ili kompetencijama kod pojedinih generacija. Organizacija rada, studija i profesije u pravilu se vrlo sporo mijenjaju, postoji kontinuitet osoba i zadaća, koje čine nalaze od prije nekoliko godina sigurno primjenjivim za još nekoliko. </w:t>
      </w:r>
    </w:p>
    <w:p w:rsidR="00571715" w:rsidRPr="00A21FF5" w:rsidRDefault="00571715" w:rsidP="002B737C">
      <w:pPr>
        <w:spacing w:line="360" w:lineRule="auto"/>
        <w:jc w:val="both"/>
        <w:rPr>
          <w:lang w:val="hr-HR"/>
        </w:rPr>
      </w:pPr>
    </w:p>
    <w:p w:rsidR="00EC1BA9" w:rsidRPr="00A21FF5" w:rsidRDefault="00571715" w:rsidP="00F9415B">
      <w:pPr>
        <w:spacing w:line="360" w:lineRule="auto"/>
        <w:jc w:val="both"/>
        <w:rPr>
          <w:lang w:val="hr-HR"/>
        </w:rPr>
      </w:pPr>
      <w:r w:rsidRPr="00A21FF5">
        <w:rPr>
          <w:lang w:val="hr-HR"/>
        </w:rPr>
        <w:t>Prikazane analize nisu kraj korištenja podataka istraživanja. Zajedno s</w:t>
      </w:r>
      <w:r w:rsidR="006F27C2" w:rsidRPr="00A21FF5">
        <w:rPr>
          <w:lang w:val="hr-HR"/>
        </w:rPr>
        <w:t xml:space="preserve"> istovj</w:t>
      </w:r>
      <w:r w:rsidR="00932529" w:rsidRPr="00A21FF5">
        <w:rPr>
          <w:lang w:val="hr-HR"/>
        </w:rPr>
        <w:t>et</w:t>
      </w:r>
      <w:r w:rsidR="006F27C2" w:rsidRPr="00A21FF5">
        <w:rPr>
          <w:lang w:val="hr-HR"/>
        </w:rPr>
        <w:t>nom</w:t>
      </w:r>
      <w:r w:rsidRPr="00A21FF5">
        <w:rPr>
          <w:lang w:val="hr-HR"/>
        </w:rPr>
        <w:t xml:space="preserve"> studijom studenata </w:t>
      </w:r>
      <w:r w:rsidR="007D7CE5" w:rsidRPr="00A21FF5">
        <w:rPr>
          <w:lang w:val="hr-HR"/>
        </w:rPr>
        <w:t>socijalnog rada</w:t>
      </w:r>
      <w:r w:rsidRPr="00A21FF5">
        <w:rPr>
          <w:lang w:val="hr-HR"/>
        </w:rPr>
        <w:t xml:space="preserve">, </w:t>
      </w:r>
      <w:r w:rsidR="007D7CE5" w:rsidRPr="00A21FF5">
        <w:rPr>
          <w:lang w:val="hr-HR"/>
        </w:rPr>
        <w:t xml:space="preserve">ovi </w:t>
      </w:r>
      <w:r w:rsidRPr="00A21FF5">
        <w:rPr>
          <w:lang w:val="hr-HR"/>
        </w:rPr>
        <w:t>podaci imaju još mnogo potencijala za odgovor na pitanja postavljenih u stručnim i znanstvenim radovima, kao i razvoju institucionalnih strategija.</w:t>
      </w:r>
      <w:r w:rsidR="004E182C" w:rsidRPr="00A21FF5">
        <w:rPr>
          <w:lang w:val="hr-HR"/>
        </w:rPr>
        <w:t xml:space="preserve"> Ovdje se kao</w:t>
      </w:r>
      <w:r w:rsidR="00F9415B" w:rsidRPr="00A21FF5">
        <w:rPr>
          <w:lang w:val="hr-HR"/>
        </w:rPr>
        <w:t xml:space="preserve"> moguća </w:t>
      </w:r>
      <w:r w:rsidR="004E182C" w:rsidRPr="00A21FF5">
        <w:rPr>
          <w:lang w:val="hr-HR"/>
        </w:rPr>
        <w:t>svakako ističe i rodna dimenzija, koja u ovoj publikaciji nije temeljito istražena.</w:t>
      </w:r>
      <w:r w:rsidRPr="00A21FF5">
        <w:rPr>
          <w:lang w:val="hr-HR"/>
        </w:rPr>
        <w:t xml:space="preserve"> </w:t>
      </w:r>
      <w:r w:rsidR="00EB1C29" w:rsidRPr="00A21FF5">
        <w:rPr>
          <w:lang w:val="hr-HR"/>
        </w:rPr>
        <w:t xml:space="preserve"> </w:t>
      </w:r>
      <w:r w:rsidRPr="00A21FF5">
        <w:rPr>
          <w:lang w:val="hr-HR"/>
        </w:rPr>
        <w:t xml:space="preserve">Stoga je </w:t>
      </w:r>
      <w:r w:rsidR="00F9415B" w:rsidRPr="00A21FF5">
        <w:rPr>
          <w:lang w:val="hr-HR"/>
        </w:rPr>
        <w:t>anonimizirani skup podataka ovog istraživanja otvoren za primjenu u sekundarnim analizama</w:t>
      </w:r>
      <w:r w:rsidRPr="00A21FF5">
        <w:rPr>
          <w:lang w:val="hr-HR"/>
        </w:rPr>
        <w:t>, kao</w:t>
      </w:r>
      <w:r w:rsidR="00F9415B" w:rsidRPr="00A21FF5">
        <w:rPr>
          <w:lang w:val="hr-HR"/>
        </w:rPr>
        <w:t xml:space="preserve"> što je</w:t>
      </w:r>
      <w:r w:rsidRPr="00A21FF5">
        <w:rPr>
          <w:lang w:val="hr-HR"/>
        </w:rPr>
        <w:t xml:space="preserve"> i metodologija provedbe na raspolaganju svim zainteresiranim partnerima za replikaciju pri drugim visokoškolskim ustanovama. </w:t>
      </w:r>
    </w:p>
    <w:sectPr w:rsidR="00EC1BA9" w:rsidRPr="00A21FF5" w:rsidSect="00AC3004">
      <w:footerReference w:type="default" r:id="rId22"/>
      <w:pgSz w:w="12240" w:h="15840"/>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F20" w:rsidRDefault="00DD0F20" w:rsidP="00387489">
      <w:r>
        <w:separator/>
      </w:r>
    </w:p>
  </w:endnote>
  <w:endnote w:type="continuationSeparator" w:id="0">
    <w:p w:rsidR="00DD0F20" w:rsidRDefault="00DD0F20" w:rsidP="00387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EE"/>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F32" w:rsidRDefault="00E31F32">
    <w:pPr>
      <w:pStyle w:val="Footer"/>
      <w:jc w:val="right"/>
    </w:pPr>
    <w:r>
      <w:fldChar w:fldCharType="begin"/>
    </w:r>
    <w:r>
      <w:instrText>PAGE   \* MERGEFORMAT</w:instrText>
    </w:r>
    <w:r>
      <w:fldChar w:fldCharType="separate"/>
    </w:r>
    <w:r w:rsidR="00FF3671" w:rsidRPr="00FF3671">
      <w:rPr>
        <w:noProof/>
        <w:lang w:val="hr-HR"/>
      </w:rPr>
      <w:t>63</w:t>
    </w:r>
    <w:r>
      <w:rPr>
        <w:noProof/>
        <w:lang w:val="hr-HR"/>
      </w:rPr>
      <w:fldChar w:fldCharType="end"/>
    </w:r>
  </w:p>
  <w:p w:rsidR="00E31F32" w:rsidRDefault="00E31F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F20" w:rsidRDefault="00DD0F20" w:rsidP="00387489">
      <w:r>
        <w:separator/>
      </w:r>
    </w:p>
  </w:footnote>
  <w:footnote w:type="continuationSeparator" w:id="0">
    <w:p w:rsidR="00DD0F20" w:rsidRDefault="00DD0F20" w:rsidP="00387489">
      <w:r>
        <w:continuationSeparator/>
      </w:r>
    </w:p>
  </w:footnote>
  <w:footnote w:id="1">
    <w:p w:rsidR="00E31F32" w:rsidRPr="00B63951" w:rsidRDefault="00E31F32" w:rsidP="002B737C">
      <w:pPr>
        <w:pStyle w:val="FootnoteText"/>
        <w:jc w:val="both"/>
        <w:rPr>
          <w:lang w:val="hr-HR"/>
        </w:rPr>
      </w:pPr>
      <w:r>
        <w:rPr>
          <w:rStyle w:val="FootnoteReference"/>
        </w:rPr>
        <w:footnoteRef/>
      </w:r>
      <w:r>
        <w:t xml:space="preserve"> </w:t>
      </w:r>
      <w:r w:rsidRPr="00DB46EA">
        <w:rPr>
          <w:color w:val="000000"/>
          <w:szCs w:val="22"/>
          <w:lang w:val="hr-HR" w:eastAsia="hr-HR"/>
        </w:rPr>
        <w:t>Os</w:t>
      </w:r>
      <w:r>
        <w:rPr>
          <w:color w:val="000000"/>
          <w:szCs w:val="22"/>
          <w:lang w:val="hr-HR" w:eastAsia="hr-HR"/>
        </w:rPr>
        <w:t xml:space="preserve">im ako nije drukčije naznačeno, </w:t>
      </w:r>
      <w:r w:rsidRPr="00DB46EA">
        <w:rPr>
          <w:color w:val="000000"/>
          <w:szCs w:val="22"/>
          <w:lang w:val="hr-HR" w:eastAsia="hr-HR"/>
        </w:rPr>
        <w:t>korištenje termina muškog spola „</w:t>
      </w:r>
      <w:r>
        <w:rPr>
          <w:color w:val="000000"/>
          <w:szCs w:val="22"/>
          <w:lang w:val="hr-HR" w:eastAsia="hr-HR"/>
        </w:rPr>
        <w:t>pravnik i/ili pravnici</w:t>
      </w:r>
      <w:r w:rsidRPr="00DB46EA">
        <w:rPr>
          <w:color w:val="000000"/>
          <w:szCs w:val="22"/>
          <w:lang w:val="hr-HR" w:eastAsia="hr-HR"/>
        </w:rPr>
        <w:t xml:space="preserve">“ u ovom izvještaju </w:t>
      </w:r>
      <w:r>
        <w:rPr>
          <w:color w:val="000000"/>
          <w:szCs w:val="22"/>
          <w:lang w:val="hr-HR" w:eastAsia="hr-HR"/>
        </w:rPr>
        <w:t xml:space="preserve">  </w:t>
      </w:r>
      <w:r w:rsidRPr="00DB46EA">
        <w:rPr>
          <w:color w:val="000000"/>
          <w:szCs w:val="22"/>
          <w:lang w:val="hr-HR" w:eastAsia="hr-HR"/>
        </w:rPr>
        <w:t xml:space="preserve">obuhvaća i </w:t>
      </w:r>
      <w:r>
        <w:rPr>
          <w:color w:val="000000"/>
          <w:szCs w:val="22"/>
          <w:lang w:val="hr-HR" w:eastAsia="hr-HR"/>
        </w:rPr>
        <w:t>pravnike</w:t>
      </w:r>
      <w:r w:rsidRPr="00DB46EA">
        <w:rPr>
          <w:color w:val="000000"/>
          <w:szCs w:val="22"/>
          <w:lang w:val="hr-HR" w:eastAsia="hr-HR"/>
        </w:rPr>
        <w:t xml:space="preserve"> i </w:t>
      </w:r>
      <w:r>
        <w:rPr>
          <w:color w:val="000000"/>
          <w:szCs w:val="22"/>
          <w:lang w:val="hr-HR" w:eastAsia="hr-HR"/>
        </w:rPr>
        <w:t>pravnice</w:t>
      </w:r>
      <w:r w:rsidRPr="00DB46EA">
        <w:rPr>
          <w:color w:val="000000"/>
          <w:szCs w:val="22"/>
          <w:lang w:val="hr-HR" w:eastAsia="hr-HR"/>
        </w:rPr>
        <w:t>.</w:t>
      </w:r>
    </w:p>
  </w:footnote>
  <w:footnote w:id="2">
    <w:p w:rsidR="00E31F32" w:rsidRPr="000758EA" w:rsidRDefault="00E31F32" w:rsidP="002869FD">
      <w:pPr>
        <w:pStyle w:val="FootnoteText"/>
        <w:rPr>
          <w:lang w:val="hr-HR"/>
        </w:rPr>
      </w:pPr>
      <w:r w:rsidRPr="000758EA">
        <w:rPr>
          <w:rStyle w:val="FootnoteReference"/>
        </w:rPr>
        <w:footnoteRef/>
      </w:r>
      <w:r w:rsidRPr="00231085">
        <w:rPr>
          <w:lang w:val="hr-HR"/>
        </w:rPr>
        <w:t xml:space="preserve"> </w:t>
      </w:r>
      <w:hyperlink r:id="rId1" w:history="1">
        <w:r w:rsidRPr="000758EA">
          <w:rPr>
            <w:rStyle w:val="Hyperlink"/>
            <w:lang w:val="hr-HR"/>
          </w:rPr>
          <w:t>http://www.hegesco.org/pliki/Questionnaire_final_ENG.pdf</w:t>
        </w:r>
      </w:hyperlink>
    </w:p>
  </w:footnote>
  <w:footnote w:id="3">
    <w:p w:rsidR="00E31F32" w:rsidRPr="00C51644" w:rsidRDefault="00E31F32" w:rsidP="002869FD">
      <w:pPr>
        <w:pStyle w:val="FootnoteText"/>
        <w:rPr>
          <w:lang w:val="hr-HR"/>
        </w:rPr>
      </w:pPr>
      <w:r w:rsidRPr="000758EA">
        <w:rPr>
          <w:rStyle w:val="FootnoteReference"/>
        </w:rPr>
        <w:footnoteRef/>
      </w:r>
      <w:r w:rsidRPr="00231085">
        <w:rPr>
          <w:lang w:val="hr-HR"/>
        </w:rPr>
        <w:t xml:space="preserve"> </w:t>
      </w:r>
      <w:r w:rsidRPr="00B32BBD">
        <w:rPr>
          <w:lang w:val="hr-HR"/>
        </w:rPr>
        <w:t>Anketa</w:t>
      </w:r>
      <w:r w:rsidRPr="00EB5678">
        <w:rPr>
          <w:lang w:val="hr-HR"/>
        </w:rPr>
        <w:t xml:space="preserve"> </w:t>
      </w:r>
      <w:r w:rsidRPr="00B32BBD">
        <w:rPr>
          <w:lang w:val="hr-HR"/>
        </w:rPr>
        <w:t>o</w:t>
      </w:r>
      <w:r w:rsidRPr="00EB5678">
        <w:rPr>
          <w:lang w:val="hr-HR"/>
        </w:rPr>
        <w:t xml:space="preserve"> </w:t>
      </w:r>
      <w:r w:rsidRPr="00B32BBD">
        <w:rPr>
          <w:lang w:val="hr-HR"/>
        </w:rPr>
        <w:t>obrazovnim</w:t>
      </w:r>
      <w:r w:rsidRPr="00EB5678">
        <w:rPr>
          <w:lang w:val="hr-HR"/>
        </w:rPr>
        <w:t xml:space="preserve"> </w:t>
      </w:r>
      <w:r w:rsidRPr="00B32BBD">
        <w:rPr>
          <w:lang w:val="hr-HR"/>
        </w:rPr>
        <w:t>i</w:t>
      </w:r>
      <w:r w:rsidRPr="00EB5678">
        <w:rPr>
          <w:lang w:val="hr-HR"/>
        </w:rPr>
        <w:t xml:space="preserve"> </w:t>
      </w:r>
      <w:r w:rsidRPr="00B32BBD">
        <w:rPr>
          <w:lang w:val="hr-HR"/>
        </w:rPr>
        <w:t>radnim</w:t>
      </w:r>
      <w:r w:rsidRPr="00EB5678">
        <w:rPr>
          <w:lang w:val="hr-HR"/>
        </w:rPr>
        <w:t xml:space="preserve"> </w:t>
      </w:r>
      <w:r w:rsidRPr="00B32BBD">
        <w:rPr>
          <w:lang w:val="hr-HR"/>
        </w:rPr>
        <w:t>karijerama</w:t>
      </w:r>
      <w:r w:rsidRPr="00EB5678">
        <w:rPr>
          <w:lang w:val="hr-HR"/>
        </w:rPr>
        <w:t xml:space="preserve"> </w:t>
      </w:r>
      <w:r w:rsidRPr="00B32BBD">
        <w:rPr>
          <w:lang w:val="hr-HR"/>
        </w:rPr>
        <w:t>mladih</w:t>
      </w:r>
      <w:r w:rsidRPr="00EB5678">
        <w:rPr>
          <w:lang w:val="hr-HR"/>
        </w:rPr>
        <w:t xml:space="preserve"> </w:t>
      </w:r>
      <w:r w:rsidRPr="00B32BBD">
        <w:rPr>
          <w:lang w:val="hr-HR"/>
        </w:rPr>
        <w:t>u</w:t>
      </w:r>
      <w:r w:rsidRPr="00EB5678">
        <w:rPr>
          <w:lang w:val="hr-HR"/>
        </w:rPr>
        <w:t xml:space="preserve"> </w:t>
      </w:r>
      <w:r w:rsidRPr="00B32BBD">
        <w:rPr>
          <w:lang w:val="hr-HR"/>
        </w:rPr>
        <w:t xml:space="preserve">Hrvatskoj je provedena 2008. godine u okviru istraživačkih prioriteta Zajedničkog memoranduma o socijalnom uključivanju </w:t>
      </w:r>
      <w:r>
        <w:rPr>
          <w:lang w:val="hr-HR"/>
        </w:rPr>
        <w:t xml:space="preserve">(Joint Inclusion Memorandum - </w:t>
      </w:r>
      <w:r w:rsidRPr="00B32BBD">
        <w:rPr>
          <w:lang w:val="hr-HR"/>
        </w:rPr>
        <w:t xml:space="preserve">JIM). </w:t>
      </w:r>
      <w:r w:rsidRPr="00492E40">
        <w:rPr>
          <w:lang w:val="hr-HR"/>
        </w:rPr>
        <w:t xml:space="preserve"> </w:t>
      </w:r>
    </w:p>
  </w:footnote>
  <w:footnote w:id="4">
    <w:p w:rsidR="00E31F32" w:rsidRPr="00A00441" w:rsidRDefault="00E31F32" w:rsidP="00371F83">
      <w:pPr>
        <w:pStyle w:val="FootnoteText"/>
        <w:rPr>
          <w:lang w:val="hr-HR"/>
        </w:rPr>
      </w:pPr>
      <w:r w:rsidRPr="00A00441">
        <w:rPr>
          <w:rStyle w:val="FootnoteReference"/>
          <w:lang w:val="hr-HR"/>
        </w:rPr>
        <w:footnoteRef/>
      </w:r>
      <w:r w:rsidRPr="00A00441">
        <w:rPr>
          <w:lang w:val="hr-HR"/>
        </w:rPr>
        <w:t xml:space="preserve"> U većini daljnjih analiza grupirat ćemo zajedno državno odvjetništvo i sudove te lokalnu samoupravu i državnu upravu.</w:t>
      </w:r>
    </w:p>
  </w:footnote>
  <w:footnote w:id="5">
    <w:p w:rsidR="00E31F32" w:rsidRPr="007D27F9" w:rsidRDefault="00E31F32" w:rsidP="001F73B2">
      <w:pPr>
        <w:pStyle w:val="FootnoteText"/>
        <w:rPr>
          <w:lang w:val="hr-HR"/>
        </w:rPr>
      </w:pPr>
      <w:r>
        <w:rPr>
          <w:rStyle w:val="FootnoteReference"/>
        </w:rPr>
        <w:footnoteRef/>
      </w:r>
      <w:r>
        <w:t xml:space="preserve"> Rezultati provedenih analiza mogu s</w:t>
      </w:r>
      <w:r w:rsidRPr="008A438A">
        <w:t>e dobiti na uvid</w:t>
      </w:r>
      <w:r>
        <w:t xml:space="preserve"> od autora izvještaja.</w:t>
      </w:r>
    </w:p>
  </w:footnote>
  <w:footnote w:id="6">
    <w:p w:rsidR="00E31F32" w:rsidRPr="00A00441" w:rsidRDefault="00E31F32" w:rsidP="002869FD">
      <w:pPr>
        <w:pStyle w:val="FootnoteText"/>
        <w:rPr>
          <w:lang w:val="hr-HR"/>
        </w:rPr>
      </w:pPr>
      <w:r w:rsidRPr="00A00441">
        <w:rPr>
          <w:rStyle w:val="FootnoteReference"/>
          <w:lang w:val="hr-HR"/>
        </w:rPr>
        <w:footnoteRef/>
      </w:r>
      <w:r w:rsidRPr="00A00441">
        <w:rPr>
          <w:lang w:val="hr-HR"/>
        </w:rPr>
        <w:t xml:space="preserve"> </w:t>
      </w:r>
      <w:r w:rsidRPr="006A72BD">
        <w:rPr>
          <w:lang w:val="hr-HR"/>
        </w:rPr>
        <w:t>Prosječno trajanje u 2010. godini bilo je 8 godina i 10 mjeseci, ali ovo povećanje treba pripisati tranziciji prema bolonjskom režimu, što je vidljivo i iz smanjenja broja studenata koji su stekli diplomu prema "pred-bolonjskom" programu u toj godini.</w:t>
      </w:r>
      <w:r w:rsidRPr="00A00441">
        <w:rPr>
          <w:lang w:val="hr-HR"/>
        </w:rPr>
        <w:t xml:space="preserve"> </w:t>
      </w:r>
    </w:p>
  </w:footnote>
  <w:footnote w:id="7">
    <w:p w:rsidR="00E31F32" w:rsidRPr="001F73B2" w:rsidRDefault="00E31F32">
      <w:pPr>
        <w:pStyle w:val="FootnoteText"/>
        <w:rPr>
          <w:lang w:val="hr-HR"/>
        </w:rPr>
      </w:pPr>
      <w:r>
        <w:rPr>
          <w:rStyle w:val="FootnoteReference"/>
        </w:rPr>
        <w:footnoteRef/>
      </w:r>
      <w:r w:rsidRPr="00231085">
        <w:rPr>
          <w:lang w:val="hr-HR"/>
        </w:rPr>
        <w:t xml:space="preserve"> </w:t>
      </w:r>
      <w:r>
        <w:rPr>
          <w:lang w:val="hr-HR"/>
        </w:rPr>
        <w:t>O</w:t>
      </w:r>
      <w:r w:rsidRPr="004F45E3">
        <w:rPr>
          <w:lang w:val="hr-HR"/>
        </w:rPr>
        <w:t>dnosi se samo na studente pred-bolonjskog programa.</w:t>
      </w:r>
    </w:p>
  </w:footnote>
  <w:footnote w:id="8">
    <w:p w:rsidR="00E31F32" w:rsidRPr="00BA7E7D" w:rsidRDefault="00E31F32">
      <w:pPr>
        <w:pStyle w:val="FootnoteText"/>
        <w:rPr>
          <w:lang w:val="hr-HR"/>
        </w:rPr>
      </w:pPr>
      <w:r>
        <w:rPr>
          <w:rStyle w:val="FootnoteReference"/>
        </w:rPr>
        <w:footnoteRef/>
      </w:r>
      <w:r w:rsidRPr="00231085">
        <w:rPr>
          <w:lang w:val="hr-HR"/>
        </w:rPr>
        <w:t xml:space="preserve"> </w:t>
      </w:r>
      <w:r>
        <w:rPr>
          <w:lang w:val="hr-HR"/>
        </w:rPr>
        <w:t>Podatcima o srednjoškolskom obrazovanju</w:t>
      </w:r>
      <w:r w:rsidRPr="004F45E3">
        <w:rPr>
          <w:lang w:val="hr-HR"/>
        </w:rPr>
        <w:t xml:space="preserve"> studenata koji nisu uspjeli završiti studij ne raspolažemo.</w:t>
      </w:r>
    </w:p>
  </w:footnote>
  <w:footnote w:id="9">
    <w:p w:rsidR="00E31F32" w:rsidRPr="00CA59DB" w:rsidRDefault="00E31F32">
      <w:pPr>
        <w:pStyle w:val="FootnoteText"/>
        <w:rPr>
          <w:lang w:val="hr-HR"/>
        </w:rPr>
      </w:pPr>
      <w:r>
        <w:rPr>
          <w:rStyle w:val="FootnoteReference"/>
        </w:rPr>
        <w:footnoteRef/>
      </w:r>
      <w:r w:rsidRPr="00231085">
        <w:rPr>
          <w:lang w:val="hr-HR"/>
        </w:rPr>
        <w:t xml:space="preserve"> </w:t>
      </w:r>
      <w:r w:rsidRPr="00CA59DB">
        <w:rPr>
          <w:iCs/>
          <w:lang w:val="hr-HR"/>
        </w:rPr>
        <w:t>K</w:t>
      </w:r>
      <w:r>
        <w:rPr>
          <w:iCs/>
          <w:lang w:val="hr-HR"/>
        </w:rPr>
        <w:t>osim slovima</w:t>
      </w:r>
      <w:r w:rsidRPr="00CA59DB">
        <w:rPr>
          <w:iCs/>
          <w:lang w:val="hr-HR"/>
        </w:rPr>
        <w:t xml:space="preserve"> su označene vrijednosti čije razlike </w:t>
      </w:r>
      <w:r>
        <w:rPr>
          <w:iCs/>
          <w:lang w:val="hr-HR"/>
        </w:rPr>
        <w:t xml:space="preserve">se </w:t>
      </w:r>
      <w:r w:rsidRPr="00CA59DB">
        <w:rPr>
          <w:iCs/>
          <w:lang w:val="hr-HR"/>
        </w:rPr>
        <w:t xml:space="preserve">nisu </w:t>
      </w:r>
      <w:r>
        <w:rPr>
          <w:iCs/>
          <w:lang w:val="hr-HR"/>
        </w:rPr>
        <w:t xml:space="preserve">pokazale </w:t>
      </w:r>
      <w:r w:rsidRPr="00CA59DB">
        <w:rPr>
          <w:iCs/>
          <w:lang w:val="hr-HR"/>
        </w:rPr>
        <w:t>statistički značajne.</w:t>
      </w:r>
    </w:p>
  </w:footnote>
  <w:footnote w:id="10">
    <w:p w:rsidR="00E31F32" w:rsidRPr="00214A35" w:rsidRDefault="00E31F32">
      <w:pPr>
        <w:pStyle w:val="FootnoteText"/>
        <w:rPr>
          <w:lang w:val="hr-HR"/>
        </w:rPr>
      </w:pPr>
      <w:r>
        <w:rPr>
          <w:rStyle w:val="FootnoteReference"/>
        </w:rPr>
        <w:footnoteRef/>
      </w:r>
      <w:r w:rsidRPr="00231085">
        <w:rPr>
          <w:lang w:val="fr-FR"/>
        </w:rPr>
        <w:t xml:space="preserve"> </w:t>
      </w:r>
      <w:r>
        <w:rPr>
          <w:lang w:val="hr-HR"/>
        </w:rPr>
        <w:t>S</w:t>
      </w:r>
      <w:r w:rsidRPr="004F45E3">
        <w:rPr>
          <w:lang w:val="hr-HR"/>
        </w:rPr>
        <w:t>amo sudionici koji su položili pravosudni ispit</w:t>
      </w:r>
      <w:r>
        <w:rPr>
          <w:lang w:val="hr-HR"/>
        </w:rPr>
        <w:t>.</w:t>
      </w:r>
    </w:p>
  </w:footnote>
  <w:footnote w:id="11">
    <w:p w:rsidR="00E31F32" w:rsidRPr="00865384" w:rsidRDefault="00E31F32" w:rsidP="00515F57">
      <w:pPr>
        <w:pStyle w:val="FootnoteText"/>
        <w:rPr>
          <w:lang w:val="hr-HR"/>
        </w:rPr>
      </w:pPr>
      <w:r>
        <w:rPr>
          <w:rStyle w:val="FootnoteReference"/>
        </w:rPr>
        <w:footnoteRef/>
      </w:r>
      <w:r w:rsidRPr="00231085">
        <w:rPr>
          <w:lang w:val="hr-HR"/>
        </w:rPr>
        <w:t xml:space="preserve"> </w:t>
      </w:r>
      <w:r>
        <w:t>P</w:t>
      </w:r>
      <w:r w:rsidRPr="00865384">
        <w:t>rvi</w:t>
      </w:r>
      <w:r w:rsidRPr="00231085">
        <w:rPr>
          <w:lang w:val="hr-HR"/>
        </w:rPr>
        <w:t xml:space="preserve"> </w:t>
      </w:r>
      <w:r w:rsidRPr="00865384">
        <w:t>korak</w:t>
      </w:r>
      <w:r w:rsidRPr="00231085">
        <w:rPr>
          <w:lang w:val="hr-HR"/>
        </w:rPr>
        <w:t xml:space="preserve"> </w:t>
      </w:r>
      <w:r w:rsidRPr="00865384">
        <w:t>u</w:t>
      </w:r>
      <w:r>
        <w:t>klju</w:t>
      </w:r>
      <w:r w:rsidRPr="00231085">
        <w:rPr>
          <w:lang w:val="hr-HR"/>
        </w:rPr>
        <w:t>č</w:t>
      </w:r>
      <w:r>
        <w:t>uje</w:t>
      </w:r>
      <w:r w:rsidRPr="00231085">
        <w:rPr>
          <w:lang w:val="hr-HR"/>
        </w:rPr>
        <w:t xml:space="preserve"> </w:t>
      </w:r>
      <w:r>
        <w:t>osobe</w:t>
      </w:r>
      <w:r w:rsidRPr="00231085">
        <w:rPr>
          <w:lang w:val="hr-HR"/>
        </w:rPr>
        <w:t xml:space="preserve"> </w:t>
      </w:r>
      <w:r>
        <w:t>koje</w:t>
      </w:r>
      <w:r w:rsidRPr="00231085">
        <w:rPr>
          <w:lang w:val="hr-HR"/>
        </w:rPr>
        <w:t xml:space="preserve"> </w:t>
      </w:r>
      <w:r>
        <w:t>su</w:t>
      </w:r>
      <w:r w:rsidRPr="00231085">
        <w:rPr>
          <w:lang w:val="hr-HR"/>
        </w:rPr>
        <w:t xml:space="preserve"> </w:t>
      </w:r>
      <w:r>
        <w:t>ve</w:t>
      </w:r>
      <w:r w:rsidRPr="00231085">
        <w:rPr>
          <w:lang w:val="hr-HR"/>
        </w:rPr>
        <w:t xml:space="preserve">ć </w:t>
      </w:r>
      <w:r>
        <w:t>bile</w:t>
      </w:r>
      <w:r w:rsidRPr="00231085">
        <w:rPr>
          <w:lang w:val="hr-HR"/>
        </w:rPr>
        <w:t xml:space="preserve"> </w:t>
      </w:r>
      <w:r w:rsidRPr="00865384">
        <w:t>zaposl</w:t>
      </w:r>
      <w:r>
        <w:t>ene</w:t>
      </w:r>
      <w:r w:rsidRPr="00231085">
        <w:rPr>
          <w:lang w:val="hr-HR"/>
        </w:rPr>
        <w:t xml:space="preserve"> </w:t>
      </w:r>
      <w:r>
        <w:t>u</w:t>
      </w:r>
      <w:r w:rsidRPr="00231085">
        <w:rPr>
          <w:lang w:val="hr-HR"/>
        </w:rPr>
        <w:t xml:space="preserve"> </w:t>
      </w:r>
      <w:r>
        <w:t>vrijeme</w:t>
      </w:r>
      <w:r w:rsidRPr="00231085">
        <w:rPr>
          <w:lang w:val="hr-HR"/>
        </w:rPr>
        <w:t xml:space="preserve"> </w:t>
      </w:r>
      <w:r>
        <w:t>stjecanja</w:t>
      </w:r>
      <w:r w:rsidRPr="00231085">
        <w:rPr>
          <w:lang w:val="hr-HR"/>
        </w:rPr>
        <w:t xml:space="preserve"> </w:t>
      </w:r>
      <w:r>
        <w:t>diplome</w:t>
      </w:r>
      <w:r w:rsidRPr="00231085">
        <w:rPr>
          <w:lang w:val="hr-HR"/>
        </w:rPr>
        <w:t>.</w:t>
      </w:r>
    </w:p>
    <w:p w:rsidR="00E31F32" w:rsidRPr="00515F57" w:rsidRDefault="00E31F32">
      <w:pPr>
        <w:pStyle w:val="FootnoteText"/>
        <w:rPr>
          <w:lang w:val="hr-HR"/>
        </w:rPr>
      </w:pPr>
    </w:p>
  </w:footnote>
  <w:footnote w:id="12">
    <w:p w:rsidR="00E31F32" w:rsidRPr="0091226D" w:rsidRDefault="00E31F32">
      <w:pPr>
        <w:pStyle w:val="FootnoteText"/>
        <w:rPr>
          <w:lang w:val="hr-HR"/>
        </w:rPr>
      </w:pPr>
      <w:r>
        <w:rPr>
          <w:rStyle w:val="FootnoteReference"/>
        </w:rPr>
        <w:footnoteRef/>
      </w:r>
      <w:r w:rsidRPr="00231085">
        <w:rPr>
          <w:lang w:val="fr-FR"/>
        </w:rPr>
        <w:t xml:space="preserve"> </w:t>
      </w:r>
      <w:r w:rsidRPr="0091226D">
        <w:rPr>
          <w:lang w:val="hr-HR"/>
        </w:rPr>
        <w:t>Navedene su samo organizacije u kojima se je zaposlilo pet ili više osoba.</w:t>
      </w:r>
    </w:p>
  </w:footnote>
  <w:footnote w:id="13">
    <w:p w:rsidR="00E31F32" w:rsidRPr="00161084" w:rsidRDefault="00E31F32" w:rsidP="00D739F5">
      <w:pPr>
        <w:pStyle w:val="FootnoteText"/>
        <w:jc w:val="both"/>
        <w:rPr>
          <w:lang w:val="hr-HR"/>
        </w:rPr>
      </w:pPr>
      <w:r w:rsidRPr="006253D3">
        <w:rPr>
          <w:rStyle w:val="FootnoteReference"/>
          <w:sz w:val="18"/>
        </w:rPr>
        <w:footnoteRef/>
      </w:r>
      <w:r w:rsidRPr="00231085">
        <w:rPr>
          <w:sz w:val="18"/>
          <w:lang w:val="hr-HR"/>
        </w:rPr>
        <w:t xml:space="preserve"> </w:t>
      </w:r>
      <w:r>
        <w:rPr>
          <w:sz w:val="18"/>
          <w:lang w:val="hr-HR"/>
        </w:rPr>
        <w:t>Ovom</w:t>
      </w:r>
      <w:r w:rsidRPr="006253D3">
        <w:rPr>
          <w:sz w:val="18"/>
          <w:lang w:val="hr-HR"/>
        </w:rPr>
        <w:t xml:space="preserve"> je doprinijelo i privremeno smanjivanje pritiska broja ulazaka na tržište rada, s obzirom da je većina pred-bolonjskih generacija do sada završila studij, a prve generacije petogodišnjeg bolonjskog integri</w:t>
      </w:r>
      <w:r>
        <w:rPr>
          <w:sz w:val="18"/>
          <w:lang w:val="hr-HR"/>
        </w:rPr>
        <w:t xml:space="preserve">ranog studija prava još ne ulazi u toliko velikom broju </w:t>
      </w:r>
      <w:r w:rsidRPr="006253D3">
        <w:rPr>
          <w:sz w:val="18"/>
          <w:lang w:val="hr-HR"/>
        </w:rPr>
        <w:t xml:space="preserve"> </w:t>
      </w:r>
      <w:r>
        <w:rPr>
          <w:sz w:val="18"/>
          <w:lang w:val="hr-HR"/>
        </w:rPr>
        <w:t xml:space="preserve">u </w:t>
      </w:r>
      <w:r w:rsidRPr="006253D3">
        <w:rPr>
          <w:sz w:val="18"/>
          <w:lang w:val="hr-HR"/>
        </w:rPr>
        <w:t>2011. i 2012.</w:t>
      </w:r>
      <w:r>
        <w:rPr>
          <w:sz w:val="18"/>
          <w:lang w:val="hr-HR"/>
        </w:rPr>
        <w:t xml:space="preserve"> godini</w:t>
      </w:r>
      <w:r w:rsidRPr="006253D3">
        <w:rPr>
          <w:sz w:val="18"/>
          <w:lang w:val="hr-HR"/>
        </w:rPr>
        <w:t xml:space="preserve"> na tržište rada jer imaju jednu studijsku godinu više.</w:t>
      </w:r>
    </w:p>
  </w:footnote>
  <w:footnote w:id="14">
    <w:p w:rsidR="00E31F32" w:rsidRPr="00121154" w:rsidRDefault="00E31F32">
      <w:pPr>
        <w:pStyle w:val="FootnoteText"/>
        <w:rPr>
          <w:lang w:val="hr-HR"/>
        </w:rPr>
      </w:pPr>
      <w:r>
        <w:rPr>
          <w:rStyle w:val="FootnoteReference"/>
        </w:rPr>
        <w:footnoteRef/>
      </w:r>
      <w:r w:rsidRPr="00231085">
        <w:rPr>
          <w:lang w:val="hr-HR"/>
        </w:rPr>
        <w:t xml:space="preserve"> </w:t>
      </w:r>
      <w:r>
        <w:t>Samo</w:t>
      </w:r>
      <w:r w:rsidRPr="00231085">
        <w:rPr>
          <w:lang w:val="hr-HR"/>
        </w:rPr>
        <w:t xml:space="preserve"> </w:t>
      </w:r>
      <w:r>
        <w:rPr>
          <w:lang w:val="hr-HR"/>
        </w:rPr>
        <w:t xml:space="preserve">područja djelatnosti u kojima </w:t>
      </w:r>
      <w:r w:rsidRPr="00121154">
        <w:rPr>
          <w:lang w:val="hr-HR"/>
        </w:rPr>
        <w:t>je trenutno zaposleno četvero ili više sudionika</w:t>
      </w:r>
      <w:r>
        <w:rPr>
          <w:lang w:val="hr-HR"/>
        </w:rPr>
        <w:t>.</w:t>
      </w:r>
    </w:p>
  </w:footnote>
  <w:footnote w:id="15">
    <w:p w:rsidR="00E31F32" w:rsidRPr="00FF3E02" w:rsidRDefault="00E31F32">
      <w:pPr>
        <w:pStyle w:val="FootnoteText"/>
        <w:rPr>
          <w:lang w:val="hr-HR"/>
        </w:rPr>
      </w:pPr>
      <w:r>
        <w:rPr>
          <w:rStyle w:val="FootnoteReference"/>
        </w:rPr>
        <w:footnoteRef/>
      </w:r>
      <w:r w:rsidRPr="00231085">
        <w:rPr>
          <w:lang w:val="fr-FR"/>
        </w:rPr>
        <w:t xml:space="preserve"> </w:t>
      </w:r>
      <w:r>
        <w:rPr>
          <w:lang w:val="hr-HR"/>
        </w:rPr>
        <w:t>N</w:t>
      </w:r>
      <w:r w:rsidRPr="004F45E3">
        <w:rPr>
          <w:lang w:val="hr-HR"/>
        </w:rPr>
        <w:t>e uključuje osobe koje trenutno stažiraju</w:t>
      </w:r>
      <w:r>
        <w:rPr>
          <w:lang w:val="hr-HR"/>
        </w:rPr>
        <w:t>.</w:t>
      </w:r>
    </w:p>
  </w:footnote>
  <w:footnote w:id="16">
    <w:p w:rsidR="00E31F32" w:rsidRPr="00527785" w:rsidRDefault="00E31F32">
      <w:pPr>
        <w:pStyle w:val="FootnoteText"/>
        <w:rPr>
          <w:lang w:val="hr-HR"/>
        </w:rPr>
      </w:pPr>
      <w:r>
        <w:rPr>
          <w:rStyle w:val="FootnoteReference"/>
        </w:rPr>
        <w:footnoteRef/>
      </w:r>
      <w:r w:rsidRPr="00EE7C21">
        <w:rPr>
          <w:lang w:val="hr-HR"/>
        </w:rPr>
        <w:t xml:space="preserve"> </w:t>
      </w:r>
      <w:r>
        <w:rPr>
          <w:lang w:val="hr-HR"/>
        </w:rPr>
        <w:t>Izračun je zasnovan na podacima Popisa stanovništva iz 2011. godine.</w:t>
      </w:r>
    </w:p>
  </w:footnote>
  <w:footnote w:id="17">
    <w:p w:rsidR="00E31F32" w:rsidRPr="00A00441" w:rsidRDefault="00E31F32" w:rsidP="008A0729">
      <w:pPr>
        <w:pStyle w:val="FootnoteText"/>
        <w:jc w:val="both"/>
        <w:rPr>
          <w:lang w:val="hr-HR"/>
        </w:rPr>
      </w:pPr>
      <w:r w:rsidRPr="00A00441">
        <w:rPr>
          <w:rStyle w:val="FootnoteReference"/>
          <w:lang w:val="hr-HR"/>
        </w:rPr>
        <w:footnoteRef/>
      </w:r>
      <w:r w:rsidRPr="00A00441">
        <w:rPr>
          <w:lang w:val="hr-HR"/>
        </w:rPr>
        <w:t xml:space="preserve"> I uspoređene populacije su različite, jer sudionici istraživanja imaju najviše 9 godina radnog iskustva, </w:t>
      </w:r>
      <w:r>
        <w:rPr>
          <w:lang w:val="hr-HR"/>
        </w:rPr>
        <w:t xml:space="preserve">dok je prosječna količina staža u ukupnoj populaciji zaposlenih osoba s visokom stručnom spremom u pravnim osobama značajno viša – a time i visine plaće koje se temelje na tim parametrima i senioritetu. </w:t>
      </w:r>
    </w:p>
  </w:footnote>
  <w:footnote w:id="18">
    <w:p w:rsidR="00E31F32" w:rsidRPr="004F4790" w:rsidRDefault="00E31F32">
      <w:pPr>
        <w:pStyle w:val="FootnoteText"/>
        <w:rPr>
          <w:lang w:val="hr-HR"/>
        </w:rPr>
      </w:pPr>
      <w:r>
        <w:rPr>
          <w:rStyle w:val="FootnoteReference"/>
        </w:rPr>
        <w:footnoteRef/>
      </w:r>
      <w:r w:rsidRPr="00231085">
        <w:rPr>
          <w:lang w:val="hr-HR"/>
        </w:rPr>
        <w:t xml:space="preserve"> </w:t>
      </w:r>
      <w:r w:rsidRPr="004F4790">
        <w:t>Ne</w:t>
      </w:r>
      <w:r w:rsidRPr="00231085">
        <w:rPr>
          <w:lang w:val="hr-HR"/>
        </w:rPr>
        <w:t xml:space="preserve"> </w:t>
      </w:r>
      <w:r w:rsidRPr="004F4790">
        <w:t>uklju</w:t>
      </w:r>
      <w:r w:rsidRPr="00231085">
        <w:rPr>
          <w:lang w:val="hr-HR"/>
        </w:rPr>
        <w:t>č</w:t>
      </w:r>
      <w:r w:rsidRPr="004F4790">
        <w:t>uje</w:t>
      </w:r>
      <w:r w:rsidRPr="00231085">
        <w:rPr>
          <w:lang w:val="hr-HR"/>
        </w:rPr>
        <w:t xml:space="preserve"> </w:t>
      </w:r>
      <w:r w:rsidRPr="004F4790">
        <w:t>osobe</w:t>
      </w:r>
      <w:r w:rsidRPr="00231085">
        <w:rPr>
          <w:lang w:val="hr-HR"/>
        </w:rPr>
        <w:t xml:space="preserve"> </w:t>
      </w:r>
      <w:r w:rsidRPr="004F4790">
        <w:t>koje</w:t>
      </w:r>
      <w:r w:rsidRPr="00231085">
        <w:rPr>
          <w:lang w:val="hr-HR"/>
        </w:rPr>
        <w:t xml:space="preserve"> </w:t>
      </w:r>
      <w:r w:rsidRPr="004F4790">
        <w:t>trenutno</w:t>
      </w:r>
      <w:r w:rsidRPr="00231085">
        <w:rPr>
          <w:lang w:val="hr-HR"/>
        </w:rPr>
        <w:t xml:space="preserve"> </w:t>
      </w:r>
      <w:r w:rsidRPr="004F4790">
        <w:t>sta</w:t>
      </w:r>
      <w:r w:rsidRPr="00231085">
        <w:rPr>
          <w:lang w:val="hr-HR"/>
        </w:rPr>
        <w:t>ž</w:t>
      </w:r>
      <w:r w:rsidRPr="004F4790">
        <w:t>iraju</w:t>
      </w:r>
      <w:r w:rsidRPr="00231085">
        <w:rPr>
          <w:lang w:val="hr-HR"/>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8AA31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79EC5E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85E1BD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00EFAA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4364F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3821D9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BF600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56A82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824BC3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89CB1F2"/>
    <w:lvl w:ilvl="0">
      <w:start w:val="1"/>
      <w:numFmt w:val="bullet"/>
      <w:lvlText w:val=""/>
      <w:lvlJc w:val="left"/>
      <w:pPr>
        <w:tabs>
          <w:tab w:val="num" w:pos="360"/>
        </w:tabs>
        <w:ind w:left="360" w:hanging="360"/>
      </w:pPr>
      <w:rPr>
        <w:rFonts w:ascii="Symbol" w:hAnsi="Symbol" w:hint="default"/>
      </w:rPr>
    </w:lvl>
  </w:abstractNum>
  <w:abstractNum w:abstractNumId="10">
    <w:nsid w:val="3CA542F5"/>
    <w:multiLevelType w:val="hybridMultilevel"/>
    <w:tmpl w:val="33BABD5E"/>
    <w:lvl w:ilvl="0" w:tplc="3FFC2104">
      <w:start w:val="1"/>
      <w:numFmt w:val="decimal"/>
      <w:lvlText w:val="%1."/>
      <w:lvlJc w:val="left"/>
      <w:pPr>
        <w:ind w:left="720" w:hanging="360"/>
      </w:pPr>
      <w:rPr>
        <w:b/>
        <w:color w:val="244061"/>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41D25AC4"/>
    <w:multiLevelType w:val="hybridMultilevel"/>
    <w:tmpl w:val="9952446E"/>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2">
    <w:nsid w:val="50D255CE"/>
    <w:multiLevelType w:val="hybridMultilevel"/>
    <w:tmpl w:val="E952808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56997DC2"/>
    <w:multiLevelType w:val="hybridMultilevel"/>
    <w:tmpl w:val="9D2ADE5A"/>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4">
    <w:nsid w:val="585D2C0B"/>
    <w:multiLevelType w:val="hybridMultilevel"/>
    <w:tmpl w:val="CEDA085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4"/>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hideGrammatical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3DA"/>
    <w:rsid w:val="00002E52"/>
    <w:rsid w:val="0000795F"/>
    <w:rsid w:val="000104A5"/>
    <w:rsid w:val="00014558"/>
    <w:rsid w:val="000150E6"/>
    <w:rsid w:val="00020559"/>
    <w:rsid w:val="00021E06"/>
    <w:rsid w:val="000302CB"/>
    <w:rsid w:val="00042BAC"/>
    <w:rsid w:val="00047CC8"/>
    <w:rsid w:val="00051F7D"/>
    <w:rsid w:val="0005248A"/>
    <w:rsid w:val="000534B6"/>
    <w:rsid w:val="00053798"/>
    <w:rsid w:val="000568B5"/>
    <w:rsid w:val="000600D4"/>
    <w:rsid w:val="00062897"/>
    <w:rsid w:val="000758EA"/>
    <w:rsid w:val="00083698"/>
    <w:rsid w:val="00084866"/>
    <w:rsid w:val="00084B4B"/>
    <w:rsid w:val="000878C0"/>
    <w:rsid w:val="00097F19"/>
    <w:rsid w:val="000A46A7"/>
    <w:rsid w:val="000B023C"/>
    <w:rsid w:val="000B2D3B"/>
    <w:rsid w:val="000B4BA2"/>
    <w:rsid w:val="000B5DE3"/>
    <w:rsid w:val="000C2198"/>
    <w:rsid w:val="000C52FD"/>
    <w:rsid w:val="000D0F70"/>
    <w:rsid w:val="000D2A0F"/>
    <w:rsid w:val="000D3268"/>
    <w:rsid w:val="000D3ED9"/>
    <w:rsid w:val="000D4B08"/>
    <w:rsid w:val="000D6AAF"/>
    <w:rsid w:val="000D7164"/>
    <w:rsid w:val="000E20EB"/>
    <w:rsid w:val="000E4726"/>
    <w:rsid w:val="000E5DE7"/>
    <w:rsid w:val="000E6CE6"/>
    <w:rsid w:val="0011169C"/>
    <w:rsid w:val="00114009"/>
    <w:rsid w:val="00121154"/>
    <w:rsid w:val="00122C8B"/>
    <w:rsid w:val="00123B03"/>
    <w:rsid w:val="00123D40"/>
    <w:rsid w:val="001253D9"/>
    <w:rsid w:val="00126735"/>
    <w:rsid w:val="0013169A"/>
    <w:rsid w:val="00135AAA"/>
    <w:rsid w:val="001406B1"/>
    <w:rsid w:val="00153ED2"/>
    <w:rsid w:val="00155AC3"/>
    <w:rsid w:val="00161084"/>
    <w:rsid w:val="00164266"/>
    <w:rsid w:val="00172865"/>
    <w:rsid w:val="00172EB1"/>
    <w:rsid w:val="001764B0"/>
    <w:rsid w:val="0018285D"/>
    <w:rsid w:val="001848BD"/>
    <w:rsid w:val="0018631D"/>
    <w:rsid w:val="001876F9"/>
    <w:rsid w:val="00191EDC"/>
    <w:rsid w:val="00193E5E"/>
    <w:rsid w:val="001945D0"/>
    <w:rsid w:val="001B605D"/>
    <w:rsid w:val="001B6DAC"/>
    <w:rsid w:val="001C4F12"/>
    <w:rsid w:val="001D4106"/>
    <w:rsid w:val="001F0B94"/>
    <w:rsid w:val="001F4B37"/>
    <w:rsid w:val="001F73B2"/>
    <w:rsid w:val="00200460"/>
    <w:rsid w:val="002019CA"/>
    <w:rsid w:val="002020D9"/>
    <w:rsid w:val="00204676"/>
    <w:rsid w:val="00205F9F"/>
    <w:rsid w:val="00214A35"/>
    <w:rsid w:val="0022625F"/>
    <w:rsid w:val="00231085"/>
    <w:rsid w:val="002331DB"/>
    <w:rsid w:val="002348C8"/>
    <w:rsid w:val="0023590D"/>
    <w:rsid w:val="002408A1"/>
    <w:rsid w:val="00242D7F"/>
    <w:rsid w:val="00247E7F"/>
    <w:rsid w:val="002520A5"/>
    <w:rsid w:val="002561A2"/>
    <w:rsid w:val="00256A3B"/>
    <w:rsid w:val="00257F2C"/>
    <w:rsid w:val="002643EE"/>
    <w:rsid w:val="00271515"/>
    <w:rsid w:val="00274446"/>
    <w:rsid w:val="00274799"/>
    <w:rsid w:val="002772EF"/>
    <w:rsid w:val="00282689"/>
    <w:rsid w:val="00284D2D"/>
    <w:rsid w:val="002858D8"/>
    <w:rsid w:val="002869FD"/>
    <w:rsid w:val="002950B6"/>
    <w:rsid w:val="002A0376"/>
    <w:rsid w:val="002A6201"/>
    <w:rsid w:val="002B2C88"/>
    <w:rsid w:val="002B3328"/>
    <w:rsid w:val="002B37D1"/>
    <w:rsid w:val="002B737C"/>
    <w:rsid w:val="002C081F"/>
    <w:rsid w:val="002C08AC"/>
    <w:rsid w:val="002C32D3"/>
    <w:rsid w:val="002D6FFD"/>
    <w:rsid w:val="002E0323"/>
    <w:rsid w:val="002E461F"/>
    <w:rsid w:val="002E4E4E"/>
    <w:rsid w:val="002E5D0F"/>
    <w:rsid w:val="002F02AE"/>
    <w:rsid w:val="002F3708"/>
    <w:rsid w:val="002F449E"/>
    <w:rsid w:val="002F7844"/>
    <w:rsid w:val="00302079"/>
    <w:rsid w:val="00302118"/>
    <w:rsid w:val="003109B2"/>
    <w:rsid w:val="00313533"/>
    <w:rsid w:val="003172A4"/>
    <w:rsid w:val="00320C21"/>
    <w:rsid w:val="00322ED0"/>
    <w:rsid w:val="00324EFD"/>
    <w:rsid w:val="003261BE"/>
    <w:rsid w:val="003322D3"/>
    <w:rsid w:val="003324F6"/>
    <w:rsid w:val="00334A6D"/>
    <w:rsid w:val="00334EF9"/>
    <w:rsid w:val="003533F2"/>
    <w:rsid w:val="00356BEF"/>
    <w:rsid w:val="00361532"/>
    <w:rsid w:val="0036696E"/>
    <w:rsid w:val="003670C2"/>
    <w:rsid w:val="00371F83"/>
    <w:rsid w:val="003727C6"/>
    <w:rsid w:val="00374132"/>
    <w:rsid w:val="0037538F"/>
    <w:rsid w:val="003755CD"/>
    <w:rsid w:val="00383DD8"/>
    <w:rsid w:val="00387489"/>
    <w:rsid w:val="003917F5"/>
    <w:rsid w:val="00392152"/>
    <w:rsid w:val="003B2D1C"/>
    <w:rsid w:val="003B547E"/>
    <w:rsid w:val="003B603C"/>
    <w:rsid w:val="003C1568"/>
    <w:rsid w:val="003C28EC"/>
    <w:rsid w:val="003C5266"/>
    <w:rsid w:val="003C5E6B"/>
    <w:rsid w:val="003C7838"/>
    <w:rsid w:val="003C79EF"/>
    <w:rsid w:val="003D0942"/>
    <w:rsid w:val="003D0CE4"/>
    <w:rsid w:val="003D2B48"/>
    <w:rsid w:val="003D668B"/>
    <w:rsid w:val="003D7352"/>
    <w:rsid w:val="003E0485"/>
    <w:rsid w:val="003E23C7"/>
    <w:rsid w:val="003E39AC"/>
    <w:rsid w:val="003E4023"/>
    <w:rsid w:val="003E726F"/>
    <w:rsid w:val="003F09E7"/>
    <w:rsid w:val="003F24DF"/>
    <w:rsid w:val="003F3E3C"/>
    <w:rsid w:val="003F4CDF"/>
    <w:rsid w:val="003F5A31"/>
    <w:rsid w:val="00401AD3"/>
    <w:rsid w:val="00402F66"/>
    <w:rsid w:val="00403AE9"/>
    <w:rsid w:val="004048D3"/>
    <w:rsid w:val="00414E70"/>
    <w:rsid w:val="004217A1"/>
    <w:rsid w:val="0042489D"/>
    <w:rsid w:val="00427D57"/>
    <w:rsid w:val="0043380F"/>
    <w:rsid w:val="004341C8"/>
    <w:rsid w:val="00434911"/>
    <w:rsid w:val="00436162"/>
    <w:rsid w:val="00437DFC"/>
    <w:rsid w:val="00447D0E"/>
    <w:rsid w:val="00453FD7"/>
    <w:rsid w:val="00464B63"/>
    <w:rsid w:val="00470347"/>
    <w:rsid w:val="00472031"/>
    <w:rsid w:val="004808B7"/>
    <w:rsid w:val="004862C6"/>
    <w:rsid w:val="004922AF"/>
    <w:rsid w:val="004A1FF0"/>
    <w:rsid w:val="004A2CF3"/>
    <w:rsid w:val="004A2FC9"/>
    <w:rsid w:val="004A5F9D"/>
    <w:rsid w:val="004B0E59"/>
    <w:rsid w:val="004B2B60"/>
    <w:rsid w:val="004B4C06"/>
    <w:rsid w:val="004B4ED6"/>
    <w:rsid w:val="004B5BDC"/>
    <w:rsid w:val="004C64DA"/>
    <w:rsid w:val="004D73DA"/>
    <w:rsid w:val="004E182C"/>
    <w:rsid w:val="004E1E60"/>
    <w:rsid w:val="004E5428"/>
    <w:rsid w:val="004F1B8C"/>
    <w:rsid w:val="004F293C"/>
    <w:rsid w:val="004F45E3"/>
    <w:rsid w:val="004F4790"/>
    <w:rsid w:val="004F65DD"/>
    <w:rsid w:val="004F7560"/>
    <w:rsid w:val="00500762"/>
    <w:rsid w:val="005019BB"/>
    <w:rsid w:val="00505CE1"/>
    <w:rsid w:val="00507C42"/>
    <w:rsid w:val="00510136"/>
    <w:rsid w:val="0051129F"/>
    <w:rsid w:val="005135A3"/>
    <w:rsid w:val="00514115"/>
    <w:rsid w:val="00515C9C"/>
    <w:rsid w:val="00515F57"/>
    <w:rsid w:val="00526CEB"/>
    <w:rsid w:val="00527785"/>
    <w:rsid w:val="00542383"/>
    <w:rsid w:val="00542DFD"/>
    <w:rsid w:val="00546FA5"/>
    <w:rsid w:val="00554F34"/>
    <w:rsid w:val="005561B4"/>
    <w:rsid w:val="005606B4"/>
    <w:rsid w:val="00561351"/>
    <w:rsid w:val="00561F6F"/>
    <w:rsid w:val="0056254D"/>
    <w:rsid w:val="00567F48"/>
    <w:rsid w:val="00571715"/>
    <w:rsid w:val="00572039"/>
    <w:rsid w:val="005725CE"/>
    <w:rsid w:val="005756F5"/>
    <w:rsid w:val="00583A28"/>
    <w:rsid w:val="00591BE6"/>
    <w:rsid w:val="005924D0"/>
    <w:rsid w:val="00593581"/>
    <w:rsid w:val="005948FD"/>
    <w:rsid w:val="005A1958"/>
    <w:rsid w:val="005B1D5D"/>
    <w:rsid w:val="005B52AC"/>
    <w:rsid w:val="005B5E7F"/>
    <w:rsid w:val="005D454A"/>
    <w:rsid w:val="005D5415"/>
    <w:rsid w:val="005E10DC"/>
    <w:rsid w:val="005E5063"/>
    <w:rsid w:val="0060320B"/>
    <w:rsid w:val="00603C57"/>
    <w:rsid w:val="00604A0B"/>
    <w:rsid w:val="0060730D"/>
    <w:rsid w:val="0061214F"/>
    <w:rsid w:val="00616037"/>
    <w:rsid w:val="00617D78"/>
    <w:rsid w:val="0062161E"/>
    <w:rsid w:val="00624138"/>
    <w:rsid w:val="006253D3"/>
    <w:rsid w:val="00626556"/>
    <w:rsid w:val="00627BD5"/>
    <w:rsid w:val="00633F07"/>
    <w:rsid w:val="00636485"/>
    <w:rsid w:val="006369BD"/>
    <w:rsid w:val="00646B06"/>
    <w:rsid w:val="00647AD8"/>
    <w:rsid w:val="00652031"/>
    <w:rsid w:val="00657729"/>
    <w:rsid w:val="00661B82"/>
    <w:rsid w:val="00666655"/>
    <w:rsid w:val="00667A66"/>
    <w:rsid w:val="0067029B"/>
    <w:rsid w:val="0068214B"/>
    <w:rsid w:val="00682809"/>
    <w:rsid w:val="006845CC"/>
    <w:rsid w:val="006A0762"/>
    <w:rsid w:val="006A359D"/>
    <w:rsid w:val="006A522E"/>
    <w:rsid w:val="006A62E3"/>
    <w:rsid w:val="006A72BD"/>
    <w:rsid w:val="006B0036"/>
    <w:rsid w:val="006B1FC8"/>
    <w:rsid w:val="006B3353"/>
    <w:rsid w:val="006B39E6"/>
    <w:rsid w:val="006B5EF7"/>
    <w:rsid w:val="006B6EAA"/>
    <w:rsid w:val="006C4280"/>
    <w:rsid w:val="006D04B4"/>
    <w:rsid w:val="006D1CD0"/>
    <w:rsid w:val="006D4C40"/>
    <w:rsid w:val="006E20A0"/>
    <w:rsid w:val="006E2956"/>
    <w:rsid w:val="006E5439"/>
    <w:rsid w:val="006F27C2"/>
    <w:rsid w:val="006F3950"/>
    <w:rsid w:val="0071371E"/>
    <w:rsid w:val="0071485A"/>
    <w:rsid w:val="007153DB"/>
    <w:rsid w:val="00717DAB"/>
    <w:rsid w:val="00720765"/>
    <w:rsid w:val="00720AD4"/>
    <w:rsid w:val="0072669C"/>
    <w:rsid w:val="00727D43"/>
    <w:rsid w:val="00730E09"/>
    <w:rsid w:val="007364A4"/>
    <w:rsid w:val="00741B71"/>
    <w:rsid w:val="00743D8B"/>
    <w:rsid w:val="007476A6"/>
    <w:rsid w:val="00753022"/>
    <w:rsid w:val="00760386"/>
    <w:rsid w:val="00774C72"/>
    <w:rsid w:val="0077691D"/>
    <w:rsid w:val="00776989"/>
    <w:rsid w:val="00780232"/>
    <w:rsid w:val="007854CF"/>
    <w:rsid w:val="007905AE"/>
    <w:rsid w:val="007B0D5F"/>
    <w:rsid w:val="007B20D5"/>
    <w:rsid w:val="007B5CA8"/>
    <w:rsid w:val="007D37B7"/>
    <w:rsid w:val="007D7CE5"/>
    <w:rsid w:val="007F003F"/>
    <w:rsid w:val="007F3025"/>
    <w:rsid w:val="007F4BA4"/>
    <w:rsid w:val="00801611"/>
    <w:rsid w:val="00806DA5"/>
    <w:rsid w:val="00812352"/>
    <w:rsid w:val="00815D56"/>
    <w:rsid w:val="00821188"/>
    <w:rsid w:val="00831FBD"/>
    <w:rsid w:val="00842B41"/>
    <w:rsid w:val="0084447A"/>
    <w:rsid w:val="00857B93"/>
    <w:rsid w:val="0086649A"/>
    <w:rsid w:val="00870278"/>
    <w:rsid w:val="00871893"/>
    <w:rsid w:val="008743CF"/>
    <w:rsid w:val="008759C3"/>
    <w:rsid w:val="00886284"/>
    <w:rsid w:val="00887852"/>
    <w:rsid w:val="00890BAE"/>
    <w:rsid w:val="00894F09"/>
    <w:rsid w:val="008A0729"/>
    <w:rsid w:val="008A572A"/>
    <w:rsid w:val="008C0066"/>
    <w:rsid w:val="008D3191"/>
    <w:rsid w:val="008D3C9D"/>
    <w:rsid w:val="008E1473"/>
    <w:rsid w:val="008F0C0F"/>
    <w:rsid w:val="008F43AB"/>
    <w:rsid w:val="00903401"/>
    <w:rsid w:val="00911E77"/>
    <w:rsid w:val="0091226D"/>
    <w:rsid w:val="00913685"/>
    <w:rsid w:val="009137F7"/>
    <w:rsid w:val="00915634"/>
    <w:rsid w:val="009164A6"/>
    <w:rsid w:val="0092029E"/>
    <w:rsid w:val="0092043D"/>
    <w:rsid w:val="00921100"/>
    <w:rsid w:val="009214F2"/>
    <w:rsid w:val="00922953"/>
    <w:rsid w:val="00922ACF"/>
    <w:rsid w:val="00923850"/>
    <w:rsid w:val="009253DB"/>
    <w:rsid w:val="0092780D"/>
    <w:rsid w:val="00931EFB"/>
    <w:rsid w:val="00932529"/>
    <w:rsid w:val="009339E0"/>
    <w:rsid w:val="0094232D"/>
    <w:rsid w:val="00944473"/>
    <w:rsid w:val="00945D38"/>
    <w:rsid w:val="009475E2"/>
    <w:rsid w:val="00953095"/>
    <w:rsid w:val="009653DA"/>
    <w:rsid w:val="0097128E"/>
    <w:rsid w:val="00972D0F"/>
    <w:rsid w:val="00981277"/>
    <w:rsid w:val="009837A7"/>
    <w:rsid w:val="0099173B"/>
    <w:rsid w:val="00996204"/>
    <w:rsid w:val="0099635B"/>
    <w:rsid w:val="00997117"/>
    <w:rsid w:val="00997A2C"/>
    <w:rsid w:val="009A75A8"/>
    <w:rsid w:val="009A7D22"/>
    <w:rsid w:val="009B04A6"/>
    <w:rsid w:val="009B0C84"/>
    <w:rsid w:val="009B5A61"/>
    <w:rsid w:val="009B78F7"/>
    <w:rsid w:val="009C789B"/>
    <w:rsid w:val="009D1104"/>
    <w:rsid w:val="009D1989"/>
    <w:rsid w:val="009D1B8F"/>
    <w:rsid w:val="009D35FE"/>
    <w:rsid w:val="009F6F86"/>
    <w:rsid w:val="00A00441"/>
    <w:rsid w:val="00A0390A"/>
    <w:rsid w:val="00A1346B"/>
    <w:rsid w:val="00A20CEF"/>
    <w:rsid w:val="00A21FF5"/>
    <w:rsid w:val="00A223A4"/>
    <w:rsid w:val="00A22D43"/>
    <w:rsid w:val="00A259A2"/>
    <w:rsid w:val="00A4469C"/>
    <w:rsid w:val="00A45CB1"/>
    <w:rsid w:val="00A4622B"/>
    <w:rsid w:val="00A47CAF"/>
    <w:rsid w:val="00A51D22"/>
    <w:rsid w:val="00A70FBF"/>
    <w:rsid w:val="00A710AA"/>
    <w:rsid w:val="00A7443F"/>
    <w:rsid w:val="00A74DD4"/>
    <w:rsid w:val="00A821B4"/>
    <w:rsid w:val="00A82EE4"/>
    <w:rsid w:val="00A85CB8"/>
    <w:rsid w:val="00A86A97"/>
    <w:rsid w:val="00A95C22"/>
    <w:rsid w:val="00AA0F8F"/>
    <w:rsid w:val="00AA665B"/>
    <w:rsid w:val="00AB345F"/>
    <w:rsid w:val="00AB3AC9"/>
    <w:rsid w:val="00AC3004"/>
    <w:rsid w:val="00AC32C9"/>
    <w:rsid w:val="00AC467E"/>
    <w:rsid w:val="00AC7CC7"/>
    <w:rsid w:val="00AD532A"/>
    <w:rsid w:val="00AE4497"/>
    <w:rsid w:val="00AE64EF"/>
    <w:rsid w:val="00AF645E"/>
    <w:rsid w:val="00AF6DB4"/>
    <w:rsid w:val="00B01642"/>
    <w:rsid w:val="00B016E7"/>
    <w:rsid w:val="00B035E6"/>
    <w:rsid w:val="00B12BDD"/>
    <w:rsid w:val="00B15157"/>
    <w:rsid w:val="00B20EE6"/>
    <w:rsid w:val="00B22CCE"/>
    <w:rsid w:val="00B32BBD"/>
    <w:rsid w:val="00B3580B"/>
    <w:rsid w:val="00B35E11"/>
    <w:rsid w:val="00B43152"/>
    <w:rsid w:val="00B4587A"/>
    <w:rsid w:val="00B500B5"/>
    <w:rsid w:val="00B509D1"/>
    <w:rsid w:val="00B558BB"/>
    <w:rsid w:val="00B612A4"/>
    <w:rsid w:val="00B65EDC"/>
    <w:rsid w:val="00B771F2"/>
    <w:rsid w:val="00B80858"/>
    <w:rsid w:val="00B83A30"/>
    <w:rsid w:val="00B87031"/>
    <w:rsid w:val="00B92F01"/>
    <w:rsid w:val="00B93723"/>
    <w:rsid w:val="00BA1CE3"/>
    <w:rsid w:val="00BA6D42"/>
    <w:rsid w:val="00BA7E7D"/>
    <w:rsid w:val="00BB590C"/>
    <w:rsid w:val="00BB68F2"/>
    <w:rsid w:val="00BC6C6F"/>
    <w:rsid w:val="00BD6BAD"/>
    <w:rsid w:val="00BF2566"/>
    <w:rsid w:val="00BF2790"/>
    <w:rsid w:val="00C0024C"/>
    <w:rsid w:val="00C02AF6"/>
    <w:rsid w:val="00C10FE3"/>
    <w:rsid w:val="00C117D0"/>
    <w:rsid w:val="00C11FA9"/>
    <w:rsid w:val="00C22480"/>
    <w:rsid w:val="00C23A0E"/>
    <w:rsid w:val="00C27E84"/>
    <w:rsid w:val="00C313B1"/>
    <w:rsid w:val="00C34D4B"/>
    <w:rsid w:val="00C35679"/>
    <w:rsid w:val="00C3709B"/>
    <w:rsid w:val="00C51B15"/>
    <w:rsid w:val="00C52797"/>
    <w:rsid w:val="00C62995"/>
    <w:rsid w:val="00C70DEC"/>
    <w:rsid w:val="00C720C4"/>
    <w:rsid w:val="00C80282"/>
    <w:rsid w:val="00C8061E"/>
    <w:rsid w:val="00C8399E"/>
    <w:rsid w:val="00C84858"/>
    <w:rsid w:val="00C84957"/>
    <w:rsid w:val="00C90315"/>
    <w:rsid w:val="00C9506F"/>
    <w:rsid w:val="00C95809"/>
    <w:rsid w:val="00CA017C"/>
    <w:rsid w:val="00CA0C66"/>
    <w:rsid w:val="00CA17B2"/>
    <w:rsid w:val="00CA59DB"/>
    <w:rsid w:val="00CA6798"/>
    <w:rsid w:val="00CB4F4F"/>
    <w:rsid w:val="00CB59F4"/>
    <w:rsid w:val="00CB6F4D"/>
    <w:rsid w:val="00CC12AE"/>
    <w:rsid w:val="00CC5A35"/>
    <w:rsid w:val="00CC63BB"/>
    <w:rsid w:val="00CC6AFA"/>
    <w:rsid w:val="00CC77B5"/>
    <w:rsid w:val="00CD2D37"/>
    <w:rsid w:val="00CD2F30"/>
    <w:rsid w:val="00CE1B64"/>
    <w:rsid w:val="00CE389E"/>
    <w:rsid w:val="00CE57A1"/>
    <w:rsid w:val="00CF3F7B"/>
    <w:rsid w:val="00CF4258"/>
    <w:rsid w:val="00CF66DD"/>
    <w:rsid w:val="00D0761D"/>
    <w:rsid w:val="00D12AD5"/>
    <w:rsid w:val="00D15BB6"/>
    <w:rsid w:val="00D214FB"/>
    <w:rsid w:val="00D22487"/>
    <w:rsid w:val="00D414D3"/>
    <w:rsid w:val="00D45F7F"/>
    <w:rsid w:val="00D46F5A"/>
    <w:rsid w:val="00D47A6F"/>
    <w:rsid w:val="00D47FE2"/>
    <w:rsid w:val="00D51BA5"/>
    <w:rsid w:val="00D53539"/>
    <w:rsid w:val="00D53D94"/>
    <w:rsid w:val="00D6396D"/>
    <w:rsid w:val="00D65EDD"/>
    <w:rsid w:val="00D7071A"/>
    <w:rsid w:val="00D739F5"/>
    <w:rsid w:val="00D767CB"/>
    <w:rsid w:val="00D77680"/>
    <w:rsid w:val="00D8035A"/>
    <w:rsid w:val="00D850DA"/>
    <w:rsid w:val="00D85992"/>
    <w:rsid w:val="00D8644F"/>
    <w:rsid w:val="00D87A6F"/>
    <w:rsid w:val="00D90991"/>
    <w:rsid w:val="00DA0CDF"/>
    <w:rsid w:val="00DA1141"/>
    <w:rsid w:val="00DA55FA"/>
    <w:rsid w:val="00DA56A2"/>
    <w:rsid w:val="00DA67FE"/>
    <w:rsid w:val="00DB0062"/>
    <w:rsid w:val="00DC6460"/>
    <w:rsid w:val="00DD0F20"/>
    <w:rsid w:val="00DD1C19"/>
    <w:rsid w:val="00DD2680"/>
    <w:rsid w:val="00DD3B0D"/>
    <w:rsid w:val="00DD5317"/>
    <w:rsid w:val="00DE5A03"/>
    <w:rsid w:val="00DF5FC0"/>
    <w:rsid w:val="00DF6A40"/>
    <w:rsid w:val="00E03DD7"/>
    <w:rsid w:val="00E16064"/>
    <w:rsid w:val="00E27245"/>
    <w:rsid w:val="00E31F32"/>
    <w:rsid w:val="00E32C81"/>
    <w:rsid w:val="00E33086"/>
    <w:rsid w:val="00E37C0B"/>
    <w:rsid w:val="00E53BEA"/>
    <w:rsid w:val="00E54595"/>
    <w:rsid w:val="00E67ACE"/>
    <w:rsid w:val="00E738A4"/>
    <w:rsid w:val="00E73BBA"/>
    <w:rsid w:val="00E761C5"/>
    <w:rsid w:val="00E77381"/>
    <w:rsid w:val="00E94186"/>
    <w:rsid w:val="00E95D5C"/>
    <w:rsid w:val="00EA2DE8"/>
    <w:rsid w:val="00EA4B65"/>
    <w:rsid w:val="00EA6FC4"/>
    <w:rsid w:val="00EB1C29"/>
    <w:rsid w:val="00EB7EDC"/>
    <w:rsid w:val="00EC1BA9"/>
    <w:rsid w:val="00EC48F9"/>
    <w:rsid w:val="00ED009B"/>
    <w:rsid w:val="00ED0EF8"/>
    <w:rsid w:val="00ED7430"/>
    <w:rsid w:val="00EE27C2"/>
    <w:rsid w:val="00EE3E59"/>
    <w:rsid w:val="00EE6E1C"/>
    <w:rsid w:val="00EE7C21"/>
    <w:rsid w:val="00EF037A"/>
    <w:rsid w:val="00EF193C"/>
    <w:rsid w:val="00EF71CE"/>
    <w:rsid w:val="00EF72B5"/>
    <w:rsid w:val="00F005CF"/>
    <w:rsid w:val="00F0178F"/>
    <w:rsid w:val="00F01B55"/>
    <w:rsid w:val="00F047BA"/>
    <w:rsid w:val="00F134C7"/>
    <w:rsid w:val="00F2018F"/>
    <w:rsid w:val="00F20275"/>
    <w:rsid w:val="00F224C0"/>
    <w:rsid w:val="00F22DA0"/>
    <w:rsid w:val="00F238EF"/>
    <w:rsid w:val="00F264B9"/>
    <w:rsid w:val="00F306D1"/>
    <w:rsid w:val="00F30795"/>
    <w:rsid w:val="00F455FF"/>
    <w:rsid w:val="00F46A3F"/>
    <w:rsid w:val="00F53300"/>
    <w:rsid w:val="00F53F1C"/>
    <w:rsid w:val="00F62EC5"/>
    <w:rsid w:val="00F707B3"/>
    <w:rsid w:val="00F811B2"/>
    <w:rsid w:val="00F81F52"/>
    <w:rsid w:val="00F8454F"/>
    <w:rsid w:val="00F848F3"/>
    <w:rsid w:val="00F85169"/>
    <w:rsid w:val="00F9415B"/>
    <w:rsid w:val="00F94CA3"/>
    <w:rsid w:val="00F94CE8"/>
    <w:rsid w:val="00FC10B8"/>
    <w:rsid w:val="00FC177A"/>
    <w:rsid w:val="00FD35F3"/>
    <w:rsid w:val="00FD3602"/>
    <w:rsid w:val="00FE0A8D"/>
    <w:rsid w:val="00FE2E6D"/>
    <w:rsid w:val="00FF1FB1"/>
    <w:rsid w:val="00FF3671"/>
    <w:rsid w:val="00FF3E02"/>
    <w:rsid w:val="00FF47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hr-HR" w:eastAsia="hr-H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uiPriority="39"/>
    <w:lsdException w:name="toc 2" w:uiPriority="39"/>
    <w:lsdException w:name="footer" w:locked="1" w:uiPriority="99"/>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CA017C"/>
    <w:rPr>
      <w:sz w:val="24"/>
      <w:szCs w:val="24"/>
      <w:lang w:val="en-US" w:eastAsia="zh-TW"/>
    </w:rPr>
  </w:style>
  <w:style w:type="paragraph" w:styleId="Heading1">
    <w:name w:val="heading 1"/>
    <w:basedOn w:val="Normal"/>
    <w:next w:val="Normal"/>
    <w:link w:val="Heading1Char"/>
    <w:qFormat/>
    <w:locked/>
    <w:rsid w:val="00FF477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qFormat/>
    <w:rsid w:val="0005248A"/>
    <w:pPr>
      <w:keepNext/>
      <w:spacing w:before="240" w:after="60"/>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776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D77680"/>
    <w:rPr>
      <w:color w:val="0000FF"/>
      <w:u w:val="single"/>
    </w:rPr>
  </w:style>
  <w:style w:type="character" w:styleId="FollowedHyperlink">
    <w:name w:val="FollowedHyperlink"/>
    <w:rsid w:val="00D77680"/>
    <w:rPr>
      <w:color w:val="800080"/>
      <w:u w:val="single"/>
    </w:rPr>
  </w:style>
  <w:style w:type="paragraph" w:customStyle="1" w:styleId="xl24">
    <w:name w:val="xl24"/>
    <w:basedOn w:val="Normal"/>
    <w:rsid w:val="00D776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sz w:val="16"/>
      <w:szCs w:val="16"/>
    </w:rPr>
  </w:style>
  <w:style w:type="paragraph" w:customStyle="1" w:styleId="xl25">
    <w:name w:val="xl25"/>
    <w:basedOn w:val="Normal"/>
    <w:rsid w:val="00D776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26">
    <w:name w:val="xl26"/>
    <w:basedOn w:val="Normal"/>
    <w:rsid w:val="00D776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styleId="TOC2">
    <w:name w:val="toc 2"/>
    <w:basedOn w:val="Normal"/>
    <w:next w:val="Normal"/>
    <w:autoRedefine/>
    <w:uiPriority w:val="39"/>
    <w:rsid w:val="000C52FD"/>
    <w:pPr>
      <w:tabs>
        <w:tab w:val="right" w:leader="dot" w:pos="9396"/>
      </w:tabs>
      <w:spacing w:line="480" w:lineRule="auto"/>
      <w:ind w:left="240"/>
    </w:pPr>
  </w:style>
  <w:style w:type="paragraph" w:styleId="BalloonText">
    <w:name w:val="Balloon Text"/>
    <w:basedOn w:val="Normal"/>
    <w:link w:val="BalloonTextChar"/>
    <w:rsid w:val="002B2C88"/>
    <w:rPr>
      <w:rFonts w:ascii="Tahoma" w:hAnsi="Tahoma"/>
      <w:sz w:val="16"/>
      <w:szCs w:val="20"/>
    </w:rPr>
  </w:style>
  <w:style w:type="character" w:customStyle="1" w:styleId="BalloonTextChar">
    <w:name w:val="Balloon Text Char"/>
    <w:link w:val="BalloonText"/>
    <w:locked/>
    <w:rsid w:val="002B2C88"/>
    <w:rPr>
      <w:rFonts w:ascii="Tahoma" w:hAnsi="Tahoma"/>
      <w:sz w:val="16"/>
      <w:lang w:val="en-US" w:eastAsia="zh-TW"/>
    </w:rPr>
  </w:style>
  <w:style w:type="character" w:styleId="CommentReference">
    <w:name w:val="annotation reference"/>
    <w:rsid w:val="00F707B3"/>
    <w:rPr>
      <w:sz w:val="16"/>
    </w:rPr>
  </w:style>
  <w:style w:type="paragraph" w:styleId="CommentText">
    <w:name w:val="annotation text"/>
    <w:basedOn w:val="Normal"/>
    <w:link w:val="CommentTextChar"/>
    <w:rsid w:val="00F707B3"/>
    <w:rPr>
      <w:sz w:val="20"/>
      <w:szCs w:val="20"/>
    </w:rPr>
  </w:style>
  <w:style w:type="character" w:customStyle="1" w:styleId="CommentTextChar">
    <w:name w:val="Comment Text Char"/>
    <w:link w:val="CommentText"/>
    <w:locked/>
    <w:rsid w:val="00F707B3"/>
    <w:rPr>
      <w:lang w:val="en-US" w:eastAsia="zh-TW"/>
    </w:rPr>
  </w:style>
  <w:style w:type="paragraph" w:styleId="CommentSubject">
    <w:name w:val="annotation subject"/>
    <w:basedOn w:val="CommentText"/>
    <w:next w:val="CommentText"/>
    <w:link w:val="CommentSubjectChar"/>
    <w:rsid w:val="00F707B3"/>
    <w:rPr>
      <w:b/>
    </w:rPr>
  </w:style>
  <w:style w:type="character" w:customStyle="1" w:styleId="CommentSubjectChar">
    <w:name w:val="Comment Subject Char"/>
    <w:link w:val="CommentSubject"/>
    <w:locked/>
    <w:rsid w:val="00F707B3"/>
    <w:rPr>
      <w:b/>
      <w:lang w:val="en-US" w:eastAsia="zh-TW"/>
    </w:rPr>
  </w:style>
  <w:style w:type="paragraph" w:styleId="Header">
    <w:name w:val="header"/>
    <w:basedOn w:val="Normal"/>
    <w:link w:val="HeaderChar"/>
    <w:rsid w:val="00387489"/>
    <w:pPr>
      <w:tabs>
        <w:tab w:val="center" w:pos="4536"/>
        <w:tab w:val="right" w:pos="9072"/>
      </w:tabs>
    </w:pPr>
    <w:rPr>
      <w:szCs w:val="20"/>
    </w:rPr>
  </w:style>
  <w:style w:type="character" w:customStyle="1" w:styleId="HeaderChar">
    <w:name w:val="Header Char"/>
    <w:link w:val="Header"/>
    <w:locked/>
    <w:rsid w:val="00387489"/>
    <w:rPr>
      <w:sz w:val="24"/>
      <w:lang w:val="en-US" w:eastAsia="zh-TW"/>
    </w:rPr>
  </w:style>
  <w:style w:type="paragraph" w:styleId="Footer">
    <w:name w:val="footer"/>
    <w:basedOn w:val="Normal"/>
    <w:link w:val="FooterChar"/>
    <w:uiPriority w:val="99"/>
    <w:rsid w:val="00387489"/>
    <w:pPr>
      <w:tabs>
        <w:tab w:val="center" w:pos="4536"/>
        <w:tab w:val="right" w:pos="9072"/>
      </w:tabs>
    </w:pPr>
    <w:rPr>
      <w:szCs w:val="20"/>
    </w:rPr>
  </w:style>
  <w:style w:type="character" w:customStyle="1" w:styleId="FooterChar">
    <w:name w:val="Footer Char"/>
    <w:link w:val="Footer"/>
    <w:uiPriority w:val="99"/>
    <w:locked/>
    <w:rsid w:val="00387489"/>
    <w:rPr>
      <w:sz w:val="24"/>
      <w:lang w:val="en-US" w:eastAsia="zh-TW"/>
    </w:rPr>
  </w:style>
  <w:style w:type="paragraph" w:styleId="FootnoteText">
    <w:name w:val="footnote text"/>
    <w:basedOn w:val="Normal"/>
    <w:link w:val="FootnoteTextChar"/>
    <w:rsid w:val="0084447A"/>
    <w:rPr>
      <w:sz w:val="20"/>
      <w:szCs w:val="20"/>
    </w:rPr>
  </w:style>
  <w:style w:type="character" w:styleId="FootnoteReference">
    <w:name w:val="footnote reference"/>
    <w:rsid w:val="0084447A"/>
    <w:rPr>
      <w:vertAlign w:val="superscript"/>
    </w:rPr>
  </w:style>
  <w:style w:type="character" w:customStyle="1" w:styleId="FootnoteTextChar">
    <w:name w:val="Footnote Text Char"/>
    <w:link w:val="FootnoteText"/>
    <w:rsid w:val="002020D9"/>
    <w:rPr>
      <w:lang w:val="en-US" w:eastAsia="zh-TW"/>
    </w:rPr>
  </w:style>
  <w:style w:type="character" w:customStyle="1" w:styleId="Heading1Char">
    <w:name w:val="Heading 1 Char"/>
    <w:link w:val="Heading1"/>
    <w:rsid w:val="00FF4776"/>
    <w:rPr>
      <w:rFonts w:ascii="Cambria" w:eastAsia="Times New Roman" w:hAnsi="Cambria"/>
      <w:b/>
      <w:bCs/>
      <w:kern w:val="32"/>
      <w:sz w:val="32"/>
      <w:szCs w:val="32"/>
      <w:lang w:val="en-US" w:eastAsia="zh-TW"/>
    </w:rPr>
  </w:style>
  <w:style w:type="paragraph" w:styleId="TOCHeading">
    <w:name w:val="TOC Heading"/>
    <w:basedOn w:val="Heading1"/>
    <w:next w:val="Normal"/>
    <w:uiPriority w:val="39"/>
    <w:qFormat/>
    <w:rsid w:val="003917F5"/>
    <w:pPr>
      <w:keepLines/>
      <w:spacing w:before="480" w:after="0" w:line="276" w:lineRule="auto"/>
      <w:outlineLvl w:val="9"/>
    </w:pPr>
    <w:rPr>
      <w:rFonts w:eastAsia="MS Gothic"/>
      <w:color w:val="365F91"/>
      <w:kern w:val="0"/>
      <w:sz w:val="28"/>
      <w:szCs w:val="28"/>
      <w:lang w:eastAsia="ja-JP"/>
    </w:rPr>
  </w:style>
  <w:style w:type="paragraph" w:styleId="TOC1">
    <w:name w:val="toc 1"/>
    <w:basedOn w:val="Normal"/>
    <w:next w:val="Normal"/>
    <w:autoRedefine/>
    <w:uiPriority w:val="39"/>
    <w:rsid w:val="000758EA"/>
    <w:pPr>
      <w:tabs>
        <w:tab w:val="right" w:leader="dot" w:pos="9396"/>
      </w:tabs>
      <w:spacing w:line="360" w:lineRule="auto"/>
      <w:ind w:firstLine="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hr-HR" w:eastAsia="hr-H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uiPriority="39"/>
    <w:lsdException w:name="toc 2" w:uiPriority="39"/>
    <w:lsdException w:name="footer" w:locked="1" w:uiPriority="99"/>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CA017C"/>
    <w:rPr>
      <w:sz w:val="24"/>
      <w:szCs w:val="24"/>
      <w:lang w:val="en-US" w:eastAsia="zh-TW"/>
    </w:rPr>
  </w:style>
  <w:style w:type="paragraph" w:styleId="Heading1">
    <w:name w:val="heading 1"/>
    <w:basedOn w:val="Normal"/>
    <w:next w:val="Normal"/>
    <w:link w:val="Heading1Char"/>
    <w:qFormat/>
    <w:locked/>
    <w:rsid w:val="00FF477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qFormat/>
    <w:rsid w:val="0005248A"/>
    <w:pPr>
      <w:keepNext/>
      <w:spacing w:before="240" w:after="60"/>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776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D77680"/>
    <w:rPr>
      <w:color w:val="0000FF"/>
      <w:u w:val="single"/>
    </w:rPr>
  </w:style>
  <w:style w:type="character" w:styleId="FollowedHyperlink">
    <w:name w:val="FollowedHyperlink"/>
    <w:rsid w:val="00D77680"/>
    <w:rPr>
      <w:color w:val="800080"/>
      <w:u w:val="single"/>
    </w:rPr>
  </w:style>
  <w:style w:type="paragraph" w:customStyle="1" w:styleId="xl24">
    <w:name w:val="xl24"/>
    <w:basedOn w:val="Normal"/>
    <w:rsid w:val="00D776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sz w:val="16"/>
      <w:szCs w:val="16"/>
    </w:rPr>
  </w:style>
  <w:style w:type="paragraph" w:customStyle="1" w:styleId="xl25">
    <w:name w:val="xl25"/>
    <w:basedOn w:val="Normal"/>
    <w:rsid w:val="00D776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26">
    <w:name w:val="xl26"/>
    <w:basedOn w:val="Normal"/>
    <w:rsid w:val="00D776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styleId="TOC2">
    <w:name w:val="toc 2"/>
    <w:basedOn w:val="Normal"/>
    <w:next w:val="Normal"/>
    <w:autoRedefine/>
    <w:uiPriority w:val="39"/>
    <w:rsid w:val="000C52FD"/>
    <w:pPr>
      <w:tabs>
        <w:tab w:val="right" w:leader="dot" w:pos="9396"/>
      </w:tabs>
      <w:spacing w:line="480" w:lineRule="auto"/>
      <w:ind w:left="240"/>
    </w:pPr>
  </w:style>
  <w:style w:type="paragraph" w:styleId="BalloonText">
    <w:name w:val="Balloon Text"/>
    <w:basedOn w:val="Normal"/>
    <w:link w:val="BalloonTextChar"/>
    <w:rsid w:val="002B2C88"/>
    <w:rPr>
      <w:rFonts w:ascii="Tahoma" w:hAnsi="Tahoma"/>
      <w:sz w:val="16"/>
      <w:szCs w:val="20"/>
    </w:rPr>
  </w:style>
  <w:style w:type="character" w:customStyle="1" w:styleId="BalloonTextChar">
    <w:name w:val="Balloon Text Char"/>
    <w:link w:val="BalloonText"/>
    <w:locked/>
    <w:rsid w:val="002B2C88"/>
    <w:rPr>
      <w:rFonts w:ascii="Tahoma" w:hAnsi="Tahoma"/>
      <w:sz w:val="16"/>
      <w:lang w:val="en-US" w:eastAsia="zh-TW"/>
    </w:rPr>
  </w:style>
  <w:style w:type="character" w:styleId="CommentReference">
    <w:name w:val="annotation reference"/>
    <w:rsid w:val="00F707B3"/>
    <w:rPr>
      <w:sz w:val="16"/>
    </w:rPr>
  </w:style>
  <w:style w:type="paragraph" w:styleId="CommentText">
    <w:name w:val="annotation text"/>
    <w:basedOn w:val="Normal"/>
    <w:link w:val="CommentTextChar"/>
    <w:rsid w:val="00F707B3"/>
    <w:rPr>
      <w:sz w:val="20"/>
      <w:szCs w:val="20"/>
    </w:rPr>
  </w:style>
  <w:style w:type="character" w:customStyle="1" w:styleId="CommentTextChar">
    <w:name w:val="Comment Text Char"/>
    <w:link w:val="CommentText"/>
    <w:locked/>
    <w:rsid w:val="00F707B3"/>
    <w:rPr>
      <w:lang w:val="en-US" w:eastAsia="zh-TW"/>
    </w:rPr>
  </w:style>
  <w:style w:type="paragraph" w:styleId="CommentSubject">
    <w:name w:val="annotation subject"/>
    <w:basedOn w:val="CommentText"/>
    <w:next w:val="CommentText"/>
    <w:link w:val="CommentSubjectChar"/>
    <w:rsid w:val="00F707B3"/>
    <w:rPr>
      <w:b/>
    </w:rPr>
  </w:style>
  <w:style w:type="character" w:customStyle="1" w:styleId="CommentSubjectChar">
    <w:name w:val="Comment Subject Char"/>
    <w:link w:val="CommentSubject"/>
    <w:locked/>
    <w:rsid w:val="00F707B3"/>
    <w:rPr>
      <w:b/>
      <w:lang w:val="en-US" w:eastAsia="zh-TW"/>
    </w:rPr>
  </w:style>
  <w:style w:type="paragraph" w:styleId="Header">
    <w:name w:val="header"/>
    <w:basedOn w:val="Normal"/>
    <w:link w:val="HeaderChar"/>
    <w:rsid w:val="00387489"/>
    <w:pPr>
      <w:tabs>
        <w:tab w:val="center" w:pos="4536"/>
        <w:tab w:val="right" w:pos="9072"/>
      </w:tabs>
    </w:pPr>
    <w:rPr>
      <w:szCs w:val="20"/>
    </w:rPr>
  </w:style>
  <w:style w:type="character" w:customStyle="1" w:styleId="HeaderChar">
    <w:name w:val="Header Char"/>
    <w:link w:val="Header"/>
    <w:locked/>
    <w:rsid w:val="00387489"/>
    <w:rPr>
      <w:sz w:val="24"/>
      <w:lang w:val="en-US" w:eastAsia="zh-TW"/>
    </w:rPr>
  </w:style>
  <w:style w:type="paragraph" w:styleId="Footer">
    <w:name w:val="footer"/>
    <w:basedOn w:val="Normal"/>
    <w:link w:val="FooterChar"/>
    <w:uiPriority w:val="99"/>
    <w:rsid w:val="00387489"/>
    <w:pPr>
      <w:tabs>
        <w:tab w:val="center" w:pos="4536"/>
        <w:tab w:val="right" w:pos="9072"/>
      </w:tabs>
    </w:pPr>
    <w:rPr>
      <w:szCs w:val="20"/>
    </w:rPr>
  </w:style>
  <w:style w:type="character" w:customStyle="1" w:styleId="FooterChar">
    <w:name w:val="Footer Char"/>
    <w:link w:val="Footer"/>
    <w:uiPriority w:val="99"/>
    <w:locked/>
    <w:rsid w:val="00387489"/>
    <w:rPr>
      <w:sz w:val="24"/>
      <w:lang w:val="en-US" w:eastAsia="zh-TW"/>
    </w:rPr>
  </w:style>
  <w:style w:type="paragraph" w:styleId="FootnoteText">
    <w:name w:val="footnote text"/>
    <w:basedOn w:val="Normal"/>
    <w:link w:val="FootnoteTextChar"/>
    <w:rsid w:val="0084447A"/>
    <w:rPr>
      <w:sz w:val="20"/>
      <w:szCs w:val="20"/>
    </w:rPr>
  </w:style>
  <w:style w:type="character" w:styleId="FootnoteReference">
    <w:name w:val="footnote reference"/>
    <w:rsid w:val="0084447A"/>
    <w:rPr>
      <w:vertAlign w:val="superscript"/>
    </w:rPr>
  </w:style>
  <w:style w:type="character" w:customStyle="1" w:styleId="FootnoteTextChar">
    <w:name w:val="Footnote Text Char"/>
    <w:link w:val="FootnoteText"/>
    <w:rsid w:val="002020D9"/>
    <w:rPr>
      <w:lang w:val="en-US" w:eastAsia="zh-TW"/>
    </w:rPr>
  </w:style>
  <w:style w:type="character" w:customStyle="1" w:styleId="Heading1Char">
    <w:name w:val="Heading 1 Char"/>
    <w:link w:val="Heading1"/>
    <w:rsid w:val="00FF4776"/>
    <w:rPr>
      <w:rFonts w:ascii="Cambria" w:eastAsia="Times New Roman" w:hAnsi="Cambria"/>
      <w:b/>
      <w:bCs/>
      <w:kern w:val="32"/>
      <w:sz w:val="32"/>
      <w:szCs w:val="32"/>
      <w:lang w:val="en-US" w:eastAsia="zh-TW"/>
    </w:rPr>
  </w:style>
  <w:style w:type="paragraph" w:styleId="TOCHeading">
    <w:name w:val="TOC Heading"/>
    <w:basedOn w:val="Heading1"/>
    <w:next w:val="Normal"/>
    <w:uiPriority w:val="39"/>
    <w:qFormat/>
    <w:rsid w:val="003917F5"/>
    <w:pPr>
      <w:keepLines/>
      <w:spacing w:before="480" w:after="0" w:line="276" w:lineRule="auto"/>
      <w:outlineLvl w:val="9"/>
    </w:pPr>
    <w:rPr>
      <w:rFonts w:eastAsia="MS Gothic"/>
      <w:color w:val="365F91"/>
      <w:kern w:val="0"/>
      <w:sz w:val="28"/>
      <w:szCs w:val="28"/>
      <w:lang w:eastAsia="ja-JP"/>
    </w:rPr>
  </w:style>
  <w:style w:type="paragraph" w:styleId="TOC1">
    <w:name w:val="toc 1"/>
    <w:basedOn w:val="Normal"/>
    <w:next w:val="Normal"/>
    <w:autoRedefine/>
    <w:uiPriority w:val="39"/>
    <w:rsid w:val="000758EA"/>
    <w:pPr>
      <w:tabs>
        <w:tab w:val="right" w:leader="dot" w:pos="9396"/>
      </w:tabs>
      <w:spacing w:line="360" w:lineRule="auto"/>
      <w:ind w:firstLine="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1326614">
      <w:bodyDiv w:val="1"/>
      <w:marLeft w:val="0"/>
      <w:marRight w:val="0"/>
      <w:marTop w:val="0"/>
      <w:marBottom w:val="0"/>
      <w:divBdr>
        <w:top w:val="none" w:sz="0" w:space="0" w:color="auto"/>
        <w:left w:val="none" w:sz="0" w:space="0" w:color="auto"/>
        <w:bottom w:val="none" w:sz="0" w:space="0" w:color="auto"/>
        <w:right w:val="none" w:sz="0" w:space="0" w:color="auto"/>
      </w:divBdr>
    </w:div>
    <w:div w:id="57171120">
      <w:bodyDiv w:val="1"/>
      <w:marLeft w:val="0"/>
      <w:marRight w:val="0"/>
      <w:marTop w:val="0"/>
      <w:marBottom w:val="0"/>
      <w:divBdr>
        <w:top w:val="none" w:sz="0" w:space="0" w:color="auto"/>
        <w:left w:val="none" w:sz="0" w:space="0" w:color="auto"/>
        <w:bottom w:val="none" w:sz="0" w:space="0" w:color="auto"/>
        <w:right w:val="none" w:sz="0" w:space="0" w:color="auto"/>
      </w:divBdr>
    </w:div>
    <w:div w:id="88623528">
      <w:bodyDiv w:val="1"/>
      <w:marLeft w:val="0"/>
      <w:marRight w:val="0"/>
      <w:marTop w:val="0"/>
      <w:marBottom w:val="0"/>
      <w:divBdr>
        <w:top w:val="none" w:sz="0" w:space="0" w:color="auto"/>
        <w:left w:val="none" w:sz="0" w:space="0" w:color="auto"/>
        <w:bottom w:val="none" w:sz="0" w:space="0" w:color="auto"/>
        <w:right w:val="none" w:sz="0" w:space="0" w:color="auto"/>
      </w:divBdr>
    </w:div>
    <w:div w:id="140732627">
      <w:bodyDiv w:val="1"/>
      <w:marLeft w:val="0"/>
      <w:marRight w:val="0"/>
      <w:marTop w:val="0"/>
      <w:marBottom w:val="0"/>
      <w:divBdr>
        <w:top w:val="none" w:sz="0" w:space="0" w:color="auto"/>
        <w:left w:val="none" w:sz="0" w:space="0" w:color="auto"/>
        <w:bottom w:val="none" w:sz="0" w:space="0" w:color="auto"/>
        <w:right w:val="none" w:sz="0" w:space="0" w:color="auto"/>
      </w:divBdr>
    </w:div>
    <w:div w:id="253591254">
      <w:bodyDiv w:val="1"/>
      <w:marLeft w:val="0"/>
      <w:marRight w:val="0"/>
      <w:marTop w:val="0"/>
      <w:marBottom w:val="0"/>
      <w:divBdr>
        <w:top w:val="none" w:sz="0" w:space="0" w:color="auto"/>
        <w:left w:val="none" w:sz="0" w:space="0" w:color="auto"/>
        <w:bottom w:val="none" w:sz="0" w:space="0" w:color="auto"/>
        <w:right w:val="none" w:sz="0" w:space="0" w:color="auto"/>
      </w:divBdr>
    </w:div>
    <w:div w:id="267127034">
      <w:bodyDiv w:val="1"/>
      <w:marLeft w:val="0"/>
      <w:marRight w:val="0"/>
      <w:marTop w:val="0"/>
      <w:marBottom w:val="0"/>
      <w:divBdr>
        <w:top w:val="none" w:sz="0" w:space="0" w:color="auto"/>
        <w:left w:val="none" w:sz="0" w:space="0" w:color="auto"/>
        <w:bottom w:val="none" w:sz="0" w:space="0" w:color="auto"/>
        <w:right w:val="none" w:sz="0" w:space="0" w:color="auto"/>
      </w:divBdr>
    </w:div>
    <w:div w:id="295766707">
      <w:bodyDiv w:val="1"/>
      <w:marLeft w:val="0"/>
      <w:marRight w:val="0"/>
      <w:marTop w:val="0"/>
      <w:marBottom w:val="0"/>
      <w:divBdr>
        <w:top w:val="none" w:sz="0" w:space="0" w:color="auto"/>
        <w:left w:val="none" w:sz="0" w:space="0" w:color="auto"/>
        <w:bottom w:val="none" w:sz="0" w:space="0" w:color="auto"/>
        <w:right w:val="none" w:sz="0" w:space="0" w:color="auto"/>
      </w:divBdr>
    </w:div>
    <w:div w:id="298413509">
      <w:bodyDiv w:val="1"/>
      <w:marLeft w:val="0"/>
      <w:marRight w:val="0"/>
      <w:marTop w:val="0"/>
      <w:marBottom w:val="0"/>
      <w:divBdr>
        <w:top w:val="none" w:sz="0" w:space="0" w:color="auto"/>
        <w:left w:val="none" w:sz="0" w:space="0" w:color="auto"/>
        <w:bottom w:val="none" w:sz="0" w:space="0" w:color="auto"/>
        <w:right w:val="none" w:sz="0" w:space="0" w:color="auto"/>
      </w:divBdr>
    </w:div>
    <w:div w:id="380831306">
      <w:bodyDiv w:val="1"/>
      <w:marLeft w:val="0"/>
      <w:marRight w:val="0"/>
      <w:marTop w:val="0"/>
      <w:marBottom w:val="0"/>
      <w:divBdr>
        <w:top w:val="none" w:sz="0" w:space="0" w:color="auto"/>
        <w:left w:val="none" w:sz="0" w:space="0" w:color="auto"/>
        <w:bottom w:val="none" w:sz="0" w:space="0" w:color="auto"/>
        <w:right w:val="none" w:sz="0" w:space="0" w:color="auto"/>
      </w:divBdr>
    </w:div>
    <w:div w:id="391389718">
      <w:bodyDiv w:val="1"/>
      <w:marLeft w:val="0"/>
      <w:marRight w:val="0"/>
      <w:marTop w:val="0"/>
      <w:marBottom w:val="0"/>
      <w:divBdr>
        <w:top w:val="none" w:sz="0" w:space="0" w:color="auto"/>
        <w:left w:val="none" w:sz="0" w:space="0" w:color="auto"/>
        <w:bottom w:val="none" w:sz="0" w:space="0" w:color="auto"/>
        <w:right w:val="none" w:sz="0" w:space="0" w:color="auto"/>
      </w:divBdr>
    </w:div>
    <w:div w:id="467820874">
      <w:bodyDiv w:val="1"/>
      <w:marLeft w:val="0"/>
      <w:marRight w:val="0"/>
      <w:marTop w:val="0"/>
      <w:marBottom w:val="0"/>
      <w:divBdr>
        <w:top w:val="none" w:sz="0" w:space="0" w:color="auto"/>
        <w:left w:val="none" w:sz="0" w:space="0" w:color="auto"/>
        <w:bottom w:val="none" w:sz="0" w:space="0" w:color="auto"/>
        <w:right w:val="none" w:sz="0" w:space="0" w:color="auto"/>
      </w:divBdr>
    </w:div>
    <w:div w:id="488909876">
      <w:bodyDiv w:val="1"/>
      <w:marLeft w:val="0"/>
      <w:marRight w:val="0"/>
      <w:marTop w:val="0"/>
      <w:marBottom w:val="0"/>
      <w:divBdr>
        <w:top w:val="none" w:sz="0" w:space="0" w:color="auto"/>
        <w:left w:val="none" w:sz="0" w:space="0" w:color="auto"/>
        <w:bottom w:val="none" w:sz="0" w:space="0" w:color="auto"/>
        <w:right w:val="none" w:sz="0" w:space="0" w:color="auto"/>
      </w:divBdr>
    </w:div>
    <w:div w:id="564921350">
      <w:bodyDiv w:val="1"/>
      <w:marLeft w:val="0"/>
      <w:marRight w:val="0"/>
      <w:marTop w:val="0"/>
      <w:marBottom w:val="0"/>
      <w:divBdr>
        <w:top w:val="none" w:sz="0" w:space="0" w:color="auto"/>
        <w:left w:val="none" w:sz="0" w:space="0" w:color="auto"/>
        <w:bottom w:val="none" w:sz="0" w:space="0" w:color="auto"/>
        <w:right w:val="none" w:sz="0" w:space="0" w:color="auto"/>
      </w:divBdr>
      <w:divsChild>
        <w:div w:id="1553882012">
          <w:marLeft w:val="0"/>
          <w:marRight w:val="0"/>
          <w:marTop w:val="0"/>
          <w:marBottom w:val="0"/>
          <w:divBdr>
            <w:top w:val="none" w:sz="0" w:space="0" w:color="auto"/>
            <w:left w:val="none" w:sz="0" w:space="0" w:color="auto"/>
            <w:bottom w:val="none" w:sz="0" w:space="0" w:color="auto"/>
            <w:right w:val="none" w:sz="0" w:space="0" w:color="auto"/>
          </w:divBdr>
          <w:divsChild>
            <w:div w:id="81468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902569">
      <w:bodyDiv w:val="1"/>
      <w:marLeft w:val="0"/>
      <w:marRight w:val="0"/>
      <w:marTop w:val="0"/>
      <w:marBottom w:val="0"/>
      <w:divBdr>
        <w:top w:val="none" w:sz="0" w:space="0" w:color="auto"/>
        <w:left w:val="none" w:sz="0" w:space="0" w:color="auto"/>
        <w:bottom w:val="none" w:sz="0" w:space="0" w:color="auto"/>
        <w:right w:val="none" w:sz="0" w:space="0" w:color="auto"/>
      </w:divBdr>
    </w:div>
    <w:div w:id="643392961">
      <w:bodyDiv w:val="1"/>
      <w:marLeft w:val="0"/>
      <w:marRight w:val="0"/>
      <w:marTop w:val="0"/>
      <w:marBottom w:val="0"/>
      <w:divBdr>
        <w:top w:val="none" w:sz="0" w:space="0" w:color="auto"/>
        <w:left w:val="none" w:sz="0" w:space="0" w:color="auto"/>
        <w:bottom w:val="none" w:sz="0" w:space="0" w:color="auto"/>
        <w:right w:val="none" w:sz="0" w:space="0" w:color="auto"/>
      </w:divBdr>
    </w:div>
    <w:div w:id="700934829">
      <w:bodyDiv w:val="1"/>
      <w:marLeft w:val="0"/>
      <w:marRight w:val="0"/>
      <w:marTop w:val="0"/>
      <w:marBottom w:val="0"/>
      <w:divBdr>
        <w:top w:val="none" w:sz="0" w:space="0" w:color="auto"/>
        <w:left w:val="none" w:sz="0" w:space="0" w:color="auto"/>
        <w:bottom w:val="none" w:sz="0" w:space="0" w:color="auto"/>
        <w:right w:val="none" w:sz="0" w:space="0" w:color="auto"/>
      </w:divBdr>
    </w:div>
    <w:div w:id="739256543">
      <w:bodyDiv w:val="1"/>
      <w:marLeft w:val="0"/>
      <w:marRight w:val="0"/>
      <w:marTop w:val="0"/>
      <w:marBottom w:val="0"/>
      <w:divBdr>
        <w:top w:val="none" w:sz="0" w:space="0" w:color="auto"/>
        <w:left w:val="none" w:sz="0" w:space="0" w:color="auto"/>
        <w:bottom w:val="none" w:sz="0" w:space="0" w:color="auto"/>
        <w:right w:val="none" w:sz="0" w:space="0" w:color="auto"/>
      </w:divBdr>
    </w:div>
    <w:div w:id="807238492">
      <w:bodyDiv w:val="1"/>
      <w:marLeft w:val="0"/>
      <w:marRight w:val="0"/>
      <w:marTop w:val="0"/>
      <w:marBottom w:val="0"/>
      <w:divBdr>
        <w:top w:val="none" w:sz="0" w:space="0" w:color="auto"/>
        <w:left w:val="none" w:sz="0" w:space="0" w:color="auto"/>
        <w:bottom w:val="none" w:sz="0" w:space="0" w:color="auto"/>
        <w:right w:val="none" w:sz="0" w:space="0" w:color="auto"/>
      </w:divBdr>
    </w:div>
    <w:div w:id="927689383">
      <w:bodyDiv w:val="1"/>
      <w:marLeft w:val="0"/>
      <w:marRight w:val="0"/>
      <w:marTop w:val="0"/>
      <w:marBottom w:val="0"/>
      <w:divBdr>
        <w:top w:val="none" w:sz="0" w:space="0" w:color="auto"/>
        <w:left w:val="none" w:sz="0" w:space="0" w:color="auto"/>
        <w:bottom w:val="none" w:sz="0" w:space="0" w:color="auto"/>
        <w:right w:val="none" w:sz="0" w:space="0" w:color="auto"/>
      </w:divBdr>
    </w:div>
    <w:div w:id="955255648">
      <w:bodyDiv w:val="1"/>
      <w:marLeft w:val="0"/>
      <w:marRight w:val="0"/>
      <w:marTop w:val="0"/>
      <w:marBottom w:val="0"/>
      <w:divBdr>
        <w:top w:val="none" w:sz="0" w:space="0" w:color="auto"/>
        <w:left w:val="none" w:sz="0" w:space="0" w:color="auto"/>
        <w:bottom w:val="none" w:sz="0" w:space="0" w:color="auto"/>
        <w:right w:val="none" w:sz="0" w:space="0" w:color="auto"/>
      </w:divBdr>
    </w:div>
    <w:div w:id="1028216672">
      <w:bodyDiv w:val="1"/>
      <w:marLeft w:val="0"/>
      <w:marRight w:val="0"/>
      <w:marTop w:val="0"/>
      <w:marBottom w:val="0"/>
      <w:divBdr>
        <w:top w:val="none" w:sz="0" w:space="0" w:color="auto"/>
        <w:left w:val="none" w:sz="0" w:space="0" w:color="auto"/>
        <w:bottom w:val="none" w:sz="0" w:space="0" w:color="auto"/>
        <w:right w:val="none" w:sz="0" w:space="0" w:color="auto"/>
      </w:divBdr>
    </w:div>
    <w:div w:id="1084911190">
      <w:bodyDiv w:val="1"/>
      <w:marLeft w:val="0"/>
      <w:marRight w:val="0"/>
      <w:marTop w:val="0"/>
      <w:marBottom w:val="0"/>
      <w:divBdr>
        <w:top w:val="none" w:sz="0" w:space="0" w:color="auto"/>
        <w:left w:val="none" w:sz="0" w:space="0" w:color="auto"/>
        <w:bottom w:val="none" w:sz="0" w:space="0" w:color="auto"/>
        <w:right w:val="none" w:sz="0" w:space="0" w:color="auto"/>
      </w:divBdr>
    </w:div>
    <w:div w:id="1089616911">
      <w:bodyDiv w:val="1"/>
      <w:marLeft w:val="0"/>
      <w:marRight w:val="0"/>
      <w:marTop w:val="0"/>
      <w:marBottom w:val="0"/>
      <w:divBdr>
        <w:top w:val="none" w:sz="0" w:space="0" w:color="auto"/>
        <w:left w:val="none" w:sz="0" w:space="0" w:color="auto"/>
        <w:bottom w:val="none" w:sz="0" w:space="0" w:color="auto"/>
        <w:right w:val="none" w:sz="0" w:space="0" w:color="auto"/>
      </w:divBdr>
    </w:div>
    <w:div w:id="1145470656">
      <w:bodyDiv w:val="1"/>
      <w:marLeft w:val="0"/>
      <w:marRight w:val="0"/>
      <w:marTop w:val="0"/>
      <w:marBottom w:val="0"/>
      <w:divBdr>
        <w:top w:val="none" w:sz="0" w:space="0" w:color="auto"/>
        <w:left w:val="none" w:sz="0" w:space="0" w:color="auto"/>
        <w:bottom w:val="none" w:sz="0" w:space="0" w:color="auto"/>
        <w:right w:val="none" w:sz="0" w:space="0" w:color="auto"/>
      </w:divBdr>
    </w:div>
    <w:div w:id="1164201870">
      <w:bodyDiv w:val="1"/>
      <w:marLeft w:val="0"/>
      <w:marRight w:val="0"/>
      <w:marTop w:val="0"/>
      <w:marBottom w:val="0"/>
      <w:divBdr>
        <w:top w:val="none" w:sz="0" w:space="0" w:color="auto"/>
        <w:left w:val="none" w:sz="0" w:space="0" w:color="auto"/>
        <w:bottom w:val="none" w:sz="0" w:space="0" w:color="auto"/>
        <w:right w:val="none" w:sz="0" w:space="0" w:color="auto"/>
      </w:divBdr>
    </w:div>
    <w:div w:id="1177499437">
      <w:bodyDiv w:val="1"/>
      <w:marLeft w:val="0"/>
      <w:marRight w:val="0"/>
      <w:marTop w:val="0"/>
      <w:marBottom w:val="0"/>
      <w:divBdr>
        <w:top w:val="none" w:sz="0" w:space="0" w:color="auto"/>
        <w:left w:val="none" w:sz="0" w:space="0" w:color="auto"/>
        <w:bottom w:val="none" w:sz="0" w:space="0" w:color="auto"/>
        <w:right w:val="none" w:sz="0" w:space="0" w:color="auto"/>
      </w:divBdr>
    </w:div>
    <w:div w:id="1320158734">
      <w:bodyDiv w:val="1"/>
      <w:marLeft w:val="0"/>
      <w:marRight w:val="0"/>
      <w:marTop w:val="0"/>
      <w:marBottom w:val="0"/>
      <w:divBdr>
        <w:top w:val="none" w:sz="0" w:space="0" w:color="auto"/>
        <w:left w:val="none" w:sz="0" w:space="0" w:color="auto"/>
        <w:bottom w:val="none" w:sz="0" w:space="0" w:color="auto"/>
        <w:right w:val="none" w:sz="0" w:space="0" w:color="auto"/>
      </w:divBdr>
    </w:div>
    <w:div w:id="1342440020">
      <w:bodyDiv w:val="1"/>
      <w:marLeft w:val="0"/>
      <w:marRight w:val="0"/>
      <w:marTop w:val="0"/>
      <w:marBottom w:val="0"/>
      <w:divBdr>
        <w:top w:val="none" w:sz="0" w:space="0" w:color="auto"/>
        <w:left w:val="none" w:sz="0" w:space="0" w:color="auto"/>
        <w:bottom w:val="none" w:sz="0" w:space="0" w:color="auto"/>
        <w:right w:val="none" w:sz="0" w:space="0" w:color="auto"/>
      </w:divBdr>
    </w:div>
    <w:div w:id="1347176302">
      <w:bodyDiv w:val="1"/>
      <w:marLeft w:val="0"/>
      <w:marRight w:val="0"/>
      <w:marTop w:val="0"/>
      <w:marBottom w:val="0"/>
      <w:divBdr>
        <w:top w:val="none" w:sz="0" w:space="0" w:color="auto"/>
        <w:left w:val="none" w:sz="0" w:space="0" w:color="auto"/>
        <w:bottom w:val="none" w:sz="0" w:space="0" w:color="auto"/>
        <w:right w:val="none" w:sz="0" w:space="0" w:color="auto"/>
      </w:divBdr>
    </w:div>
    <w:div w:id="1347512235">
      <w:bodyDiv w:val="1"/>
      <w:marLeft w:val="0"/>
      <w:marRight w:val="0"/>
      <w:marTop w:val="0"/>
      <w:marBottom w:val="0"/>
      <w:divBdr>
        <w:top w:val="none" w:sz="0" w:space="0" w:color="auto"/>
        <w:left w:val="none" w:sz="0" w:space="0" w:color="auto"/>
        <w:bottom w:val="none" w:sz="0" w:space="0" w:color="auto"/>
        <w:right w:val="none" w:sz="0" w:space="0" w:color="auto"/>
      </w:divBdr>
    </w:div>
    <w:div w:id="1411151372">
      <w:bodyDiv w:val="1"/>
      <w:marLeft w:val="0"/>
      <w:marRight w:val="0"/>
      <w:marTop w:val="0"/>
      <w:marBottom w:val="0"/>
      <w:divBdr>
        <w:top w:val="none" w:sz="0" w:space="0" w:color="auto"/>
        <w:left w:val="none" w:sz="0" w:space="0" w:color="auto"/>
        <w:bottom w:val="none" w:sz="0" w:space="0" w:color="auto"/>
        <w:right w:val="none" w:sz="0" w:space="0" w:color="auto"/>
      </w:divBdr>
    </w:div>
    <w:div w:id="1428503026">
      <w:bodyDiv w:val="1"/>
      <w:marLeft w:val="0"/>
      <w:marRight w:val="0"/>
      <w:marTop w:val="0"/>
      <w:marBottom w:val="0"/>
      <w:divBdr>
        <w:top w:val="none" w:sz="0" w:space="0" w:color="auto"/>
        <w:left w:val="none" w:sz="0" w:space="0" w:color="auto"/>
        <w:bottom w:val="none" w:sz="0" w:space="0" w:color="auto"/>
        <w:right w:val="none" w:sz="0" w:space="0" w:color="auto"/>
      </w:divBdr>
    </w:div>
    <w:div w:id="1623727343">
      <w:bodyDiv w:val="1"/>
      <w:marLeft w:val="0"/>
      <w:marRight w:val="0"/>
      <w:marTop w:val="0"/>
      <w:marBottom w:val="0"/>
      <w:divBdr>
        <w:top w:val="none" w:sz="0" w:space="0" w:color="auto"/>
        <w:left w:val="none" w:sz="0" w:space="0" w:color="auto"/>
        <w:bottom w:val="none" w:sz="0" w:space="0" w:color="auto"/>
        <w:right w:val="none" w:sz="0" w:space="0" w:color="auto"/>
      </w:divBdr>
    </w:div>
    <w:div w:id="1686784430">
      <w:bodyDiv w:val="1"/>
      <w:marLeft w:val="0"/>
      <w:marRight w:val="0"/>
      <w:marTop w:val="0"/>
      <w:marBottom w:val="0"/>
      <w:divBdr>
        <w:top w:val="none" w:sz="0" w:space="0" w:color="auto"/>
        <w:left w:val="none" w:sz="0" w:space="0" w:color="auto"/>
        <w:bottom w:val="none" w:sz="0" w:space="0" w:color="auto"/>
        <w:right w:val="none" w:sz="0" w:space="0" w:color="auto"/>
      </w:divBdr>
    </w:div>
    <w:div w:id="1712340767">
      <w:bodyDiv w:val="1"/>
      <w:marLeft w:val="0"/>
      <w:marRight w:val="0"/>
      <w:marTop w:val="0"/>
      <w:marBottom w:val="0"/>
      <w:divBdr>
        <w:top w:val="none" w:sz="0" w:space="0" w:color="auto"/>
        <w:left w:val="none" w:sz="0" w:space="0" w:color="auto"/>
        <w:bottom w:val="none" w:sz="0" w:space="0" w:color="auto"/>
        <w:right w:val="none" w:sz="0" w:space="0" w:color="auto"/>
      </w:divBdr>
    </w:div>
    <w:div w:id="1735619750">
      <w:bodyDiv w:val="1"/>
      <w:marLeft w:val="0"/>
      <w:marRight w:val="0"/>
      <w:marTop w:val="0"/>
      <w:marBottom w:val="0"/>
      <w:divBdr>
        <w:top w:val="none" w:sz="0" w:space="0" w:color="auto"/>
        <w:left w:val="none" w:sz="0" w:space="0" w:color="auto"/>
        <w:bottom w:val="none" w:sz="0" w:space="0" w:color="auto"/>
        <w:right w:val="none" w:sz="0" w:space="0" w:color="auto"/>
      </w:divBdr>
    </w:div>
    <w:div w:id="1769349855">
      <w:bodyDiv w:val="1"/>
      <w:marLeft w:val="0"/>
      <w:marRight w:val="0"/>
      <w:marTop w:val="0"/>
      <w:marBottom w:val="0"/>
      <w:divBdr>
        <w:top w:val="none" w:sz="0" w:space="0" w:color="auto"/>
        <w:left w:val="none" w:sz="0" w:space="0" w:color="auto"/>
        <w:bottom w:val="none" w:sz="0" w:space="0" w:color="auto"/>
        <w:right w:val="none" w:sz="0" w:space="0" w:color="auto"/>
      </w:divBdr>
    </w:div>
    <w:div w:id="1890191015">
      <w:bodyDiv w:val="1"/>
      <w:marLeft w:val="0"/>
      <w:marRight w:val="0"/>
      <w:marTop w:val="0"/>
      <w:marBottom w:val="0"/>
      <w:divBdr>
        <w:top w:val="none" w:sz="0" w:space="0" w:color="auto"/>
        <w:left w:val="none" w:sz="0" w:space="0" w:color="auto"/>
        <w:bottom w:val="none" w:sz="0" w:space="0" w:color="auto"/>
        <w:right w:val="none" w:sz="0" w:space="0" w:color="auto"/>
      </w:divBdr>
    </w:div>
    <w:div w:id="1932398306">
      <w:bodyDiv w:val="1"/>
      <w:marLeft w:val="0"/>
      <w:marRight w:val="0"/>
      <w:marTop w:val="0"/>
      <w:marBottom w:val="0"/>
      <w:divBdr>
        <w:top w:val="none" w:sz="0" w:space="0" w:color="auto"/>
        <w:left w:val="none" w:sz="0" w:space="0" w:color="auto"/>
        <w:bottom w:val="none" w:sz="0" w:space="0" w:color="auto"/>
        <w:right w:val="none" w:sz="0" w:space="0" w:color="auto"/>
      </w:divBdr>
    </w:div>
    <w:div w:id="1973166730">
      <w:bodyDiv w:val="1"/>
      <w:marLeft w:val="0"/>
      <w:marRight w:val="0"/>
      <w:marTop w:val="0"/>
      <w:marBottom w:val="0"/>
      <w:divBdr>
        <w:top w:val="none" w:sz="0" w:space="0" w:color="auto"/>
        <w:left w:val="none" w:sz="0" w:space="0" w:color="auto"/>
        <w:bottom w:val="none" w:sz="0" w:space="0" w:color="auto"/>
        <w:right w:val="none" w:sz="0" w:space="0" w:color="auto"/>
      </w:divBdr>
    </w:div>
    <w:div w:id="1981761028">
      <w:bodyDiv w:val="1"/>
      <w:marLeft w:val="0"/>
      <w:marRight w:val="0"/>
      <w:marTop w:val="0"/>
      <w:marBottom w:val="0"/>
      <w:divBdr>
        <w:top w:val="none" w:sz="0" w:space="0" w:color="auto"/>
        <w:left w:val="none" w:sz="0" w:space="0" w:color="auto"/>
        <w:bottom w:val="none" w:sz="0" w:space="0" w:color="auto"/>
        <w:right w:val="none" w:sz="0" w:space="0" w:color="auto"/>
      </w:divBdr>
    </w:div>
    <w:div w:id="1990093913">
      <w:bodyDiv w:val="1"/>
      <w:marLeft w:val="0"/>
      <w:marRight w:val="0"/>
      <w:marTop w:val="0"/>
      <w:marBottom w:val="0"/>
      <w:divBdr>
        <w:top w:val="none" w:sz="0" w:space="0" w:color="auto"/>
        <w:left w:val="none" w:sz="0" w:space="0" w:color="auto"/>
        <w:bottom w:val="none" w:sz="0" w:space="0" w:color="auto"/>
        <w:right w:val="none" w:sz="0" w:space="0" w:color="auto"/>
      </w:divBdr>
    </w:div>
    <w:div w:id="208012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image" Target="media/image6.emf"/><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2.emf"/><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hegesco.org/pliki/Questionnaire_final_ENG.pdf"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14749209833374"/>
          <c:y val="0.10689170182841071"/>
          <c:w val="0.80072929295507456"/>
          <c:h val="0.64548501057620977"/>
        </c:manualLayout>
      </c:layout>
      <c:lineChart>
        <c:grouping val="standard"/>
        <c:varyColors val="0"/>
        <c:ser>
          <c:idx val="0"/>
          <c:order val="0"/>
          <c:spPr>
            <a:ln>
              <a:solidFill>
                <a:schemeClr val="accent1">
                  <a:lumMod val="50000"/>
                </a:schemeClr>
              </a:solidFill>
            </a:ln>
          </c:spPr>
          <c:marker>
            <c:symbol val="diamond"/>
            <c:size val="5"/>
            <c:spPr>
              <a:solidFill>
                <a:schemeClr val="accent1">
                  <a:lumMod val="50000"/>
                </a:schemeClr>
              </a:solidFill>
            </c:spPr>
          </c:marker>
          <c:dLbls>
            <c:dLbl>
              <c:idx val="6"/>
              <c:layout>
                <c:manualLayout>
                  <c:x val="-4.0335039157382478E-2"/>
                  <c:y val="-5.4852320675105502E-2"/>
                </c:manualLayout>
              </c:layout>
              <c:dLblPos val="r"/>
              <c:showLegendKey val="0"/>
              <c:showVal val="1"/>
              <c:showCatName val="0"/>
              <c:showSerName val="0"/>
              <c:showPercent val="0"/>
              <c:showBubbleSize val="0"/>
            </c:dLbl>
            <c:txPr>
              <a:bodyPr/>
              <a:lstStyle/>
              <a:p>
                <a:pPr>
                  <a:defRPr sz="1000" b="0" i="0" u="none" strike="noStrike" baseline="0">
                    <a:solidFill>
                      <a:srgbClr val="000000"/>
                    </a:solidFill>
                    <a:latin typeface="Times New Roman"/>
                    <a:ea typeface="Times New Roman"/>
                    <a:cs typeface="Times New Roman"/>
                  </a:defRPr>
                </a:pPr>
                <a:endParaRPr lang="sr-Latn-RS"/>
              </a:p>
            </c:txPr>
            <c:dLblPos val="t"/>
            <c:showLegendKey val="0"/>
            <c:showVal val="1"/>
            <c:showCatName val="0"/>
            <c:showSerName val="0"/>
            <c:showPercent val="0"/>
            <c:showBubbleSize val="0"/>
            <c:showLeaderLines val="0"/>
          </c:dLbls>
          <c:cat>
            <c:strRef>
              <c:f>Sheet1!$C$12:$I$12</c:f>
              <c:strCache>
                <c:ptCount val="7"/>
                <c:pt idx="0">
                  <c:v>2004.</c:v>
                </c:pt>
                <c:pt idx="1">
                  <c:v>2005.</c:v>
                </c:pt>
                <c:pt idx="2">
                  <c:v>2006.</c:v>
                </c:pt>
                <c:pt idx="3">
                  <c:v>2007.</c:v>
                </c:pt>
                <c:pt idx="4">
                  <c:v>2008.</c:v>
                </c:pt>
                <c:pt idx="5">
                  <c:v>2009.</c:v>
                </c:pt>
                <c:pt idx="6">
                  <c:v>2010.</c:v>
                </c:pt>
              </c:strCache>
            </c:strRef>
          </c:cat>
          <c:val>
            <c:numRef>
              <c:f>Sheet1!$C$13:$I$13</c:f>
              <c:numCache>
                <c:formatCode>0%</c:formatCode>
                <c:ptCount val="7"/>
                <c:pt idx="0">
                  <c:v>0.40500000000000008</c:v>
                </c:pt>
                <c:pt idx="1">
                  <c:v>0.41800000000000004</c:v>
                </c:pt>
                <c:pt idx="2">
                  <c:v>0.37900000000000006</c:v>
                </c:pt>
                <c:pt idx="3">
                  <c:v>0.42000000000000004</c:v>
                </c:pt>
                <c:pt idx="4">
                  <c:v>0.48000000000000004</c:v>
                </c:pt>
                <c:pt idx="5">
                  <c:v>0.43100000000000011</c:v>
                </c:pt>
                <c:pt idx="6">
                  <c:v>0.52</c:v>
                </c:pt>
              </c:numCache>
            </c:numRef>
          </c:val>
          <c:smooth val="0"/>
        </c:ser>
        <c:dLbls>
          <c:showLegendKey val="0"/>
          <c:showVal val="0"/>
          <c:showCatName val="0"/>
          <c:showSerName val="0"/>
          <c:showPercent val="0"/>
          <c:showBubbleSize val="0"/>
        </c:dLbls>
        <c:marker val="1"/>
        <c:smooth val="0"/>
        <c:axId val="137382528"/>
        <c:axId val="169771776"/>
      </c:lineChart>
      <c:catAx>
        <c:axId val="137382528"/>
        <c:scaling>
          <c:orientation val="minMax"/>
        </c:scaling>
        <c:delete val="0"/>
        <c:axPos val="b"/>
        <c:title>
          <c:tx>
            <c:rich>
              <a:bodyPr/>
              <a:lstStyle/>
              <a:p>
                <a:pPr>
                  <a:defRPr sz="1000" b="0" i="0" u="none" strike="noStrike" baseline="0">
                    <a:solidFill>
                      <a:srgbClr val="000000"/>
                    </a:solidFill>
                    <a:latin typeface="Times New Roman"/>
                    <a:ea typeface="Times New Roman"/>
                    <a:cs typeface="Times New Roman"/>
                  </a:defRPr>
                </a:pPr>
                <a:r>
                  <a:rPr lang="hr-HR"/>
                  <a:t>Godina diplome </a:t>
                </a:r>
              </a:p>
            </c:rich>
          </c:tx>
          <c:layout>
            <c:manualLayout>
              <c:xMode val="edge"/>
              <c:yMode val="edge"/>
              <c:x val="0.40542443539776346"/>
              <c:y val="0.88466947960618869"/>
            </c:manualLayout>
          </c:layout>
          <c:overlay val="0"/>
        </c:title>
        <c:numFmt formatCode="General" sourceLinked="1"/>
        <c:majorTickMark val="out"/>
        <c:minorTickMark val="none"/>
        <c:tickLblPos val="nextTo"/>
        <c:txPr>
          <a:bodyPr rot="0" vert="horz"/>
          <a:lstStyle/>
          <a:p>
            <a:pPr>
              <a:defRPr sz="1000" b="1" i="0" u="none" strike="noStrike" baseline="0">
                <a:solidFill>
                  <a:srgbClr val="000000"/>
                </a:solidFill>
                <a:latin typeface="Times New Roman"/>
                <a:ea typeface="Times New Roman"/>
                <a:cs typeface="Times New Roman"/>
              </a:defRPr>
            </a:pPr>
            <a:endParaRPr lang="sr-Latn-RS"/>
          </a:p>
        </c:txPr>
        <c:crossAx val="169771776"/>
        <c:crosses val="autoZero"/>
        <c:auto val="1"/>
        <c:lblAlgn val="ctr"/>
        <c:lblOffset val="100"/>
        <c:noMultiLvlLbl val="0"/>
      </c:catAx>
      <c:valAx>
        <c:axId val="169771776"/>
        <c:scaling>
          <c:orientation val="minMax"/>
        </c:scaling>
        <c:delete val="0"/>
        <c:axPos val="l"/>
        <c:majorGridlines/>
        <c:title>
          <c:tx>
            <c:rich>
              <a:bodyPr/>
              <a:lstStyle/>
              <a:p>
                <a:pPr>
                  <a:defRPr sz="1000" b="0" i="0" u="none" strike="noStrike" baseline="0">
                    <a:solidFill>
                      <a:srgbClr val="000000"/>
                    </a:solidFill>
                    <a:latin typeface="Calibri"/>
                    <a:ea typeface="Calibri"/>
                    <a:cs typeface="Calibri"/>
                  </a:defRPr>
                </a:pPr>
                <a:r>
                  <a:rPr lang="hr-HR"/>
                  <a:t>(%)</a:t>
                </a:r>
              </a:p>
            </c:rich>
          </c:tx>
          <c:layout>
            <c:manualLayout>
              <c:xMode val="edge"/>
              <c:yMode val="edge"/>
              <c:x val="1.0804970286331716E-2"/>
              <c:y val="0.36434565932423008"/>
            </c:manualLayout>
          </c:layout>
          <c:overlay val="0"/>
        </c:title>
        <c:numFmt formatCode="0%" sourceLinked="1"/>
        <c:majorTickMark val="out"/>
        <c:minorTickMark val="none"/>
        <c:tickLblPos val="nextTo"/>
        <c:txPr>
          <a:bodyPr rot="0" vert="horz"/>
          <a:lstStyle/>
          <a:p>
            <a:pPr>
              <a:defRPr sz="1000" b="1" i="0" u="none" strike="noStrike" baseline="0">
                <a:solidFill>
                  <a:srgbClr val="000000"/>
                </a:solidFill>
                <a:latin typeface="Times New Roman"/>
                <a:ea typeface="Times New Roman"/>
                <a:cs typeface="Times New Roman"/>
              </a:defRPr>
            </a:pPr>
            <a:endParaRPr lang="sr-Latn-RS"/>
          </a:p>
        </c:txPr>
        <c:crossAx val="137382528"/>
        <c:crosses val="autoZero"/>
        <c:crossBetween val="between"/>
      </c:valAx>
    </c:plotArea>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sr-Latn-R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767594268107794"/>
          <c:y val="0.125"/>
          <c:w val="0.84677540307461574"/>
          <c:h val="0.65981846019247603"/>
        </c:manualLayout>
      </c:layout>
      <c:barChart>
        <c:barDir val="col"/>
        <c:grouping val="clustered"/>
        <c:varyColors val="0"/>
        <c:ser>
          <c:idx val="0"/>
          <c:order val="0"/>
          <c:tx>
            <c:strRef>
              <c:f>Sheet2!$D$9</c:f>
              <c:strCache>
                <c:ptCount val="1"/>
                <c:pt idx="0">
                  <c:v>Za kasniji rad u struci</c:v>
                </c:pt>
              </c:strCache>
            </c:strRef>
          </c:tx>
          <c:spPr>
            <a:solidFill>
              <a:schemeClr val="accent1">
                <a:lumMod val="50000"/>
              </a:schemeClr>
            </a:solidFill>
          </c:spPr>
          <c:invertIfNegative val="0"/>
          <c:dLbls>
            <c:dLbl>
              <c:idx val="4"/>
              <c:layout>
                <c:manualLayout>
                  <c:x val="2.0703933747412014E-3"/>
                  <c:y val="1.9408057308478392E-2"/>
                </c:manualLayout>
              </c:layout>
              <c:dLblPos val="outEnd"/>
              <c:showLegendKey val="0"/>
              <c:showVal val="1"/>
              <c:showCatName val="0"/>
              <c:showSerName val="0"/>
              <c:showPercent val="0"/>
              <c:showBubbleSize val="0"/>
            </c:dLbl>
            <c:txPr>
              <a:bodyPr/>
              <a:lstStyle/>
              <a:p>
                <a:pPr>
                  <a:defRPr>
                    <a:latin typeface="Times New Roman" pitchFamily="18" charset="0"/>
                    <a:cs typeface="Times New Roman" pitchFamily="18" charset="0"/>
                  </a:defRPr>
                </a:pPr>
                <a:endParaRPr lang="sr-Latn-RS"/>
              </a:p>
            </c:txPr>
            <c:dLblPos val="outEnd"/>
            <c:showLegendKey val="0"/>
            <c:showVal val="1"/>
            <c:showCatName val="0"/>
            <c:showSerName val="0"/>
            <c:showPercent val="0"/>
            <c:showBubbleSize val="0"/>
            <c:showLeaderLines val="0"/>
          </c:dLbls>
          <c:cat>
            <c:strRef>
              <c:f>Sheet2!$C$10:$C$14</c:f>
              <c:strCache>
                <c:ptCount val="5"/>
                <c:pt idx="0">
                  <c:v>Nimalo</c:v>
                </c:pt>
                <c:pt idx="1">
                  <c:v>Malo</c:v>
                </c:pt>
                <c:pt idx="2">
                  <c:v>Umjereno</c:v>
                </c:pt>
                <c:pt idx="3">
                  <c:v>Prilično</c:v>
                </c:pt>
                <c:pt idx="4">
                  <c:v>Izrazito</c:v>
                </c:pt>
              </c:strCache>
            </c:strRef>
          </c:cat>
          <c:val>
            <c:numRef>
              <c:f>Sheet2!$D$10:$D$14</c:f>
              <c:numCache>
                <c:formatCode>0%</c:formatCode>
                <c:ptCount val="5"/>
                <c:pt idx="0">
                  <c:v>2.0000000000000004E-2</c:v>
                </c:pt>
                <c:pt idx="1">
                  <c:v>0.05</c:v>
                </c:pt>
                <c:pt idx="2">
                  <c:v>0.15000000000000002</c:v>
                </c:pt>
                <c:pt idx="3">
                  <c:v>0.31000000000000005</c:v>
                </c:pt>
                <c:pt idx="4">
                  <c:v>0.47000000000000003</c:v>
                </c:pt>
              </c:numCache>
            </c:numRef>
          </c:val>
        </c:ser>
        <c:ser>
          <c:idx val="1"/>
          <c:order val="1"/>
          <c:tx>
            <c:strRef>
              <c:f>Sheet2!$E$9</c:f>
              <c:strCache>
                <c:ptCount val="1"/>
                <c:pt idx="0">
                  <c:v>Za pripremu pravosudnog ispita</c:v>
                </c:pt>
              </c:strCache>
            </c:strRef>
          </c:tx>
          <c:spPr>
            <a:solidFill>
              <a:schemeClr val="accent1"/>
            </a:solidFill>
          </c:spPr>
          <c:invertIfNegative val="0"/>
          <c:dLbls>
            <c:txPr>
              <a:bodyPr/>
              <a:lstStyle/>
              <a:p>
                <a:pPr>
                  <a:defRPr>
                    <a:latin typeface="Times New Roman" pitchFamily="18" charset="0"/>
                    <a:cs typeface="Times New Roman" pitchFamily="18" charset="0"/>
                  </a:defRPr>
                </a:pPr>
                <a:endParaRPr lang="sr-Latn-RS"/>
              </a:p>
            </c:txPr>
            <c:dLblPos val="outEnd"/>
            <c:showLegendKey val="0"/>
            <c:showVal val="1"/>
            <c:showCatName val="0"/>
            <c:showSerName val="0"/>
            <c:showPercent val="0"/>
            <c:showBubbleSize val="0"/>
            <c:showLeaderLines val="0"/>
          </c:dLbls>
          <c:cat>
            <c:strRef>
              <c:f>Sheet2!$C$10:$C$14</c:f>
              <c:strCache>
                <c:ptCount val="5"/>
                <c:pt idx="0">
                  <c:v>Nimalo</c:v>
                </c:pt>
                <c:pt idx="1">
                  <c:v>Malo</c:v>
                </c:pt>
                <c:pt idx="2">
                  <c:v>Umjereno</c:v>
                </c:pt>
                <c:pt idx="3">
                  <c:v>Prilično</c:v>
                </c:pt>
                <c:pt idx="4">
                  <c:v>Izrazito</c:v>
                </c:pt>
              </c:strCache>
            </c:strRef>
          </c:cat>
          <c:val>
            <c:numRef>
              <c:f>Sheet2!$E$10:$E$14</c:f>
              <c:numCache>
                <c:formatCode>0%</c:formatCode>
                <c:ptCount val="5"/>
                <c:pt idx="0">
                  <c:v>9.0000000000000011E-2</c:v>
                </c:pt>
                <c:pt idx="1">
                  <c:v>0.14000000000000001</c:v>
                </c:pt>
                <c:pt idx="2">
                  <c:v>0.22</c:v>
                </c:pt>
                <c:pt idx="3">
                  <c:v>0.24000000000000002</c:v>
                </c:pt>
                <c:pt idx="4">
                  <c:v>0.30000000000000004</c:v>
                </c:pt>
              </c:numCache>
            </c:numRef>
          </c:val>
        </c:ser>
        <c:dLbls>
          <c:showLegendKey val="0"/>
          <c:showVal val="0"/>
          <c:showCatName val="0"/>
          <c:showSerName val="0"/>
          <c:showPercent val="0"/>
          <c:showBubbleSize val="0"/>
        </c:dLbls>
        <c:gapWidth val="150"/>
        <c:axId val="137070464"/>
        <c:axId val="137072000"/>
      </c:barChart>
      <c:catAx>
        <c:axId val="137070464"/>
        <c:scaling>
          <c:orientation val="minMax"/>
        </c:scaling>
        <c:delete val="0"/>
        <c:axPos val="b"/>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sr-Latn-RS"/>
          </a:p>
        </c:txPr>
        <c:crossAx val="137072000"/>
        <c:crosses val="autoZero"/>
        <c:auto val="1"/>
        <c:lblAlgn val="ctr"/>
        <c:lblOffset val="100"/>
        <c:noMultiLvlLbl val="0"/>
      </c:catAx>
      <c:valAx>
        <c:axId val="137072000"/>
        <c:scaling>
          <c:orientation val="minMax"/>
        </c:scaling>
        <c:delete val="0"/>
        <c:axPos val="l"/>
        <c:majorGridlines/>
        <c:numFmt formatCode="0%" sourceLinked="1"/>
        <c:majorTickMark val="out"/>
        <c:minorTickMark val="none"/>
        <c:tickLblPos val="nextTo"/>
        <c:txPr>
          <a:bodyPr/>
          <a:lstStyle/>
          <a:p>
            <a:pPr>
              <a:defRPr b="1">
                <a:latin typeface="Times New Roman" pitchFamily="18" charset="0"/>
                <a:cs typeface="Times New Roman" pitchFamily="18" charset="0"/>
              </a:defRPr>
            </a:pPr>
            <a:endParaRPr lang="sr-Latn-RS"/>
          </a:p>
        </c:txPr>
        <c:crossAx val="137070464"/>
        <c:crosses val="autoZero"/>
        <c:crossBetween val="between"/>
      </c:valAx>
    </c:plotArea>
    <c:legend>
      <c:legendPos val="b"/>
      <c:layout>
        <c:manualLayout>
          <c:xMode val="edge"/>
          <c:yMode val="edge"/>
          <c:x val="0.25339356891571696"/>
          <c:y val="0.90309873302874188"/>
          <c:w val="0.58431033235918439"/>
          <c:h val="6.5848481902724965E-2"/>
        </c:manualLayout>
      </c:layout>
      <c:overlay val="0"/>
      <c:txPr>
        <a:bodyPr/>
        <a:lstStyle/>
        <a:p>
          <a:pPr>
            <a:defRPr>
              <a:latin typeface="Times New Roman" pitchFamily="18" charset="0"/>
              <a:cs typeface="Times New Roman" pitchFamily="18" charset="0"/>
            </a:defRPr>
          </a:pPr>
          <a:endParaRPr lang="sr-Latn-RS"/>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211048896665695"/>
          <c:y val="5.0925925925925923E-2"/>
          <c:w val="0.53938893749392447"/>
          <c:h val="0.84020815106445024"/>
        </c:manualLayout>
      </c:layout>
      <c:barChart>
        <c:barDir val="bar"/>
        <c:grouping val="clustered"/>
        <c:varyColors val="0"/>
        <c:ser>
          <c:idx val="0"/>
          <c:order val="0"/>
          <c:invertIfNegative val="0"/>
          <c:cat>
            <c:strRef>
              <c:f>Sheet3!$F$7:$F$9</c:f>
              <c:strCache>
                <c:ptCount val="3"/>
                <c:pt idx="0">
                  <c:v>Još za vrijeme studija</c:v>
                </c:pt>
                <c:pt idx="1">
                  <c:v>Otprilike u vrijeme stjecanja diplome</c:v>
                </c:pt>
                <c:pt idx="2">
                  <c:v>Nakon  diplome</c:v>
                </c:pt>
              </c:strCache>
            </c:strRef>
          </c:cat>
          <c:val>
            <c:numRef>
              <c:f>Sheet3!$G$7:$G$9</c:f>
              <c:numCache>
                <c:formatCode>0%</c:formatCode>
                <c:ptCount val="3"/>
                <c:pt idx="0">
                  <c:v>0.12400000000000001</c:v>
                </c:pt>
                <c:pt idx="1">
                  <c:v>0.43600000000000005</c:v>
                </c:pt>
                <c:pt idx="2">
                  <c:v>0.44</c:v>
                </c:pt>
              </c:numCache>
            </c:numRef>
          </c:val>
        </c:ser>
        <c:dLbls>
          <c:showLegendKey val="0"/>
          <c:showVal val="0"/>
          <c:showCatName val="0"/>
          <c:showSerName val="0"/>
          <c:showPercent val="0"/>
          <c:showBubbleSize val="0"/>
        </c:dLbls>
        <c:gapWidth val="60"/>
        <c:axId val="137415296"/>
        <c:axId val="179421568"/>
      </c:barChart>
      <c:catAx>
        <c:axId val="137415296"/>
        <c:scaling>
          <c:orientation val="minMax"/>
        </c:scaling>
        <c:delete val="0"/>
        <c:axPos val="l"/>
        <c:majorGridlines/>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sr-Latn-RS"/>
          </a:p>
        </c:txPr>
        <c:crossAx val="179421568"/>
        <c:crossesAt val="0"/>
        <c:auto val="1"/>
        <c:lblAlgn val="ctr"/>
        <c:lblOffset val="100"/>
        <c:noMultiLvlLbl val="0"/>
      </c:catAx>
      <c:valAx>
        <c:axId val="179421568"/>
        <c:scaling>
          <c:orientation val="minMax"/>
        </c:scaling>
        <c:delete val="0"/>
        <c:axPos val="b"/>
        <c:majorGridlines/>
        <c:numFmt formatCode="0%" sourceLinked="1"/>
        <c:majorTickMark val="out"/>
        <c:minorTickMark val="none"/>
        <c:tickLblPos val="nextTo"/>
        <c:txPr>
          <a:bodyPr/>
          <a:lstStyle/>
          <a:p>
            <a:pPr>
              <a:defRPr b="1">
                <a:latin typeface="Times New Roman" pitchFamily="18" charset="0"/>
                <a:cs typeface="Times New Roman" pitchFamily="18" charset="0"/>
              </a:defRPr>
            </a:pPr>
            <a:endParaRPr lang="sr-Latn-RS"/>
          </a:p>
        </c:txPr>
        <c:crossAx val="137415296"/>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9058445746367019E-2"/>
          <c:y val="7.8836713825514715E-2"/>
          <c:w val="0.82732071095415272"/>
          <c:h val="0.75852768079420252"/>
        </c:manualLayout>
      </c:layout>
      <c:lineChart>
        <c:grouping val="standard"/>
        <c:varyColors val="0"/>
        <c:ser>
          <c:idx val="0"/>
          <c:order val="0"/>
          <c:spPr>
            <a:ln>
              <a:solidFill>
                <a:schemeClr val="accent1">
                  <a:lumMod val="50000"/>
                </a:schemeClr>
              </a:solidFill>
            </a:ln>
          </c:spPr>
          <c:marker>
            <c:symbol val="diamond"/>
            <c:size val="5"/>
            <c:spPr>
              <a:solidFill>
                <a:schemeClr val="accent1">
                  <a:lumMod val="50000"/>
                </a:schemeClr>
              </a:solidFill>
            </c:spPr>
          </c:marker>
          <c:dLbls>
            <c:txPr>
              <a:bodyPr/>
              <a:lstStyle/>
              <a:p>
                <a:pPr>
                  <a:defRPr>
                    <a:latin typeface="Times New Roman" pitchFamily="18" charset="0"/>
                    <a:cs typeface="Times New Roman" pitchFamily="18" charset="0"/>
                  </a:defRPr>
                </a:pPr>
                <a:endParaRPr lang="sr-Latn-RS"/>
              </a:p>
            </c:txPr>
            <c:dLblPos val="t"/>
            <c:showLegendKey val="0"/>
            <c:showVal val="1"/>
            <c:showCatName val="0"/>
            <c:showSerName val="0"/>
            <c:showPercent val="0"/>
            <c:showBubbleSize val="0"/>
            <c:showLeaderLines val="0"/>
          </c:dLbls>
          <c:cat>
            <c:strRef>
              <c:f>Sheet4!$C$8:$I$8</c:f>
              <c:strCache>
                <c:ptCount val="7"/>
                <c:pt idx="0">
                  <c:v>2004.</c:v>
                </c:pt>
                <c:pt idx="1">
                  <c:v>2005.</c:v>
                </c:pt>
                <c:pt idx="2">
                  <c:v>2006.</c:v>
                </c:pt>
                <c:pt idx="3">
                  <c:v>2007.</c:v>
                </c:pt>
                <c:pt idx="4">
                  <c:v>2008.</c:v>
                </c:pt>
                <c:pt idx="5">
                  <c:v>2009.</c:v>
                </c:pt>
                <c:pt idx="6">
                  <c:v>2010.</c:v>
                </c:pt>
              </c:strCache>
            </c:strRef>
          </c:cat>
          <c:val>
            <c:numRef>
              <c:f>Sheet4!$C$9:$I$9</c:f>
              <c:numCache>
                <c:formatCode>0%</c:formatCode>
                <c:ptCount val="7"/>
                <c:pt idx="0">
                  <c:v>0.73000000000000009</c:v>
                </c:pt>
                <c:pt idx="1">
                  <c:v>0.59</c:v>
                </c:pt>
                <c:pt idx="2">
                  <c:v>0.6100000000000001</c:v>
                </c:pt>
                <c:pt idx="3">
                  <c:v>0.68</c:v>
                </c:pt>
                <c:pt idx="4">
                  <c:v>0.72000000000000008</c:v>
                </c:pt>
                <c:pt idx="5">
                  <c:v>0.78</c:v>
                </c:pt>
                <c:pt idx="6">
                  <c:v>0.8</c:v>
                </c:pt>
              </c:numCache>
            </c:numRef>
          </c:val>
          <c:smooth val="0"/>
        </c:ser>
        <c:dLbls>
          <c:showLegendKey val="0"/>
          <c:showVal val="0"/>
          <c:showCatName val="0"/>
          <c:showSerName val="0"/>
          <c:showPercent val="0"/>
          <c:showBubbleSize val="0"/>
        </c:dLbls>
        <c:marker val="1"/>
        <c:smooth val="0"/>
        <c:axId val="164012032"/>
        <c:axId val="164013952"/>
      </c:lineChart>
      <c:catAx>
        <c:axId val="164012032"/>
        <c:scaling>
          <c:orientation val="minMax"/>
        </c:scaling>
        <c:delete val="0"/>
        <c:axPos val="b"/>
        <c:title>
          <c:tx>
            <c:rich>
              <a:bodyPr/>
              <a:lstStyle/>
              <a:p>
                <a:pPr>
                  <a:defRPr sz="1000" b="0" i="0" u="none" strike="noStrike" baseline="0">
                    <a:solidFill>
                      <a:srgbClr val="000000"/>
                    </a:solidFill>
                    <a:latin typeface="Times New Roman"/>
                    <a:ea typeface="Times New Roman"/>
                    <a:cs typeface="Times New Roman"/>
                  </a:defRPr>
                </a:pPr>
                <a:r>
                  <a:rPr lang="hr-HR"/>
                  <a:t>Godina diplome </a:t>
                </a:r>
              </a:p>
            </c:rich>
          </c:tx>
          <c:layout>
            <c:manualLayout>
              <c:xMode val="edge"/>
              <c:yMode val="edge"/>
              <c:x val="0.46529469067582119"/>
              <c:y val="0.92960648602198759"/>
            </c:manualLayout>
          </c:layout>
          <c:overlay val="0"/>
        </c:title>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sr-Latn-RS"/>
          </a:p>
        </c:txPr>
        <c:crossAx val="164013952"/>
        <c:crosses val="autoZero"/>
        <c:auto val="1"/>
        <c:lblAlgn val="ctr"/>
        <c:lblOffset val="100"/>
        <c:noMultiLvlLbl val="0"/>
      </c:catAx>
      <c:valAx>
        <c:axId val="164013952"/>
        <c:scaling>
          <c:orientation val="minMax"/>
        </c:scaling>
        <c:delete val="0"/>
        <c:axPos val="l"/>
        <c:majorGridlines/>
        <c:numFmt formatCode="0%" sourceLinked="1"/>
        <c:majorTickMark val="out"/>
        <c:minorTickMark val="none"/>
        <c:tickLblPos val="nextTo"/>
        <c:txPr>
          <a:bodyPr/>
          <a:lstStyle/>
          <a:p>
            <a:pPr>
              <a:defRPr b="1">
                <a:latin typeface="Times New Roman" pitchFamily="18" charset="0"/>
                <a:cs typeface="Times New Roman" pitchFamily="18" charset="0"/>
              </a:defRPr>
            </a:pPr>
            <a:endParaRPr lang="sr-Latn-RS"/>
          </a:p>
        </c:txPr>
        <c:crossAx val="164012032"/>
        <c:crosses val="autoZero"/>
        <c:crossBetween val="between"/>
      </c:val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9743150151722095"/>
          <c:y val="5.6899012764793221E-2"/>
          <c:w val="0.5384978164996882"/>
          <c:h val="0.82734927959278848"/>
        </c:manualLayout>
      </c:layout>
      <c:barChart>
        <c:barDir val="bar"/>
        <c:grouping val="clustered"/>
        <c:varyColors val="0"/>
        <c:ser>
          <c:idx val="0"/>
          <c:order val="0"/>
          <c:invertIfNegative val="0"/>
          <c:dLbls>
            <c:dLbl>
              <c:idx val="5"/>
              <c:layout>
                <c:manualLayout>
                  <c:x val="-9.1574279109147899E-4"/>
                  <c:y val="0"/>
                </c:manualLayout>
              </c:layout>
              <c:dLblPos val="outEnd"/>
              <c:showLegendKey val="0"/>
              <c:showVal val="1"/>
              <c:showCatName val="0"/>
              <c:showSerName val="0"/>
              <c:showPercent val="0"/>
              <c:showBubbleSize val="0"/>
            </c:dLbl>
            <c:txPr>
              <a:bodyPr/>
              <a:lstStyle/>
              <a:p>
                <a:pPr>
                  <a:defRPr>
                    <a:latin typeface="Times New Roman" pitchFamily="18" charset="0"/>
                    <a:cs typeface="Times New Roman" pitchFamily="18" charset="0"/>
                  </a:defRPr>
                </a:pPr>
                <a:endParaRPr lang="sr-Latn-RS"/>
              </a:p>
            </c:txPr>
            <c:dLblPos val="outEnd"/>
            <c:showLegendKey val="0"/>
            <c:showVal val="1"/>
            <c:showCatName val="0"/>
            <c:showSerName val="0"/>
            <c:showPercent val="0"/>
            <c:showBubbleSize val="0"/>
            <c:showLeaderLines val="0"/>
          </c:dLbls>
          <c:cat>
            <c:strRef>
              <c:f>Sheet5!$D$10:$D$17</c:f>
              <c:strCache>
                <c:ptCount val="8"/>
                <c:pt idx="0">
                  <c:v>Odvjetnički uredi</c:v>
                </c:pt>
                <c:pt idx="1">
                  <c:v>Sudovi</c:v>
                </c:pt>
                <c:pt idx="2">
                  <c:v>Državno odvjetništvo</c:v>
                </c:pt>
                <c:pt idx="3">
                  <c:v>Javnobilježnički uredi</c:v>
                </c:pt>
                <c:pt idx="4">
                  <c:v>Državna uprava </c:v>
                </c:pt>
                <c:pt idx="5">
                  <c:v>Lokalna samouprava </c:v>
                </c:pt>
                <c:pt idx="6">
                  <c:v>Pravna zanimanja - ostale djelatnosti</c:v>
                </c:pt>
                <c:pt idx="7">
                  <c:v>Zanimanja izvan struke</c:v>
                </c:pt>
              </c:strCache>
            </c:strRef>
          </c:cat>
          <c:val>
            <c:numRef>
              <c:f>Sheet5!$E$10:$E$17</c:f>
              <c:numCache>
                <c:formatCode>0%</c:formatCode>
                <c:ptCount val="8"/>
                <c:pt idx="0">
                  <c:v>0.49600000000000005</c:v>
                </c:pt>
                <c:pt idx="1">
                  <c:v>8.7000000000000022E-2</c:v>
                </c:pt>
                <c:pt idx="2">
                  <c:v>1.9000000000000003E-2</c:v>
                </c:pt>
                <c:pt idx="3">
                  <c:v>4.5000000000000005E-2</c:v>
                </c:pt>
                <c:pt idx="4">
                  <c:v>0.13200000000000001</c:v>
                </c:pt>
                <c:pt idx="5">
                  <c:v>5.6000000000000001E-2</c:v>
                </c:pt>
                <c:pt idx="6">
                  <c:v>0.13600000000000001</c:v>
                </c:pt>
                <c:pt idx="7">
                  <c:v>3.1000000000000003E-2</c:v>
                </c:pt>
              </c:numCache>
            </c:numRef>
          </c:val>
        </c:ser>
        <c:dLbls>
          <c:showLegendKey val="0"/>
          <c:showVal val="0"/>
          <c:showCatName val="0"/>
          <c:showSerName val="0"/>
          <c:showPercent val="0"/>
          <c:showBubbleSize val="0"/>
        </c:dLbls>
        <c:gapWidth val="80"/>
        <c:axId val="169784832"/>
        <c:axId val="169786368"/>
      </c:barChart>
      <c:catAx>
        <c:axId val="169784832"/>
        <c:scaling>
          <c:orientation val="minMax"/>
        </c:scaling>
        <c:delete val="0"/>
        <c:axPos val="l"/>
        <c:majorGridlines/>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sr-Latn-RS"/>
          </a:p>
        </c:txPr>
        <c:crossAx val="169786368"/>
        <c:crosses val="autoZero"/>
        <c:auto val="1"/>
        <c:lblAlgn val="ctr"/>
        <c:lblOffset val="100"/>
        <c:noMultiLvlLbl val="0"/>
      </c:catAx>
      <c:valAx>
        <c:axId val="169786368"/>
        <c:scaling>
          <c:orientation val="minMax"/>
        </c:scaling>
        <c:delete val="0"/>
        <c:axPos val="b"/>
        <c:majorGridlines/>
        <c:numFmt formatCode="0%" sourceLinked="1"/>
        <c:majorTickMark val="out"/>
        <c:minorTickMark val="none"/>
        <c:tickLblPos val="nextTo"/>
        <c:txPr>
          <a:bodyPr/>
          <a:lstStyle/>
          <a:p>
            <a:pPr>
              <a:defRPr b="1">
                <a:latin typeface="Times New Roman" pitchFamily="18" charset="0"/>
                <a:cs typeface="Times New Roman" pitchFamily="18" charset="0"/>
              </a:defRPr>
            </a:pPr>
            <a:endParaRPr lang="sr-Latn-RS"/>
          </a:p>
        </c:txPr>
        <c:crossAx val="169784832"/>
        <c:crosses val="autoZero"/>
        <c:crossBetween val="between"/>
      </c:valAx>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0"/>
      <c:rotY val="0"/>
      <c:depthPercent val="100"/>
      <c:rAngAx val="1"/>
    </c:view3D>
    <c:floor>
      <c:thickness val="0"/>
    </c:floor>
    <c:sideWall>
      <c:thickness val="0"/>
    </c:sideWall>
    <c:backWall>
      <c:thickness val="0"/>
    </c:backWall>
    <c:plotArea>
      <c:layout>
        <c:manualLayout>
          <c:layoutTarget val="inner"/>
          <c:xMode val="edge"/>
          <c:yMode val="edge"/>
          <c:x val="0.39706449357585777"/>
          <c:y val="7.6365034002283033E-2"/>
          <c:w val="0.53500731622520981"/>
          <c:h val="0.76907839069169182"/>
        </c:manualLayout>
      </c:layout>
      <c:bar3DChart>
        <c:barDir val="bar"/>
        <c:grouping val="clustered"/>
        <c:varyColors val="0"/>
        <c:ser>
          <c:idx val="0"/>
          <c:order val="0"/>
          <c:tx>
            <c:strRef>
              <c:f>Sheet3!$G$8</c:f>
              <c:strCache>
                <c:ptCount val="1"/>
                <c:pt idx="0">
                  <c:v>Prvi posao</c:v>
                </c:pt>
              </c:strCache>
            </c:strRef>
          </c:tx>
          <c:spPr>
            <a:solidFill>
              <a:schemeClr val="tx2"/>
            </a:solidFill>
          </c:spPr>
          <c:invertIfNegative val="0"/>
          <c:dLbls>
            <c:dLbl>
              <c:idx val="1"/>
              <c:layout>
                <c:manualLayout>
                  <c:x val="1.2763929986458699E-3"/>
                  <c:y val="6.6666666666666671E-3"/>
                </c:manualLayout>
              </c:layout>
              <c:showLegendKey val="0"/>
              <c:showVal val="1"/>
              <c:showCatName val="0"/>
              <c:showSerName val="0"/>
              <c:showPercent val="0"/>
              <c:showBubbleSize val="0"/>
            </c:dLbl>
            <c:dLbl>
              <c:idx val="2"/>
              <c:layout>
                <c:manualLayout>
                  <c:x val="-5.822416302765648E-3"/>
                  <c:y val="6.1092027201826429E-3"/>
                </c:manualLayout>
              </c:layout>
              <c:showLegendKey val="0"/>
              <c:showVal val="1"/>
              <c:showCatName val="0"/>
              <c:showSerName val="0"/>
              <c:showPercent val="0"/>
              <c:showBubbleSize val="0"/>
            </c:dLbl>
            <c:txPr>
              <a:bodyPr/>
              <a:lstStyle/>
              <a:p>
                <a:pPr>
                  <a:defRPr>
                    <a:latin typeface="Times New Roman" pitchFamily="18" charset="0"/>
                    <a:cs typeface="Times New Roman" pitchFamily="18" charset="0"/>
                  </a:defRPr>
                </a:pPr>
                <a:endParaRPr lang="sr-Latn-RS"/>
              </a:p>
            </c:txPr>
            <c:showLegendKey val="0"/>
            <c:showVal val="1"/>
            <c:showCatName val="0"/>
            <c:showSerName val="0"/>
            <c:showPercent val="0"/>
            <c:showBubbleSize val="0"/>
            <c:showLeaderLines val="0"/>
          </c:dLbls>
          <c:cat>
            <c:strRef>
              <c:f>Sheet3!$F$9:$F$12</c:f>
              <c:strCache>
                <c:ptCount val="4"/>
                <c:pt idx="0">
                  <c:v>Zagrepčani zaposleni u Zagrebu</c:v>
                </c:pt>
                <c:pt idx="1">
                  <c:v>Posao u županiji prethodnog prebivališta</c:v>
                </c:pt>
                <c:pt idx="2">
                  <c:v>Posao u drugoj županiji</c:v>
                </c:pt>
                <c:pt idx="3">
                  <c:v>Posao u Zagrebu (doseljavanje)</c:v>
                </c:pt>
              </c:strCache>
            </c:strRef>
          </c:cat>
          <c:val>
            <c:numRef>
              <c:f>Sheet3!$G$9:$G$12</c:f>
              <c:numCache>
                <c:formatCode>0.0%</c:formatCode>
                <c:ptCount val="4"/>
                <c:pt idx="0">
                  <c:v>0.39100000000000007</c:v>
                </c:pt>
                <c:pt idx="1">
                  <c:v>0.254</c:v>
                </c:pt>
                <c:pt idx="2">
                  <c:v>5.6000000000000001E-2</c:v>
                </c:pt>
                <c:pt idx="3">
                  <c:v>0.2990000000000001</c:v>
                </c:pt>
              </c:numCache>
            </c:numRef>
          </c:val>
        </c:ser>
        <c:ser>
          <c:idx val="1"/>
          <c:order val="1"/>
          <c:tx>
            <c:strRef>
              <c:f>Sheet3!$H$8</c:f>
              <c:strCache>
                <c:ptCount val="1"/>
                <c:pt idx="0">
                  <c:v>Trenutni posao</c:v>
                </c:pt>
              </c:strCache>
            </c:strRef>
          </c:tx>
          <c:spPr>
            <a:solidFill>
              <a:schemeClr val="tx2">
                <a:lumMod val="40000"/>
                <a:lumOff val="60000"/>
              </a:schemeClr>
            </a:solidFill>
          </c:spPr>
          <c:invertIfNegative val="0"/>
          <c:dLbls>
            <c:dLbl>
              <c:idx val="0"/>
              <c:layout>
                <c:manualLayout>
                  <c:x val="5.822416302765648E-3"/>
                  <c:y val="0"/>
                </c:manualLayout>
              </c:layout>
              <c:showLegendKey val="0"/>
              <c:showVal val="1"/>
              <c:showCatName val="0"/>
              <c:showSerName val="0"/>
              <c:showPercent val="0"/>
              <c:showBubbleSize val="0"/>
            </c:dLbl>
            <c:dLbl>
              <c:idx val="1"/>
              <c:layout>
                <c:manualLayout>
                  <c:x val="1.092549982573694E-3"/>
                  <c:y val="3.3388981636060713E-3"/>
                </c:manualLayout>
              </c:layout>
              <c:showLegendKey val="0"/>
              <c:showVal val="1"/>
              <c:showCatName val="0"/>
              <c:showSerName val="0"/>
              <c:showPercent val="0"/>
              <c:showBubbleSize val="0"/>
            </c:dLbl>
            <c:dLbl>
              <c:idx val="2"/>
              <c:layout>
                <c:manualLayout>
                  <c:x val="-5.822416302765648E-3"/>
                  <c:y val="0"/>
                </c:manualLayout>
              </c:layout>
              <c:showLegendKey val="0"/>
              <c:showVal val="1"/>
              <c:showCatName val="0"/>
              <c:showSerName val="0"/>
              <c:showPercent val="0"/>
              <c:showBubbleSize val="0"/>
            </c:dLbl>
            <c:txPr>
              <a:bodyPr/>
              <a:lstStyle/>
              <a:p>
                <a:pPr>
                  <a:defRPr>
                    <a:latin typeface="Times New Roman" pitchFamily="18" charset="0"/>
                    <a:cs typeface="Times New Roman" pitchFamily="18" charset="0"/>
                  </a:defRPr>
                </a:pPr>
                <a:endParaRPr lang="sr-Latn-RS"/>
              </a:p>
            </c:txPr>
            <c:showLegendKey val="0"/>
            <c:showVal val="1"/>
            <c:showCatName val="0"/>
            <c:showSerName val="0"/>
            <c:showPercent val="0"/>
            <c:showBubbleSize val="0"/>
            <c:showLeaderLines val="0"/>
          </c:dLbls>
          <c:cat>
            <c:strRef>
              <c:f>Sheet3!$F$9:$F$12</c:f>
              <c:strCache>
                <c:ptCount val="4"/>
                <c:pt idx="0">
                  <c:v>Zagrepčani zaposleni u Zagrebu</c:v>
                </c:pt>
                <c:pt idx="1">
                  <c:v>Posao u županiji prethodnog prebivališta</c:v>
                </c:pt>
                <c:pt idx="2">
                  <c:v>Posao u drugoj županiji</c:v>
                </c:pt>
                <c:pt idx="3">
                  <c:v>Posao u Zagrebu (doseljavanje)</c:v>
                </c:pt>
              </c:strCache>
            </c:strRef>
          </c:cat>
          <c:val>
            <c:numRef>
              <c:f>Sheet3!$H$9:$H$12</c:f>
              <c:numCache>
                <c:formatCode>0.0%</c:formatCode>
                <c:ptCount val="4"/>
                <c:pt idx="0">
                  <c:v>0.38800000000000007</c:v>
                </c:pt>
                <c:pt idx="1">
                  <c:v>0.24900000000000003</c:v>
                </c:pt>
                <c:pt idx="2">
                  <c:v>6.5000000000000002E-2</c:v>
                </c:pt>
                <c:pt idx="3">
                  <c:v>0.2980000000000001</c:v>
                </c:pt>
              </c:numCache>
            </c:numRef>
          </c:val>
        </c:ser>
        <c:dLbls>
          <c:showLegendKey val="0"/>
          <c:showVal val="0"/>
          <c:showCatName val="0"/>
          <c:showSerName val="0"/>
          <c:showPercent val="0"/>
          <c:showBubbleSize val="0"/>
        </c:dLbls>
        <c:gapWidth val="150"/>
        <c:shape val="box"/>
        <c:axId val="175022464"/>
        <c:axId val="175024000"/>
        <c:axId val="0"/>
      </c:bar3DChart>
      <c:catAx>
        <c:axId val="175022464"/>
        <c:scaling>
          <c:orientation val="minMax"/>
        </c:scaling>
        <c:delete val="0"/>
        <c:axPos val="l"/>
        <c:majorGridlines/>
        <c:numFmt formatCode="General" sourceLinked="1"/>
        <c:majorTickMark val="none"/>
        <c:minorTickMark val="none"/>
        <c:tickLblPos val="nextTo"/>
        <c:txPr>
          <a:bodyPr/>
          <a:lstStyle/>
          <a:p>
            <a:pPr>
              <a:defRPr b="1">
                <a:latin typeface="Times New Roman" pitchFamily="18" charset="0"/>
                <a:cs typeface="Times New Roman" pitchFamily="18" charset="0"/>
              </a:defRPr>
            </a:pPr>
            <a:endParaRPr lang="sr-Latn-RS"/>
          </a:p>
        </c:txPr>
        <c:crossAx val="175024000"/>
        <c:crosses val="autoZero"/>
        <c:auto val="1"/>
        <c:lblAlgn val="ctr"/>
        <c:lblOffset val="100"/>
        <c:noMultiLvlLbl val="0"/>
      </c:catAx>
      <c:valAx>
        <c:axId val="175024000"/>
        <c:scaling>
          <c:orientation val="minMax"/>
          <c:max val="0.5"/>
        </c:scaling>
        <c:delete val="0"/>
        <c:axPos val="b"/>
        <c:numFmt formatCode="0%" sourceLinked="0"/>
        <c:majorTickMark val="none"/>
        <c:minorTickMark val="none"/>
        <c:tickLblPos val="nextTo"/>
        <c:txPr>
          <a:bodyPr/>
          <a:lstStyle/>
          <a:p>
            <a:pPr>
              <a:defRPr b="1">
                <a:latin typeface="Times New Roman" pitchFamily="18" charset="0"/>
                <a:cs typeface="Times New Roman" pitchFamily="18" charset="0"/>
              </a:defRPr>
            </a:pPr>
            <a:endParaRPr lang="sr-Latn-RS"/>
          </a:p>
        </c:txPr>
        <c:crossAx val="175022464"/>
        <c:crosses val="autoZero"/>
        <c:crossBetween val="between"/>
      </c:valAx>
      <c:spPr>
        <a:noFill/>
        <a:ln w="25381">
          <a:noFill/>
        </a:ln>
      </c:spPr>
    </c:plotArea>
    <c:legend>
      <c:legendPos val="b"/>
      <c:legendEntry>
        <c:idx val="0"/>
        <c:txPr>
          <a:bodyPr/>
          <a:lstStyle/>
          <a:p>
            <a:pPr>
              <a:defRPr>
                <a:latin typeface="Times New Roman" pitchFamily="18" charset="0"/>
                <a:cs typeface="Times New Roman" pitchFamily="18" charset="0"/>
              </a:defRPr>
            </a:pPr>
            <a:endParaRPr lang="sr-Latn-RS"/>
          </a:p>
        </c:txPr>
      </c:legendEntry>
      <c:legendEntry>
        <c:idx val="1"/>
        <c:txPr>
          <a:bodyPr/>
          <a:lstStyle/>
          <a:p>
            <a:pPr>
              <a:defRPr>
                <a:latin typeface="Times New Roman" pitchFamily="18" charset="0"/>
                <a:cs typeface="Times New Roman" pitchFamily="18" charset="0"/>
              </a:defRPr>
            </a:pPr>
            <a:endParaRPr lang="sr-Latn-RS"/>
          </a:p>
        </c:txPr>
      </c:legendEntry>
      <c:layout>
        <c:manualLayout>
          <c:xMode val="edge"/>
          <c:yMode val="edge"/>
          <c:x val="0.487534552508327"/>
          <c:y val="0.91421787482750216"/>
          <c:w val="0.28577563947132212"/>
          <c:h val="5.1818870579321774E-2"/>
        </c:manualLayout>
      </c:layout>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144155057540885"/>
          <c:y val="0.12037037037037036"/>
          <c:w val="0.82562397649011843"/>
          <c:h val="0.74761555847185779"/>
        </c:manualLayout>
      </c:layout>
      <c:barChart>
        <c:barDir val="col"/>
        <c:grouping val="clustered"/>
        <c:varyColors val="0"/>
        <c:ser>
          <c:idx val="0"/>
          <c:order val="0"/>
          <c:invertIfNegative val="0"/>
          <c:dLbls>
            <c:dLbl>
              <c:idx val="3"/>
              <c:layout>
                <c:manualLayout>
                  <c:x val="-2.2727272727272726E-3"/>
                  <c:y val="-4.1474654377880185E-2"/>
                </c:manualLayout>
              </c:layout>
              <c:dLblPos val="outEnd"/>
              <c:showLegendKey val="0"/>
              <c:showVal val="1"/>
              <c:showCatName val="0"/>
              <c:showSerName val="0"/>
              <c:showPercent val="0"/>
              <c:showBubbleSize val="0"/>
            </c:dLbl>
            <c:dLbl>
              <c:idx val="4"/>
              <c:layout>
                <c:manualLayout>
                  <c:x val="-4.5454545454545452E-3"/>
                  <c:y val="-3.6866359447004608E-2"/>
                </c:manualLayout>
              </c:layout>
              <c:dLblPos val="outEnd"/>
              <c:showLegendKey val="0"/>
              <c:showVal val="1"/>
              <c:showCatName val="0"/>
              <c:showSerName val="0"/>
              <c:showPercent val="0"/>
              <c:showBubbleSize val="0"/>
            </c:dLbl>
            <c:txPr>
              <a:bodyPr/>
              <a:lstStyle/>
              <a:p>
                <a:pPr>
                  <a:defRPr b="0">
                    <a:latin typeface="Times New Roman" pitchFamily="18" charset="0"/>
                    <a:cs typeface="Times New Roman" pitchFamily="18" charset="0"/>
                  </a:defRPr>
                </a:pPr>
                <a:endParaRPr lang="sr-Latn-RS"/>
              </a:p>
            </c:txPr>
            <c:dLblPos val="outEnd"/>
            <c:showLegendKey val="0"/>
            <c:showVal val="1"/>
            <c:showCatName val="0"/>
            <c:showSerName val="0"/>
            <c:showPercent val="0"/>
            <c:showBubbleSize val="0"/>
            <c:showLeaderLines val="0"/>
          </c:dLbls>
          <c:cat>
            <c:strRef>
              <c:f>Sheet1!$F$7:$F$11</c:f>
              <c:strCache>
                <c:ptCount val="5"/>
                <c:pt idx="0">
                  <c:v>Vikend</c:v>
                </c:pt>
                <c:pt idx="1">
                  <c:v>Tjedan</c:v>
                </c:pt>
                <c:pt idx="2">
                  <c:v>2-4 tjedna</c:v>
                </c:pt>
                <c:pt idx="3">
                  <c:v>1-3 mjeseca</c:v>
                </c:pt>
                <c:pt idx="4">
                  <c:v>4-6 mjeseci</c:v>
                </c:pt>
              </c:strCache>
            </c:strRef>
          </c:cat>
          <c:val>
            <c:numRef>
              <c:f>Sheet1!$G$7:$G$11</c:f>
              <c:numCache>
                <c:formatCode>0.0%</c:formatCode>
                <c:ptCount val="5"/>
                <c:pt idx="0">
                  <c:v>0.25700000000000001</c:v>
                </c:pt>
                <c:pt idx="1">
                  <c:v>0.24200000000000002</c:v>
                </c:pt>
                <c:pt idx="2">
                  <c:v>0.23800000000000002</c:v>
                </c:pt>
                <c:pt idx="3">
                  <c:v>0.18200000000000002</c:v>
                </c:pt>
                <c:pt idx="4">
                  <c:v>8.2000000000000003E-2</c:v>
                </c:pt>
              </c:numCache>
            </c:numRef>
          </c:val>
        </c:ser>
        <c:dLbls>
          <c:showLegendKey val="0"/>
          <c:showVal val="0"/>
          <c:showCatName val="0"/>
          <c:showSerName val="0"/>
          <c:showPercent val="0"/>
          <c:showBubbleSize val="0"/>
        </c:dLbls>
        <c:gapWidth val="150"/>
        <c:axId val="179583616"/>
        <c:axId val="179585408"/>
      </c:barChart>
      <c:catAx>
        <c:axId val="179583616"/>
        <c:scaling>
          <c:orientation val="minMax"/>
        </c:scaling>
        <c:delete val="0"/>
        <c:axPos val="b"/>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sr-Latn-RS"/>
          </a:p>
        </c:txPr>
        <c:crossAx val="179585408"/>
        <c:crosses val="autoZero"/>
        <c:auto val="1"/>
        <c:lblAlgn val="ctr"/>
        <c:lblOffset val="100"/>
        <c:noMultiLvlLbl val="0"/>
      </c:catAx>
      <c:valAx>
        <c:axId val="179585408"/>
        <c:scaling>
          <c:orientation val="minMax"/>
        </c:scaling>
        <c:delete val="0"/>
        <c:axPos val="l"/>
        <c:majorGridlines/>
        <c:numFmt formatCode="0%" sourceLinked="0"/>
        <c:majorTickMark val="out"/>
        <c:minorTickMark val="none"/>
        <c:tickLblPos val="nextTo"/>
        <c:txPr>
          <a:bodyPr/>
          <a:lstStyle/>
          <a:p>
            <a:pPr>
              <a:defRPr b="1">
                <a:latin typeface="Times New Roman" pitchFamily="18" charset="0"/>
                <a:cs typeface="Times New Roman" pitchFamily="18" charset="0"/>
              </a:defRPr>
            </a:pPr>
            <a:endParaRPr lang="sr-Latn-RS"/>
          </a:p>
        </c:txPr>
        <c:crossAx val="179583616"/>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DD3B0-6C5E-49AE-A616-BBDE4D596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85</Pages>
  <Words>22374</Words>
  <Characters>127532</Characters>
  <Application>Microsoft Office Word</Application>
  <DocSecurity>0</DocSecurity>
  <Lines>1062</Lines>
  <Paragraphs>299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Sveučilišno obrazovanje i tržište rada: istraživanje o karijerama i zapošljivosti osoba koje su diplomirale pri Pravnom fakultetu</vt:lpstr>
      <vt:lpstr>Sveučilišno obrazovanje i tržište rada: istraživanje o karijerama i zapošljivosti osoba koje su diplomirale pri Pravnom fakultetu</vt:lpstr>
    </vt:vector>
  </TitlesOfParts>
  <Company/>
  <LinksUpToDate>false</LinksUpToDate>
  <CharactersWithSpaces>149607</CharactersWithSpaces>
  <SharedDoc>false</SharedDoc>
  <HLinks>
    <vt:vector size="90" baseType="variant">
      <vt:variant>
        <vt:i4>1638450</vt:i4>
      </vt:variant>
      <vt:variant>
        <vt:i4>80</vt:i4>
      </vt:variant>
      <vt:variant>
        <vt:i4>0</vt:i4>
      </vt:variant>
      <vt:variant>
        <vt:i4>5</vt:i4>
      </vt:variant>
      <vt:variant>
        <vt:lpwstr/>
      </vt:variant>
      <vt:variant>
        <vt:lpwstr>_Toc410911774</vt:lpwstr>
      </vt:variant>
      <vt:variant>
        <vt:i4>1638450</vt:i4>
      </vt:variant>
      <vt:variant>
        <vt:i4>74</vt:i4>
      </vt:variant>
      <vt:variant>
        <vt:i4>0</vt:i4>
      </vt:variant>
      <vt:variant>
        <vt:i4>5</vt:i4>
      </vt:variant>
      <vt:variant>
        <vt:lpwstr/>
      </vt:variant>
      <vt:variant>
        <vt:lpwstr>_Toc410911773</vt:lpwstr>
      </vt:variant>
      <vt:variant>
        <vt:i4>1638450</vt:i4>
      </vt:variant>
      <vt:variant>
        <vt:i4>68</vt:i4>
      </vt:variant>
      <vt:variant>
        <vt:i4>0</vt:i4>
      </vt:variant>
      <vt:variant>
        <vt:i4>5</vt:i4>
      </vt:variant>
      <vt:variant>
        <vt:lpwstr/>
      </vt:variant>
      <vt:variant>
        <vt:lpwstr>_Toc410911772</vt:lpwstr>
      </vt:variant>
      <vt:variant>
        <vt:i4>1638450</vt:i4>
      </vt:variant>
      <vt:variant>
        <vt:i4>62</vt:i4>
      </vt:variant>
      <vt:variant>
        <vt:i4>0</vt:i4>
      </vt:variant>
      <vt:variant>
        <vt:i4>5</vt:i4>
      </vt:variant>
      <vt:variant>
        <vt:lpwstr/>
      </vt:variant>
      <vt:variant>
        <vt:lpwstr>_Toc410911771</vt:lpwstr>
      </vt:variant>
      <vt:variant>
        <vt:i4>1638450</vt:i4>
      </vt:variant>
      <vt:variant>
        <vt:i4>56</vt:i4>
      </vt:variant>
      <vt:variant>
        <vt:i4>0</vt:i4>
      </vt:variant>
      <vt:variant>
        <vt:i4>5</vt:i4>
      </vt:variant>
      <vt:variant>
        <vt:lpwstr/>
      </vt:variant>
      <vt:variant>
        <vt:lpwstr>_Toc410911770</vt:lpwstr>
      </vt:variant>
      <vt:variant>
        <vt:i4>1572914</vt:i4>
      </vt:variant>
      <vt:variant>
        <vt:i4>50</vt:i4>
      </vt:variant>
      <vt:variant>
        <vt:i4>0</vt:i4>
      </vt:variant>
      <vt:variant>
        <vt:i4>5</vt:i4>
      </vt:variant>
      <vt:variant>
        <vt:lpwstr/>
      </vt:variant>
      <vt:variant>
        <vt:lpwstr>_Toc410911769</vt:lpwstr>
      </vt:variant>
      <vt:variant>
        <vt:i4>1572914</vt:i4>
      </vt:variant>
      <vt:variant>
        <vt:i4>44</vt:i4>
      </vt:variant>
      <vt:variant>
        <vt:i4>0</vt:i4>
      </vt:variant>
      <vt:variant>
        <vt:i4>5</vt:i4>
      </vt:variant>
      <vt:variant>
        <vt:lpwstr/>
      </vt:variant>
      <vt:variant>
        <vt:lpwstr>_Toc410911768</vt:lpwstr>
      </vt:variant>
      <vt:variant>
        <vt:i4>1572914</vt:i4>
      </vt:variant>
      <vt:variant>
        <vt:i4>38</vt:i4>
      </vt:variant>
      <vt:variant>
        <vt:i4>0</vt:i4>
      </vt:variant>
      <vt:variant>
        <vt:i4>5</vt:i4>
      </vt:variant>
      <vt:variant>
        <vt:lpwstr/>
      </vt:variant>
      <vt:variant>
        <vt:lpwstr>_Toc410911767</vt:lpwstr>
      </vt:variant>
      <vt:variant>
        <vt:i4>1572914</vt:i4>
      </vt:variant>
      <vt:variant>
        <vt:i4>32</vt:i4>
      </vt:variant>
      <vt:variant>
        <vt:i4>0</vt:i4>
      </vt:variant>
      <vt:variant>
        <vt:i4>5</vt:i4>
      </vt:variant>
      <vt:variant>
        <vt:lpwstr/>
      </vt:variant>
      <vt:variant>
        <vt:lpwstr>_Toc410911766</vt:lpwstr>
      </vt:variant>
      <vt:variant>
        <vt:i4>1572914</vt:i4>
      </vt:variant>
      <vt:variant>
        <vt:i4>26</vt:i4>
      </vt:variant>
      <vt:variant>
        <vt:i4>0</vt:i4>
      </vt:variant>
      <vt:variant>
        <vt:i4>5</vt:i4>
      </vt:variant>
      <vt:variant>
        <vt:lpwstr/>
      </vt:variant>
      <vt:variant>
        <vt:lpwstr>_Toc410911765</vt:lpwstr>
      </vt:variant>
      <vt:variant>
        <vt:i4>1572914</vt:i4>
      </vt:variant>
      <vt:variant>
        <vt:i4>20</vt:i4>
      </vt:variant>
      <vt:variant>
        <vt:i4>0</vt:i4>
      </vt:variant>
      <vt:variant>
        <vt:i4>5</vt:i4>
      </vt:variant>
      <vt:variant>
        <vt:lpwstr/>
      </vt:variant>
      <vt:variant>
        <vt:lpwstr>_Toc410911764</vt:lpwstr>
      </vt:variant>
      <vt:variant>
        <vt:i4>1572914</vt:i4>
      </vt:variant>
      <vt:variant>
        <vt:i4>14</vt:i4>
      </vt:variant>
      <vt:variant>
        <vt:i4>0</vt:i4>
      </vt:variant>
      <vt:variant>
        <vt:i4>5</vt:i4>
      </vt:variant>
      <vt:variant>
        <vt:lpwstr/>
      </vt:variant>
      <vt:variant>
        <vt:lpwstr>_Toc410911763</vt:lpwstr>
      </vt:variant>
      <vt:variant>
        <vt:i4>1572914</vt:i4>
      </vt:variant>
      <vt:variant>
        <vt:i4>8</vt:i4>
      </vt:variant>
      <vt:variant>
        <vt:i4>0</vt:i4>
      </vt:variant>
      <vt:variant>
        <vt:i4>5</vt:i4>
      </vt:variant>
      <vt:variant>
        <vt:lpwstr/>
      </vt:variant>
      <vt:variant>
        <vt:lpwstr>_Toc410911762</vt:lpwstr>
      </vt:variant>
      <vt:variant>
        <vt:i4>1572914</vt:i4>
      </vt:variant>
      <vt:variant>
        <vt:i4>2</vt:i4>
      </vt:variant>
      <vt:variant>
        <vt:i4>0</vt:i4>
      </vt:variant>
      <vt:variant>
        <vt:i4>5</vt:i4>
      </vt:variant>
      <vt:variant>
        <vt:lpwstr/>
      </vt:variant>
      <vt:variant>
        <vt:lpwstr>_Toc410911761</vt:lpwstr>
      </vt:variant>
      <vt:variant>
        <vt:i4>6094934</vt:i4>
      </vt:variant>
      <vt:variant>
        <vt:i4>0</vt:i4>
      </vt:variant>
      <vt:variant>
        <vt:i4>0</vt:i4>
      </vt:variant>
      <vt:variant>
        <vt:i4>5</vt:i4>
      </vt:variant>
      <vt:variant>
        <vt:lpwstr>http://www.hegesco.org/pliki/Questionnaire_final_ENG.pdf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Sveučilišno obrazovanje i tržište rada: istraživanje o karijerama i zapošljivosti osoba koje su diplomirale pri Pravnom fakultetu</dc:title>
  <dc:subject/>
  <dc:creator>Teo</dc:creator>
  <cp:keywords/>
  <cp:lastModifiedBy>Jelena</cp:lastModifiedBy>
  <cp:revision>2</cp:revision>
  <cp:lastPrinted>2014-06-23T07:57:00Z</cp:lastPrinted>
  <dcterms:created xsi:type="dcterms:W3CDTF">2015-02-10T09:38:00Z</dcterms:created>
  <dcterms:modified xsi:type="dcterms:W3CDTF">2015-02-10T09:38:00Z</dcterms:modified>
</cp:coreProperties>
</file>