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82" w:rsidRPr="00137163" w:rsidRDefault="00682F82" w:rsidP="00682F82">
      <w:pPr>
        <w:spacing w:after="0" w:line="240" w:lineRule="auto"/>
        <w:jc w:val="center"/>
        <w:rPr>
          <w:rFonts w:ascii="Times New Roman" w:hAnsi="Times New Roman" w:cs="Times New Roman"/>
          <w:b/>
          <w:sz w:val="24"/>
          <w:szCs w:val="24"/>
          <w:lang w:val="hr-HR"/>
        </w:rPr>
      </w:pPr>
      <w:bookmarkStart w:id="0" w:name="_Toc477771375"/>
      <w:r w:rsidRPr="00137163">
        <w:rPr>
          <w:rFonts w:ascii="Times New Roman" w:hAnsi="Times New Roman" w:cs="Times New Roman"/>
          <w:b/>
          <w:sz w:val="24"/>
          <w:szCs w:val="24"/>
          <w:lang w:val="hr-HR"/>
        </w:rPr>
        <w:t>PRAVNI FAKULTET SVEUČILIŠTE U ZAGREBU</w:t>
      </w: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r w:rsidRPr="00137163">
        <w:rPr>
          <w:rFonts w:ascii="Times New Roman" w:hAnsi="Times New Roman" w:cs="Times New Roman"/>
          <w:b/>
          <w:sz w:val="24"/>
          <w:szCs w:val="24"/>
          <w:lang w:val="hr-HR"/>
        </w:rPr>
        <w:t>STUDIJSKI CENTAR ZA JAVNU UPRAVU I JAVNE FINANCIJE</w:t>
      </w:r>
    </w:p>
    <w:p w:rsidR="00682F82" w:rsidRPr="00137163" w:rsidRDefault="00682F82" w:rsidP="00682F82">
      <w:pPr>
        <w:spacing w:after="0" w:line="240" w:lineRule="auto"/>
        <w:jc w:val="center"/>
        <w:rPr>
          <w:rFonts w:ascii="Times New Roman" w:hAnsi="Times New Roman" w:cs="Times New Roman"/>
          <w:b/>
          <w:sz w:val="24"/>
          <w:szCs w:val="24"/>
          <w:lang w:val="hr-HR"/>
        </w:rPr>
      </w:pPr>
      <w:r w:rsidRPr="00137163">
        <w:rPr>
          <w:rFonts w:ascii="Times New Roman" w:hAnsi="Times New Roman" w:cs="Times New Roman"/>
          <w:b/>
          <w:sz w:val="24"/>
          <w:szCs w:val="24"/>
          <w:lang w:val="hr-HR"/>
        </w:rPr>
        <w:t>POREZNI STUDIJ</w:t>
      </w: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r w:rsidRPr="00137163">
        <w:rPr>
          <w:rFonts w:ascii="Times New Roman" w:hAnsi="Times New Roman" w:cs="Times New Roman"/>
          <w:b/>
          <w:sz w:val="24"/>
          <w:szCs w:val="24"/>
          <w:lang w:val="hr-HR"/>
        </w:rPr>
        <w:t xml:space="preserve">S K R I P T A </w:t>
      </w: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r w:rsidRPr="00137163">
        <w:rPr>
          <w:rFonts w:ascii="Times New Roman" w:hAnsi="Times New Roman" w:cs="Times New Roman"/>
          <w:b/>
          <w:sz w:val="24"/>
          <w:szCs w:val="24"/>
          <w:lang w:val="hr-HR"/>
        </w:rPr>
        <w:t>KOLEGIJ</w:t>
      </w: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r w:rsidRPr="00137163">
        <w:rPr>
          <w:rFonts w:ascii="Times New Roman" w:hAnsi="Times New Roman" w:cs="Times New Roman"/>
          <w:b/>
          <w:sz w:val="24"/>
          <w:szCs w:val="24"/>
          <w:lang w:val="hr-HR"/>
        </w:rPr>
        <w:t>POSEBNI POREZI NA PROMET I EKOLOŠKA JAVNA DAVANJA</w:t>
      </w:r>
    </w:p>
    <w:p w:rsidR="00682F82"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II DIO</w:t>
      </w:r>
    </w:p>
    <w:p w:rsidR="00682F82"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OSTALI POSEBNI POREZI NA PROMET</w:t>
      </w: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Pr="00137163"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p>
    <w:p w:rsidR="00682F82" w:rsidRDefault="00682F82" w:rsidP="00682F82">
      <w:pPr>
        <w:spacing w:after="0" w:line="240" w:lineRule="auto"/>
        <w:jc w:val="center"/>
        <w:rPr>
          <w:rFonts w:ascii="Times New Roman" w:hAnsi="Times New Roman" w:cs="Times New Roman"/>
          <w:b/>
          <w:sz w:val="24"/>
          <w:szCs w:val="24"/>
          <w:lang w:val="hr-HR"/>
        </w:rPr>
      </w:pPr>
      <w:r w:rsidRPr="00137163">
        <w:rPr>
          <w:rFonts w:ascii="Times New Roman" w:hAnsi="Times New Roman" w:cs="Times New Roman"/>
          <w:b/>
          <w:sz w:val="24"/>
          <w:szCs w:val="24"/>
          <w:lang w:val="hr-HR"/>
        </w:rPr>
        <w:t xml:space="preserve">Zagreb, </w:t>
      </w:r>
      <w:r>
        <w:rPr>
          <w:rFonts w:ascii="Times New Roman" w:hAnsi="Times New Roman" w:cs="Times New Roman"/>
          <w:b/>
          <w:sz w:val="24"/>
          <w:szCs w:val="24"/>
          <w:lang w:val="hr-HR"/>
        </w:rPr>
        <w:t>siječanj 2019</w:t>
      </w:r>
      <w:r w:rsidRPr="00137163">
        <w:rPr>
          <w:rFonts w:ascii="Times New Roman" w:hAnsi="Times New Roman" w:cs="Times New Roman"/>
          <w:b/>
          <w:sz w:val="24"/>
          <w:szCs w:val="24"/>
          <w:lang w:val="hr-HR"/>
        </w:rPr>
        <w:t>.</w:t>
      </w:r>
    </w:p>
    <w:p w:rsidR="00682F82" w:rsidRDefault="00262411" w:rsidP="00682F82">
      <w:pPr>
        <w:pStyle w:val="TOCHeading"/>
        <w:jc w:val="center"/>
        <w:rPr>
          <w:rFonts w:ascii="Times New Roman" w:hAnsi="Times New Roman" w:cs="Times New Roman"/>
          <w:b/>
          <w:sz w:val="24"/>
          <w:szCs w:val="24"/>
          <w:lang w:val="hr-HR"/>
        </w:rPr>
      </w:pPr>
      <w:r>
        <w:rPr>
          <w:rFonts w:ascii="Times New Roman" w:hAnsi="Times New Roman" w:cs="Times New Roman"/>
          <w:b/>
          <w:sz w:val="24"/>
          <w:szCs w:val="24"/>
          <w:lang w:val="hr-HR"/>
        </w:rPr>
        <w:br w:type="page"/>
      </w:r>
    </w:p>
    <w:sdt>
      <w:sdtPr>
        <w:id w:val="1275978272"/>
        <w:docPartObj>
          <w:docPartGallery w:val="Table of Contents"/>
          <w:docPartUnique/>
        </w:docPartObj>
      </w:sdtPr>
      <w:sdtEndPr>
        <w:rPr>
          <w:b/>
          <w:bCs/>
          <w:noProof/>
        </w:rPr>
      </w:sdtEndPr>
      <w:sdtContent>
        <w:p w:rsidR="00682F82" w:rsidRDefault="00682F82" w:rsidP="00682F82">
          <w:pPr>
            <w:jc w:val="center"/>
            <w:rPr>
              <w:rFonts w:ascii="Times New Roman" w:hAnsi="Times New Roman" w:cs="Times New Roman"/>
              <w:b/>
              <w:sz w:val="24"/>
              <w:szCs w:val="24"/>
            </w:rPr>
          </w:pPr>
          <w:r w:rsidRPr="00682F82">
            <w:rPr>
              <w:rFonts w:ascii="Times New Roman" w:hAnsi="Times New Roman" w:cs="Times New Roman"/>
              <w:b/>
              <w:sz w:val="24"/>
              <w:szCs w:val="24"/>
            </w:rPr>
            <w:t>S A D R Ž A J</w:t>
          </w:r>
        </w:p>
        <w:p w:rsidR="00682F82" w:rsidRPr="00682F82" w:rsidRDefault="00682F82" w:rsidP="00682F82">
          <w:pPr>
            <w:rPr>
              <w:rFonts w:ascii="Times New Roman" w:hAnsi="Times New Roman" w:cs="Times New Roman"/>
              <w:lang w:val="en-US"/>
            </w:rPr>
          </w:pPr>
        </w:p>
        <w:p w:rsidR="001B4398" w:rsidRDefault="00682F82">
          <w:pPr>
            <w:pStyle w:val="TOC1"/>
            <w:tabs>
              <w:tab w:val="left" w:pos="440"/>
              <w:tab w:val="right" w:leader="dot" w:pos="9062"/>
            </w:tabs>
            <w:rPr>
              <w:rFonts w:eastAsiaTheme="minorEastAsia"/>
              <w:noProof/>
              <w:lang w:eastAsia="en-GB"/>
            </w:rPr>
          </w:pPr>
          <w:r w:rsidRPr="00682F82">
            <w:rPr>
              <w:rFonts w:ascii="Times New Roman" w:hAnsi="Times New Roman" w:cs="Times New Roman"/>
              <w:b/>
              <w:bCs/>
              <w:noProof/>
            </w:rPr>
            <w:fldChar w:fldCharType="begin"/>
          </w:r>
          <w:r w:rsidRPr="00682F82">
            <w:rPr>
              <w:rFonts w:ascii="Times New Roman" w:hAnsi="Times New Roman" w:cs="Times New Roman"/>
              <w:b/>
              <w:bCs/>
              <w:noProof/>
            </w:rPr>
            <w:instrText xml:space="preserve"> TOC \o "1-6" \h \z \u </w:instrText>
          </w:r>
          <w:r w:rsidRPr="00682F82">
            <w:rPr>
              <w:rFonts w:ascii="Times New Roman" w:hAnsi="Times New Roman" w:cs="Times New Roman"/>
              <w:b/>
              <w:bCs/>
              <w:noProof/>
            </w:rPr>
            <w:fldChar w:fldCharType="separate"/>
          </w:r>
          <w:hyperlink w:anchor="_Toc2360256" w:history="1">
            <w:r w:rsidR="001B4398" w:rsidRPr="00F7059E">
              <w:rPr>
                <w:rStyle w:val="Hyperlink"/>
                <w:rFonts w:ascii="Times New Roman" w:hAnsi="Times New Roman" w:cs="Times New Roman"/>
                <w:b/>
                <w:noProof/>
                <w:lang w:val="hr-HR"/>
              </w:rPr>
              <w:t>1</w:t>
            </w:r>
            <w:r w:rsidR="001B4398">
              <w:rPr>
                <w:rFonts w:eastAsiaTheme="minorEastAsia"/>
                <w:noProof/>
                <w:lang w:eastAsia="en-GB"/>
              </w:rPr>
              <w:tab/>
            </w:r>
            <w:r w:rsidR="001B4398" w:rsidRPr="00F7059E">
              <w:rPr>
                <w:rStyle w:val="Hyperlink"/>
                <w:rFonts w:ascii="Times New Roman" w:hAnsi="Times New Roman" w:cs="Times New Roman"/>
                <w:b/>
                <w:noProof/>
                <w:lang w:val="hr-HR"/>
              </w:rPr>
              <w:t>ZAKON O POSEBNOM POREZU NA KAVU I BEZALKOHOLNA PIĆA</w:t>
            </w:r>
            <w:r w:rsidR="001B4398">
              <w:rPr>
                <w:noProof/>
                <w:webHidden/>
              </w:rPr>
              <w:tab/>
            </w:r>
            <w:r w:rsidR="001B4398">
              <w:rPr>
                <w:noProof/>
                <w:webHidden/>
              </w:rPr>
              <w:fldChar w:fldCharType="begin"/>
            </w:r>
            <w:r w:rsidR="001B4398">
              <w:rPr>
                <w:noProof/>
                <w:webHidden/>
              </w:rPr>
              <w:instrText xml:space="preserve"> PAGEREF _Toc2360256 \h </w:instrText>
            </w:r>
            <w:r w:rsidR="001B4398">
              <w:rPr>
                <w:noProof/>
                <w:webHidden/>
              </w:rPr>
            </w:r>
            <w:r w:rsidR="001B4398">
              <w:rPr>
                <w:noProof/>
                <w:webHidden/>
              </w:rPr>
              <w:fldChar w:fldCharType="separate"/>
            </w:r>
            <w:r w:rsidR="001B4398">
              <w:rPr>
                <w:noProof/>
                <w:webHidden/>
              </w:rPr>
              <w:t>4</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57" w:history="1">
            <w:r w:rsidR="001B4398" w:rsidRPr="00F7059E">
              <w:rPr>
                <w:rStyle w:val="Hyperlink"/>
                <w:rFonts w:ascii="Times New Roman" w:hAnsi="Times New Roman" w:cs="Times New Roman"/>
                <w:b/>
                <w:noProof/>
                <w:lang w:val="hr-HR"/>
              </w:rPr>
              <w:t>1.1</w:t>
            </w:r>
            <w:r w:rsidR="001B4398">
              <w:rPr>
                <w:rFonts w:eastAsiaTheme="minorEastAsia"/>
                <w:noProof/>
                <w:lang w:eastAsia="en-GB"/>
              </w:rPr>
              <w:tab/>
            </w:r>
            <w:r w:rsidR="001B4398" w:rsidRPr="00F7059E">
              <w:rPr>
                <w:rStyle w:val="Hyperlink"/>
                <w:rFonts w:ascii="Times New Roman" w:hAnsi="Times New Roman" w:cs="Times New Roman"/>
                <w:b/>
                <w:noProof/>
                <w:lang w:val="hr-HR"/>
              </w:rPr>
              <w:t>Porezni obveznik</w:t>
            </w:r>
            <w:r w:rsidR="001B4398">
              <w:rPr>
                <w:noProof/>
                <w:webHidden/>
              </w:rPr>
              <w:tab/>
            </w:r>
            <w:r w:rsidR="001B4398">
              <w:rPr>
                <w:noProof/>
                <w:webHidden/>
              </w:rPr>
              <w:fldChar w:fldCharType="begin"/>
            </w:r>
            <w:r w:rsidR="001B4398">
              <w:rPr>
                <w:noProof/>
                <w:webHidden/>
              </w:rPr>
              <w:instrText xml:space="preserve"> PAGEREF _Toc2360257 \h </w:instrText>
            </w:r>
            <w:r w:rsidR="001B4398">
              <w:rPr>
                <w:noProof/>
                <w:webHidden/>
              </w:rPr>
            </w:r>
            <w:r w:rsidR="001B4398">
              <w:rPr>
                <w:noProof/>
                <w:webHidden/>
              </w:rPr>
              <w:fldChar w:fldCharType="separate"/>
            </w:r>
            <w:r w:rsidR="001B4398">
              <w:rPr>
                <w:noProof/>
                <w:webHidden/>
              </w:rPr>
              <w:t>4</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58" w:history="1">
            <w:r w:rsidR="001B4398" w:rsidRPr="00F7059E">
              <w:rPr>
                <w:rStyle w:val="Hyperlink"/>
                <w:rFonts w:ascii="Times New Roman" w:hAnsi="Times New Roman" w:cs="Times New Roman"/>
                <w:b/>
                <w:noProof/>
                <w:lang w:val="hr-HR"/>
              </w:rPr>
              <w:t>1.2</w:t>
            </w:r>
            <w:r w:rsidR="001B4398">
              <w:rPr>
                <w:rFonts w:eastAsiaTheme="minorEastAsia"/>
                <w:noProof/>
                <w:lang w:eastAsia="en-GB"/>
              </w:rPr>
              <w:tab/>
            </w:r>
            <w:r w:rsidR="001B4398" w:rsidRPr="00F7059E">
              <w:rPr>
                <w:rStyle w:val="Hyperlink"/>
                <w:rFonts w:ascii="Times New Roman" w:hAnsi="Times New Roman" w:cs="Times New Roman"/>
                <w:b/>
                <w:noProof/>
                <w:lang w:val="hr-HR"/>
              </w:rPr>
              <w:t>Nastanak porezne obveze</w:t>
            </w:r>
            <w:r w:rsidR="001B4398">
              <w:rPr>
                <w:noProof/>
                <w:webHidden/>
              </w:rPr>
              <w:tab/>
            </w:r>
            <w:r w:rsidR="001B4398">
              <w:rPr>
                <w:noProof/>
                <w:webHidden/>
              </w:rPr>
              <w:fldChar w:fldCharType="begin"/>
            </w:r>
            <w:r w:rsidR="001B4398">
              <w:rPr>
                <w:noProof/>
                <w:webHidden/>
              </w:rPr>
              <w:instrText xml:space="preserve"> PAGEREF _Toc2360258 \h </w:instrText>
            </w:r>
            <w:r w:rsidR="001B4398">
              <w:rPr>
                <w:noProof/>
                <w:webHidden/>
              </w:rPr>
            </w:r>
            <w:r w:rsidR="001B4398">
              <w:rPr>
                <w:noProof/>
                <w:webHidden/>
              </w:rPr>
              <w:fldChar w:fldCharType="separate"/>
            </w:r>
            <w:r w:rsidR="001B4398">
              <w:rPr>
                <w:noProof/>
                <w:webHidden/>
              </w:rPr>
              <w:t>4</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59" w:history="1">
            <w:r w:rsidR="001B4398" w:rsidRPr="00F7059E">
              <w:rPr>
                <w:rStyle w:val="Hyperlink"/>
                <w:rFonts w:ascii="Times New Roman" w:hAnsi="Times New Roman" w:cs="Times New Roman"/>
                <w:b/>
                <w:noProof/>
                <w:lang w:val="hr-HR"/>
              </w:rPr>
              <w:t>1.3</w:t>
            </w:r>
            <w:r w:rsidR="001B4398">
              <w:rPr>
                <w:rFonts w:eastAsiaTheme="minorEastAsia"/>
                <w:noProof/>
                <w:lang w:eastAsia="en-GB"/>
              </w:rPr>
              <w:tab/>
            </w:r>
            <w:r w:rsidR="001B4398" w:rsidRPr="00F7059E">
              <w:rPr>
                <w:rStyle w:val="Hyperlink"/>
                <w:rFonts w:ascii="Times New Roman" w:hAnsi="Times New Roman" w:cs="Times New Roman"/>
                <w:b/>
                <w:noProof/>
                <w:lang w:val="hr-HR"/>
              </w:rPr>
              <w:t>Porezna osnovica i visina poreza</w:t>
            </w:r>
            <w:r w:rsidR="001B4398">
              <w:rPr>
                <w:noProof/>
                <w:webHidden/>
              </w:rPr>
              <w:tab/>
            </w:r>
            <w:r w:rsidR="001B4398">
              <w:rPr>
                <w:noProof/>
                <w:webHidden/>
              </w:rPr>
              <w:fldChar w:fldCharType="begin"/>
            </w:r>
            <w:r w:rsidR="001B4398">
              <w:rPr>
                <w:noProof/>
                <w:webHidden/>
              </w:rPr>
              <w:instrText xml:space="preserve"> PAGEREF _Toc2360259 \h </w:instrText>
            </w:r>
            <w:r w:rsidR="001B4398">
              <w:rPr>
                <w:noProof/>
                <w:webHidden/>
              </w:rPr>
            </w:r>
            <w:r w:rsidR="001B4398">
              <w:rPr>
                <w:noProof/>
                <w:webHidden/>
              </w:rPr>
              <w:fldChar w:fldCharType="separate"/>
            </w:r>
            <w:r w:rsidR="001B4398">
              <w:rPr>
                <w:noProof/>
                <w:webHidden/>
              </w:rPr>
              <w:t>4</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60" w:history="1">
            <w:r w:rsidR="001B4398" w:rsidRPr="00F7059E">
              <w:rPr>
                <w:rStyle w:val="Hyperlink"/>
                <w:rFonts w:ascii="Times New Roman" w:hAnsi="Times New Roman" w:cs="Times New Roman"/>
                <w:b/>
                <w:noProof/>
                <w:lang w:val="hr-HR"/>
              </w:rPr>
              <w:t>1.4</w:t>
            </w:r>
            <w:r w:rsidR="001B4398">
              <w:rPr>
                <w:rFonts w:eastAsiaTheme="minorEastAsia"/>
                <w:noProof/>
                <w:lang w:eastAsia="en-GB"/>
              </w:rPr>
              <w:tab/>
            </w:r>
            <w:r w:rsidR="001B4398" w:rsidRPr="00F7059E">
              <w:rPr>
                <w:rStyle w:val="Hyperlink"/>
                <w:rFonts w:ascii="Times New Roman" w:hAnsi="Times New Roman" w:cs="Times New Roman"/>
                <w:b/>
                <w:noProof/>
                <w:lang w:val="hr-HR"/>
              </w:rPr>
              <w:t>Obračun i dospijeće plaćanja porezne obveze</w:t>
            </w:r>
            <w:r w:rsidR="001B4398">
              <w:rPr>
                <w:noProof/>
                <w:webHidden/>
              </w:rPr>
              <w:tab/>
            </w:r>
            <w:r w:rsidR="001B4398">
              <w:rPr>
                <w:noProof/>
                <w:webHidden/>
              </w:rPr>
              <w:fldChar w:fldCharType="begin"/>
            </w:r>
            <w:r w:rsidR="001B4398">
              <w:rPr>
                <w:noProof/>
                <w:webHidden/>
              </w:rPr>
              <w:instrText xml:space="preserve"> PAGEREF _Toc2360260 \h </w:instrText>
            </w:r>
            <w:r w:rsidR="001B4398">
              <w:rPr>
                <w:noProof/>
                <w:webHidden/>
              </w:rPr>
            </w:r>
            <w:r w:rsidR="001B4398">
              <w:rPr>
                <w:noProof/>
                <w:webHidden/>
              </w:rPr>
              <w:fldChar w:fldCharType="separate"/>
            </w:r>
            <w:r w:rsidR="001B4398">
              <w:rPr>
                <w:noProof/>
                <w:webHidden/>
              </w:rPr>
              <w:t>5</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61" w:history="1">
            <w:r w:rsidR="001B4398" w:rsidRPr="00F7059E">
              <w:rPr>
                <w:rStyle w:val="Hyperlink"/>
                <w:rFonts w:ascii="Times New Roman" w:hAnsi="Times New Roman" w:cs="Times New Roman"/>
                <w:b/>
                <w:noProof/>
                <w:lang w:val="hr-HR"/>
              </w:rPr>
              <w:t>1.5</w:t>
            </w:r>
            <w:r w:rsidR="001B4398">
              <w:rPr>
                <w:rFonts w:eastAsiaTheme="minorEastAsia"/>
                <w:noProof/>
                <w:lang w:eastAsia="en-GB"/>
              </w:rPr>
              <w:tab/>
            </w:r>
            <w:r w:rsidR="001B4398" w:rsidRPr="00F7059E">
              <w:rPr>
                <w:rStyle w:val="Hyperlink"/>
                <w:rFonts w:ascii="Times New Roman" w:hAnsi="Times New Roman" w:cs="Times New Roman"/>
                <w:b/>
                <w:noProof/>
                <w:lang w:val="hr-HR"/>
              </w:rPr>
              <w:t>Oslobođenja i izuzeća od plaćanja posebnog poreza</w:t>
            </w:r>
            <w:r w:rsidR="001B4398">
              <w:rPr>
                <w:noProof/>
                <w:webHidden/>
              </w:rPr>
              <w:tab/>
            </w:r>
            <w:r w:rsidR="001B4398">
              <w:rPr>
                <w:noProof/>
                <w:webHidden/>
              </w:rPr>
              <w:fldChar w:fldCharType="begin"/>
            </w:r>
            <w:r w:rsidR="001B4398">
              <w:rPr>
                <w:noProof/>
                <w:webHidden/>
              </w:rPr>
              <w:instrText xml:space="preserve"> PAGEREF _Toc2360261 \h </w:instrText>
            </w:r>
            <w:r w:rsidR="001B4398">
              <w:rPr>
                <w:noProof/>
                <w:webHidden/>
              </w:rPr>
            </w:r>
            <w:r w:rsidR="001B4398">
              <w:rPr>
                <w:noProof/>
                <w:webHidden/>
              </w:rPr>
              <w:fldChar w:fldCharType="separate"/>
            </w:r>
            <w:r w:rsidR="001B4398">
              <w:rPr>
                <w:noProof/>
                <w:webHidden/>
              </w:rPr>
              <w:t>6</w:t>
            </w:r>
            <w:r w:rsidR="001B4398">
              <w:rPr>
                <w:noProof/>
                <w:webHidden/>
              </w:rPr>
              <w:fldChar w:fldCharType="end"/>
            </w:r>
          </w:hyperlink>
        </w:p>
        <w:p w:rsidR="001B4398" w:rsidRDefault="006F6B20">
          <w:pPr>
            <w:pStyle w:val="TOC3"/>
            <w:tabs>
              <w:tab w:val="left" w:pos="1320"/>
              <w:tab w:val="right" w:leader="dot" w:pos="9062"/>
            </w:tabs>
            <w:rPr>
              <w:rFonts w:eastAsiaTheme="minorEastAsia"/>
              <w:noProof/>
              <w:lang w:eastAsia="en-GB"/>
            </w:rPr>
          </w:pPr>
          <w:hyperlink w:anchor="_Toc2360262" w:history="1">
            <w:r w:rsidR="001B4398" w:rsidRPr="00F7059E">
              <w:rPr>
                <w:rStyle w:val="Hyperlink"/>
                <w:rFonts w:ascii="Times New Roman" w:hAnsi="Times New Roman" w:cs="Times New Roman"/>
                <w:b/>
                <w:noProof/>
                <w:lang w:val="hr-HR"/>
              </w:rPr>
              <w:t>1.5.1</w:t>
            </w:r>
            <w:r w:rsidR="001B4398">
              <w:rPr>
                <w:rFonts w:eastAsiaTheme="minorEastAsia"/>
                <w:noProof/>
                <w:lang w:eastAsia="en-GB"/>
              </w:rPr>
              <w:tab/>
            </w:r>
            <w:r w:rsidR="001B4398" w:rsidRPr="00F7059E">
              <w:rPr>
                <w:rStyle w:val="Hyperlink"/>
                <w:rFonts w:ascii="Times New Roman" w:hAnsi="Times New Roman" w:cs="Times New Roman"/>
                <w:b/>
                <w:noProof/>
                <w:lang w:val="hr-HR"/>
              </w:rPr>
              <w:t>Ostala oslobođenja</w:t>
            </w:r>
            <w:r w:rsidR="001B4398">
              <w:rPr>
                <w:noProof/>
                <w:webHidden/>
              </w:rPr>
              <w:tab/>
            </w:r>
            <w:r w:rsidR="001B4398">
              <w:rPr>
                <w:noProof/>
                <w:webHidden/>
              </w:rPr>
              <w:fldChar w:fldCharType="begin"/>
            </w:r>
            <w:r w:rsidR="001B4398">
              <w:rPr>
                <w:noProof/>
                <w:webHidden/>
              </w:rPr>
              <w:instrText xml:space="preserve"> PAGEREF _Toc2360262 \h </w:instrText>
            </w:r>
            <w:r w:rsidR="001B4398">
              <w:rPr>
                <w:noProof/>
                <w:webHidden/>
              </w:rPr>
            </w:r>
            <w:r w:rsidR="001B4398">
              <w:rPr>
                <w:noProof/>
                <w:webHidden/>
              </w:rPr>
              <w:fldChar w:fldCharType="separate"/>
            </w:r>
            <w:r w:rsidR="001B4398">
              <w:rPr>
                <w:noProof/>
                <w:webHidden/>
              </w:rPr>
              <w:t>6</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63" w:history="1">
            <w:r w:rsidR="001B4398" w:rsidRPr="00F7059E">
              <w:rPr>
                <w:rStyle w:val="Hyperlink"/>
                <w:rFonts w:ascii="Times New Roman" w:hAnsi="Times New Roman" w:cs="Times New Roman"/>
                <w:b/>
                <w:noProof/>
                <w:lang w:val="hr-HR"/>
              </w:rPr>
              <w:t>1.6</w:t>
            </w:r>
            <w:r w:rsidR="001B4398">
              <w:rPr>
                <w:rFonts w:eastAsiaTheme="minorEastAsia"/>
                <w:noProof/>
                <w:lang w:eastAsia="en-GB"/>
              </w:rPr>
              <w:tab/>
            </w:r>
            <w:r w:rsidR="001B4398" w:rsidRPr="00F7059E">
              <w:rPr>
                <w:rStyle w:val="Hyperlink"/>
                <w:rFonts w:ascii="Times New Roman" w:hAnsi="Times New Roman" w:cs="Times New Roman"/>
                <w:b/>
                <w:noProof/>
                <w:lang w:val="hr-HR"/>
              </w:rPr>
              <w:t>Povrat posebnog poreza</w:t>
            </w:r>
            <w:r w:rsidR="001B4398">
              <w:rPr>
                <w:noProof/>
                <w:webHidden/>
              </w:rPr>
              <w:tab/>
            </w:r>
            <w:r w:rsidR="001B4398">
              <w:rPr>
                <w:noProof/>
                <w:webHidden/>
              </w:rPr>
              <w:fldChar w:fldCharType="begin"/>
            </w:r>
            <w:r w:rsidR="001B4398">
              <w:rPr>
                <w:noProof/>
                <w:webHidden/>
              </w:rPr>
              <w:instrText xml:space="preserve"> PAGEREF _Toc2360263 \h </w:instrText>
            </w:r>
            <w:r w:rsidR="001B4398">
              <w:rPr>
                <w:noProof/>
                <w:webHidden/>
              </w:rPr>
            </w:r>
            <w:r w:rsidR="001B4398">
              <w:rPr>
                <w:noProof/>
                <w:webHidden/>
              </w:rPr>
              <w:fldChar w:fldCharType="separate"/>
            </w:r>
            <w:r w:rsidR="001B4398">
              <w:rPr>
                <w:noProof/>
                <w:webHidden/>
              </w:rPr>
              <w:t>7</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64" w:history="1">
            <w:r w:rsidR="001B4398" w:rsidRPr="00F7059E">
              <w:rPr>
                <w:rStyle w:val="Hyperlink"/>
                <w:rFonts w:ascii="Times New Roman" w:hAnsi="Times New Roman" w:cs="Times New Roman"/>
                <w:b/>
                <w:noProof/>
                <w:lang w:val="hr-HR"/>
              </w:rPr>
              <w:t>1.7</w:t>
            </w:r>
            <w:r w:rsidR="001B4398">
              <w:rPr>
                <w:rFonts w:eastAsiaTheme="minorEastAsia"/>
                <w:noProof/>
                <w:lang w:eastAsia="en-GB"/>
              </w:rPr>
              <w:tab/>
            </w:r>
            <w:r w:rsidR="001B4398" w:rsidRPr="00F7059E">
              <w:rPr>
                <w:rStyle w:val="Hyperlink"/>
                <w:rFonts w:ascii="Times New Roman" w:hAnsi="Times New Roman" w:cs="Times New Roman"/>
                <w:b/>
                <w:noProof/>
                <w:lang w:val="hr-HR"/>
              </w:rPr>
              <w:t>Kretanje i promet predmeta oporezivanja</w:t>
            </w:r>
            <w:r w:rsidR="001B4398">
              <w:rPr>
                <w:noProof/>
                <w:webHidden/>
              </w:rPr>
              <w:tab/>
            </w:r>
            <w:r w:rsidR="001B4398">
              <w:rPr>
                <w:noProof/>
                <w:webHidden/>
              </w:rPr>
              <w:fldChar w:fldCharType="begin"/>
            </w:r>
            <w:r w:rsidR="001B4398">
              <w:rPr>
                <w:noProof/>
                <w:webHidden/>
              </w:rPr>
              <w:instrText xml:space="preserve"> PAGEREF _Toc2360264 \h </w:instrText>
            </w:r>
            <w:r w:rsidR="001B4398">
              <w:rPr>
                <w:noProof/>
                <w:webHidden/>
              </w:rPr>
            </w:r>
            <w:r w:rsidR="001B4398">
              <w:rPr>
                <w:noProof/>
                <w:webHidden/>
              </w:rPr>
              <w:fldChar w:fldCharType="separate"/>
            </w:r>
            <w:r w:rsidR="001B4398">
              <w:rPr>
                <w:noProof/>
                <w:webHidden/>
              </w:rPr>
              <w:t>7</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65" w:history="1">
            <w:r w:rsidR="001B4398" w:rsidRPr="00F7059E">
              <w:rPr>
                <w:rStyle w:val="Hyperlink"/>
                <w:rFonts w:ascii="Times New Roman" w:hAnsi="Times New Roman" w:cs="Times New Roman"/>
                <w:b/>
                <w:noProof/>
                <w:lang w:val="hr-HR"/>
              </w:rPr>
              <w:t>1.8</w:t>
            </w:r>
            <w:r w:rsidR="001B4398">
              <w:rPr>
                <w:rFonts w:eastAsiaTheme="minorEastAsia"/>
                <w:noProof/>
                <w:lang w:eastAsia="en-GB"/>
              </w:rPr>
              <w:tab/>
            </w:r>
            <w:r w:rsidR="001B4398" w:rsidRPr="00F7059E">
              <w:rPr>
                <w:rStyle w:val="Hyperlink"/>
                <w:rFonts w:ascii="Times New Roman" w:hAnsi="Times New Roman" w:cs="Times New Roman"/>
                <w:b/>
                <w:noProof/>
                <w:lang w:val="hr-HR"/>
              </w:rPr>
              <w:t>Registracija poreznih obveznika</w:t>
            </w:r>
            <w:r w:rsidR="001B4398">
              <w:rPr>
                <w:noProof/>
                <w:webHidden/>
              </w:rPr>
              <w:tab/>
            </w:r>
            <w:r w:rsidR="001B4398">
              <w:rPr>
                <w:noProof/>
                <w:webHidden/>
              </w:rPr>
              <w:fldChar w:fldCharType="begin"/>
            </w:r>
            <w:r w:rsidR="001B4398">
              <w:rPr>
                <w:noProof/>
                <w:webHidden/>
              </w:rPr>
              <w:instrText xml:space="preserve"> PAGEREF _Toc2360265 \h </w:instrText>
            </w:r>
            <w:r w:rsidR="001B4398">
              <w:rPr>
                <w:noProof/>
                <w:webHidden/>
              </w:rPr>
            </w:r>
            <w:r w:rsidR="001B4398">
              <w:rPr>
                <w:noProof/>
                <w:webHidden/>
              </w:rPr>
              <w:fldChar w:fldCharType="separate"/>
            </w:r>
            <w:r w:rsidR="001B4398">
              <w:rPr>
                <w:noProof/>
                <w:webHidden/>
              </w:rPr>
              <w:t>8</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66" w:history="1">
            <w:r w:rsidR="001B4398" w:rsidRPr="00F7059E">
              <w:rPr>
                <w:rStyle w:val="Hyperlink"/>
                <w:rFonts w:ascii="Times New Roman" w:hAnsi="Times New Roman" w:cs="Times New Roman"/>
                <w:b/>
                <w:noProof/>
                <w:lang w:val="hr-HR"/>
              </w:rPr>
              <w:t>1.9</w:t>
            </w:r>
            <w:r w:rsidR="001B4398">
              <w:rPr>
                <w:rFonts w:eastAsiaTheme="minorEastAsia"/>
                <w:noProof/>
                <w:lang w:eastAsia="en-GB"/>
              </w:rPr>
              <w:tab/>
            </w:r>
            <w:r w:rsidR="001B4398" w:rsidRPr="00F7059E">
              <w:rPr>
                <w:rStyle w:val="Hyperlink"/>
                <w:rFonts w:ascii="Times New Roman" w:hAnsi="Times New Roman" w:cs="Times New Roman"/>
                <w:b/>
                <w:noProof/>
                <w:lang w:val="hr-HR"/>
              </w:rPr>
              <w:t>Porezni nadzor</w:t>
            </w:r>
            <w:r w:rsidR="001B4398">
              <w:rPr>
                <w:noProof/>
                <w:webHidden/>
              </w:rPr>
              <w:tab/>
            </w:r>
            <w:r w:rsidR="001B4398">
              <w:rPr>
                <w:noProof/>
                <w:webHidden/>
              </w:rPr>
              <w:fldChar w:fldCharType="begin"/>
            </w:r>
            <w:r w:rsidR="001B4398">
              <w:rPr>
                <w:noProof/>
                <w:webHidden/>
              </w:rPr>
              <w:instrText xml:space="preserve"> PAGEREF _Toc2360266 \h </w:instrText>
            </w:r>
            <w:r w:rsidR="001B4398">
              <w:rPr>
                <w:noProof/>
                <w:webHidden/>
              </w:rPr>
            </w:r>
            <w:r w:rsidR="001B4398">
              <w:rPr>
                <w:noProof/>
                <w:webHidden/>
              </w:rPr>
              <w:fldChar w:fldCharType="separate"/>
            </w:r>
            <w:r w:rsidR="001B4398">
              <w:rPr>
                <w:noProof/>
                <w:webHidden/>
              </w:rPr>
              <w:t>8</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67" w:history="1">
            <w:r w:rsidR="001B4398" w:rsidRPr="00F7059E">
              <w:rPr>
                <w:rStyle w:val="Hyperlink"/>
                <w:rFonts w:ascii="Times New Roman" w:hAnsi="Times New Roman" w:cs="Times New Roman"/>
                <w:b/>
                <w:noProof/>
                <w:lang w:val="hr-HR"/>
              </w:rPr>
              <w:t>1.10</w:t>
            </w:r>
            <w:r w:rsidR="001B4398">
              <w:rPr>
                <w:rFonts w:eastAsiaTheme="minorEastAsia"/>
                <w:noProof/>
                <w:lang w:eastAsia="en-GB"/>
              </w:rPr>
              <w:tab/>
            </w:r>
            <w:r w:rsidR="001B4398" w:rsidRPr="00F7059E">
              <w:rPr>
                <w:rStyle w:val="Hyperlink"/>
                <w:rFonts w:ascii="Times New Roman" w:hAnsi="Times New Roman" w:cs="Times New Roman"/>
                <w:b/>
                <w:noProof/>
                <w:lang w:val="hr-HR"/>
              </w:rPr>
              <w:t>Postupovne odredbe</w:t>
            </w:r>
            <w:r w:rsidR="001B4398">
              <w:rPr>
                <w:noProof/>
                <w:webHidden/>
              </w:rPr>
              <w:tab/>
            </w:r>
            <w:r w:rsidR="001B4398">
              <w:rPr>
                <w:noProof/>
                <w:webHidden/>
              </w:rPr>
              <w:fldChar w:fldCharType="begin"/>
            </w:r>
            <w:r w:rsidR="001B4398">
              <w:rPr>
                <w:noProof/>
                <w:webHidden/>
              </w:rPr>
              <w:instrText xml:space="preserve"> PAGEREF _Toc2360267 \h </w:instrText>
            </w:r>
            <w:r w:rsidR="001B4398">
              <w:rPr>
                <w:noProof/>
                <w:webHidden/>
              </w:rPr>
            </w:r>
            <w:r w:rsidR="001B4398">
              <w:rPr>
                <w:noProof/>
                <w:webHidden/>
              </w:rPr>
              <w:fldChar w:fldCharType="separate"/>
            </w:r>
            <w:r w:rsidR="001B4398">
              <w:rPr>
                <w:noProof/>
                <w:webHidden/>
              </w:rPr>
              <w:t>10</w:t>
            </w:r>
            <w:r w:rsidR="001B4398">
              <w:rPr>
                <w:noProof/>
                <w:webHidden/>
              </w:rPr>
              <w:fldChar w:fldCharType="end"/>
            </w:r>
          </w:hyperlink>
        </w:p>
        <w:p w:rsidR="001B4398" w:rsidRDefault="006F6B20">
          <w:pPr>
            <w:pStyle w:val="TOC1"/>
            <w:tabs>
              <w:tab w:val="left" w:pos="440"/>
              <w:tab w:val="right" w:leader="dot" w:pos="9062"/>
            </w:tabs>
            <w:rPr>
              <w:rFonts w:eastAsiaTheme="minorEastAsia"/>
              <w:noProof/>
              <w:lang w:eastAsia="en-GB"/>
            </w:rPr>
          </w:pPr>
          <w:hyperlink w:anchor="_Toc2360268" w:history="1">
            <w:r w:rsidR="001B4398" w:rsidRPr="00F7059E">
              <w:rPr>
                <w:rStyle w:val="Hyperlink"/>
                <w:rFonts w:ascii="Times New Roman" w:hAnsi="Times New Roman" w:cs="Times New Roman"/>
                <w:b/>
                <w:noProof/>
                <w:lang w:val="hr-HR"/>
              </w:rPr>
              <w:t>2</w:t>
            </w:r>
            <w:r w:rsidR="001B4398">
              <w:rPr>
                <w:rFonts w:eastAsiaTheme="minorEastAsia"/>
                <w:noProof/>
                <w:lang w:eastAsia="en-GB"/>
              </w:rPr>
              <w:tab/>
            </w:r>
            <w:r w:rsidR="001B4398" w:rsidRPr="00F7059E">
              <w:rPr>
                <w:rStyle w:val="Hyperlink"/>
                <w:rFonts w:ascii="Times New Roman" w:hAnsi="Times New Roman" w:cs="Times New Roman"/>
                <w:b/>
                <w:noProof/>
                <w:lang w:val="hr-HR"/>
              </w:rPr>
              <w:t>ZAKON O POSEBNOM POREZU NA MOTORNA VOZILA</w:t>
            </w:r>
            <w:r w:rsidR="001B4398">
              <w:rPr>
                <w:noProof/>
                <w:webHidden/>
              </w:rPr>
              <w:tab/>
            </w:r>
            <w:r w:rsidR="001B4398">
              <w:rPr>
                <w:noProof/>
                <w:webHidden/>
              </w:rPr>
              <w:fldChar w:fldCharType="begin"/>
            </w:r>
            <w:r w:rsidR="001B4398">
              <w:rPr>
                <w:noProof/>
                <w:webHidden/>
              </w:rPr>
              <w:instrText xml:space="preserve"> PAGEREF _Toc2360268 \h </w:instrText>
            </w:r>
            <w:r w:rsidR="001B4398">
              <w:rPr>
                <w:noProof/>
                <w:webHidden/>
              </w:rPr>
            </w:r>
            <w:r w:rsidR="001B4398">
              <w:rPr>
                <w:noProof/>
                <w:webHidden/>
              </w:rPr>
              <w:fldChar w:fldCharType="separate"/>
            </w:r>
            <w:r w:rsidR="001B4398">
              <w:rPr>
                <w:noProof/>
                <w:webHidden/>
              </w:rPr>
              <w:t>10</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69" w:history="1">
            <w:r w:rsidR="001B4398" w:rsidRPr="00F7059E">
              <w:rPr>
                <w:rStyle w:val="Hyperlink"/>
                <w:rFonts w:ascii="Times New Roman" w:hAnsi="Times New Roman" w:cs="Times New Roman"/>
                <w:b/>
                <w:noProof/>
                <w:lang w:val="hr-HR"/>
              </w:rPr>
              <w:t>2.1</w:t>
            </w:r>
            <w:r w:rsidR="001B4398">
              <w:rPr>
                <w:rFonts w:eastAsiaTheme="minorEastAsia"/>
                <w:noProof/>
                <w:lang w:eastAsia="en-GB"/>
              </w:rPr>
              <w:tab/>
            </w:r>
            <w:r w:rsidR="001B4398" w:rsidRPr="00F7059E">
              <w:rPr>
                <w:rStyle w:val="Hyperlink"/>
                <w:rFonts w:ascii="Times New Roman" w:hAnsi="Times New Roman" w:cs="Times New Roman"/>
                <w:b/>
                <w:noProof/>
                <w:lang w:val="hr-HR"/>
              </w:rPr>
              <w:t>Predmet oporezivanja</w:t>
            </w:r>
            <w:r w:rsidR="001B4398">
              <w:rPr>
                <w:noProof/>
                <w:webHidden/>
              </w:rPr>
              <w:tab/>
            </w:r>
            <w:r w:rsidR="001B4398">
              <w:rPr>
                <w:noProof/>
                <w:webHidden/>
              </w:rPr>
              <w:fldChar w:fldCharType="begin"/>
            </w:r>
            <w:r w:rsidR="001B4398">
              <w:rPr>
                <w:noProof/>
                <w:webHidden/>
              </w:rPr>
              <w:instrText xml:space="preserve"> PAGEREF _Toc2360269 \h </w:instrText>
            </w:r>
            <w:r w:rsidR="001B4398">
              <w:rPr>
                <w:noProof/>
                <w:webHidden/>
              </w:rPr>
            </w:r>
            <w:r w:rsidR="001B4398">
              <w:rPr>
                <w:noProof/>
                <w:webHidden/>
              </w:rPr>
              <w:fldChar w:fldCharType="separate"/>
            </w:r>
            <w:r w:rsidR="001B4398">
              <w:rPr>
                <w:noProof/>
                <w:webHidden/>
              </w:rPr>
              <w:t>10</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70" w:history="1">
            <w:r w:rsidR="001B4398" w:rsidRPr="00F7059E">
              <w:rPr>
                <w:rStyle w:val="Hyperlink"/>
                <w:rFonts w:ascii="Times New Roman" w:hAnsi="Times New Roman" w:cs="Times New Roman"/>
                <w:b/>
                <w:noProof/>
                <w:lang w:val="hr-HR"/>
              </w:rPr>
              <w:t>2.2</w:t>
            </w:r>
            <w:r w:rsidR="001B4398">
              <w:rPr>
                <w:rFonts w:eastAsiaTheme="minorEastAsia"/>
                <w:noProof/>
                <w:lang w:eastAsia="en-GB"/>
              </w:rPr>
              <w:tab/>
            </w:r>
            <w:r w:rsidR="001B4398" w:rsidRPr="00F7059E">
              <w:rPr>
                <w:rStyle w:val="Hyperlink"/>
                <w:rFonts w:ascii="Times New Roman" w:hAnsi="Times New Roman" w:cs="Times New Roman"/>
                <w:b/>
                <w:noProof/>
                <w:lang w:val="hr-HR"/>
              </w:rPr>
              <w:t>Porezni obveznik</w:t>
            </w:r>
            <w:r w:rsidR="001B4398">
              <w:rPr>
                <w:noProof/>
                <w:webHidden/>
              </w:rPr>
              <w:tab/>
            </w:r>
            <w:r w:rsidR="001B4398">
              <w:rPr>
                <w:noProof/>
                <w:webHidden/>
              </w:rPr>
              <w:fldChar w:fldCharType="begin"/>
            </w:r>
            <w:r w:rsidR="001B4398">
              <w:rPr>
                <w:noProof/>
                <w:webHidden/>
              </w:rPr>
              <w:instrText xml:space="preserve"> PAGEREF _Toc2360270 \h </w:instrText>
            </w:r>
            <w:r w:rsidR="001B4398">
              <w:rPr>
                <w:noProof/>
                <w:webHidden/>
              </w:rPr>
            </w:r>
            <w:r w:rsidR="001B4398">
              <w:rPr>
                <w:noProof/>
                <w:webHidden/>
              </w:rPr>
              <w:fldChar w:fldCharType="separate"/>
            </w:r>
            <w:r w:rsidR="001B4398">
              <w:rPr>
                <w:noProof/>
                <w:webHidden/>
              </w:rPr>
              <w:t>11</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71" w:history="1">
            <w:r w:rsidR="001B4398" w:rsidRPr="00F7059E">
              <w:rPr>
                <w:rStyle w:val="Hyperlink"/>
                <w:rFonts w:ascii="Times New Roman" w:hAnsi="Times New Roman" w:cs="Times New Roman"/>
                <w:b/>
                <w:noProof/>
                <w:lang w:val="hr-HR"/>
              </w:rPr>
              <w:t>2.3</w:t>
            </w:r>
            <w:r w:rsidR="001B4398">
              <w:rPr>
                <w:rFonts w:eastAsiaTheme="minorEastAsia"/>
                <w:noProof/>
                <w:lang w:eastAsia="en-GB"/>
              </w:rPr>
              <w:tab/>
            </w:r>
            <w:r w:rsidR="001B4398" w:rsidRPr="00F7059E">
              <w:rPr>
                <w:rStyle w:val="Hyperlink"/>
                <w:rFonts w:ascii="Times New Roman" w:hAnsi="Times New Roman" w:cs="Times New Roman"/>
                <w:b/>
                <w:noProof/>
                <w:lang w:val="hr-HR"/>
              </w:rPr>
              <w:t>Nastanak porezne obveze</w:t>
            </w:r>
            <w:r w:rsidR="001B4398">
              <w:rPr>
                <w:noProof/>
                <w:webHidden/>
              </w:rPr>
              <w:tab/>
            </w:r>
            <w:r w:rsidR="001B4398">
              <w:rPr>
                <w:noProof/>
                <w:webHidden/>
              </w:rPr>
              <w:fldChar w:fldCharType="begin"/>
            </w:r>
            <w:r w:rsidR="001B4398">
              <w:rPr>
                <w:noProof/>
                <w:webHidden/>
              </w:rPr>
              <w:instrText xml:space="preserve"> PAGEREF _Toc2360271 \h </w:instrText>
            </w:r>
            <w:r w:rsidR="001B4398">
              <w:rPr>
                <w:noProof/>
                <w:webHidden/>
              </w:rPr>
            </w:r>
            <w:r w:rsidR="001B4398">
              <w:rPr>
                <w:noProof/>
                <w:webHidden/>
              </w:rPr>
              <w:fldChar w:fldCharType="separate"/>
            </w:r>
            <w:r w:rsidR="001B4398">
              <w:rPr>
                <w:noProof/>
                <w:webHidden/>
              </w:rPr>
              <w:t>11</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72" w:history="1">
            <w:r w:rsidR="001B4398" w:rsidRPr="00F7059E">
              <w:rPr>
                <w:rStyle w:val="Hyperlink"/>
                <w:rFonts w:ascii="Times New Roman" w:hAnsi="Times New Roman" w:cs="Times New Roman"/>
                <w:b/>
                <w:noProof/>
                <w:lang w:val="hr-HR"/>
              </w:rPr>
              <w:t>2.4</w:t>
            </w:r>
            <w:r w:rsidR="001B4398">
              <w:rPr>
                <w:rFonts w:eastAsiaTheme="minorEastAsia"/>
                <w:noProof/>
                <w:lang w:eastAsia="en-GB"/>
              </w:rPr>
              <w:tab/>
            </w:r>
            <w:r w:rsidR="001B4398" w:rsidRPr="00F7059E">
              <w:rPr>
                <w:rStyle w:val="Hyperlink"/>
                <w:rFonts w:ascii="Times New Roman" w:hAnsi="Times New Roman" w:cs="Times New Roman"/>
                <w:b/>
                <w:noProof/>
                <w:lang w:val="hr-HR"/>
              </w:rPr>
              <w:t>Način obračuna i plaćanje posebnog poreza</w:t>
            </w:r>
            <w:r w:rsidR="001B4398">
              <w:rPr>
                <w:noProof/>
                <w:webHidden/>
              </w:rPr>
              <w:tab/>
            </w:r>
            <w:r w:rsidR="001B4398">
              <w:rPr>
                <w:noProof/>
                <w:webHidden/>
              </w:rPr>
              <w:fldChar w:fldCharType="begin"/>
            </w:r>
            <w:r w:rsidR="001B4398">
              <w:rPr>
                <w:noProof/>
                <w:webHidden/>
              </w:rPr>
              <w:instrText xml:space="preserve"> PAGEREF _Toc2360272 \h </w:instrText>
            </w:r>
            <w:r w:rsidR="001B4398">
              <w:rPr>
                <w:noProof/>
                <w:webHidden/>
              </w:rPr>
            </w:r>
            <w:r w:rsidR="001B4398">
              <w:rPr>
                <w:noProof/>
                <w:webHidden/>
              </w:rPr>
              <w:fldChar w:fldCharType="separate"/>
            </w:r>
            <w:r w:rsidR="001B4398">
              <w:rPr>
                <w:noProof/>
                <w:webHidden/>
              </w:rPr>
              <w:t>12</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73" w:history="1">
            <w:r w:rsidR="001B4398" w:rsidRPr="00F7059E">
              <w:rPr>
                <w:rStyle w:val="Hyperlink"/>
                <w:rFonts w:ascii="Times New Roman" w:hAnsi="Times New Roman" w:cs="Times New Roman"/>
                <w:b/>
                <w:noProof/>
                <w:lang w:val="hr-HR"/>
              </w:rPr>
              <w:t>2.5</w:t>
            </w:r>
            <w:r w:rsidR="001B4398">
              <w:rPr>
                <w:rFonts w:eastAsiaTheme="minorEastAsia"/>
                <w:noProof/>
                <w:lang w:eastAsia="en-GB"/>
              </w:rPr>
              <w:tab/>
            </w:r>
            <w:r w:rsidR="001B4398" w:rsidRPr="00F7059E">
              <w:rPr>
                <w:rStyle w:val="Hyperlink"/>
                <w:rFonts w:ascii="Times New Roman" w:hAnsi="Times New Roman" w:cs="Times New Roman"/>
                <w:b/>
                <w:noProof/>
                <w:lang w:val="hr-HR"/>
              </w:rPr>
              <w:t>Porezna osnovica i visina posebnog poreza</w:t>
            </w:r>
            <w:r w:rsidR="001B4398">
              <w:rPr>
                <w:noProof/>
                <w:webHidden/>
              </w:rPr>
              <w:tab/>
            </w:r>
            <w:r w:rsidR="001B4398">
              <w:rPr>
                <w:noProof/>
                <w:webHidden/>
              </w:rPr>
              <w:fldChar w:fldCharType="begin"/>
            </w:r>
            <w:r w:rsidR="001B4398">
              <w:rPr>
                <w:noProof/>
                <w:webHidden/>
              </w:rPr>
              <w:instrText xml:space="preserve"> PAGEREF _Toc2360273 \h </w:instrText>
            </w:r>
            <w:r w:rsidR="001B4398">
              <w:rPr>
                <w:noProof/>
                <w:webHidden/>
              </w:rPr>
            </w:r>
            <w:r w:rsidR="001B4398">
              <w:rPr>
                <w:noProof/>
                <w:webHidden/>
              </w:rPr>
              <w:fldChar w:fldCharType="separate"/>
            </w:r>
            <w:r w:rsidR="001B4398">
              <w:rPr>
                <w:noProof/>
                <w:webHidden/>
              </w:rPr>
              <w:t>13</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74" w:history="1">
            <w:r w:rsidR="001B4398" w:rsidRPr="00F7059E">
              <w:rPr>
                <w:rStyle w:val="Hyperlink"/>
                <w:rFonts w:ascii="Times New Roman" w:hAnsi="Times New Roman" w:cs="Times New Roman"/>
                <w:b/>
                <w:noProof/>
                <w:lang w:val="hr-HR"/>
              </w:rPr>
              <w:t>2.6</w:t>
            </w:r>
            <w:r w:rsidR="001B4398">
              <w:rPr>
                <w:rFonts w:eastAsiaTheme="minorEastAsia"/>
                <w:noProof/>
                <w:lang w:eastAsia="en-GB"/>
              </w:rPr>
              <w:tab/>
            </w:r>
            <w:r w:rsidR="001B4398" w:rsidRPr="00F7059E">
              <w:rPr>
                <w:rStyle w:val="Hyperlink"/>
                <w:rFonts w:ascii="Times New Roman" w:hAnsi="Times New Roman" w:cs="Times New Roman"/>
                <w:b/>
                <w:noProof/>
                <w:lang w:val="hr-HR"/>
              </w:rPr>
              <w:t>Oslobođenja i izuzeća od plaćanja posebnog poreza</w:t>
            </w:r>
            <w:r w:rsidR="001B4398">
              <w:rPr>
                <w:noProof/>
                <w:webHidden/>
              </w:rPr>
              <w:tab/>
            </w:r>
            <w:r w:rsidR="001B4398">
              <w:rPr>
                <w:noProof/>
                <w:webHidden/>
              </w:rPr>
              <w:fldChar w:fldCharType="begin"/>
            </w:r>
            <w:r w:rsidR="001B4398">
              <w:rPr>
                <w:noProof/>
                <w:webHidden/>
              </w:rPr>
              <w:instrText xml:space="preserve"> PAGEREF _Toc2360274 \h </w:instrText>
            </w:r>
            <w:r w:rsidR="001B4398">
              <w:rPr>
                <w:noProof/>
                <w:webHidden/>
              </w:rPr>
            </w:r>
            <w:r w:rsidR="001B4398">
              <w:rPr>
                <w:noProof/>
                <w:webHidden/>
              </w:rPr>
              <w:fldChar w:fldCharType="separate"/>
            </w:r>
            <w:r w:rsidR="001B4398">
              <w:rPr>
                <w:noProof/>
                <w:webHidden/>
              </w:rPr>
              <w:t>14</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75" w:history="1">
            <w:r w:rsidR="001B4398" w:rsidRPr="00F7059E">
              <w:rPr>
                <w:rStyle w:val="Hyperlink"/>
                <w:rFonts w:ascii="Times New Roman" w:hAnsi="Times New Roman" w:cs="Times New Roman"/>
                <w:b/>
                <w:noProof/>
                <w:lang w:val="hr-HR"/>
              </w:rPr>
              <w:t>2.7</w:t>
            </w:r>
            <w:r w:rsidR="001B4398">
              <w:rPr>
                <w:rFonts w:eastAsiaTheme="minorEastAsia"/>
                <w:noProof/>
                <w:lang w:eastAsia="en-GB"/>
              </w:rPr>
              <w:tab/>
            </w:r>
            <w:r w:rsidR="001B4398" w:rsidRPr="00F7059E">
              <w:rPr>
                <w:rStyle w:val="Hyperlink"/>
                <w:rFonts w:ascii="Times New Roman" w:hAnsi="Times New Roman" w:cs="Times New Roman"/>
                <w:b/>
                <w:noProof/>
                <w:lang w:val="hr-HR"/>
              </w:rPr>
              <w:t>Povrat posebnog poreza na motorna vozila</w:t>
            </w:r>
            <w:r w:rsidR="001B4398">
              <w:rPr>
                <w:noProof/>
                <w:webHidden/>
              </w:rPr>
              <w:tab/>
            </w:r>
            <w:r w:rsidR="001B4398">
              <w:rPr>
                <w:noProof/>
                <w:webHidden/>
              </w:rPr>
              <w:fldChar w:fldCharType="begin"/>
            </w:r>
            <w:r w:rsidR="001B4398">
              <w:rPr>
                <w:noProof/>
                <w:webHidden/>
              </w:rPr>
              <w:instrText xml:space="preserve"> PAGEREF _Toc2360275 \h </w:instrText>
            </w:r>
            <w:r w:rsidR="001B4398">
              <w:rPr>
                <w:noProof/>
                <w:webHidden/>
              </w:rPr>
            </w:r>
            <w:r w:rsidR="001B4398">
              <w:rPr>
                <w:noProof/>
                <w:webHidden/>
              </w:rPr>
              <w:fldChar w:fldCharType="separate"/>
            </w:r>
            <w:r w:rsidR="001B4398">
              <w:rPr>
                <w:noProof/>
                <w:webHidden/>
              </w:rPr>
              <w:t>14</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76" w:history="1">
            <w:r w:rsidR="001B4398" w:rsidRPr="00F7059E">
              <w:rPr>
                <w:rStyle w:val="Hyperlink"/>
                <w:rFonts w:ascii="Times New Roman" w:hAnsi="Times New Roman" w:cs="Times New Roman"/>
                <w:b/>
                <w:noProof/>
                <w:lang w:val="hr-HR"/>
              </w:rPr>
              <w:t>2.8</w:t>
            </w:r>
            <w:r w:rsidR="001B4398">
              <w:rPr>
                <w:rFonts w:eastAsiaTheme="minorEastAsia"/>
                <w:noProof/>
                <w:lang w:eastAsia="en-GB"/>
              </w:rPr>
              <w:tab/>
            </w:r>
            <w:r w:rsidR="001B4398" w:rsidRPr="00F7059E">
              <w:rPr>
                <w:rStyle w:val="Hyperlink"/>
                <w:rFonts w:ascii="Times New Roman" w:hAnsi="Times New Roman" w:cs="Times New Roman"/>
                <w:b/>
                <w:noProof/>
                <w:lang w:val="hr-HR"/>
              </w:rPr>
              <w:t>Registracija proizvođača i trgovca i polaganje instrumenta osiguranja</w:t>
            </w:r>
            <w:r w:rsidR="001B4398">
              <w:rPr>
                <w:noProof/>
                <w:webHidden/>
              </w:rPr>
              <w:tab/>
            </w:r>
            <w:r w:rsidR="001B4398">
              <w:rPr>
                <w:noProof/>
                <w:webHidden/>
              </w:rPr>
              <w:fldChar w:fldCharType="begin"/>
            </w:r>
            <w:r w:rsidR="001B4398">
              <w:rPr>
                <w:noProof/>
                <w:webHidden/>
              </w:rPr>
              <w:instrText xml:space="preserve"> PAGEREF _Toc2360276 \h </w:instrText>
            </w:r>
            <w:r w:rsidR="001B4398">
              <w:rPr>
                <w:noProof/>
                <w:webHidden/>
              </w:rPr>
            </w:r>
            <w:r w:rsidR="001B4398">
              <w:rPr>
                <w:noProof/>
                <w:webHidden/>
              </w:rPr>
              <w:fldChar w:fldCharType="separate"/>
            </w:r>
            <w:r w:rsidR="001B4398">
              <w:rPr>
                <w:noProof/>
                <w:webHidden/>
              </w:rPr>
              <w:t>15</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77" w:history="1">
            <w:r w:rsidR="001B4398" w:rsidRPr="00F7059E">
              <w:rPr>
                <w:rStyle w:val="Hyperlink"/>
                <w:rFonts w:ascii="Times New Roman" w:hAnsi="Times New Roman" w:cs="Times New Roman"/>
                <w:b/>
                <w:noProof/>
                <w:lang w:val="hr-HR"/>
              </w:rPr>
              <w:t>2.9</w:t>
            </w:r>
            <w:r w:rsidR="001B4398">
              <w:rPr>
                <w:rFonts w:eastAsiaTheme="minorEastAsia"/>
                <w:noProof/>
                <w:lang w:eastAsia="en-GB"/>
              </w:rPr>
              <w:tab/>
            </w:r>
            <w:r w:rsidR="001B4398" w:rsidRPr="00F7059E">
              <w:rPr>
                <w:rStyle w:val="Hyperlink"/>
                <w:rFonts w:ascii="Times New Roman" w:hAnsi="Times New Roman" w:cs="Times New Roman"/>
                <w:b/>
                <w:noProof/>
                <w:lang w:val="hr-HR"/>
              </w:rPr>
              <w:t>Registrirani trgovac rabljenim motornim vozilima</w:t>
            </w:r>
            <w:r w:rsidR="001B4398">
              <w:rPr>
                <w:noProof/>
                <w:webHidden/>
              </w:rPr>
              <w:tab/>
            </w:r>
            <w:r w:rsidR="001B4398">
              <w:rPr>
                <w:noProof/>
                <w:webHidden/>
              </w:rPr>
              <w:fldChar w:fldCharType="begin"/>
            </w:r>
            <w:r w:rsidR="001B4398">
              <w:rPr>
                <w:noProof/>
                <w:webHidden/>
              </w:rPr>
              <w:instrText xml:space="preserve"> PAGEREF _Toc2360277 \h </w:instrText>
            </w:r>
            <w:r w:rsidR="001B4398">
              <w:rPr>
                <w:noProof/>
                <w:webHidden/>
              </w:rPr>
            </w:r>
            <w:r w:rsidR="001B4398">
              <w:rPr>
                <w:noProof/>
                <w:webHidden/>
              </w:rPr>
              <w:fldChar w:fldCharType="separate"/>
            </w:r>
            <w:r w:rsidR="001B4398">
              <w:rPr>
                <w:noProof/>
                <w:webHidden/>
              </w:rPr>
              <w:t>15</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78" w:history="1">
            <w:r w:rsidR="001B4398" w:rsidRPr="00F7059E">
              <w:rPr>
                <w:rStyle w:val="Hyperlink"/>
                <w:rFonts w:ascii="Times New Roman" w:hAnsi="Times New Roman" w:cs="Times New Roman"/>
                <w:b/>
                <w:noProof/>
                <w:lang w:val="hr-HR"/>
              </w:rPr>
              <w:t>2.10</w:t>
            </w:r>
            <w:r w:rsidR="001B4398">
              <w:rPr>
                <w:rFonts w:eastAsiaTheme="minorEastAsia"/>
                <w:noProof/>
                <w:lang w:eastAsia="en-GB"/>
              </w:rPr>
              <w:tab/>
            </w:r>
            <w:r w:rsidR="001B4398" w:rsidRPr="00F7059E">
              <w:rPr>
                <w:rStyle w:val="Hyperlink"/>
                <w:rFonts w:ascii="Times New Roman" w:hAnsi="Times New Roman" w:cs="Times New Roman"/>
                <w:b/>
                <w:noProof/>
                <w:lang w:val="hr-HR"/>
              </w:rPr>
              <w:t>Izvješćivanje</w:t>
            </w:r>
            <w:r w:rsidR="001B4398">
              <w:rPr>
                <w:noProof/>
                <w:webHidden/>
              </w:rPr>
              <w:tab/>
            </w:r>
            <w:r w:rsidR="001B4398">
              <w:rPr>
                <w:noProof/>
                <w:webHidden/>
              </w:rPr>
              <w:fldChar w:fldCharType="begin"/>
            </w:r>
            <w:r w:rsidR="001B4398">
              <w:rPr>
                <w:noProof/>
                <w:webHidden/>
              </w:rPr>
              <w:instrText xml:space="preserve"> PAGEREF _Toc2360278 \h </w:instrText>
            </w:r>
            <w:r w:rsidR="001B4398">
              <w:rPr>
                <w:noProof/>
                <w:webHidden/>
              </w:rPr>
            </w:r>
            <w:r w:rsidR="001B4398">
              <w:rPr>
                <w:noProof/>
                <w:webHidden/>
              </w:rPr>
              <w:fldChar w:fldCharType="separate"/>
            </w:r>
            <w:r w:rsidR="001B4398">
              <w:rPr>
                <w:noProof/>
                <w:webHidden/>
              </w:rPr>
              <w:t>17</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79" w:history="1">
            <w:r w:rsidR="001B4398" w:rsidRPr="00F7059E">
              <w:rPr>
                <w:rStyle w:val="Hyperlink"/>
                <w:rFonts w:ascii="Times New Roman" w:hAnsi="Times New Roman" w:cs="Times New Roman"/>
                <w:b/>
                <w:noProof/>
                <w:lang w:val="hr-HR"/>
              </w:rPr>
              <w:t>2.11</w:t>
            </w:r>
            <w:r w:rsidR="001B4398">
              <w:rPr>
                <w:rFonts w:eastAsiaTheme="minorEastAsia"/>
                <w:noProof/>
                <w:lang w:eastAsia="en-GB"/>
              </w:rPr>
              <w:tab/>
            </w:r>
            <w:r w:rsidR="001B4398" w:rsidRPr="00F7059E">
              <w:rPr>
                <w:rStyle w:val="Hyperlink"/>
                <w:rFonts w:ascii="Times New Roman" w:hAnsi="Times New Roman" w:cs="Times New Roman"/>
                <w:b/>
                <w:noProof/>
                <w:lang w:val="hr-HR"/>
              </w:rPr>
              <w:t>Oblik propisanih prijava i izvješća i uporaba sustava elektroničke razmjene podataka</w:t>
            </w:r>
            <w:r w:rsidR="001B4398">
              <w:rPr>
                <w:noProof/>
                <w:webHidden/>
              </w:rPr>
              <w:tab/>
            </w:r>
            <w:r w:rsidR="001B4398">
              <w:rPr>
                <w:noProof/>
                <w:webHidden/>
              </w:rPr>
              <w:fldChar w:fldCharType="begin"/>
            </w:r>
            <w:r w:rsidR="001B4398">
              <w:rPr>
                <w:noProof/>
                <w:webHidden/>
              </w:rPr>
              <w:instrText xml:space="preserve"> PAGEREF _Toc2360279 \h </w:instrText>
            </w:r>
            <w:r w:rsidR="001B4398">
              <w:rPr>
                <w:noProof/>
                <w:webHidden/>
              </w:rPr>
            </w:r>
            <w:r w:rsidR="001B4398">
              <w:rPr>
                <w:noProof/>
                <w:webHidden/>
              </w:rPr>
              <w:fldChar w:fldCharType="separate"/>
            </w:r>
            <w:r w:rsidR="001B4398">
              <w:rPr>
                <w:noProof/>
                <w:webHidden/>
              </w:rPr>
              <w:t>17</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80" w:history="1">
            <w:r w:rsidR="001B4398" w:rsidRPr="00F7059E">
              <w:rPr>
                <w:rStyle w:val="Hyperlink"/>
                <w:rFonts w:ascii="Times New Roman" w:hAnsi="Times New Roman" w:cs="Times New Roman"/>
                <w:b/>
                <w:noProof/>
                <w:lang w:val="hr-HR"/>
              </w:rPr>
              <w:t>2.12</w:t>
            </w:r>
            <w:r w:rsidR="001B4398">
              <w:rPr>
                <w:rFonts w:eastAsiaTheme="minorEastAsia"/>
                <w:noProof/>
                <w:lang w:eastAsia="en-GB"/>
              </w:rPr>
              <w:tab/>
            </w:r>
            <w:r w:rsidR="001B4398" w:rsidRPr="00F7059E">
              <w:rPr>
                <w:rStyle w:val="Hyperlink"/>
                <w:rFonts w:ascii="Times New Roman" w:hAnsi="Times New Roman" w:cs="Times New Roman"/>
                <w:b/>
                <w:noProof/>
                <w:lang w:val="hr-HR"/>
              </w:rPr>
              <w:t>Nadzor</w:t>
            </w:r>
            <w:r w:rsidR="001B4398">
              <w:rPr>
                <w:noProof/>
                <w:webHidden/>
              </w:rPr>
              <w:tab/>
            </w:r>
            <w:r w:rsidR="001B4398">
              <w:rPr>
                <w:noProof/>
                <w:webHidden/>
              </w:rPr>
              <w:fldChar w:fldCharType="begin"/>
            </w:r>
            <w:r w:rsidR="001B4398">
              <w:rPr>
                <w:noProof/>
                <w:webHidden/>
              </w:rPr>
              <w:instrText xml:space="preserve"> PAGEREF _Toc2360280 \h </w:instrText>
            </w:r>
            <w:r w:rsidR="001B4398">
              <w:rPr>
                <w:noProof/>
                <w:webHidden/>
              </w:rPr>
            </w:r>
            <w:r w:rsidR="001B4398">
              <w:rPr>
                <w:noProof/>
                <w:webHidden/>
              </w:rPr>
              <w:fldChar w:fldCharType="separate"/>
            </w:r>
            <w:r w:rsidR="001B4398">
              <w:rPr>
                <w:noProof/>
                <w:webHidden/>
              </w:rPr>
              <w:t>18</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81" w:history="1">
            <w:r w:rsidR="001B4398" w:rsidRPr="00F7059E">
              <w:rPr>
                <w:rStyle w:val="Hyperlink"/>
                <w:rFonts w:ascii="Times New Roman" w:hAnsi="Times New Roman" w:cs="Times New Roman"/>
                <w:b/>
                <w:noProof/>
                <w:lang w:val="hr-HR"/>
              </w:rPr>
              <w:t>2.13</w:t>
            </w:r>
            <w:r w:rsidR="001B4398">
              <w:rPr>
                <w:rFonts w:eastAsiaTheme="minorEastAsia"/>
                <w:noProof/>
                <w:lang w:eastAsia="en-GB"/>
              </w:rPr>
              <w:tab/>
            </w:r>
            <w:r w:rsidR="001B4398" w:rsidRPr="00F7059E">
              <w:rPr>
                <w:rStyle w:val="Hyperlink"/>
                <w:rFonts w:ascii="Times New Roman" w:hAnsi="Times New Roman" w:cs="Times New Roman"/>
                <w:b/>
                <w:noProof/>
                <w:lang w:val="hr-HR"/>
              </w:rPr>
              <w:t>Stjecanje rabljenih motornih vozila u Republici Hrvatskoj</w:t>
            </w:r>
            <w:r w:rsidR="001B4398">
              <w:rPr>
                <w:noProof/>
                <w:webHidden/>
              </w:rPr>
              <w:tab/>
            </w:r>
            <w:r w:rsidR="001B4398">
              <w:rPr>
                <w:noProof/>
                <w:webHidden/>
              </w:rPr>
              <w:fldChar w:fldCharType="begin"/>
            </w:r>
            <w:r w:rsidR="001B4398">
              <w:rPr>
                <w:noProof/>
                <w:webHidden/>
              </w:rPr>
              <w:instrText xml:space="preserve"> PAGEREF _Toc2360281 \h </w:instrText>
            </w:r>
            <w:r w:rsidR="001B4398">
              <w:rPr>
                <w:noProof/>
                <w:webHidden/>
              </w:rPr>
            </w:r>
            <w:r w:rsidR="001B4398">
              <w:rPr>
                <w:noProof/>
                <w:webHidden/>
              </w:rPr>
              <w:fldChar w:fldCharType="separate"/>
            </w:r>
            <w:r w:rsidR="001B4398">
              <w:rPr>
                <w:noProof/>
                <w:webHidden/>
              </w:rPr>
              <w:t>20</w:t>
            </w:r>
            <w:r w:rsidR="001B4398">
              <w:rPr>
                <w:noProof/>
                <w:webHidden/>
              </w:rPr>
              <w:fldChar w:fldCharType="end"/>
            </w:r>
          </w:hyperlink>
        </w:p>
        <w:p w:rsidR="001B4398" w:rsidRDefault="006F6B20">
          <w:pPr>
            <w:pStyle w:val="TOC1"/>
            <w:tabs>
              <w:tab w:val="left" w:pos="440"/>
              <w:tab w:val="right" w:leader="dot" w:pos="9062"/>
            </w:tabs>
            <w:rPr>
              <w:rFonts w:eastAsiaTheme="minorEastAsia"/>
              <w:noProof/>
              <w:lang w:eastAsia="en-GB"/>
            </w:rPr>
          </w:pPr>
          <w:hyperlink w:anchor="_Toc2360282" w:history="1">
            <w:r w:rsidR="001B4398" w:rsidRPr="00F7059E">
              <w:rPr>
                <w:rStyle w:val="Hyperlink"/>
                <w:rFonts w:ascii="Times New Roman" w:hAnsi="Times New Roman" w:cs="Times New Roman"/>
                <w:b/>
                <w:noProof/>
                <w:lang w:val="hr-HR"/>
              </w:rPr>
              <w:t>3</w:t>
            </w:r>
            <w:r w:rsidR="001B4398">
              <w:rPr>
                <w:rFonts w:eastAsiaTheme="minorEastAsia"/>
                <w:noProof/>
                <w:lang w:eastAsia="en-GB"/>
              </w:rPr>
              <w:tab/>
            </w:r>
            <w:r w:rsidR="001B4398" w:rsidRPr="00F7059E">
              <w:rPr>
                <w:rStyle w:val="Hyperlink"/>
                <w:rFonts w:ascii="Times New Roman" w:hAnsi="Times New Roman" w:cs="Times New Roman"/>
                <w:b/>
                <w:noProof/>
                <w:lang w:val="hr-HR"/>
              </w:rPr>
              <w:t>ZAKON O POREZU NA PREMIJE OSIGURANJA OD AUTOMOBILSKE ODGOVORNOSTI I PREMIJE KASKO OSIGURANJA CESTOVNIH VOZILA</w:t>
            </w:r>
            <w:r w:rsidR="001B4398">
              <w:rPr>
                <w:noProof/>
                <w:webHidden/>
              </w:rPr>
              <w:tab/>
            </w:r>
            <w:r w:rsidR="001B4398">
              <w:rPr>
                <w:noProof/>
                <w:webHidden/>
              </w:rPr>
              <w:fldChar w:fldCharType="begin"/>
            </w:r>
            <w:r w:rsidR="001B4398">
              <w:rPr>
                <w:noProof/>
                <w:webHidden/>
              </w:rPr>
              <w:instrText xml:space="preserve"> PAGEREF _Toc2360282 \h </w:instrText>
            </w:r>
            <w:r w:rsidR="001B4398">
              <w:rPr>
                <w:noProof/>
                <w:webHidden/>
              </w:rPr>
            </w:r>
            <w:r w:rsidR="001B4398">
              <w:rPr>
                <w:noProof/>
                <w:webHidden/>
              </w:rPr>
              <w:fldChar w:fldCharType="separate"/>
            </w:r>
            <w:r w:rsidR="001B4398">
              <w:rPr>
                <w:noProof/>
                <w:webHidden/>
              </w:rPr>
              <w:t>21</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83" w:history="1">
            <w:r w:rsidR="001B4398" w:rsidRPr="00F7059E">
              <w:rPr>
                <w:rStyle w:val="Hyperlink"/>
                <w:rFonts w:ascii="Times New Roman" w:hAnsi="Times New Roman" w:cs="Times New Roman"/>
                <w:b/>
                <w:noProof/>
                <w:lang w:val="hr-HR"/>
              </w:rPr>
              <w:t>3.1</w:t>
            </w:r>
            <w:r w:rsidR="001B4398">
              <w:rPr>
                <w:rFonts w:eastAsiaTheme="minorEastAsia"/>
                <w:noProof/>
                <w:lang w:eastAsia="en-GB"/>
              </w:rPr>
              <w:tab/>
            </w:r>
            <w:r w:rsidR="001B4398" w:rsidRPr="00F7059E">
              <w:rPr>
                <w:rStyle w:val="Hyperlink"/>
                <w:rFonts w:ascii="Times New Roman" w:hAnsi="Times New Roman" w:cs="Times New Roman"/>
                <w:b/>
                <w:noProof/>
                <w:lang w:val="hr-HR"/>
              </w:rPr>
              <w:t>Predmet oporezivanja</w:t>
            </w:r>
            <w:r w:rsidR="001B4398">
              <w:rPr>
                <w:noProof/>
                <w:webHidden/>
              </w:rPr>
              <w:tab/>
            </w:r>
            <w:r w:rsidR="001B4398">
              <w:rPr>
                <w:noProof/>
                <w:webHidden/>
              </w:rPr>
              <w:fldChar w:fldCharType="begin"/>
            </w:r>
            <w:r w:rsidR="001B4398">
              <w:rPr>
                <w:noProof/>
                <w:webHidden/>
              </w:rPr>
              <w:instrText xml:space="preserve"> PAGEREF _Toc2360283 \h </w:instrText>
            </w:r>
            <w:r w:rsidR="001B4398">
              <w:rPr>
                <w:noProof/>
                <w:webHidden/>
              </w:rPr>
            </w:r>
            <w:r w:rsidR="001B4398">
              <w:rPr>
                <w:noProof/>
                <w:webHidden/>
              </w:rPr>
              <w:fldChar w:fldCharType="separate"/>
            </w:r>
            <w:r w:rsidR="001B4398">
              <w:rPr>
                <w:noProof/>
                <w:webHidden/>
              </w:rPr>
              <w:t>21</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84" w:history="1">
            <w:r w:rsidR="001B4398" w:rsidRPr="00F7059E">
              <w:rPr>
                <w:rStyle w:val="Hyperlink"/>
                <w:rFonts w:ascii="Times New Roman" w:hAnsi="Times New Roman" w:cs="Times New Roman"/>
                <w:b/>
                <w:noProof/>
                <w:lang w:val="hr-HR"/>
              </w:rPr>
              <w:t>3.2</w:t>
            </w:r>
            <w:r w:rsidR="001B4398">
              <w:rPr>
                <w:rFonts w:eastAsiaTheme="minorEastAsia"/>
                <w:noProof/>
                <w:lang w:eastAsia="en-GB"/>
              </w:rPr>
              <w:tab/>
            </w:r>
            <w:r w:rsidR="001B4398" w:rsidRPr="00F7059E">
              <w:rPr>
                <w:rStyle w:val="Hyperlink"/>
                <w:rFonts w:ascii="Times New Roman" w:hAnsi="Times New Roman" w:cs="Times New Roman"/>
                <w:b/>
                <w:noProof/>
                <w:lang w:val="hr-HR"/>
              </w:rPr>
              <w:t>Porezni obveznik</w:t>
            </w:r>
            <w:r w:rsidR="001B4398">
              <w:rPr>
                <w:noProof/>
                <w:webHidden/>
              </w:rPr>
              <w:tab/>
            </w:r>
            <w:r w:rsidR="001B4398">
              <w:rPr>
                <w:noProof/>
                <w:webHidden/>
              </w:rPr>
              <w:fldChar w:fldCharType="begin"/>
            </w:r>
            <w:r w:rsidR="001B4398">
              <w:rPr>
                <w:noProof/>
                <w:webHidden/>
              </w:rPr>
              <w:instrText xml:space="preserve"> PAGEREF _Toc2360284 \h </w:instrText>
            </w:r>
            <w:r w:rsidR="001B4398">
              <w:rPr>
                <w:noProof/>
                <w:webHidden/>
              </w:rPr>
            </w:r>
            <w:r w:rsidR="001B4398">
              <w:rPr>
                <w:noProof/>
                <w:webHidden/>
              </w:rPr>
              <w:fldChar w:fldCharType="separate"/>
            </w:r>
            <w:r w:rsidR="001B4398">
              <w:rPr>
                <w:noProof/>
                <w:webHidden/>
              </w:rPr>
              <w:t>21</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85" w:history="1">
            <w:r w:rsidR="001B4398" w:rsidRPr="00F7059E">
              <w:rPr>
                <w:rStyle w:val="Hyperlink"/>
                <w:rFonts w:ascii="Times New Roman" w:hAnsi="Times New Roman" w:cs="Times New Roman"/>
                <w:b/>
                <w:noProof/>
                <w:lang w:val="hr-HR"/>
              </w:rPr>
              <w:t>3.3</w:t>
            </w:r>
            <w:r w:rsidR="001B4398">
              <w:rPr>
                <w:rFonts w:eastAsiaTheme="minorEastAsia"/>
                <w:noProof/>
                <w:lang w:eastAsia="en-GB"/>
              </w:rPr>
              <w:tab/>
            </w:r>
            <w:r w:rsidR="001B4398" w:rsidRPr="00F7059E">
              <w:rPr>
                <w:rStyle w:val="Hyperlink"/>
                <w:rFonts w:ascii="Times New Roman" w:hAnsi="Times New Roman" w:cs="Times New Roman"/>
                <w:b/>
                <w:noProof/>
                <w:lang w:val="hr-HR"/>
              </w:rPr>
              <w:t>Porezna osnovica i stopa</w:t>
            </w:r>
            <w:r w:rsidR="001B4398">
              <w:rPr>
                <w:noProof/>
                <w:webHidden/>
              </w:rPr>
              <w:tab/>
            </w:r>
            <w:r w:rsidR="001B4398">
              <w:rPr>
                <w:noProof/>
                <w:webHidden/>
              </w:rPr>
              <w:fldChar w:fldCharType="begin"/>
            </w:r>
            <w:r w:rsidR="001B4398">
              <w:rPr>
                <w:noProof/>
                <w:webHidden/>
              </w:rPr>
              <w:instrText xml:space="preserve"> PAGEREF _Toc2360285 \h </w:instrText>
            </w:r>
            <w:r w:rsidR="001B4398">
              <w:rPr>
                <w:noProof/>
                <w:webHidden/>
              </w:rPr>
            </w:r>
            <w:r w:rsidR="001B4398">
              <w:rPr>
                <w:noProof/>
                <w:webHidden/>
              </w:rPr>
              <w:fldChar w:fldCharType="separate"/>
            </w:r>
            <w:r w:rsidR="001B4398">
              <w:rPr>
                <w:noProof/>
                <w:webHidden/>
              </w:rPr>
              <w:t>21</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86" w:history="1">
            <w:r w:rsidR="001B4398" w:rsidRPr="00F7059E">
              <w:rPr>
                <w:rStyle w:val="Hyperlink"/>
                <w:rFonts w:ascii="Times New Roman" w:hAnsi="Times New Roman" w:cs="Times New Roman"/>
                <w:b/>
                <w:noProof/>
                <w:lang w:val="hr-HR"/>
              </w:rPr>
              <w:t>3.4</w:t>
            </w:r>
            <w:r w:rsidR="001B4398">
              <w:rPr>
                <w:rFonts w:eastAsiaTheme="minorEastAsia"/>
                <w:noProof/>
                <w:lang w:eastAsia="en-GB"/>
              </w:rPr>
              <w:tab/>
            </w:r>
            <w:r w:rsidR="001B4398" w:rsidRPr="00F7059E">
              <w:rPr>
                <w:rStyle w:val="Hyperlink"/>
                <w:rFonts w:ascii="Times New Roman" w:hAnsi="Times New Roman" w:cs="Times New Roman"/>
                <w:b/>
                <w:noProof/>
                <w:lang w:val="hr-HR"/>
              </w:rPr>
              <w:t>Nastanak porezne obveze i porezni nadzor</w:t>
            </w:r>
            <w:r w:rsidR="001B4398">
              <w:rPr>
                <w:noProof/>
                <w:webHidden/>
              </w:rPr>
              <w:tab/>
            </w:r>
            <w:r w:rsidR="001B4398">
              <w:rPr>
                <w:noProof/>
                <w:webHidden/>
              </w:rPr>
              <w:fldChar w:fldCharType="begin"/>
            </w:r>
            <w:r w:rsidR="001B4398">
              <w:rPr>
                <w:noProof/>
                <w:webHidden/>
              </w:rPr>
              <w:instrText xml:space="preserve"> PAGEREF _Toc2360286 \h </w:instrText>
            </w:r>
            <w:r w:rsidR="001B4398">
              <w:rPr>
                <w:noProof/>
                <w:webHidden/>
              </w:rPr>
            </w:r>
            <w:r w:rsidR="001B4398">
              <w:rPr>
                <w:noProof/>
                <w:webHidden/>
              </w:rPr>
              <w:fldChar w:fldCharType="separate"/>
            </w:r>
            <w:r w:rsidR="001B4398">
              <w:rPr>
                <w:noProof/>
                <w:webHidden/>
              </w:rPr>
              <w:t>22</w:t>
            </w:r>
            <w:r w:rsidR="001B4398">
              <w:rPr>
                <w:noProof/>
                <w:webHidden/>
              </w:rPr>
              <w:fldChar w:fldCharType="end"/>
            </w:r>
          </w:hyperlink>
        </w:p>
        <w:p w:rsidR="001B4398" w:rsidRDefault="006F6B20">
          <w:pPr>
            <w:pStyle w:val="TOC1"/>
            <w:tabs>
              <w:tab w:val="left" w:pos="440"/>
              <w:tab w:val="right" w:leader="dot" w:pos="9062"/>
            </w:tabs>
            <w:rPr>
              <w:rFonts w:eastAsiaTheme="minorEastAsia"/>
              <w:noProof/>
              <w:lang w:eastAsia="en-GB"/>
            </w:rPr>
          </w:pPr>
          <w:hyperlink w:anchor="_Toc2360287" w:history="1">
            <w:r w:rsidR="001B4398" w:rsidRPr="00F7059E">
              <w:rPr>
                <w:rStyle w:val="Hyperlink"/>
                <w:rFonts w:ascii="Times New Roman" w:hAnsi="Times New Roman" w:cs="Times New Roman"/>
                <w:b/>
                <w:noProof/>
                <w:lang w:val="hr-HR"/>
              </w:rPr>
              <w:t>4</w:t>
            </w:r>
            <w:r w:rsidR="001B4398">
              <w:rPr>
                <w:rFonts w:eastAsiaTheme="minorEastAsia"/>
                <w:noProof/>
                <w:lang w:eastAsia="en-GB"/>
              </w:rPr>
              <w:tab/>
            </w:r>
            <w:r w:rsidR="001B4398" w:rsidRPr="00F7059E">
              <w:rPr>
                <w:rStyle w:val="Hyperlink"/>
                <w:rFonts w:ascii="Times New Roman" w:hAnsi="Times New Roman" w:cs="Times New Roman"/>
                <w:b/>
                <w:noProof/>
                <w:lang w:val="hr-HR"/>
              </w:rPr>
              <w:t>ZAKON O IGRAMA NA SREĆU</w:t>
            </w:r>
            <w:r w:rsidR="001B4398">
              <w:rPr>
                <w:noProof/>
                <w:webHidden/>
              </w:rPr>
              <w:tab/>
            </w:r>
            <w:r w:rsidR="001B4398">
              <w:rPr>
                <w:noProof/>
                <w:webHidden/>
              </w:rPr>
              <w:fldChar w:fldCharType="begin"/>
            </w:r>
            <w:r w:rsidR="001B4398">
              <w:rPr>
                <w:noProof/>
                <w:webHidden/>
              </w:rPr>
              <w:instrText xml:space="preserve"> PAGEREF _Toc2360287 \h </w:instrText>
            </w:r>
            <w:r w:rsidR="001B4398">
              <w:rPr>
                <w:noProof/>
                <w:webHidden/>
              </w:rPr>
            </w:r>
            <w:r w:rsidR="001B4398">
              <w:rPr>
                <w:noProof/>
                <w:webHidden/>
              </w:rPr>
              <w:fldChar w:fldCharType="separate"/>
            </w:r>
            <w:r w:rsidR="001B4398">
              <w:rPr>
                <w:noProof/>
                <w:webHidden/>
              </w:rPr>
              <w:t>22</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88" w:history="1">
            <w:r w:rsidR="001B4398" w:rsidRPr="00F7059E">
              <w:rPr>
                <w:rStyle w:val="Hyperlink"/>
                <w:rFonts w:ascii="Times New Roman" w:hAnsi="Times New Roman" w:cs="Times New Roman"/>
                <w:b/>
                <w:noProof/>
                <w:lang w:val="hr-HR"/>
              </w:rPr>
              <w:t>4.1</w:t>
            </w:r>
            <w:r w:rsidR="001B4398">
              <w:rPr>
                <w:rFonts w:eastAsiaTheme="minorEastAsia"/>
                <w:noProof/>
                <w:lang w:eastAsia="en-GB"/>
              </w:rPr>
              <w:tab/>
            </w:r>
            <w:r w:rsidR="001B4398" w:rsidRPr="00F7059E">
              <w:rPr>
                <w:rStyle w:val="Hyperlink"/>
                <w:rFonts w:ascii="Times New Roman" w:hAnsi="Times New Roman" w:cs="Times New Roman"/>
                <w:b/>
                <w:noProof/>
                <w:lang w:val="hr-HR"/>
              </w:rPr>
              <w:t>Vrste igara na sreću</w:t>
            </w:r>
            <w:r w:rsidR="001B4398">
              <w:rPr>
                <w:noProof/>
                <w:webHidden/>
              </w:rPr>
              <w:tab/>
            </w:r>
            <w:r w:rsidR="001B4398">
              <w:rPr>
                <w:noProof/>
                <w:webHidden/>
              </w:rPr>
              <w:fldChar w:fldCharType="begin"/>
            </w:r>
            <w:r w:rsidR="001B4398">
              <w:rPr>
                <w:noProof/>
                <w:webHidden/>
              </w:rPr>
              <w:instrText xml:space="preserve"> PAGEREF _Toc2360288 \h </w:instrText>
            </w:r>
            <w:r w:rsidR="001B4398">
              <w:rPr>
                <w:noProof/>
                <w:webHidden/>
              </w:rPr>
            </w:r>
            <w:r w:rsidR="001B4398">
              <w:rPr>
                <w:noProof/>
                <w:webHidden/>
              </w:rPr>
              <w:fldChar w:fldCharType="separate"/>
            </w:r>
            <w:r w:rsidR="001B4398">
              <w:rPr>
                <w:noProof/>
                <w:webHidden/>
              </w:rPr>
              <w:t>22</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89" w:history="1">
            <w:r w:rsidR="001B4398" w:rsidRPr="00F7059E">
              <w:rPr>
                <w:rStyle w:val="Hyperlink"/>
                <w:rFonts w:ascii="Times New Roman" w:hAnsi="Times New Roman" w:cs="Times New Roman"/>
                <w:b/>
                <w:noProof/>
                <w:lang w:val="hr-HR"/>
              </w:rPr>
              <w:t>4.2</w:t>
            </w:r>
            <w:r w:rsidR="001B4398">
              <w:rPr>
                <w:rFonts w:eastAsiaTheme="minorEastAsia"/>
                <w:noProof/>
                <w:lang w:eastAsia="en-GB"/>
              </w:rPr>
              <w:tab/>
            </w:r>
            <w:r w:rsidR="001B4398" w:rsidRPr="00F7059E">
              <w:rPr>
                <w:rStyle w:val="Hyperlink"/>
                <w:rFonts w:ascii="Times New Roman" w:hAnsi="Times New Roman" w:cs="Times New Roman"/>
                <w:b/>
                <w:noProof/>
                <w:lang w:val="hr-HR"/>
              </w:rPr>
              <w:t>Način raspodjele prihoda od igara na sreću</w:t>
            </w:r>
            <w:r w:rsidR="001B4398">
              <w:rPr>
                <w:noProof/>
                <w:webHidden/>
              </w:rPr>
              <w:tab/>
            </w:r>
            <w:r w:rsidR="001B4398">
              <w:rPr>
                <w:noProof/>
                <w:webHidden/>
              </w:rPr>
              <w:fldChar w:fldCharType="begin"/>
            </w:r>
            <w:r w:rsidR="001B4398">
              <w:rPr>
                <w:noProof/>
                <w:webHidden/>
              </w:rPr>
              <w:instrText xml:space="preserve"> PAGEREF _Toc2360289 \h </w:instrText>
            </w:r>
            <w:r w:rsidR="001B4398">
              <w:rPr>
                <w:noProof/>
                <w:webHidden/>
              </w:rPr>
            </w:r>
            <w:r w:rsidR="001B4398">
              <w:rPr>
                <w:noProof/>
                <w:webHidden/>
              </w:rPr>
              <w:fldChar w:fldCharType="separate"/>
            </w:r>
            <w:r w:rsidR="001B4398">
              <w:rPr>
                <w:noProof/>
                <w:webHidden/>
              </w:rPr>
              <w:t>22</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90" w:history="1">
            <w:r w:rsidR="001B4398" w:rsidRPr="00F7059E">
              <w:rPr>
                <w:rStyle w:val="Hyperlink"/>
                <w:rFonts w:ascii="Times New Roman" w:hAnsi="Times New Roman" w:cs="Times New Roman"/>
                <w:b/>
                <w:noProof/>
                <w:lang w:val="hr-HR"/>
              </w:rPr>
              <w:t>4.3</w:t>
            </w:r>
            <w:r w:rsidR="001B4398">
              <w:rPr>
                <w:rFonts w:eastAsiaTheme="minorEastAsia"/>
                <w:noProof/>
                <w:lang w:eastAsia="en-GB"/>
              </w:rPr>
              <w:tab/>
            </w:r>
            <w:r w:rsidR="001B4398" w:rsidRPr="00F7059E">
              <w:rPr>
                <w:rStyle w:val="Hyperlink"/>
                <w:rFonts w:ascii="Times New Roman" w:hAnsi="Times New Roman" w:cs="Times New Roman"/>
                <w:b/>
                <w:noProof/>
                <w:lang w:val="hr-HR"/>
              </w:rPr>
              <w:t>Hrvatska lutrija</w:t>
            </w:r>
            <w:r w:rsidR="001B4398">
              <w:rPr>
                <w:noProof/>
                <w:webHidden/>
              </w:rPr>
              <w:tab/>
            </w:r>
            <w:r w:rsidR="001B4398">
              <w:rPr>
                <w:noProof/>
                <w:webHidden/>
              </w:rPr>
              <w:fldChar w:fldCharType="begin"/>
            </w:r>
            <w:r w:rsidR="001B4398">
              <w:rPr>
                <w:noProof/>
                <w:webHidden/>
              </w:rPr>
              <w:instrText xml:space="preserve"> PAGEREF _Toc2360290 \h </w:instrText>
            </w:r>
            <w:r w:rsidR="001B4398">
              <w:rPr>
                <w:noProof/>
                <w:webHidden/>
              </w:rPr>
            </w:r>
            <w:r w:rsidR="001B4398">
              <w:rPr>
                <w:noProof/>
                <w:webHidden/>
              </w:rPr>
              <w:fldChar w:fldCharType="separate"/>
            </w:r>
            <w:r w:rsidR="001B4398">
              <w:rPr>
                <w:noProof/>
                <w:webHidden/>
              </w:rPr>
              <w:t>23</w:t>
            </w:r>
            <w:r w:rsidR="001B4398">
              <w:rPr>
                <w:noProof/>
                <w:webHidden/>
              </w:rPr>
              <w:fldChar w:fldCharType="end"/>
            </w:r>
          </w:hyperlink>
        </w:p>
        <w:p w:rsidR="001B4398" w:rsidRDefault="006F6B20">
          <w:pPr>
            <w:pStyle w:val="TOC3"/>
            <w:tabs>
              <w:tab w:val="left" w:pos="1320"/>
              <w:tab w:val="right" w:leader="dot" w:pos="9062"/>
            </w:tabs>
            <w:rPr>
              <w:rFonts w:eastAsiaTheme="minorEastAsia"/>
              <w:noProof/>
              <w:lang w:eastAsia="en-GB"/>
            </w:rPr>
          </w:pPr>
          <w:hyperlink w:anchor="_Toc2360291" w:history="1">
            <w:r w:rsidR="001B4398" w:rsidRPr="00F7059E">
              <w:rPr>
                <w:rStyle w:val="Hyperlink"/>
                <w:rFonts w:ascii="Times New Roman" w:hAnsi="Times New Roman" w:cs="Times New Roman"/>
                <w:b/>
                <w:noProof/>
                <w:lang w:val="hr-HR"/>
              </w:rPr>
              <w:t>4.3.1</w:t>
            </w:r>
            <w:r w:rsidR="001B4398">
              <w:rPr>
                <w:rFonts w:eastAsiaTheme="minorEastAsia"/>
                <w:noProof/>
                <w:lang w:eastAsia="en-GB"/>
              </w:rPr>
              <w:tab/>
            </w:r>
            <w:r w:rsidR="001B4398" w:rsidRPr="00F7059E">
              <w:rPr>
                <w:rStyle w:val="Hyperlink"/>
                <w:rFonts w:ascii="Times New Roman" w:hAnsi="Times New Roman" w:cs="Times New Roman"/>
                <w:b/>
                <w:noProof/>
                <w:lang w:val="hr-HR"/>
              </w:rPr>
              <w:t>Sudionik i dobitnik u lutrijskim igrama</w:t>
            </w:r>
            <w:r w:rsidR="001B4398">
              <w:rPr>
                <w:noProof/>
                <w:webHidden/>
              </w:rPr>
              <w:tab/>
            </w:r>
            <w:r w:rsidR="001B4398">
              <w:rPr>
                <w:noProof/>
                <w:webHidden/>
              </w:rPr>
              <w:fldChar w:fldCharType="begin"/>
            </w:r>
            <w:r w:rsidR="001B4398">
              <w:rPr>
                <w:noProof/>
                <w:webHidden/>
              </w:rPr>
              <w:instrText xml:space="preserve"> PAGEREF _Toc2360291 \h </w:instrText>
            </w:r>
            <w:r w:rsidR="001B4398">
              <w:rPr>
                <w:noProof/>
                <w:webHidden/>
              </w:rPr>
            </w:r>
            <w:r w:rsidR="001B4398">
              <w:rPr>
                <w:noProof/>
                <w:webHidden/>
              </w:rPr>
              <w:fldChar w:fldCharType="separate"/>
            </w:r>
            <w:r w:rsidR="001B4398">
              <w:rPr>
                <w:noProof/>
                <w:webHidden/>
              </w:rPr>
              <w:t>23</w:t>
            </w:r>
            <w:r w:rsidR="001B4398">
              <w:rPr>
                <w:noProof/>
                <w:webHidden/>
              </w:rPr>
              <w:fldChar w:fldCharType="end"/>
            </w:r>
          </w:hyperlink>
        </w:p>
        <w:p w:rsidR="001B4398" w:rsidRDefault="006F6B20">
          <w:pPr>
            <w:pStyle w:val="TOC3"/>
            <w:tabs>
              <w:tab w:val="left" w:pos="1320"/>
              <w:tab w:val="right" w:leader="dot" w:pos="9062"/>
            </w:tabs>
            <w:rPr>
              <w:rFonts w:eastAsiaTheme="minorEastAsia"/>
              <w:noProof/>
              <w:lang w:eastAsia="en-GB"/>
            </w:rPr>
          </w:pPr>
          <w:hyperlink w:anchor="_Toc2360292" w:history="1">
            <w:r w:rsidR="001B4398" w:rsidRPr="00F7059E">
              <w:rPr>
                <w:rStyle w:val="Hyperlink"/>
                <w:rFonts w:ascii="Times New Roman" w:hAnsi="Times New Roman" w:cs="Times New Roman"/>
                <w:b/>
                <w:noProof/>
                <w:lang w:val="hr-HR"/>
              </w:rPr>
              <w:t>4.3.2</w:t>
            </w:r>
            <w:r w:rsidR="001B4398">
              <w:rPr>
                <w:rFonts w:eastAsiaTheme="minorEastAsia"/>
                <w:noProof/>
                <w:lang w:eastAsia="en-GB"/>
              </w:rPr>
              <w:tab/>
            </w:r>
            <w:r w:rsidR="001B4398" w:rsidRPr="00F7059E">
              <w:rPr>
                <w:rStyle w:val="Hyperlink"/>
                <w:rFonts w:ascii="Times New Roman" w:hAnsi="Times New Roman" w:cs="Times New Roman"/>
                <w:b/>
                <w:noProof/>
                <w:lang w:val="hr-HR"/>
              </w:rPr>
              <w:t>Izvlačenje dobitaka</w:t>
            </w:r>
            <w:r w:rsidR="001B4398">
              <w:rPr>
                <w:noProof/>
                <w:webHidden/>
              </w:rPr>
              <w:tab/>
            </w:r>
            <w:r w:rsidR="001B4398">
              <w:rPr>
                <w:noProof/>
                <w:webHidden/>
              </w:rPr>
              <w:fldChar w:fldCharType="begin"/>
            </w:r>
            <w:r w:rsidR="001B4398">
              <w:rPr>
                <w:noProof/>
                <w:webHidden/>
              </w:rPr>
              <w:instrText xml:space="preserve"> PAGEREF _Toc2360292 \h </w:instrText>
            </w:r>
            <w:r w:rsidR="001B4398">
              <w:rPr>
                <w:noProof/>
                <w:webHidden/>
              </w:rPr>
            </w:r>
            <w:r w:rsidR="001B4398">
              <w:rPr>
                <w:noProof/>
                <w:webHidden/>
              </w:rPr>
              <w:fldChar w:fldCharType="separate"/>
            </w:r>
            <w:r w:rsidR="001B4398">
              <w:rPr>
                <w:noProof/>
                <w:webHidden/>
              </w:rPr>
              <w:t>24</w:t>
            </w:r>
            <w:r w:rsidR="001B4398">
              <w:rPr>
                <w:noProof/>
                <w:webHidden/>
              </w:rPr>
              <w:fldChar w:fldCharType="end"/>
            </w:r>
          </w:hyperlink>
        </w:p>
        <w:p w:rsidR="001B4398" w:rsidRDefault="006F6B20">
          <w:pPr>
            <w:pStyle w:val="TOC3"/>
            <w:tabs>
              <w:tab w:val="left" w:pos="1320"/>
              <w:tab w:val="right" w:leader="dot" w:pos="9062"/>
            </w:tabs>
            <w:rPr>
              <w:rFonts w:eastAsiaTheme="minorEastAsia"/>
              <w:noProof/>
              <w:lang w:eastAsia="en-GB"/>
            </w:rPr>
          </w:pPr>
          <w:hyperlink w:anchor="_Toc2360293" w:history="1">
            <w:r w:rsidR="001B4398" w:rsidRPr="00F7059E">
              <w:rPr>
                <w:rStyle w:val="Hyperlink"/>
                <w:rFonts w:ascii="Times New Roman" w:hAnsi="Times New Roman" w:cs="Times New Roman"/>
                <w:b/>
                <w:noProof/>
                <w:lang w:val="hr-HR"/>
              </w:rPr>
              <w:t>4.3.3</w:t>
            </w:r>
            <w:r w:rsidR="001B4398">
              <w:rPr>
                <w:rFonts w:eastAsiaTheme="minorEastAsia"/>
                <w:noProof/>
                <w:lang w:eastAsia="en-GB"/>
              </w:rPr>
              <w:tab/>
            </w:r>
            <w:r w:rsidR="001B4398" w:rsidRPr="00F7059E">
              <w:rPr>
                <w:rStyle w:val="Hyperlink"/>
                <w:rFonts w:ascii="Times New Roman" w:hAnsi="Times New Roman" w:cs="Times New Roman"/>
                <w:b/>
                <w:noProof/>
                <w:lang w:val="hr-HR"/>
              </w:rPr>
              <w:t>Fond dobitaka</w:t>
            </w:r>
            <w:r w:rsidR="001B4398">
              <w:rPr>
                <w:noProof/>
                <w:webHidden/>
              </w:rPr>
              <w:tab/>
            </w:r>
            <w:r w:rsidR="001B4398">
              <w:rPr>
                <w:noProof/>
                <w:webHidden/>
              </w:rPr>
              <w:fldChar w:fldCharType="begin"/>
            </w:r>
            <w:r w:rsidR="001B4398">
              <w:rPr>
                <w:noProof/>
                <w:webHidden/>
              </w:rPr>
              <w:instrText xml:space="preserve"> PAGEREF _Toc2360293 \h </w:instrText>
            </w:r>
            <w:r w:rsidR="001B4398">
              <w:rPr>
                <w:noProof/>
                <w:webHidden/>
              </w:rPr>
            </w:r>
            <w:r w:rsidR="001B4398">
              <w:rPr>
                <w:noProof/>
                <w:webHidden/>
              </w:rPr>
              <w:fldChar w:fldCharType="separate"/>
            </w:r>
            <w:r w:rsidR="001B4398">
              <w:rPr>
                <w:noProof/>
                <w:webHidden/>
              </w:rPr>
              <w:t>24</w:t>
            </w:r>
            <w:r w:rsidR="001B4398">
              <w:rPr>
                <w:noProof/>
                <w:webHidden/>
              </w:rPr>
              <w:fldChar w:fldCharType="end"/>
            </w:r>
          </w:hyperlink>
        </w:p>
        <w:p w:rsidR="001B4398" w:rsidRDefault="006F6B20">
          <w:pPr>
            <w:pStyle w:val="TOC3"/>
            <w:tabs>
              <w:tab w:val="left" w:pos="1320"/>
              <w:tab w:val="right" w:leader="dot" w:pos="9062"/>
            </w:tabs>
            <w:rPr>
              <w:rFonts w:eastAsiaTheme="minorEastAsia"/>
              <w:noProof/>
              <w:lang w:eastAsia="en-GB"/>
            </w:rPr>
          </w:pPr>
          <w:hyperlink w:anchor="_Toc2360294" w:history="1">
            <w:r w:rsidR="001B4398" w:rsidRPr="00F7059E">
              <w:rPr>
                <w:rStyle w:val="Hyperlink"/>
                <w:rFonts w:ascii="Times New Roman" w:hAnsi="Times New Roman" w:cs="Times New Roman"/>
                <w:b/>
                <w:noProof/>
                <w:lang w:val="hr-HR"/>
              </w:rPr>
              <w:t>4.3.4</w:t>
            </w:r>
            <w:r w:rsidR="001B4398">
              <w:rPr>
                <w:rFonts w:eastAsiaTheme="minorEastAsia"/>
                <w:noProof/>
                <w:lang w:eastAsia="en-GB"/>
              </w:rPr>
              <w:tab/>
            </w:r>
            <w:r w:rsidR="001B4398" w:rsidRPr="00F7059E">
              <w:rPr>
                <w:rStyle w:val="Hyperlink"/>
                <w:rFonts w:ascii="Times New Roman" w:hAnsi="Times New Roman" w:cs="Times New Roman"/>
                <w:b/>
                <w:noProof/>
                <w:lang w:val="hr-HR"/>
              </w:rPr>
              <w:t>Naknada</w:t>
            </w:r>
            <w:r w:rsidR="001B4398">
              <w:rPr>
                <w:noProof/>
                <w:webHidden/>
              </w:rPr>
              <w:tab/>
            </w:r>
            <w:r w:rsidR="001B4398">
              <w:rPr>
                <w:noProof/>
                <w:webHidden/>
              </w:rPr>
              <w:fldChar w:fldCharType="begin"/>
            </w:r>
            <w:r w:rsidR="001B4398">
              <w:rPr>
                <w:noProof/>
                <w:webHidden/>
              </w:rPr>
              <w:instrText xml:space="preserve"> PAGEREF _Toc2360294 \h </w:instrText>
            </w:r>
            <w:r w:rsidR="001B4398">
              <w:rPr>
                <w:noProof/>
                <w:webHidden/>
              </w:rPr>
            </w:r>
            <w:r w:rsidR="001B4398">
              <w:rPr>
                <w:noProof/>
                <w:webHidden/>
              </w:rPr>
              <w:fldChar w:fldCharType="separate"/>
            </w:r>
            <w:r w:rsidR="001B4398">
              <w:rPr>
                <w:noProof/>
                <w:webHidden/>
              </w:rPr>
              <w:t>24</w:t>
            </w:r>
            <w:r w:rsidR="001B4398">
              <w:rPr>
                <w:noProof/>
                <w:webHidden/>
              </w:rPr>
              <w:fldChar w:fldCharType="end"/>
            </w:r>
          </w:hyperlink>
        </w:p>
        <w:p w:rsidR="001B4398" w:rsidRDefault="006F6B20">
          <w:pPr>
            <w:pStyle w:val="TOC3"/>
            <w:tabs>
              <w:tab w:val="left" w:pos="1320"/>
              <w:tab w:val="right" w:leader="dot" w:pos="9062"/>
            </w:tabs>
            <w:rPr>
              <w:rFonts w:eastAsiaTheme="minorEastAsia"/>
              <w:noProof/>
              <w:lang w:eastAsia="en-GB"/>
            </w:rPr>
          </w:pPr>
          <w:hyperlink w:anchor="_Toc2360295" w:history="1">
            <w:r w:rsidR="001B4398" w:rsidRPr="00F7059E">
              <w:rPr>
                <w:rStyle w:val="Hyperlink"/>
                <w:rFonts w:ascii="Times New Roman" w:hAnsi="Times New Roman" w:cs="Times New Roman"/>
                <w:b/>
                <w:noProof/>
                <w:lang w:val="hr-HR"/>
              </w:rPr>
              <w:t>4.3.5</w:t>
            </w:r>
            <w:r w:rsidR="001B4398">
              <w:rPr>
                <w:rFonts w:eastAsiaTheme="minorEastAsia"/>
                <w:noProof/>
                <w:lang w:eastAsia="en-GB"/>
              </w:rPr>
              <w:tab/>
            </w:r>
            <w:r w:rsidR="001B4398" w:rsidRPr="00F7059E">
              <w:rPr>
                <w:rStyle w:val="Hyperlink"/>
                <w:rFonts w:ascii="Times New Roman" w:hAnsi="Times New Roman" w:cs="Times New Roman"/>
                <w:b/>
                <w:noProof/>
                <w:lang w:val="hr-HR"/>
              </w:rPr>
              <w:t>Porez na dobitke od lutrijskih igara na sreću</w:t>
            </w:r>
            <w:r w:rsidR="001B4398">
              <w:rPr>
                <w:noProof/>
                <w:webHidden/>
              </w:rPr>
              <w:tab/>
            </w:r>
            <w:r w:rsidR="001B4398">
              <w:rPr>
                <w:noProof/>
                <w:webHidden/>
              </w:rPr>
              <w:fldChar w:fldCharType="begin"/>
            </w:r>
            <w:r w:rsidR="001B4398">
              <w:rPr>
                <w:noProof/>
                <w:webHidden/>
              </w:rPr>
              <w:instrText xml:space="preserve"> PAGEREF _Toc2360295 \h </w:instrText>
            </w:r>
            <w:r w:rsidR="001B4398">
              <w:rPr>
                <w:noProof/>
                <w:webHidden/>
              </w:rPr>
            </w:r>
            <w:r w:rsidR="001B4398">
              <w:rPr>
                <w:noProof/>
                <w:webHidden/>
              </w:rPr>
              <w:fldChar w:fldCharType="separate"/>
            </w:r>
            <w:r w:rsidR="001B4398">
              <w:rPr>
                <w:noProof/>
                <w:webHidden/>
              </w:rPr>
              <w:t>24</w:t>
            </w:r>
            <w:r w:rsidR="001B4398">
              <w:rPr>
                <w:noProof/>
                <w:webHidden/>
              </w:rPr>
              <w:fldChar w:fldCharType="end"/>
            </w:r>
          </w:hyperlink>
        </w:p>
        <w:p w:rsidR="001B4398" w:rsidRDefault="006F6B20">
          <w:pPr>
            <w:pStyle w:val="TOC3"/>
            <w:tabs>
              <w:tab w:val="left" w:pos="1320"/>
              <w:tab w:val="right" w:leader="dot" w:pos="9062"/>
            </w:tabs>
            <w:rPr>
              <w:rFonts w:eastAsiaTheme="minorEastAsia"/>
              <w:noProof/>
              <w:lang w:eastAsia="en-GB"/>
            </w:rPr>
          </w:pPr>
          <w:hyperlink w:anchor="_Toc2360296" w:history="1">
            <w:r w:rsidR="001B4398" w:rsidRPr="00F7059E">
              <w:rPr>
                <w:rStyle w:val="Hyperlink"/>
                <w:rFonts w:ascii="Times New Roman" w:hAnsi="Times New Roman" w:cs="Times New Roman"/>
                <w:b/>
                <w:noProof/>
                <w:lang w:val="hr-HR"/>
              </w:rPr>
              <w:t>4.3.6</w:t>
            </w:r>
            <w:r w:rsidR="001B4398">
              <w:rPr>
                <w:rFonts w:eastAsiaTheme="minorEastAsia"/>
                <w:noProof/>
                <w:lang w:eastAsia="en-GB"/>
              </w:rPr>
              <w:tab/>
            </w:r>
            <w:r w:rsidR="001B4398" w:rsidRPr="00F7059E">
              <w:rPr>
                <w:rStyle w:val="Hyperlink"/>
                <w:rFonts w:ascii="Times New Roman" w:hAnsi="Times New Roman" w:cs="Times New Roman"/>
                <w:b/>
                <w:noProof/>
                <w:lang w:val="hr-HR"/>
              </w:rPr>
              <w:t>Isplata dobitaka</w:t>
            </w:r>
            <w:r w:rsidR="001B4398">
              <w:rPr>
                <w:noProof/>
                <w:webHidden/>
              </w:rPr>
              <w:tab/>
            </w:r>
            <w:r w:rsidR="001B4398">
              <w:rPr>
                <w:noProof/>
                <w:webHidden/>
              </w:rPr>
              <w:fldChar w:fldCharType="begin"/>
            </w:r>
            <w:r w:rsidR="001B4398">
              <w:rPr>
                <w:noProof/>
                <w:webHidden/>
              </w:rPr>
              <w:instrText xml:space="preserve"> PAGEREF _Toc2360296 \h </w:instrText>
            </w:r>
            <w:r w:rsidR="001B4398">
              <w:rPr>
                <w:noProof/>
                <w:webHidden/>
              </w:rPr>
            </w:r>
            <w:r w:rsidR="001B4398">
              <w:rPr>
                <w:noProof/>
                <w:webHidden/>
              </w:rPr>
              <w:fldChar w:fldCharType="separate"/>
            </w:r>
            <w:r w:rsidR="001B4398">
              <w:rPr>
                <w:noProof/>
                <w:webHidden/>
              </w:rPr>
              <w:t>25</w:t>
            </w:r>
            <w:r w:rsidR="001B4398">
              <w:rPr>
                <w:noProof/>
                <w:webHidden/>
              </w:rPr>
              <w:fldChar w:fldCharType="end"/>
            </w:r>
          </w:hyperlink>
        </w:p>
        <w:p w:rsidR="001B4398" w:rsidRDefault="006F6B20">
          <w:pPr>
            <w:pStyle w:val="TOC3"/>
            <w:tabs>
              <w:tab w:val="left" w:pos="1320"/>
              <w:tab w:val="right" w:leader="dot" w:pos="9062"/>
            </w:tabs>
            <w:rPr>
              <w:rFonts w:eastAsiaTheme="minorEastAsia"/>
              <w:noProof/>
              <w:lang w:eastAsia="en-GB"/>
            </w:rPr>
          </w:pPr>
          <w:hyperlink w:anchor="_Toc2360297" w:history="1">
            <w:r w:rsidR="001B4398" w:rsidRPr="00F7059E">
              <w:rPr>
                <w:rStyle w:val="Hyperlink"/>
                <w:rFonts w:ascii="Times New Roman" w:hAnsi="Times New Roman" w:cs="Times New Roman"/>
                <w:b/>
                <w:noProof/>
                <w:lang w:val="hr-HR"/>
              </w:rPr>
              <w:t>4.3.7</w:t>
            </w:r>
            <w:r w:rsidR="001B4398">
              <w:rPr>
                <w:rFonts w:eastAsiaTheme="minorEastAsia"/>
                <w:noProof/>
                <w:lang w:eastAsia="en-GB"/>
              </w:rPr>
              <w:tab/>
            </w:r>
            <w:r w:rsidR="001B4398" w:rsidRPr="00F7059E">
              <w:rPr>
                <w:rStyle w:val="Hyperlink"/>
                <w:rFonts w:ascii="Times New Roman" w:hAnsi="Times New Roman" w:cs="Times New Roman"/>
                <w:b/>
                <w:noProof/>
                <w:lang w:val="hr-HR"/>
              </w:rPr>
              <w:t>Prigodno jednokratno priređivanje igara na sreću</w:t>
            </w:r>
            <w:r w:rsidR="001B4398">
              <w:rPr>
                <w:noProof/>
                <w:webHidden/>
              </w:rPr>
              <w:tab/>
            </w:r>
            <w:r w:rsidR="001B4398">
              <w:rPr>
                <w:noProof/>
                <w:webHidden/>
              </w:rPr>
              <w:fldChar w:fldCharType="begin"/>
            </w:r>
            <w:r w:rsidR="001B4398">
              <w:rPr>
                <w:noProof/>
                <w:webHidden/>
              </w:rPr>
              <w:instrText xml:space="preserve"> PAGEREF _Toc2360297 \h </w:instrText>
            </w:r>
            <w:r w:rsidR="001B4398">
              <w:rPr>
                <w:noProof/>
                <w:webHidden/>
              </w:rPr>
            </w:r>
            <w:r w:rsidR="001B4398">
              <w:rPr>
                <w:noProof/>
                <w:webHidden/>
              </w:rPr>
              <w:fldChar w:fldCharType="separate"/>
            </w:r>
            <w:r w:rsidR="001B4398">
              <w:rPr>
                <w:noProof/>
                <w:webHidden/>
              </w:rPr>
              <w:t>25</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298" w:history="1">
            <w:r w:rsidR="001B4398" w:rsidRPr="00F7059E">
              <w:rPr>
                <w:rStyle w:val="Hyperlink"/>
                <w:rFonts w:ascii="Times New Roman" w:hAnsi="Times New Roman" w:cs="Times New Roman"/>
                <w:b/>
                <w:noProof/>
                <w:lang w:val="hr-HR"/>
              </w:rPr>
              <w:t>4.4</w:t>
            </w:r>
            <w:r w:rsidR="001B4398">
              <w:rPr>
                <w:rFonts w:eastAsiaTheme="minorEastAsia"/>
                <w:noProof/>
                <w:lang w:eastAsia="en-GB"/>
              </w:rPr>
              <w:tab/>
            </w:r>
            <w:r w:rsidR="001B4398" w:rsidRPr="00F7059E">
              <w:rPr>
                <w:rStyle w:val="Hyperlink"/>
                <w:rFonts w:ascii="Times New Roman" w:hAnsi="Times New Roman" w:cs="Times New Roman"/>
                <w:b/>
                <w:noProof/>
                <w:lang w:val="hr-HR"/>
              </w:rPr>
              <w:t>IGRE U CASINIMA</w:t>
            </w:r>
            <w:r w:rsidR="001B4398">
              <w:rPr>
                <w:noProof/>
                <w:webHidden/>
              </w:rPr>
              <w:tab/>
            </w:r>
            <w:r w:rsidR="001B4398">
              <w:rPr>
                <w:noProof/>
                <w:webHidden/>
              </w:rPr>
              <w:fldChar w:fldCharType="begin"/>
            </w:r>
            <w:r w:rsidR="001B4398">
              <w:rPr>
                <w:noProof/>
                <w:webHidden/>
              </w:rPr>
              <w:instrText xml:space="preserve"> PAGEREF _Toc2360298 \h </w:instrText>
            </w:r>
            <w:r w:rsidR="001B4398">
              <w:rPr>
                <w:noProof/>
                <w:webHidden/>
              </w:rPr>
            </w:r>
            <w:r w:rsidR="001B4398">
              <w:rPr>
                <w:noProof/>
                <w:webHidden/>
              </w:rPr>
              <w:fldChar w:fldCharType="separate"/>
            </w:r>
            <w:r w:rsidR="001B4398">
              <w:rPr>
                <w:noProof/>
                <w:webHidden/>
              </w:rPr>
              <w:t>26</w:t>
            </w:r>
            <w:r w:rsidR="001B4398">
              <w:rPr>
                <w:noProof/>
                <w:webHidden/>
              </w:rPr>
              <w:fldChar w:fldCharType="end"/>
            </w:r>
          </w:hyperlink>
        </w:p>
        <w:p w:rsidR="001B4398" w:rsidRDefault="006F6B20">
          <w:pPr>
            <w:pStyle w:val="TOC3"/>
            <w:tabs>
              <w:tab w:val="left" w:pos="1320"/>
              <w:tab w:val="right" w:leader="dot" w:pos="9062"/>
            </w:tabs>
            <w:rPr>
              <w:rFonts w:eastAsiaTheme="minorEastAsia"/>
              <w:noProof/>
              <w:lang w:eastAsia="en-GB"/>
            </w:rPr>
          </w:pPr>
          <w:hyperlink w:anchor="_Toc2360299" w:history="1">
            <w:r w:rsidR="001B4398" w:rsidRPr="00F7059E">
              <w:rPr>
                <w:rStyle w:val="Hyperlink"/>
                <w:rFonts w:ascii="Times New Roman" w:hAnsi="Times New Roman" w:cs="Times New Roman"/>
                <w:b/>
                <w:noProof/>
                <w:lang w:val="hr-HR"/>
              </w:rPr>
              <w:t>4.4.1</w:t>
            </w:r>
            <w:r w:rsidR="001B4398">
              <w:rPr>
                <w:rFonts w:eastAsiaTheme="minorEastAsia"/>
                <w:noProof/>
                <w:lang w:eastAsia="en-GB"/>
              </w:rPr>
              <w:tab/>
            </w:r>
            <w:r w:rsidR="001B4398" w:rsidRPr="00F7059E">
              <w:rPr>
                <w:rStyle w:val="Hyperlink"/>
                <w:rFonts w:ascii="Times New Roman" w:hAnsi="Times New Roman" w:cs="Times New Roman"/>
                <w:b/>
                <w:noProof/>
                <w:lang w:val="hr-HR"/>
              </w:rPr>
              <w:t>Naknada</w:t>
            </w:r>
            <w:r w:rsidR="001B4398">
              <w:rPr>
                <w:noProof/>
                <w:webHidden/>
              </w:rPr>
              <w:tab/>
            </w:r>
            <w:r w:rsidR="001B4398">
              <w:rPr>
                <w:noProof/>
                <w:webHidden/>
              </w:rPr>
              <w:fldChar w:fldCharType="begin"/>
            </w:r>
            <w:r w:rsidR="001B4398">
              <w:rPr>
                <w:noProof/>
                <w:webHidden/>
              </w:rPr>
              <w:instrText xml:space="preserve"> PAGEREF _Toc2360299 \h </w:instrText>
            </w:r>
            <w:r w:rsidR="001B4398">
              <w:rPr>
                <w:noProof/>
                <w:webHidden/>
              </w:rPr>
            </w:r>
            <w:r w:rsidR="001B4398">
              <w:rPr>
                <w:noProof/>
                <w:webHidden/>
              </w:rPr>
              <w:fldChar w:fldCharType="separate"/>
            </w:r>
            <w:r w:rsidR="001B4398">
              <w:rPr>
                <w:noProof/>
                <w:webHidden/>
              </w:rPr>
              <w:t>26</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300" w:history="1">
            <w:r w:rsidR="001B4398" w:rsidRPr="00F7059E">
              <w:rPr>
                <w:rStyle w:val="Hyperlink"/>
                <w:rFonts w:ascii="Times New Roman" w:hAnsi="Times New Roman" w:cs="Times New Roman"/>
                <w:b/>
                <w:noProof/>
                <w:lang w:val="hr-HR"/>
              </w:rPr>
              <w:t>4.5</w:t>
            </w:r>
            <w:r w:rsidR="001B4398">
              <w:rPr>
                <w:rFonts w:eastAsiaTheme="minorEastAsia"/>
                <w:noProof/>
                <w:lang w:eastAsia="en-GB"/>
              </w:rPr>
              <w:tab/>
            </w:r>
            <w:r w:rsidR="001B4398" w:rsidRPr="00F7059E">
              <w:rPr>
                <w:rStyle w:val="Hyperlink"/>
                <w:rFonts w:ascii="Times New Roman" w:hAnsi="Times New Roman" w:cs="Times New Roman"/>
                <w:b/>
                <w:noProof/>
                <w:lang w:val="hr-HR"/>
              </w:rPr>
              <w:t>IGRE KLAĐENJA</w:t>
            </w:r>
            <w:r w:rsidR="001B4398">
              <w:rPr>
                <w:noProof/>
                <w:webHidden/>
              </w:rPr>
              <w:tab/>
            </w:r>
            <w:r w:rsidR="001B4398">
              <w:rPr>
                <w:noProof/>
                <w:webHidden/>
              </w:rPr>
              <w:fldChar w:fldCharType="begin"/>
            </w:r>
            <w:r w:rsidR="001B4398">
              <w:rPr>
                <w:noProof/>
                <w:webHidden/>
              </w:rPr>
              <w:instrText xml:space="preserve"> PAGEREF _Toc2360300 \h </w:instrText>
            </w:r>
            <w:r w:rsidR="001B4398">
              <w:rPr>
                <w:noProof/>
                <w:webHidden/>
              </w:rPr>
            </w:r>
            <w:r w:rsidR="001B4398">
              <w:rPr>
                <w:noProof/>
                <w:webHidden/>
              </w:rPr>
              <w:fldChar w:fldCharType="separate"/>
            </w:r>
            <w:r w:rsidR="001B4398">
              <w:rPr>
                <w:noProof/>
                <w:webHidden/>
              </w:rPr>
              <w:t>27</w:t>
            </w:r>
            <w:r w:rsidR="001B4398">
              <w:rPr>
                <w:noProof/>
                <w:webHidden/>
              </w:rPr>
              <w:fldChar w:fldCharType="end"/>
            </w:r>
          </w:hyperlink>
        </w:p>
        <w:p w:rsidR="001B4398" w:rsidRDefault="006F6B20">
          <w:pPr>
            <w:pStyle w:val="TOC3"/>
            <w:tabs>
              <w:tab w:val="left" w:pos="1320"/>
              <w:tab w:val="right" w:leader="dot" w:pos="9062"/>
            </w:tabs>
            <w:rPr>
              <w:rFonts w:eastAsiaTheme="minorEastAsia"/>
              <w:noProof/>
              <w:lang w:eastAsia="en-GB"/>
            </w:rPr>
          </w:pPr>
          <w:hyperlink w:anchor="_Toc2360301" w:history="1">
            <w:r w:rsidR="001B4398" w:rsidRPr="00F7059E">
              <w:rPr>
                <w:rStyle w:val="Hyperlink"/>
                <w:rFonts w:ascii="Times New Roman" w:hAnsi="Times New Roman" w:cs="Times New Roman"/>
                <w:b/>
                <w:noProof/>
                <w:lang w:val="hr-HR"/>
              </w:rPr>
              <w:t>4.5.1</w:t>
            </w:r>
            <w:r w:rsidR="001B4398">
              <w:rPr>
                <w:rFonts w:eastAsiaTheme="minorEastAsia"/>
                <w:noProof/>
                <w:lang w:eastAsia="en-GB"/>
              </w:rPr>
              <w:tab/>
            </w:r>
            <w:r w:rsidR="001B4398" w:rsidRPr="00F7059E">
              <w:rPr>
                <w:rStyle w:val="Hyperlink"/>
                <w:rFonts w:ascii="Times New Roman" w:hAnsi="Times New Roman" w:cs="Times New Roman"/>
                <w:b/>
                <w:noProof/>
                <w:lang w:val="hr-HR"/>
              </w:rPr>
              <w:t>Naknada</w:t>
            </w:r>
            <w:r w:rsidR="001B4398">
              <w:rPr>
                <w:noProof/>
                <w:webHidden/>
              </w:rPr>
              <w:tab/>
            </w:r>
            <w:r w:rsidR="001B4398">
              <w:rPr>
                <w:noProof/>
                <w:webHidden/>
              </w:rPr>
              <w:fldChar w:fldCharType="begin"/>
            </w:r>
            <w:r w:rsidR="001B4398">
              <w:rPr>
                <w:noProof/>
                <w:webHidden/>
              </w:rPr>
              <w:instrText xml:space="preserve"> PAGEREF _Toc2360301 \h </w:instrText>
            </w:r>
            <w:r w:rsidR="001B4398">
              <w:rPr>
                <w:noProof/>
                <w:webHidden/>
              </w:rPr>
            </w:r>
            <w:r w:rsidR="001B4398">
              <w:rPr>
                <w:noProof/>
                <w:webHidden/>
              </w:rPr>
              <w:fldChar w:fldCharType="separate"/>
            </w:r>
            <w:r w:rsidR="001B4398">
              <w:rPr>
                <w:noProof/>
                <w:webHidden/>
              </w:rPr>
              <w:t>27</w:t>
            </w:r>
            <w:r w:rsidR="001B4398">
              <w:rPr>
                <w:noProof/>
                <w:webHidden/>
              </w:rPr>
              <w:fldChar w:fldCharType="end"/>
            </w:r>
          </w:hyperlink>
        </w:p>
        <w:p w:rsidR="001B4398" w:rsidRDefault="006F6B20">
          <w:pPr>
            <w:pStyle w:val="TOC3"/>
            <w:tabs>
              <w:tab w:val="left" w:pos="1320"/>
              <w:tab w:val="right" w:leader="dot" w:pos="9062"/>
            </w:tabs>
            <w:rPr>
              <w:rFonts w:eastAsiaTheme="minorEastAsia"/>
              <w:noProof/>
              <w:lang w:eastAsia="en-GB"/>
            </w:rPr>
          </w:pPr>
          <w:hyperlink w:anchor="_Toc2360302" w:history="1">
            <w:r w:rsidR="001B4398" w:rsidRPr="00F7059E">
              <w:rPr>
                <w:rStyle w:val="Hyperlink"/>
                <w:rFonts w:ascii="Times New Roman" w:hAnsi="Times New Roman" w:cs="Times New Roman"/>
                <w:b/>
                <w:noProof/>
                <w:lang w:val="hr-HR"/>
              </w:rPr>
              <w:t>4.5.2</w:t>
            </w:r>
            <w:r w:rsidR="001B4398">
              <w:rPr>
                <w:rFonts w:eastAsiaTheme="minorEastAsia"/>
                <w:noProof/>
                <w:lang w:eastAsia="en-GB"/>
              </w:rPr>
              <w:tab/>
            </w:r>
            <w:r w:rsidR="001B4398" w:rsidRPr="00F7059E">
              <w:rPr>
                <w:rStyle w:val="Hyperlink"/>
                <w:rFonts w:ascii="Times New Roman" w:hAnsi="Times New Roman" w:cs="Times New Roman"/>
                <w:b/>
                <w:noProof/>
                <w:lang w:val="hr-HR"/>
              </w:rPr>
              <w:t>Porez na dobitke od igara klađenja</w:t>
            </w:r>
            <w:r w:rsidR="001B4398">
              <w:rPr>
                <w:noProof/>
                <w:webHidden/>
              </w:rPr>
              <w:tab/>
            </w:r>
            <w:r w:rsidR="001B4398">
              <w:rPr>
                <w:noProof/>
                <w:webHidden/>
              </w:rPr>
              <w:fldChar w:fldCharType="begin"/>
            </w:r>
            <w:r w:rsidR="001B4398">
              <w:rPr>
                <w:noProof/>
                <w:webHidden/>
              </w:rPr>
              <w:instrText xml:space="preserve"> PAGEREF _Toc2360302 \h </w:instrText>
            </w:r>
            <w:r w:rsidR="001B4398">
              <w:rPr>
                <w:noProof/>
                <w:webHidden/>
              </w:rPr>
            </w:r>
            <w:r w:rsidR="001B4398">
              <w:rPr>
                <w:noProof/>
                <w:webHidden/>
              </w:rPr>
              <w:fldChar w:fldCharType="separate"/>
            </w:r>
            <w:r w:rsidR="001B4398">
              <w:rPr>
                <w:noProof/>
                <w:webHidden/>
              </w:rPr>
              <w:t>27</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303" w:history="1">
            <w:r w:rsidR="001B4398" w:rsidRPr="00F7059E">
              <w:rPr>
                <w:rStyle w:val="Hyperlink"/>
                <w:rFonts w:ascii="Times New Roman" w:hAnsi="Times New Roman" w:cs="Times New Roman"/>
                <w:b/>
                <w:noProof/>
                <w:lang w:val="hr-HR"/>
              </w:rPr>
              <w:t>4.6</w:t>
            </w:r>
            <w:r w:rsidR="001B4398">
              <w:rPr>
                <w:rFonts w:eastAsiaTheme="minorEastAsia"/>
                <w:noProof/>
                <w:lang w:eastAsia="en-GB"/>
              </w:rPr>
              <w:tab/>
            </w:r>
            <w:r w:rsidR="001B4398" w:rsidRPr="00F7059E">
              <w:rPr>
                <w:rStyle w:val="Hyperlink"/>
                <w:rFonts w:ascii="Times New Roman" w:hAnsi="Times New Roman" w:cs="Times New Roman"/>
                <w:b/>
                <w:noProof/>
                <w:lang w:val="hr-HR"/>
              </w:rPr>
              <w:t>IGRE NA SREĆU NA AUTOMATIMA</w:t>
            </w:r>
            <w:r w:rsidR="001B4398">
              <w:rPr>
                <w:noProof/>
                <w:webHidden/>
              </w:rPr>
              <w:tab/>
            </w:r>
            <w:r w:rsidR="001B4398">
              <w:rPr>
                <w:noProof/>
                <w:webHidden/>
              </w:rPr>
              <w:fldChar w:fldCharType="begin"/>
            </w:r>
            <w:r w:rsidR="001B4398">
              <w:rPr>
                <w:noProof/>
                <w:webHidden/>
              </w:rPr>
              <w:instrText xml:space="preserve"> PAGEREF _Toc2360303 \h </w:instrText>
            </w:r>
            <w:r w:rsidR="001B4398">
              <w:rPr>
                <w:noProof/>
                <w:webHidden/>
              </w:rPr>
            </w:r>
            <w:r w:rsidR="001B4398">
              <w:rPr>
                <w:noProof/>
                <w:webHidden/>
              </w:rPr>
              <w:fldChar w:fldCharType="separate"/>
            </w:r>
            <w:r w:rsidR="001B4398">
              <w:rPr>
                <w:noProof/>
                <w:webHidden/>
              </w:rPr>
              <w:t>28</w:t>
            </w:r>
            <w:r w:rsidR="001B4398">
              <w:rPr>
                <w:noProof/>
                <w:webHidden/>
              </w:rPr>
              <w:fldChar w:fldCharType="end"/>
            </w:r>
          </w:hyperlink>
        </w:p>
        <w:p w:rsidR="001B4398" w:rsidRDefault="006F6B20">
          <w:pPr>
            <w:pStyle w:val="TOC3"/>
            <w:tabs>
              <w:tab w:val="left" w:pos="1320"/>
              <w:tab w:val="right" w:leader="dot" w:pos="9062"/>
            </w:tabs>
            <w:rPr>
              <w:rFonts w:eastAsiaTheme="minorEastAsia"/>
              <w:noProof/>
              <w:lang w:eastAsia="en-GB"/>
            </w:rPr>
          </w:pPr>
          <w:hyperlink w:anchor="_Toc2360304" w:history="1">
            <w:r w:rsidR="001B4398" w:rsidRPr="00F7059E">
              <w:rPr>
                <w:rStyle w:val="Hyperlink"/>
                <w:rFonts w:ascii="Times New Roman" w:hAnsi="Times New Roman" w:cs="Times New Roman"/>
                <w:b/>
                <w:noProof/>
                <w:lang w:val="hr-HR"/>
              </w:rPr>
              <w:t>4.6.1</w:t>
            </w:r>
            <w:r w:rsidR="001B4398">
              <w:rPr>
                <w:rFonts w:eastAsiaTheme="minorEastAsia"/>
                <w:noProof/>
                <w:lang w:eastAsia="en-GB"/>
              </w:rPr>
              <w:tab/>
            </w:r>
            <w:r w:rsidR="001B4398" w:rsidRPr="00F7059E">
              <w:rPr>
                <w:rStyle w:val="Hyperlink"/>
                <w:rFonts w:ascii="Times New Roman" w:hAnsi="Times New Roman" w:cs="Times New Roman"/>
                <w:b/>
                <w:noProof/>
                <w:lang w:val="hr-HR"/>
              </w:rPr>
              <w:t>Naknada</w:t>
            </w:r>
            <w:r w:rsidR="001B4398">
              <w:rPr>
                <w:noProof/>
                <w:webHidden/>
              </w:rPr>
              <w:tab/>
            </w:r>
            <w:r w:rsidR="001B4398">
              <w:rPr>
                <w:noProof/>
                <w:webHidden/>
              </w:rPr>
              <w:fldChar w:fldCharType="begin"/>
            </w:r>
            <w:r w:rsidR="001B4398">
              <w:rPr>
                <w:noProof/>
                <w:webHidden/>
              </w:rPr>
              <w:instrText xml:space="preserve"> PAGEREF _Toc2360304 \h </w:instrText>
            </w:r>
            <w:r w:rsidR="001B4398">
              <w:rPr>
                <w:noProof/>
                <w:webHidden/>
              </w:rPr>
            </w:r>
            <w:r w:rsidR="001B4398">
              <w:rPr>
                <w:noProof/>
                <w:webHidden/>
              </w:rPr>
              <w:fldChar w:fldCharType="separate"/>
            </w:r>
            <w:r w:rsidR="001B4398">
              <w:rPr>
                <w:noProof/>
                <w:webHidden/>
              </w:rPr>
              <w:t>28</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305" w:history="1">
            <w:r w:rsidR="001B4398" w:rsidRPr="00F7059E">
              <w:rPr>
                <w:rStyle w:val="Hyperlink"/>
                <w:rFonts w:ascii="Times New Roman" w:hAnsi="Times New Roman" w:cs="Times New Roman"/>
                <w:b/>
                <w:noProof/>
                <w:lang w:val="hr-HR"/>
              </w:rPr>
              <w:t>4.7</w:t>
            </w:r>
            <w:r w:rsidR="001B4398">
              <w:rPr>
                <w:rFonts w:eastAsiaTheme="minorEastAsia"/>
                <w:noProof/>
                <w:lang w:eastAsia="en-GB"/>
              </w:rPr>
              <w:tab/>
            </w:r>
            <w:r w:rsidR="001B4398" w:rsidRPr="00F7059E">
              <w:rPr>
                <w:rStyle w:val="Hyperlink"/>
                <w:rFonts w:ascii="Times New Roman" w:hAnsi="Times New Roman" w:cs="Times New Roman"/>
                <w:b/>
                <w:noProof/>
                <w:lang w:val="hr-HR"/>
              </w:rPr>
              <w:t>AUTOMATI I STOLOVI ZA IGRE NA SREĆU</w:t>
            </w:r>
            <w:r w:rsidR="001B4398">
              <w:rPr>
                <w:noProof/>
                <w:webHidden/>
              </w:rPr>
              <w:tab/>
            </w:r>
            <w:r w:rsidR="001B4398">
              <w:rPr>
                <w:noProof/>
                <w:webHidden/>
              </w:rPr>
              <w:fldChar w:fldCharType="begin"/>
            </w:r>
            <w:r w:rsidR="001B4398">
              <w:rPr>
                <w:noProof/>
                <w:webHidden/>
              </w:rPr>
              <w:instrText xml:space="preserve"> PAGEREF _Toc2360305 \h </w:instrText>
            </w:r>
            <w:r w:rsidR="001B4398">
              <w:rPr>
                <w:noProof/>
                <w:webHidden/>
              </w:rPr>
            </w:r>
            <w:r w:rsidR="001B4398">
              <w:rPr>
                <w:noProof/>
                <w:webHidden/>
              </w:rPr>
              <w:fldChar w:fldCharType="separate"/>
            </w:r>
            <w:r w:rsidR="001B4398">
              <w:rPr>
                <w:noProof/>
                <w:webHidden/>
              </w:rPr>
              <w:t>29</w:t>
            </w:r>
            <w:r w:rsidR="001B4398">
              <w:rPr>
                <w:noProof/>
                <w:webHidden/>
              </w:rPr>
              <w:fldChar w:fldCharType="end"/>
            </w:r>
          </w:hyperlink>
        </w:p>
        <w:p w:rsidR="001B4398" w:rsidRDefault="006F6B20">
          <w:pPr>
            <w:pStyle w:val="TOC3"/>
            <w:tabs>
              <w:tab w:val="left" w:pos="1320"/>
              <w:tab w:val="right" w:leader="dot" w:pos="9062"/>
            </w:tabs>
            <w:rPr>
              <w:rFonts w:eastAsiaTheme="minorEastAsia"/>
              <w:noProof/>
              <w:lang w:eastAsia="en-GB"/>
            </w:rPr>
          </w:pPr>
          <w:hyperlink w:anchor="_Toc2360306" w:history="1">
            <w:r w:rsidR="001B4398" w:rsidRPr="00F7059E">
              <w:rPr>
                <w:rStyle w:val="Hyperlink"/>
                <w:rFonts w:ascii="Times New Roman" w:hAnsi="Times New Roman" w:cs="Times New Roman"/>
                <w:b/>
                <w:noProof/>
                <w:lang w:val="hr-HR"/>
              </w:rPr>
              <w:t>4.7.1</w:t>
            </w:r>
            <w:r w:rsidR="001B4398">
              <w:rPr>
                <w:rFonts w:eastAsiaTheme="minorEastAsia"/>
                <w:noProof/>
                <w:lang w:eastAsia="en-GB"/>
              </w:rPr>
              <w:tab/>
            </w:r>
            <w:r w:rsidR="001B4398" w:rsidRPr="00F7059E">
              <w:rPr>
                <w:rStyle w:val="Hyperlink"/>
                <w:rFonts w:ascii="Times New Roman" w:hAnsi="Times New Roman" w:cs="Times New Roman"/>
                <w:b/>
                <w:noProof/>
                <w:lang w:val="hr-HR"/>
              </w:rPr>
              <w:t>Tehnička ispravnost i plombiranje automata</w:t>
            </w:r>
            <w:r w:rsidR="001B4398">
              <w:rPr>
                <w:noProof/>
                <w:webHidden/>
              </w:rPr>
              <w:tab/>
            </w:r>
            <w:r w:rsidR="001B4398">
              <w:rPr>
                <w:noProof/>
                <w:webHidden/>
              </w:rPr>
              <w:fldChar w:fldCharType="begin"/>
            </w:r>
            <w:r w:rsidR="001B4398">
              <w:rPr>
                <w:noProof/>
                <w:webHidden/>
              </w:rPr>
              <w:instrText xml:space="preserve"> PAGEREF _Toc2360306 \h </w:instrText>
            </w:r>
            <w:r w:rsidR="001B4398">
              <w:rPr>
                <w:noProof/>
                <w:webHidden/>
              </w:rPr>
            </w:r>
            <w:r w:rsidR="001B4398">
              <w:rPr>
                <w:noProof/>
                <w:webHidden/>
              </w:rPr>
              <w:fldChar w:fldCharType="separate"/>
            </w:r>
            <w:r w:rsidR="001B4398">
              <w:rPr>
                <w:noProof/>
                <w:webHidden/>
              </w:rPr>
              <w:t>29</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307" w:history="1">
            <w:r w:rsidR="001B4398" w:rsidRPr="00F7059E">
              <w:rPr>
                <w:rStyle w:val="Hyperlink"/>
                <w:rFonts w:ascii="Times New Roman" w:hAnsi="Times New Roman" w:cs="Times New Roman"/>
                <w:b/>
                <w:noProof/>
                <w:lang w:val="hr-HR"/>
              </w:rPr>
              <w:t>4.8</w:t>
            </w:r>
            <w:r w:rsidR="001B4398">
              <w:rPr>
                <w:rFonts w:eastAsiaTheme="minorEastAsia"/>
                <w:noProof/>
                <w:lang w:eastAsia="en-GB"/>
              </w:rPr>
              <w:tab/>
            </w:r>
            <w:r w:rsidR="001B4398" w:rsidRPr="00F7059E">
              <w:rPr>
                <w:rStyle w:val="Hyperlink"/>
                <w:rFonts w:ascii="Times New Roman" w:hAnsi="Times New Roman" w:cs="Times New Roman"/>
                <w:b/>
                <w:noProof/>
                <w:lang w:val="hr-HR"/>
              </w:rPr>
              <w:t>Prevencija pranja novca i financiranja terorizma</w:t>
            </w:r>
            <w:r w:rsidR="001B4398">
              <w:rPr>
                <w:noProof/>
                <w:webHidden/>
              </w:rPr>
              <w:tab/>
            </w:r>
            <w:r w:rsidR="001B4398">
              <w:rPr>
                <w:noProof/>
                <w:webHidden/>
              </w:rPr>
              <w:fldChar w:fldCharType="begin"/>
            </w:r>
            <w:r w:rsidR="001B4398">
              <w:rPr>
                <w:noProof/>
                <w:webHidden/>
              </w:rPr>
              <w:instrText xml:space="preserve"> PAGEREF _Toc2360307 \h </w:instrText>
            </w:r>
            <w:r w:rsidR="001B4398">
              <w:rPr>
                <w:noProof/>
                <w:webHidden/>
              </w:rPr>
            </w:r>
            <w:r w:rsidR="001B4398">
              <w:rPr>
                <w:noProof/>
                <w:webHidden/>
              </w:rPr>
              <w:fldChar w:fldCharType="separate"/>
            </w:r>
            <w:r w:rsidR="001B4398">
              <w:rPr>
                <w:noProof/>
                <w:webHidden/>
              </w:rPr>
              <w:t>29</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308" w:history="1">
            <w:r w:rsidR="001B4398" w:rsidRPr="00F7059E">
              <w:rPr>
                <w:rStyle w:val="Hyperlink"/>
                <w:rFonts w:ascii="Times New Roman" w:hAnsi="Times New Roman" w:cs="Times New Roman"/>
                <w:b/>
                <w:noProof/>
                <w:lang w:val="hr-HR"/>
              </w:rPr>
              <w:t>4.9</w:t>
            </w:r>
            <w:r w:rsidR="001B4398">
              <w:rPr>
                <w:rFonts w:eastAsiaTheme="minorEastAsia"/>
                <w:noProof/>
                <w:lang w:eastAsia="en-GB"/>
              </w:rPr>
              <w:tab/>
            </w:r>
            <w:r w:rsidR="001B4398" w:rsidRPr="00F7059E">
              <w:rPr>
                <w:rStyle w:val="Hyperlink"/>
                <w:rFonts w:ascii="Times New Roman" w:hAnsi="Times New Roman" w:cs="Times New Roman"/>
                <w:b/>
                <w:noProof/>
                <w:lang w:val="hr-HR"/>
              </w:rPr>
              <w:t>Inozemne igre na sreću</w:t>
            </w:r>
            <w:r w:rsidR="001B4398">
              <w:rPr>
                <w:noProof/>
                <w:webHidden/>
              </w:rPr>
              <w:tab/>
            </w:r>
            <w:r w:rsidR="001B4398">
              <w:rPr>
                <w:noProof/>
                <w:webHidden/>
              </w:rPr>
              <w:fldChar w:fldCharType="begin"/>
            </w:r>
            <w:r w:rsidR="001B4398">
              <w:rPr>
                <w:noProof/>
                <w:webHidden/>
              </w:rPr>
              <w:instrText xml:space="preserve"> PAGEREF _Toc2360308 \h </w:instrText>
            </w:r>
            <w:r w:rsidR="001B4398">
              <w:rPr>
                <w:noProof/>
                <w:webHidden/>
              </w:rPr>
            </w:r>
            <w:r w:rsidR="001B4398">
              <w:rPr>
                <w:noProof/>
                <w:webHidden/>
              </w:rPr>
              <w:fldChar w:fldCharType="separate"/>
            </w:r>
            <w:r w:rsidR="001B4398">
              <w:rPr>
                <w:noProof/>
                <w:webHidden/>
              </w:rPr>
              <w:t>30</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309" w:history="1">
            <w:r w:rsidR="001B4398" w:rsidRPr="00F7059E">
              <w:rPr>
                <w:rStyle w:val="Hyperlink"/>
                <w:rFonts w:ascii="Times New Roman" w:hAnsi="Times New Roman" w:cs="Times New Roman"/>
                <w:b/>
                <w:noProof/>
                <w:lang w:val="hr-HR"/>
              </w:rPr>
              <w:t>4.10</w:t>
            </w:r>
            <w:r w:rsidR="001B4398">
              <w:rPr>
                <w:rFonts w:eastAsiaTheme="minorEastAsia"/>
                <w:noProof/>
                <w:lang w:eastAsia="en-GB"/>
              </w:rPr>
              <w:tab/>
            </w:r>
            <w:r w:rsidR="001B4398" w:rsidRPr="00F7059E">
              <w:rPr>
                <w:rStyle w:val="Hyperlink"/>
                <w:rFonts w:ascii="Times New Roman" w:hAnsi="Times New Roman" w:cs="Times New Roman"/>
                <w:b/>
                <w:noProof/>
                <w:lang w:val="hr-HR"/>
              </w:rPr>
              <w:t>NAGRADNE IGRE</w:t>
            </w:r>
            <w:r w:rsidR="001B4398">
              <w:rPr>
                <w:noProof/>
                <w:webHidden/>
              </w:rPr>
              <w:tab/>
            </w:r>
            <w:r w:rsidR="001B4398">
              <w:rPr>
                <w:noProof/>
                <w:webHidden/>
              </w:rPr>
              <w:fldChar w:fldCharType="begin"/>
            </w:r>
            <w:r w:rsidR="001B4398">
              <w:rPr>
                <w:noProof/>
                <w:webHidden/>
              </w:rPr>
              <w:instrText xml:space="preserve"> PAGEREF _Toc2360309 \h </w:instrText>
            </w:r>
            <w:r w:rsidR="001B4398">
              <w:rPr>
                <w:noProof/>
                <w:webHidden/>
              </w:rPr>
            </w:r>
            <w:r w:rsidR="001B4398">
              <w:rPr>
                <w:noProof/>
                <w:webHidden/>
              </w:rPr>
              <w:fldChar w:fldCharType="separate"/>
            </w:r>
            <w:r w:rsidR="001B4398">
              <w:rPr>
                <w:noProof/>
                <w:webHidden/>
              </w:rPr>
              <w:t>30</w:t>
            </w:r>
            <w:r w:rsidR="001B4398">
              <w:rPr>
                <w:noProof/>
                <w:webHidden/>
              </w:rPr>
              <w:fldChar w:fldCharType="end"/>
            </w:r>
          </w:hyperlink>
        </w:p>
        <w:p w:rsidR="001B4398" w:rsidRDefault="006F6B20">
          <w:pPr>
            <w:pStyle w:val="TOC2"/>
            <w:tabs>
              <w:tab w:val="left" w:pos="880"/>
              <w:tab w:val="right" w:leader="dot" w:pos="9062"/>
            </w:tabs>
            <w:rPr>
              <w:rFonts w:eastAsiaTheme="minorEastAsia"/>
              <w:noProof/>
              <w:lang w:eastAsia="en-GB"/>
            </w:rPr>
          </w:pPr>
          <w:hyperlink w:anchor="_Toc2360310" w:history="1">
            <w:r w:rsidR="001B4398" w:rsidRPr="00F7059E">
              <w:rPr>
                <w:rStyle w:val="Hyperlink"/>
                <w:rFonts w:ascii="Times New Roman" w:hAnsi="Times New Roman" w:cs="Times New Roman"/>
                <w:b/>
                <w:noProof/>
                <w:lang w:val="hr-HR"/>
              </w:rPr>
              <w:t>4.11</w:t>
            </w:r>
            <w:r w:rsidR="001B4398">
              <w:rPr>
                <w:rFonts w:eastAsiaTheme="minorEastAsia"/>
                <w:noProof/>
                <w:lang w:eastAsia="en-GB"/>
              </w:rPr>
              <w:tab/>
            </w:r>
            <w:r w:rsidR="001B4398" w:rsidRPr="00F7059E">
              <w:rPr>
                <w:rStyle w:val="Hyperlink"/>
                <w:rFonts w:ascii="Times New Roman" w:hAnsi="Times New Roman" w:cs="Times New Roman"/>
                <w:b/>
                <w:noProof/>
                <w:lang w:val="hr-HR"/>
              </w:rPr>
              <w:t>Nadzor</w:t>
            </w:r>
            <w:r w:rsidR="001B4398">
              <w:rPr>
                <w:noProof/>
                <w:webHidden/>
              </w:rPr>
              <w:tab/>
            </w:r>
            <w:r w:rsidR="001B4398">
              <w:rPr>
                <w:noProof/>
                <w:webHidden/>
              </w:rPr>
              <w:fldChar w:fldCharType="begin"/>
            </w:r>
            <w:r w:rsidR="001B4398">
              <w:rPr>
                <w:noProof/>
                <w:webHidden/>
              </w:rPr>
              <w:instrText xml:space="preserve"> PAGEREF _Toc2360310 \h </w:instrText>
            </w:r>
            <w:r w:rsidR="001B4398">
              <w:rPr>
                <w:noProof/>
                <w:webHidden/>
              </w:rPr>
            </w:r>
            <w:r w:rsidR="001B4398">
              <w:rPr>
                <w:noProof/>
                <w:webHidden/>
              </w:rPr>
              <w:fldChar w:fldCharType="separate"/>
            </w:r>
            <w:r w:rsidR="001B4398">
              <w:rPr>
                <w:noProof/>
                <w:webHidden/>
              </w:rPr>
              <w:t>31</w:t>
            </w:r>
            <w:r w:rsidR="001B4398">
              <w:rPr>
                <w:noProof/>
                <w:webHidden/>
              </w:rPr>
              <w:fldChar w:fldCharType="end"/>
            </w:r>
          </w:hyperlink>
        </w:p>
        <w:p w:rsidR="00682F82" w:rsidRDefault="00682F82">
          <w:r w:rsidRPr="00682F82">
            <w:rPr>
              <w:rFonts w:ascii="Times New Roman" w:hAnsi="Times New Roman" w:cs="Times New Roman"/>
              <w:b/>
              <w:bCs/>
              <w:noProof/>
            </w:rPr>
            <w:fldChar w:fldCharType="end"/>
          </w:r>
        </w:p>
      </w:sdtContent>
    </w:sdt>
    <w:p w:rsidR="00262411" w:rsidRDefault="00262411">
      <w:pPr>
        <w:rPr>
          <w:rFonts w:ascii="Times New Roman" w:hAnsi="Times New Roman" w:cs="Times New Roman"/>
          <w:b/>
          <w:sz w:val="24"/>
          <w:szCs w:val="24"/>
          <w:lang w:val="hr-HR"/>
        </w:rPr>
      </w:pPr>
    </w:p>
    <w:p w:rsidR="00682F82" w:rsidRDefault="00682F82">
      <w:pPr>
        <w:rPr>
          <w:rFonts w:ascii="Times New Roman" w:hAnsi="Times New Roman" w:cs="Times New Roman"/>
          <w:b/>
          <w:sz w:val="24"/>
          <w:szCs w:val="24"/>
          <w:lang w:val="hr-HR"/>
        </w:rPr>
      </w:pPr>
      <w:r>
        <w:rPr>
          <w:rFonts w:ascii="Times New Roman" w:hAnsi="Times New Roman" w:cs="Times New Roman"/>
          <w:b/>
          <w:sz w:val="24"/>
          <w:szCs w:val="24"/>
          <w:lang w:val="hr-HR"/>
        </w:rPr>
        <w:br w:type="page"/>
      </w:r>
    </w:p>
    <w:p w:rsidR="001B4398" w:rsidRPr="001B23A3" w:rsidRDefault="001B4398" w:rsidP="001B4398">
      <w:pPr>
        <w:pStyle w:val="Heading1"/>
        <w:jc w:val="both"/>
        <w:rPr>
          <w:rFonts w:ascii="Times New Roman" w:hAnsi="Times New Roman" w:cs="Times New Roman"/>
          <w:b/>
          <w:color w:val="auto"/>
          <w:sz w:val="24"/>
          <w:szCs w:val="24"/>
          <w:lang w:val="hr-HR"/>
        </w:rPr>
      </w:pPr>
      <w:bookmarkStart w:id="1" w:name="_Toc477771363"/>
      <w:bookmarkStart w:id="2" w:name="_Toc2360256"/>
      <w:r w:rsidRPr="001B23A3">
        <w:rPr>
          <w:rFonts w:ascii="Times New Roman" w:hAnsi="Times New Roman" w:cs="Times New Roman"/>
          <w:b/>
          <w:color w:val="auto"/>
          <w:sz w:val="24"/>
          <w:szCs w:val="24"/>
          <w:lang w:val="hr-HR"/>
        </w:rPr>
        <w:lastRenderedPageBreak/>
        <w:t>ZAKON O POSEBNOM POREZU NA KAVU I BEZALKOHOLNA PIĆA</w:t>
      </w:r>
      <w:bookmarkEnd w:id="1"/>
      <w:bookmarkEnd w:id="2"/>
    </w:p>
    <w:p w:rsidR="001B4398" w:rsidRPr="00517BD7" w:rsidRDefault="001B4398" w:rsidP="001B4398">
      <w:pPr>
        <w:spacing w:after="0" w:line="240" w:lineRule="auto"/>
        <w:rPr>
          <w:rFonts w:ascii="Times New Roman" w:hAnsi="Times New Roman" w:cs="Times New Roman"/>
          <w:b/>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Zakonom o posebnom porezu na kavu i bezalkoholna pića uređuje se sustav oporezivanja kave</w:t>
      </w:r>
      <w:r w:rsidRPr="00517BD7">
        <w:rPr>
          <w:rStyle w:val="FootnoteReference"/>
          <w:rFonts w:ascii="Times New Roman" w:hAnsi="Times New Roman" w:cs="Times New Roman"/>
          <w:lang w:val="hr-HR"/>
        </w:rPr>
        <w:footnoteReference w:id="1"/>
      </w:r>
      <w:r w:rsidRPr="00517BD7">
        <w:rPr>
          <w:rFonts w:ascii="Times New Roman" w:hAnsi="Times New Roman" w:cs="Times New Roman"/>
          <w:sz w:val="24"/>
          <w:szCs w:val="24"/>
          <w:lang w:val="hr-HR"/>
        </w:rPr>
        <w:t xml:space="preserve"> i bezalkoholnih pića</w:t>
      </w:r>
      <w:r w:rsidRPr="00517BD7">
        <w:rPr>
          <w:rStyle w:val="FootnoteReference"/>
          <w:rFonts w:ascii="Times New Roman" w:hAnsi="Times New Roman" w:cs="Times New Roman"/>
          <w:lang w:val="hr-HR"/>
        </w:rPr>
        <w:footnoteReference w:id="2"/>
      </w:r>
      <w:r w:rsidRPr="00517BD7">
        <w:rPr>
          <w:rFonts w:ascii="Times New Roman" w:hAnsi="Times New Roman" w:cs="Times New Roman"/>
          <w:sz w:val="24"/>
          <w:szCs w:val="24"/>
          <w:lang w:val="hr-HR"/>
        </w:rPr>
        <w:t xml:space="preserve"> koji se stavljaju na tržište u Republici Hrvatskoj. Taj je porez dio prihoda državnog proračuna Republike Hrvatske.</w:t>
      </w:r>
    </w:p>
    <w:p w:rsidR="001B4398"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1B23A3" w:rsidRDefault="001B4398" w:rsidP="001B4398">
      <w:pPr>
        <w:pStyle w:val="Heading2"/>
        <w:rPr>
          <w:rFonts w:ascii="Times New Roman" w:hAnsi="Times New Roman" w:cs="Times New Roman"/>
          <w:b/>
          <w:color w:val="auto"/>
          <w:sz w:val="24"/>
          <w:szCs w:val="24"/>
          <w:lang w:val="hr-HR"/>
        </w:rPr>
      </w:pPr>
      <w:bookmarkStart w:id="3" w:name="_Toc477771364"/>
      <w:bookmarkStart w:id="4" w:name="_Toc2360257"/>
      <w:r w:rsidRPr="001B23A3">
        <w:rPr>
          <w:rFonts w:ascii="Times New Roman" w:hAnsi="Times New Roman" w:cs="Times New Roman"/>
          <w:b/>
          <w:color w:val="auto"/>
          <w:sz w:val="24"/>
          <w:szCs w:val="24"/>
          <w:lang w:val="hr-HR"/>
        </w:rPr>
        <w:t>Porezni obveznik</w:t>
      </w:r>
      <w:bookmarkEnd w:id="3"/>
      <w:bookmarkEnd w:id="4"/>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Obveznik plaćanja ovog posebnog poreza je ovlašteni držatelj poreznog skladišta, proizvođač i trgovac izvan sustava odgode, primatelj te osoba za koju se utvrdi da je nezakonito postupala s predmetom oporezivanja u Republici Hrvatskoj. Obuhvat definicije poreznog obveznika odnosi se i na osobu koja je sudjelovala u nezakonitom postupanju na području Republike Hrvatske, a znala je ili je prema okolnostima slučaja morala znati da je takvo postupanje nezakonito te osoba koja je predmete oporezivanja stekla u vlasništvo ili posjed premda je u trenutku stjecanja ili primitka znala ili je prema okolnostima slučaja morala znati da se s predmetom oporezivanja nezakonito postupa.</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1C572D" w:rsidRDefault="001B4398" w:rsidP="001B4398">
      <w:pPr>
        <w:pStyle w:val="Heading2"/>
        <w:rPr>
          <w:rFonts w:ascii="Times New Roman" w:hAnsi="Times New Roman" w:cs="Times New Roman"/>
          <w:b/>
          <w:color w:val="auto"/>
          <w:sz w:val="24"/>
          <w:szCs w:val="24"/>
          <w:lang w:val="hr-HR"/>
        </w:rPr>
      </w:pPr>
      <w:bookmarkStart w:id="5" w:name="_Toc477771365"/>
      <w:bookmarkStart w:id="6" w:name="_Toc2360258"/>
      <w:r w:rsidRPr="001C572D">
        <w:rPr>
          <w:rFonts w:ascii="Times New Roman" w:hAnsi="Times New Roman" w:cs="Times New Roman"/>
          <w:b/>
          <w:color w:val="auto"/>
          <w:sz w:val="24"/>
          <w:szCs w:val="24"/>
          <w:lang w:val="hr-HR"/>
        </w:rPr>
        <w:t>Nastanak porezne obveze</w:t>
      </w:r>
      <w:bookmarkEnd w:id="5"/>
      <w:bookmarkEnd w:id="6"/>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Obveza obračunavanja i uplate posebnog poreza nastaje stavljanjem na tržište u Republici Hrvatskoj predmeta oporezivanja:</w:t>
      </w:r>
    </w:p>
    <w:p w:rsidR="001B4398" w:rsidRPr="00517BD7" w:rsidRDefault="001B4398" w:rsidP="001B4398">
      <w:pPr>
        <w:pStyle w:val="ListParagraph"/>
        <w:numPr>
          <w:ilvl w:val="0"/>
          <w:numId w:val="14"/>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u trenutku otpuštanja predmeta oporezivanja iz sustava odgode</w:t>
      </w:r>
    </w:p>
    <w:p w:rsidR="001B4398" w:rsidRPr="00517BD7" w:rsidRDefault="001B4398" w:rsidP="001B4398">
      <w:pPr>
        <w:pStyle w:val="ListParagraph"/>
        <w:numPr>
          <w:ilvl w:val="0"/>
          <w:numId w:val="14"/>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u trenutku proizvodnje predmeta oporezivanja izvan sustava odgode</w:t>
      </w:r>
    </w:p>
    <w:p w:rsidR="001B4398" w:rsidRPr="00517BD7" w:rsidRDefault="001B4398" w:rsidP="001B4398">
      <w:pPr>
        <w:pStyle w:val="ListParagraph"/>
        <w:numPr>
          <w:ilvl w:val="0"/>
          <w:numId w:val="14"/>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u trenutku uvoza, unosa ili primitka predmeta oporezivanja u Republici Hrvatskoj izvan sustava odgode</w:t>
      </w:r>
    </w:p>
    <w:p w:rsidR="001B4398" w:rsidRPr="00517BD7" w:rsidRDefault="001B4398" w:rsidP="001B4398">
      <w:pPr>
        <w:pStyle w:val="ListParagraph"/>
        <w:numPr>
          <w:ilvl w:val="0"/>
          <w:numId w:val="14"/>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kada se utvrdi manjak ili gubitak predmeta oporezivanja u poreznom skladištu ili za vrijeme kretanja predmeta oporezivanja u sustavu odgode (osim gubitka ili manjka za koji porezni obveznik dokaže nadležnom carinskom uredu </w:t>
      </w:r>
      <w:r>
        <w:rPr>
          <w:rFonts w:ascii="Times New Roman" w:hAnsi="Times New Roman" w:cs="Times New Roman"/>
          <w:sz w:val="24"/>
          <w:szCs w:val="24"/>
          <w:lang w:val="hr-HR"/>
        </w:rPr>
        <w:t>zbog</w:t>
      </w:r>
      <w:r w:rsidRPr="00517BD7">
        <w:rPr>
          <w:rFonts w:ascii="Times New Roman" w:hAnsi="Times New Roman" w:cs="Times New Roman"/>
          <w:sz w:val="24"/>
          <w:szCs w:val="24"/>
          <w:lang w:val="hr-HR"/>
        </w:rPr>
        <w:t xml:space="preserve"> viš</w:t>
      </w:r>
      <w:r>
        <w:rPr>
          <w:rFonts w:ascii="Times New Roman" w:hAnsi="Times New Roman" w:cs="Times New Roman"/>
          <w:sz w:val="24"/>
          <w:szCs w:val="24"/>
          <w:lang w:val="hr-HR"/>
        </w:rPr>
        <w:t>e</w:t>
      </w:r>
      <w:r w:rsidRPr="00517BD7">
        <w:rPr>
          <w:rFonts w:ascii="Times New Roman" w:hAnsi="Times New Roman" w:cs="Times New Roman"/>
          <w:sz w:val="24"/>
          <w:szCs w:val="24"/>
          <w:lang w:val="hr-HR"/>
        </w:rPr>
        <w:t xml:space="preserve"> sil</w:t>
      </w:r>
      <w:r>
        <w:rPr>
          <w:rFonts w:ascii="Times New Roman" w:hAnsi="Times New Roman" w:cs="Times New Roman"/>
          <w:sz w:val="24"/>
          <w:szCs w:val="24"/>
          <w:lang w:val="hr-HR"/>
        </w:rPr>
        <w:t>e</w:t>
      </w:r>
      <w:r w:rsidRPr="00517BD7">
        <w:rPr>
          <w:rFonts w:ascii="Times New Roman" w:hAnsi="Times New Roman" w:cs="Times New Roman"/>
          <w:sz w:val="24"/>
          <w:szCs w:val="24"/>
          <w:lang w:val="hr-HR"/>
        </w:rPr>
        <w:t xml:space="preserve"> ili razlo</w:t>
      </w:r>
      <w:r>
        <w:rPr>
          <w:rFonts w:ascii="Times New Roman" w:hAnsi="Times New Roman" w:cs="Times New Roman"/>
          <w:sz w:val="24"/>
          <w:szCs w:val="24"/>
          <w:lang w:val="hr-HR"/>
        </w:rPr>
        <w:t>ga</w:t>
      </w:r>
      <w:r w:rsidRPr="00517BD7">
        <w:rPr>
          <w:rFonts w:ascii="Times New Roman" w:hAnsi="Times New Roman" w:cs="Times New Roman"/>
          <w:sz w:val="24"/>
          <w:szCs w:val="24"/>
          <w:lang w:val="hr-HR"/>
        </w:rPr>
        <w:t xml:space="preserve"> koji se ne mogu pripisati njegovoj krivnji</w:t>
      </w:r>
      <w:r w:rsidRPr="00517BD7">
        <w:rPr>
          <w:rStyle w:val="FootnoteReference"/>
          <w:rFonts w:ascii="Times New Roman" w:hAnsi="Times New Roman" w:cs="Times New Roman"/>
          <w:lang w:val="hr-HR"/>
        </w:rPr>
        <w:footnoteReference w:id="3"/>
      </w:r>
      <w:r w:rsidRPr="00517BD7">
        <w:rPr>
          <w:rFonts w:ascii="Times New Roman" w:hAnsi="Times New Roman" w:cs="Times New Roman"/>
          <w:sz w:val="24"/>
          <w:szCs w:val="24"/>
          <w:lang w:val="hr-HR"/>
        </w:rPr>
        <w:t>)</w:t>
      </w:r>
    </w:p>
    <w:p w:rsidR="001B4398" w:rsidRPr="00517BD7" w:rsidRDefault="001B4398" w:rsidP="001B4398">
      <w:pPr>
        <w:pStyle w:val="ListParagraph"/>
        <w:numPr>
          <w:ilvl w:val="0"/>
          <w:numId w:val="14"/>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na dan prestanka važenja odobrenja koje je izdao nadležni carinski ured za poslovanje u sustavu odgode</w:t>
      </w:r>
    </w:p>
    <w:p w:rsidR="001B4398" w:rsidRPr="00517BD7" w:rsidRDefault="001B4398" w:rsidP="001B4398">
      <w:pPr>
        <w:pStyle w:val="ListParagraph"/>
        <w:numPr>
          <w:ilvl w:val="0"/>
          <w:numId w:val="14"/>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kada se utvrdi da se s predmetima oporezivanja postupalo nezakonito.</w:t>
      </w:r>
      <w:r>
        <w:rPr>
          <w:rStyle w:val="FootnoteReference"/>
          <w:rFonts w:ascii="Times New Roman" w:hAnsi="Times New Roman" w:cs="Times New Roman"/>
          <w:sz w:val="24"/>
          <w:szCs w:val="24"/>
          <w:lang w:val="hr-HR"/>
        </w:rPr>
        <w:footnoteReference w:id="4"/>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Obveza obračunavanja i uplate posebnog poreza se odgađa ako se predmeti oporezivanja primaju, skladište ili proizvode u poreznom skladištu. Ista obveza za proizvođača i trgovca izvan sustava odgode ne nastaje ako u obračunskom razdoblju izvezu ili iznesu predmete oporezivanja iz Republike Hrvatske.</w:t>
      </w:r>
    </w:p>
    <w:p w:rsidR="001B4398"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1C572D" w:rsidRDefault="001B4398" w:rsidP="001B4398">
      <w:pPr>
        <w:pStyle w:val="Heading2"/>
        <w:rPr>
          <w:rFonts w:ascii="Times New Roman" w:hAnsi="Times New Roman" w:cs="Times New Roman"/>
          <w:b/>
          <w:color w:val="auto"/>
          <w:lang w:val="hr-HR"/>
        </w:rPr>
      </w:pPr>
      <w:bookmarkStart w:id="7" w:name="_Toc477771366"/>
      <w:bookmarkStart w:id="8" w:name="_Toc2360259"/>
      <w:r w:rsidRPr="001C572D">
        <w:rPr>
          <w:rFonts w:ascii="Times New Roman" w:hAnsi="Times New Roman" w:cs="Times New Roman"/>
          <w:b/>
          <w:color w:val="auto"/>
          <w:lang w:val="hr-HR"/>
        </w:rPr>
        <w:t>Porezna osnovica i visina poreza</w:t>
      </w:r>
      <w:bookmarkEnd w:id="7"/>
      <w:bookmarkEnd w:id="8"/>
    </w:p>
    <w:p w:rsidR="001B4398" w:rsidRPr="00517BD7" w:rsidRDefault="001B4398" w:rsidP="001B4398">
      <w:pPr>
        <w:spacing w:after="0" w:line="240" w:lineRule="auto"/>
        <w:jc w:val="both"/>
        <w:rPr>
          <w:rFonts w:ascii="Times New Roman" w:hAnsi="Times New Roman" w:cs="Times New Roman"/>
          <w:sz w:val="24"/>
          <w:szCs w:val="24"/>
          <w:lang w:val="hr-HR"/>
        </w:rPr>
      </w:pPr>
    </w:p>
    <w:p w:rsidR="00FE63B9" w:rsidRPr="00FE63B9" w:rsidRDefault="00FE63B9" w:rsidP="00FE63B9">
      <w:pPr>
        <w:pStyle w:val="ListParagraph"/>
        <w:spacing w:after="0" w:line="240" w:lineRule="auto"/>
        <w:ind w:left="0"/>
        <w:rPr>
          <w:rFonts w:ascii="Times New Roman" w:hAnsi="Times New Roman" w:cs="Times New Roman"/>
          <w:sz w:val="24"/>
          <w:szCs w:val="24"/>
          <w:lang w:val="hr-HR"/>
        </w:rPr>
      </w:pPr>
      <w:r w:rsidRPr="00FE63B9">
        <w:rPr>
          <w:rFonts w:ascii="Times New Roman" w:hAnsi="Times New Roman" w:cs="Times New Roman"/>
          <w:sz w:val="24"/>
          <w:szCs w:val="24"/>
          <w:lang w:val="hr-HR"/>
        </w:rPr>
        <w:lastRenderedPageBreak/>
        <w:t xml:space="preserve">Posebni porez na </w:t>
      </w:r>
      <w:r w:rsidR="00C30206">
        <w:rPr>
          <w:rFonts w:ascii="Times New Roman" w:hAnsi="Times New Roman" w:cs="Times New Roman"/>
          <w:sz w:val="24"/>
          <w:szCs w:val="24"/>
          <w:lang w:val="hr-HR"/>
        </w:rPr>
        <w:t>prženu kavu; ekstrakte, esencije i koncentrate od kave (i pripravaka na toj osnovi); te nadomjeske kave</w:t>
      </w:r>
      <w:r w:rsidR="00C30206">
        <w:rPr>
          <w:rStyle w:val="FootnoteReference"/>
          <w:rFonts w:ascii="Times New Roman" w:hAnsi="Times New Roman" w:cs="Times New Roman"/>
          <w:sz w:val="24"/>
          <w:szCs w:val="24"/>
          <w:lang w:val="hr-HR"/>
        </w:rPr>
        <w:footnoteReference w:id="5"/>
      </w:r>
      <w:r w:rsidR="00C30206" w:rsidRPr="00FE63B9">
        <w:rPr>
          <w:rFonts w:ascii="Times New Roman" w:hAnsi="Times New Roman" w:cs="Times New Roman"/>
          <w:sz w:val="24"/>
          <w:szCs w:val="24"/>
          <w:lang w:val="hr-HR"/>
        </w:rPr>
        <w:t xml:space="preserve"> </w:t>
      </w:r>
      <w:r w:rsidRPr="00FE63B9">
        <w:rPr>
          <w:rFonts w:ascii="Times New Roman" w:hAnsi="Times New Roman" w:cs="Times New Roman"/>
          <w:sz w:val="24"/>
          <w:szCs w:val="24"/>
          <w:lang w:val="hr-HR"/>
        </w:rPr>
        <w:t xml:space="preserve">plaća se prema </w:t>
      </w:r>
      <w:proofErr w:type="spellStart"/>
      <w:r w:rsidRPr="00FE63B9">
        <w:rPr>
          <w:rFonts w:ascii="Times New Roman" w:hAnsi="Times New Roman" w:cs="Times New Roman"/>
          <w:sz w:val="24"/>
          <w:szCs w:val="24"/>
          <w:lang w:val="hr-HR"/>
        </w:rPr>
        <w:t>netomasi</w:t>
      </w:r>
      <w:proofErr w:type="spellEnd"/>
      <w:r w:rsidRPr="00FE63B9">
        <w:rPr>
          <w:rFonts w:ascii="Times New Roman" w:hAnsi="Times New Roman" w:cs="Times New Roman"/>
          <w:sz w:val="24"/>
          <w:szCs w:val="24"/>
          <w:lang w:val="hr-HR"/>
        </w:rPr>
        <w:t xml:space="preserve"> kave.</w:t>
      </w:r>
    </w:p>
    <w:p w:rsidR="00FE63B9" w:rsidRPr="00FE63B9" w:rsidRDefault="00FE63B9" w:rsidP="00FE63B9">
      <w:pPr>
        <w:pStyle w:val="ListParagraph"/>
        <w:spacing w:after="0" w:line="240" w:lineRule="auto"/>
        <w:ind w:left="0"/>
        <w:rPr>
          <w:rFonts w:ascii="Times New Roman" w:hAnsi="Times New Roman" w:cs="Times New Roman"/>
          <w:sz w:val="24"/>
          <w:szCs w:val="24"/>
          <w:lang w:val="hr-HR"/>
        </w:rPr>
      </w:pPr>
    </w:p>
    <w:p w:rsidR="001B4398" w:rsidRPr="00FE63B9" w:rsidRDefault="00C30206" w:rsidP="00942F6F">
      <w:pPr>
        <w:pStyle w:val="ListParagraph"/>
        <w:spacing w:after="0" w:line="240" w:lineRule="auto"/>
        <w:ind w:left="0"/>
        <w:jc w:val="both"/>
        <w:rPr>
          <w:rFonts w:ascii="Times New Roman" w:hAnsi="Times New Roman" w:cs="Times New Roman"/>
          <w:sz w:val="24"/>
          <w:szCs w:val="24"/>
          <w:lang w:val="hr-HR"/>
        </w:rPr>
      </w:pPr>
      <w:r>
        <w:rPr>
          <w:rFonts w:ascii="Times New Roman" w:hAnsi="Times New Roman" w:cs="Times New Roman"/>
          <w:sz w:val="24"/>
          <w:szCs w:val="24"/>
          <w:lang w:val="hr-HR"/>
        </w:rPr>
        <w:t>Posebni porez na pića, ostala pića s udjelom alkohola ne većim od 1,2 %, sirupa i koncentrata te praška i granula</w:t>
      </w:r>
      <w:r>
        <w:rPr>
          <w:rStyle w:val="FootnoteReference"/>
          <w:rFonts w:ascii="Times New Roman" w:hAnsi="Times New Roman" w:cs="Times New Roman"/>
          <w:sz w:val="24"/>
          <w:szCs w:val="24"/>
          <w:lang w:val="hr-HR"/>
        </w:rPr>
        <w:footnoteReference w:id="6"/>
      </w:r>
      <w:r>
        <w:rPr>
          <w:rFonts w:ascii="Times New Roman" w:hAnsi="Times New Roman" w:cs="Times New Roman"/>
          <w:sz w:val="24"/>
          <w:szCs w:val="24"/>
          <w:lang w:val="hr-HR"/>
        </w:rPr>
        <w:t xml:space="preserve"> </w:t>
      </w:r>
      <w:r w:rsidR="00FE63B9" w:rsidRPr="00FE63B9">
        <w:rPr>
          <w:rFonts w:ascii="Times New Roman" w:hAnsi="Times New Roman" w:cs="Times New Roman"/>
          <w:sz w:val="24"/>
          <w:szCs w:val="24"/>
          <w:lang w:val="hr-HR"/>
        </w:rPr>
        <w:t>plaća se prema volumenu i sadržaju šećera, ako predmeti oporezivanja ne sadrže metil-</w:t>
      </w:r>
      <w:proofErr w:type="spellStart"/>
      <w:r w:rsidR="00FE63B9" w:rsidRPr="00FE63B9">
        <w:rPr>
          <w:rFonts w:ascii="Times New Roman" w:hAnsi="Times New Roman" w:cs="Times New Roman"/>
          <w:sz w:val="24"/>
          <w:szCs w:val="24"/>
          <w:lang w:val="hr-HR"/>
        </w:rPr>
        <w:t>ksantine</w:t>
      </w:r>
      <w:proofErr w:type="spellEnd"/>
      <w:r w:rsidR="00FE63B9" w:rsidRPr="00FE63B9">
        <w:rPr>
          <w:rFonts w:ascii="Times New Roman" w:hAnsi="Times New Roman" w:cs="Times New Roman"/>
          <w:sz w:val="24"/>
          <w:szCs w:val="24"/>
          <w:lang w:val="hr-HR"/>
        </w:rPr>
        <w:t xml:space="preserve"> ili </w:t>
      </w:r>
      <w:proofErr w:type="spellStart"/>
      <w:r w:rsidR="00FE63B9" w:rsidRPr="00FE63B9">
        <w:rPr>
          <w:rFonts w:ascii="Times New Roman" w:hAnsi="Times New Roman" w:cs="Times New Roman"/>
          <w:sz w:val="24"/>
          <w:szCs w:val="24"/>
          <w:lang w:val="hr-HR"/>
        </w:rPr>
        <w:t>taurin</w:t>
      </w:r>
      <w:proofErr w:type="spellEnd"/>
      <w:r w:rsidR="00FE63B9" w:rsidRPr="00FE63B9">
        <w:rPr>
          <w:rFonts w:ascii="Times New Roman" w:hAnsi="Times New Roman" w:cs="Times New Roman"/>
          <w:sz w:val="24"/>
          <w:szCs w:val="24"/>
          <w:lang w:val="hr-HR"/>
        </w:rPr>
        <w:t xml:space="preserve">. Posebni porez na predmete oporezivanja koji sadrže </w:t>
      </w:r>
      <w:proofErr w:type="spellStart"/>
      <w:r w:rsidR="00FE63B9" w:rsidRPr="00FE63B9">
        <w:rPr>
          <w:rFonts w:ascii="Times New Roman" w:hAnsi="Times New Roman" w:cs="Times New Roman"/>
          <w:sz w:val="24"/>
          <w:szCs w:val="24"/>
          <w:lang w:val="hr-HR"/>
        </w:rPr>
        <w:t>taurin</w:t>
      </w:r>
      <w:proofErr w:type="spellEnd"/>
      <w:r w:rsidR="00FE63B9" w:rsidRPr="00FE63B9">
        <w:rPr>
          <w:rFonts w:ascii="Times New Roman" w:hAnsi="Times New Roman" w:cs="Times New Roman"/>
          <w:sz w:val="24"/>
          <w:szCs w:val="24"/>
          <w:lang w:val="hr-HR"/>
        </w:rPr>
        <w:t xml:space="preserve"> plaća se prema volumenu i sadržaju </w:t>
      </w:r>
      <w:proofErr w:type="spellStart"/>
      <w:r w:rsidR="00FE63B9" w:rsidRPr="00FE63B9">
        <w:rPr>
          <w:rFonts w:ascii="Times New Roman" w:hAnsi="Times New Roman" w:cs="Times New Roman"/>
          <w:sz w:val="24"/>
          <w:szCs w:val="24"/>
          <w:lang w:val="hr-HR"/>
        </w:rPr>
        <w:t>taurina</w:t>
      </w:r>
      <w:proofErr w:type="spellEnd"/>
      <w:r w:rsidR="00FE63B9" w:rsidRPr="00FE63B9">
        <w:rPr>
          <w:rFonts w:ascii="Times New Roman" w:hAnsi="Times New Roman" w:cs="Times New Roman"/>
          <w:sz w:val="24"/>
          <w:szCs w:val="24"/>
          <w:lang w:val="hr-HR"/>
        </w:rPr>
        <w:t>, a na predmete oporezivanja koji sadrže metil-</w:t>
      </w:r>
      <w:proofErr w:type="spellStart"/>
      <w:r w:rsidR="00FE63B9" w:rsidRPr="00FE63B9">
        <w:rPr>
          <w:rFonts w:ascii="Times New Roman" w:hAnsi="Times New Roman" w:cs="Times New Roman"/>
          <w:sz w:val="24"/>
          <w:szCs w:val="24"/>
          <w:lang w:val="hr-HR"/>
        </w:rPr>
        <w:t>ksantine</w:t>
      </w:r>
      <w:proofErr w:type="spellEnd"/>
      <w:r w:rsidR="00FE63B9" w:rsidRPr="00FE63B9">
        <w:rPr>
          <w:rFonts w:ascii="Times New Roman" w:hAnsi="Times New Roman" w:cs="Times New Roman"/>
          <w:sz w:val="24"/>
          <w:szCs w:val="24"/>
          <w:lang w:val="hr-HR"/>
        </w:rPr>
        <w:t xml:space="preserve">, a ne sadrže </w:t>
      </w:r>
      <w:proofErr w:type="spellStart"/>
      <w:r w:rsidR="00FE63B9" w:rsidRPr="00FE63B9">
        <w:rPr>
          <w:rFonts w:ascii="Times New Roman" w:hAnsi="Times New Roman" w:cs="Times New Roman"/>
          <w:sz w:val="24"/>
          <w:szCs w:val="24"/>
          <w:lang w:val="hr-HR"/>
        </w:rPr>
        <w:t>taurin</w:t>
      </w:r>
      <w:proofErr w:type="spellEnd"/>
      <w:r w:rsidR="00FE63B9" w:rsidRPr="00FE63B9">
        <w:rPr>
          <w:rFonts w:ascii="Times New Roman" w:hAnsi="Times New Roman" w:cs="Times New Roman"/>
          <w:sz w:val="24"/>
          <w:szCs w:val="24"/>
          <w:lang w:val="hr-HR"/>
        </w:rPr>
        <w:t xml:space="preserve"> plaća se prema volumenu i sadržaju metil-</w:t>
      </w:r>
      <w:proofErr w:type="spellStart"/>
      <w:r w:rsidR="00FE63B9" w:rsidRPr="00FE63B9">
        <w:rPr>
          <w:rFonts w:ascii="Times New Roman" w:hAnsi="Times New Roman" w:cs="Times New Roman"/>
          <w:sz w:val="24"/>
          <w:szCs w:val="24"/>
          <w:lang w:val="hr-HR"/>
        </w:rPr>
        <w:t>ksantina</w:t>
      </w:r>
      <w:proofErr w:type="spellEnd"/>
      <w:r w:rsidR="00FE63B9" w:rsidRPr="00FE63B9">
        <w:rPr>
          <w:rFonts w:ascii="Times New Roman" w:hAnsi="Times New Roman" w:cs="Times New Roman"/>
          <w:sz w:val="24"/>
          <w:szCs w:val="24"/>
          <w:lang w:val="hr-HR"/>
        </w:rPr>
        <w:t>.</w:t>
      </w:r>
      <w:r w:rsidR="00942F6F">
        <w:rPr>
          <w:rFonts w:ascii="Times New Roman" w:hAnsi="Times New Roman" w:cs="Times New Roman"/>
          <w:sz w:val="24"/>
          <w:szCs w:val="24"/>
          <w:lang w:val="hr-HR"/>
        </w:rPr>
        <w:t xml:space="preserve"> </w:t>
      </w:r>
      <w:r w:rsidR="00FE63B9" w:rsidRPr="00FE63B9">
        <w:rPr>
          <w:rFonts w:ascii="Times New Roman" w:hAnsi="Times New Roman" w:cs="Times New Roman"/>
          <w:sz w:val="24"/>
          <w:szCs w:val="24"/>
          <w:lang w:val="hr-HR"/>
        </w:rPr>
        <w:t>Hrvatski zavod za javno zdravstvo i Carinska uprava ovlašteni su provoditi monitoring, odnosno analitička ispitivanja u svrhu utvrđivanja sadržaja š</w:t>
      </w:r>
      <w:r w:rsidR="00942F6F">
        <w:rPr>
          <w:rFonts w:ascii="Times New Roman" w:hAnsi="Times New Roman" w:cs="Times New Roman"/>
          <w:sz w:val="24"/>
          <w:szCs w:val="24"/>
          <w:lang w:val="hr-HR"/>
        </w:rPr>
        <w:t>ećera, metil-</w:t>
      </w:r>
      <w:proofErr w:type="spellStart"/>
      <w:r w:rsidR="00942F6F">
        <w:rPr>
          <w:rFonts w:ascii="Times New Roman" w:hAnsi="Times New Roman" w:cs="Times New Roman"/>
          <w:sz w:val="24"/>
          <w:szCs w:val="24"/>
          <w:lang w:val="hr-HR"/>
        </w:rPr>
        <w:t>ksantina</w:t>
      </w:r>
      <w:proofErr w:type="spellEnd"/>
      <w:r w:rsidR="00942F6F">
        <w:rPr>
          <w:rFonts w:ascii="Times New Roman" w:hAnsi="Times New Roman" w:cs="Times New Roman"/>
          <w:sz w:val="24"/>
          <w:szCs w:val="24"/>
          <w:lang w:val="hr-HR"/>
        </w:rPr>
        <w:t xml:space="preserve"> i </w:t>
      </w:r>
      <w:proofErr w:type="spellStart"/>
      <w:r w:rsidR="00942F6F">
        <w:rPr>
          <w:rFonts w:ascii="Times New Roman" w:hAnsi="Times New Roman" w:cs="Times New Roman"/>
          <w:sz w:val="24"/>
          <w:szCs w:val="24"/>
          <w:lang w:val="hr-HR"/>
        </w:rPr>
        <w:t>taurina</w:t>
      </w:r>
      <w:proofErr w:type="spellEnd"/>
      <w:r w:rsidR="00942F6F">
        <w:rPr>
          <w:rStyle w:val="FootnoteReference"/>
          <w:rFonts w:ascii="Times New Roman" w:hAnsi="Times New Roman" w:cs="Times New Roman"/>
          <w:sz w:val="24"/>
          <w:szCs w:val="24"/>
          <w:lang w:val="hr-HR"/>
        </w:rPr>
        <w:footnoteReference w:id="7"/>
      </w:r>
      <w:r w:rsidR="00942F6F">
        <w:rPr>
          <w:rFonts w:ascii="Times New Roman" w:hAnsi="Times New Roman" w:cs="Times New Roman"/>
          <w:sz w:val="24"/>
          <w:szCs w:val="24"/>
          <w:lang w:val="hr-HR"/>
        </w:rPr>
        <w:t>.</w:t>
      </w:r>
    </w:p>
    <w:p w:rsidR="001B4398" w:rsidRPr="00517BD7" w:rsidRDefault="001B4398" w:rsidP="001B4398">
      <w:pPr>
        <w:pStyle w:val="ListParagraph"/>
        <w:spacing w:after="0" w:line="240" w:lineRule="auto"/>
        <w:ind w:left="360"/>
        <w:rPr>
          <w:rFonts w:ascii="Times New Roman" w:hAnsi="Times New Roman" w:cs="Times New Roman"/>
          <w:b/>
          <w:sz w:val="24"/>
          <w:szCs w:val="24"/>
          <w:lang w:val="hr-HR"/>
        </w:rPr>
      </w:pPr>
    </w:p>
    <w:p w:rsidR="001B4398" w:rsidRPr="001C572D" w:rsidRDefault="001B4398" w:rsidP="001B4398">
      <w:pPr>
        <w:pStyle w:val="Heading2"/>
        <w:rPr>
          <w:rFonts w:ascii="Times New Roman" w:hAnsi="Times New Roman" w:cs="Times New Roman"/>
          <w:b/>
          <w:color w:val="auto"/>
          <w:sz w:val="24"/>
          <w:szCs w:val="24"/>
          <w:lang w:val="hr-HR"/>
        </w:rPr>
      </w:pPr>
      <w:bookmarkStart w:id="9" w:name="_Toc477771367"/>
      <w:bookmarkStart w:id="10" w:name="_Toc2360260"/>
      <w:r w:rsidRPr="001C572D">
        <w:rPr>
          <w:rFonts w:ascii="Times New Roman" w:hAnsi="Times New Roman" w:cs="Times New Roman"/>
          <w:b/>
          <w:color w:val="auto"/>
          <w:sz w:val="24"/>
          <w:szCs w:val="24"/>
          <w:lang w:val="hr-HR"/>
        </w:rPr>
        <w:t>Obračun i dospijeće plaćanja porezne obveze</w:t>
      </w:r>
      <w:bookmarkEnd w:id="9"/>
      <w:bookmarkEnd w:id="10"/>
    </w:p>
    <w:p w:rsidR="001B4398" w:rsidRPr="00517BD7" w:rsidRDefault="001B4398" w:rsidP="001B4398">
      <w:pPr>
        <w:pStyle w:val="ListParagraph"/>
        <w:spacing w:after="0" w:line="240" w:lineRule="auto"/>
        <w:ind w:left="360"/>
        <w:rPr>
          <w:rFonts w:ascii="Times New Roman" w:hAnsi="Times New Roman" w:cs="Times New Roman"/>
          <w:b/>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Porezni obveznik - ovlašteni držatelj poreznog skladišta, kao i proizvođač i trgovac izvan sustava odgode</w:t>
      </w:r>
      <w:r>
        <w:rPr>
          <w:rFonts w:ascii="Times New Roman" w:hAnsi="Times New Roman" w:cs="Times New Roman"/>
          <w:sz w:val="24"/>
          <w:szCs w:val="24"/>
          <w:lang w:val="hr-HR"/>
        </w:rPr>
        <w:t xml:space="preserve"> plaćanja trošarine</w:t>
      </w:r>
      <w:r w:rsidRPr="00517BD7">
        <w:rPr>
          <w:rFonts w:ascii="Times New Roman" w:hAnsi="Times New Roman" w:cs="Times New Roman"/>
          <w:sz w:val="24"/>
          <w:szCs w:val="24"/>
          <w:lang w:val="hr-HR"/>
        </w:rPr>
        <w:t xml:space="preserve"> dužan je sam obračunati i platiti posebni porez sukladno propisanim poreznim osnovicama i visinama koje su na snazi na dan nastanka obveze obračunavanja posebnog poreza, osim ako porezna obveza nastane u slučajevima nezakonitog postupanja. U tom je slučaju obračunsko razdoblje za plaćanje posebnog poreza jedan kalendarski mjesec, a porezni obveznik je dužan obračunati i uplatiti posebni porez do zadnjeg dana tekućeg mjeseca za prethodni kalendarski mjesec. Pri uvozu predmeta oporezivanja posebni porez obračunava i naplaćuje carinski ured koji provodi carinski postupak zajedno s obračunom i naplatom carinskog duga, osim ako je plaćanje posebnog poreza odgođeno.</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Primatelj je dužan podnijeti poreznu prijavu</w:t>
      </w:r>
      <w:r>
        <w:rPr>
          <w:rFonts w:ascii="Times New Roman" w:hAnsi="Times New Roman" w:cs="Times New Roman"/>
          <w:sz w:val="24"/>
          <w:szCs w:val="24"/>
          <w:lang w:val="hr-HR"/>
        </w:rPr>
        <w:t xml:space="preserve"> nadležnom</w:t>
      </w:r>
      <w:r w:rsidRPr="00517BD7">
        <w:rPr>
          <w:rFonts w:ascii="Times New Roman" w:hAnsi="Times New Roman" w:cs="Times New Roman"/>
          <w:sz w:val="24"/>
          <w:szCs w:val="24"/>
          <w:lang w:val="hr-HR"/>
        </w:rPr>
        <w:t xml:space="preserve"> carinskom uredu na kojoj će obračunati posebni porez najkasnije u roku od pet dana od dana unosa ili primitka predmeta oporezivanja, a porez utvrđuje i obračunava nadležni carinski ured donošenjem rješenja. Ako se u poreznom nadzoru utvrdi da osoba posjeduje predmete oporezivanja koji su uneseni ili primljeni u Republici Hrvatskoj, a za koje nije podnesena porezna prijava, smatrat će se da su predmeti oporezivanja uneseni ili primljeni prije roka od pet dana za podnošenje porezne prijave, osim ako osoba kod koje su pronađeni predmeti oporezivanja ne dokaže suprotno. Kod nastanka porezne obveze u slučajevima nezakonitog postupanja posebni porez po službenoj dužnosti utvrđuje i obračunava nadležni carinski ured donošenjem rješenja. Porezni obveznik - osoba za koju se utvrdi da je nezakonito postupala s predmetom oporezivanja u Republici Hrvatskoj, kao i primatelj dužni su platiti posebni porez u roku od 15 da</w:t>
      </w:r>
      <w:r w:rsidR="005A3E0E">
        <w:rPr>
          <w:rFonts w:ascii="Times New Roman" w:hAnsi="Times New Roman" w:cs="Times New Roman"/>
          <w:sz w:val="24"/>
          <w:szCs w:val="24"/>
          <w:lang w:val="hr-HR"/>
        </w:rPr>
        <w:t>na od dana izvršnosti rješenja.</w:t>
      </w:r>
      <w:r>
        <w:rPr>
          <w:rStyle w:val="FootnoteReference"/>
          <w:rFonts w:ascii="Times New Roman" w:hAnsi="Times New Roman" w:cs="Times New Roman"/>
          <w:sz w:val="24"/>
          <w:szCs w:val="24"/>
          <w:lang w:val="hr-HR"/>
        </w:rPr>
        <w:footnoteReference w:id="8"/>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Žalba na rješenje carinskog ureda o utvrđivanju i obračunu poreza ne odgađa njegovo izvršenje.</w:t>
      </w:r>
    </w:p>
    <w:p w:rsidR="001B4398" w:rsidRPr="00517BD7" w:rsidRDefault="001B4398" w:rsidP="001B4398">
      <w:pPr>
        <w:spacing w:after="0" w:line="240" w:lineRule="auto"/>
        <w:rPr>
          <w:rFonts w:ascii="Times New Roman" w:hAnsi="Times New Roman" w:cs="Times New Roman"/>
          <w:sz w:val="24"/>
          <w:szCs w:val="24"/>
          <w:lang w:val="hr-HR"/>
        </w:rPr>
      </w:pPr>
    </w:p>
    <w:p w:rsidR="001B4398" w:rsidRPr="00517BD7" w:rsidRDefault="001B4398" w:rsidP="001B4398">
      <w:pPr>
        <w:spacing w:after="0" w:line="240" w:lineRule="auto"/>
        <w:rPr>
          <w:rFonts w:ascii="Times New Roman" w:hAnsi="Times New Roman" w:cs="Times New Roman"/>
          <w:sz w:val="24"/>
          <w:szCs w:val="24"/>
          <w:lang w:val="hr-HR"/>
        </w:rPr>
      </w:pPr>
    </w:p>
    <w:p w:rsidR="001B4398" w:rsidRPr="001C572D" w:rsidRDefault="001B4398" w:rsidP="001B4398">
      <w:pPr>
        <w:pStyle w:val="Heading2"/>
        <w:rPr>
          <w:rFonts w:ascii="Times New Roman" w:hAnsi="Times New Roman" w:cs="Times New Roman"/>
          <w:b/>
          <w:color w:val="auto"/>
          <w:sz w:val="24"/>
          <w:szCs w:val="24"/>
          <w:lang w:val="hr-HR"/>
        </w:rPr>
      </w:pPr>
      <w:bookmarkStart w:id="11" w:name="_Toc477771368"/>
      <w:bookmarkStart w:id="12" w:name="_Toc2360261"/>
      <w:r w:rsidRPr="001C572D">
        <w:rPr>
          <w:rFonts w:ascii="Times New Roman" w:hAnsi="Times New Roman" w:cs="Times New Roman"/>
          <w:b/>
          <w:color w:val="auto"/>
          <w:sz w:val="24"/>
          <w:szCs w:val="24"/>
          <w:lang w:val="hr-HR"/>
        </w:rPr>
        <w:t>Oslobođenja i izuzeća od plaćanja posebnog poreza</w:t>
      </w:r>
      <w:bookmarkEnd w:id="11"/>
      <w:bookmarkEnd w:id="12"/>
    </w:p>
    <w:p w:rsidR="001B4398" w:rsidRPr="00517BD7" w:rsidRDefault="001B4398" w:rsidP="001B4398">
      <w:pPr>
        <w:spacing w:after="0" w:line="240" w:lineRule="auto"/>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Posebni porez se ne plaća na predmete oporezivanja ako su namijenjeni za:</w:t>
      </w:r>
    </w:p>
    <w:p w:rsidR="001B4398" w:rsidRPr="00517BD7" w:rsidRDefault="001B4398" w:rsidP="001B4398">
      <w:pPr>
        <w:pStyle w:val="ListParagraph"/>
        <w:numPr>
          <w:ilvl w:val="0"/>
          <w:numId w:val="18"/>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službene potrebe diplomatskih i konzularnih predstavništava te posebnih misija akreditiranih u Republici Hrvatskoj, pod uvjetom uzajamnosti (osim konzularnih predstavništava koje vode počasni konzularni dužnosnici)</w:t>
      </w:r>
    </w:p>
    <w:p w:rsidR="001B4398" w:rsidRPr="00517BD7" w:rsidRDefault="001B4398" w:rsidP="001B4398">
      <w:pPr>
        <w:pStyle w:val="ListParagraph"/>
        <w:numPr>
          <w:ilvl w:val="0"/>
          <w:numId w:val="18"/>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lastRenderedPageBreak/>
        <w:t>osobne potrebe stranog osoblja diplomatskih i konzularnih predstavništava te posebnih misija akreditiranih u Republici Hrvatskoj</w:t>
      </w:r>
    </w:p>
    <w:p w:rsidR="001B4398" w:rsidRPr="00517BD7" w:rsidRDefault="001B4398" w:rsidP="001B4398">
      <w:pPr>
        <w:pStyle w:val="ListParagraph"/>
        <w:numPr>
          <w:ilvl w:val="0"/>
          <w:numId w:val="18"/>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potrebe međunarodnih organizacija, kada je to utvrđeno međunarodnim ugovorom osobne potrebe stranog osoblja međunarodnih organizacija, kada je to utvrđeno međunarodnim ugovorom</w:t>
      </w:r>
    </w:p>
    <w:p w:rsidR="001B4398" w:rsidRPr="00517BD7" w:rsidRDefault="001B4398" w:rsidP="001B4398">
      <w:pPr>
        <w:pStyle w:val="ListParagraph"/>
        <w:numPr>
          <w:ilvl w:val="0"/>
          <w:numId w:val="18"/>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uporabu u skladu s međunarodnim ugovorom koji je Republika Hrvatska zaključila s drugom državom ili međunarodnom organizacijom, ako taj ugovor za isporuku predmeta oporezivanja predviđa oslobođenje od plaćanja poreza na dodanu vrijednost</w:t>
      </w:r>
    </w:p>
    <w:p w:rsidR="001B4398" w:rsidRPr="00517BD7" w:rsidRDefault="001B4398" w:rsidP="001B4398">
      <w:pPr>
        <w:pStyle w:val="ListParagraph"/>
        <w:numPr>
          <w:ilvl w:val="0"/>
          <w:numId w:val="18"/>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službene potrebe institucija Europske unije u Republici Hrvatskoj</w:t>
      </w:r>
    </w:p>
    <w:p w:rsidR="001B4398" w:rsidRPr="00517BD7" w:rsidRDefault="001B4398" w:rsidP="001B4398">
      <w:pPr>
        <w:pStyle w:val="ListParagraph"/>
        <w:numPr>
          <w:ilvl w:val="0"/>
          <w:numId w:val="18"/>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osobne potrebe stranog osoblja institucija Europske unije u Republici Hrvatskoj.</w:t>
      </w:r>
      <w:r w:rsidRPr="00517BD7">
        <w:rPr>
          <w:rStyle w:val="FootnoteReference"/>
          <w:rFonts w:ascii="Times New Roman" w:hAnsi="Times New Roman" w:cs="Times New Roman"/>
          <w:lang w:val="hr-HR"/>
        </w:rPr>
        <w:footnoteReference w:id="9"/>
      </w:r>
    </w:p>
    <w:p w:rsidR="001B4398" w:rsidRPr="00517BD7" w:rsidRDefault="001B4398" w:rsidP="001B4398">
      <w:pPr>
        <w:pStyle w:val="ListParagraph"/>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Oslobođenje od plaćanja posebnog poreza ostvaruje se na temelju potvrde ministarstva nadležnog za vanjske poslove, odnosno potvrde nadležnog državnog tijela koje je nositelj provedbe pojedinog međunarodnog ugovora. Oslobođenje ne mogu ostvariti državljani Republike Hrvatske, odnosno strani državljani s prebivalištem u Republici Hrvatskoj.</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Predmeti oporezivanja na koje se ne plaća posebni porez ne smiju se otuđiti bez prethodne obavijesti nadležnom carinskom uredu i plaćanja posebnog poreza.</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rPr>
          <w:rFonts w:ascii="Times New Roman" w:hAnsi="Times New Roman" w:cs="Times New Roman"/>
          <w:sz w:val="24"/>
          <w:szCs w:val="24"/>
          <w:lang w:val="hr-HR"/>
        </w:rPr>
      </w:pPr>
    </w:p>
    <w:p w:rsidR="001B4398" w:rsidRPr="001C572D" w:rsidRDefault="001B4398" w:rsidP="001B4398">
      <w:pPr>
        <w:pStyle w:val="Heading3"/>
        <w:rPr>
          <w:rFonts w:ascii="Times New Roman" w:hAnsi="Times New Roman" w:cs="Times New Roman"/>
          <w:b/>
          <w:color w:val="auto"/>
          <w:lang w:val="hr-HR"/>
        </w:rPr>
      </w:pPr>
      <w:bookmarkStart w:id="13" w:name="_Toc477771369"/>
      <w:bookmarkStart w:id="14" w:name="_Toc2360262"/>
      <w:r w:rsidRPr="001C572D">
        <w:rPr>
          <w:rFonts w:ascii="Times New Roman" w:hAnsi="Times New Roman" w:cs="Times New Roman"/>
          <w:b/>
          <w:color w:val="auto"/>
          <w:lang w:val="hr-HR"/>
        </w:rPr>
        <w:t>Ostala oslobođenja</w:t>
      </w:r>
      <w:bookmarkEnd w:id="13"/>
      <w:bookmarkEnd w:id="14"/>
    </w:p>
    <w:p w:rsidR="001B4398" w:rsidRPr="00517BD7" w:rsidRDefault="001B4398" w:rsidP="001B4398">
      <w:pPr>
        <w:pStyle w:val="ListParagraph"/>
        <w:spacing w:after="0" w:line="240" w:lineRule="auto"/>
        <w:ind w:left="792"/>
        <w:rPr>
          <w:rFonts w:ascii="Times New Roman" w:hAnsi="Times New Roman" w:cs="Times New Roman"/>
          <w:b/>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Posebni porez se ne plaća na predmete oporezivanja koje fizička osoba proizvede te unese ili uveze u osobnoj prtljazi u količinama za koje se smatra da nisu namijenjene za komercijalnu uporabu.</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Nadalje, o</w:t>
      </w:r>
      <w:r w:rsidRPr="00517BD7">
        <w:rPr>
          <w:rFonts w:ascii="Times New Roman" w:hAnsi="Times New Roman" w:cs="Times New Roman"/>
          <w:sz w:val="24"/>
          <w:szCs w:val="24"/>
          <w:lang w:val="hr-HR"/>
        </w:rPr>
        <w:t>vlašteni držatelj poreznog skladišta, proizvođač i trgovac oslobođeni su plaćanja posebnog poreza na predmete oporezivanja koji se koriste kao uzorci za analize za probnu proizvodnju, odnosno za znanstvene svrhe, za kontrolu kvalitete, u svrhu poreznog nadzora, koji su uništeni pod carinskim nadzorom, a samo ovlašteni držatelj poreznog skladišta oslobođen je plaćanja posebnog poreza i za utvrđene gubitke ili manjkove predmeta oporezivanja u poreznom skladištu ili za vrijeme kretanja predmeta oporezivanja u sustavu odgode.</w:t>
      </w:r>
      <w:r w:rsidRPr="00517BD7">
        <w:rPr>
          <w:rStyle w:val="FootnoteReference"/>
          <w:rFonts w:ascii="Times New Roman" w:hAnsi="Times New Roman" w:cs="Times New Roman"/>
          <w:lang w:val="hr-HR"/>
        </w:rPr>
        <w:footnoteReference w:id="10"/>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E14DD2" w:rsidP="001B4398">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001B4398" w:rsidRPr="00517BD7">
        <w:rPr>
          <w:rFonts w:ascii="Times New Roman" w:hAnsi="Times New Roman" w:cs="Times New Roman"/>
          <w:sz w:val="24"/>
          <w:szCs w:val="24"/>
          <w:lang w:val="hr-HR"/>
        </w:rPr>
        <w:t>osebni porez se ne plaća i za one predmete oporezivanja koji su u prodaji na brodovima i zrakoplovima za vrijeme plovidbe morem ili leta u treće države i treće teritorije ili druge države članice Europske unije, kao i oni koji su u prodaji u izdvojenim prodajnim mjestima carinskih, odnosno poreznih skladišta u zračnim lukama i pristaništima otvorenim za međunarodni promet putnicima koji putuju izvan područja Republike Hrvatske, uz predočenje ukrcajne karte.</w:t>
      </w:r>
      <w:r w:rsidR="001B4398" w:rsidRPr="00517BD7">
        <w:rPr>
          <w:rStyle w:val="FootnoteReference"/>
          <w:rFonts w:ascii="Times New Roman" w:hAnsi="Times New Roman" w:cs="Times New Roman"/>
          <w:lang w:val="hr-HR"/>
        </w:rPr>
        <w:footnoteReference w:id="11"/>
      </w:r>
    </w:p>
    <w:p w:rsidR="001B4398" w:rsidRPr="00517BD7" w:rsidRDefault="001B4398" w:rsidP="001B4398">
      <w:pPr>
        <w:spacing w:after="0" w:line="240" w:lineRule="auto"/>
        <w:rPr>
          <w:rFonts w:ascii="Times New Roman" w:hAnsi="Times New Roman" w:cs="Times New Roman"/>
          <w:sz w:val="24"/>
          <w:szCs w:val="24"/>
          <w:lang w:val="hr-HR"/>
        </w:rPr>
      </w:pPr>
    </w:p>
    <w:p w:rsidR="001B4398" w:rsidRPr="00517BD7" w:rsidRDefault="001B4398" w:rsidP="001B4398">
      <w:pPr>
        <w:spacing w:after="0" w:line="240" w:lineRule="auto"/>
        <w:rPr>
          <w:rFonts w:ascii="Times New Roman" w:hAnsi="Times New Roman" w:cs="Times New Roman"/>
          <w:sz w:val="24"/>
          <w:szCs w:val="24"/>
          <w:lang w:val="hr-HR"/>
        </w:rPr>
      </w:pPr>
    </w:p>
    <w:p w:rsidR="001B4398" w:rsidRPr="008B5118" w:rsidRDefault="001B4398" w:rsidP="001B4398">
      <w:pPr>
        <w:pStyle w:val="Heading2"/>
        <w:rPr>
          <w:rFonts w:ascii="Times New Roman" w:hAnsi="Times New Roman" w:cs="Times New Roman"/>
          <w:b/>
          <w:color w:val="auto"/>
          <w:sz w:val="24"/>
          <w:szCs w:val="24"/>
          <w:lang w:val="hr-HR"/>
        </w:rPr>
      </w:pPr>
      <w:bookmarkStart w:id="15" w:name="_Toc477771370"/>
      <w:bookmarkStart w:id="16" w:name="_Toc2360263"/>
      <w:r w:rsidRPr="008B5118">
        <w:rPr>
          <w:rFonts w:ascii="Times New Roman" w:hAnsi="Times New Roman" w:cs="Times New Roman"/>
          <w:b/>
          <w:color w:val="auto"/>
          <w:sz w:val="24"/>
          <w:szCs w:val="24"/>
          <w:lang w:val="hr-HR"/>
        </w:rPr>
        <w:t>Povrat posebnog poreza</w:t>
      </w:r>
      <w:bookmarkEnd w:id="15"/>
      <w:bookmarkEnd w:id="16"/>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lastRenderedPageBreak/>
        <w:t>Osoba koja u okviru obavljanja djelatnosti izveze ili iznese predmete oporezivanja iz Republike Hrvatske na koje je plaćen posebni porez ima pravo na povrat u visini plaćenog posebnog poreza.</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Proizvođač koji proizvede</w:t>
      </w:r>
      <w:r>
        <w:rPr>
          <w:rFonts w:ascii="Times New Roman" w:hAnsi="Times New Roman" w:cs="Times New Roman"/>
          <w:sz w:val="24"/>
          <w:szCs w:val="24"/>
          <w:lang w:val="hr-HR"/>
        </w:rPr>
        <w:t>,</w:t>
      </w:r>
      <w:r w:rsidRPr="00517BD7">
        <w:rPr>
          <w:rFonts w:ascii="Times New Roman" w:hAnsi="Times New Roman" w:cs="Times New Roman"/>
          <w:sz w:val="24"/>
          <w:szCs w:val="24"/>
          <w:lang w:val="hr-HR"/>
        </w:rPr>
        <w:t xml:space="preserve"> izveze ili iznese iz Republike Hrvatske predmete oporezivanja za čiju je proizvodnju utrošio predmete oporezivanja na koje je plaćen posebni porez u Republici Hrvatskoj, ima pravo na povrat na količine utrošene u proizvodnji novog proizvoda.</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Također, p</w:t>
      </w:r>
      <w:r w:rsidRPr="00517BD7">
        <w:rPr>
          <w:rFonts w:ascii="Times New Roman" w:hAnsi="Times New Roman" w:cs="Times New Roman"/>
          <w:sz w:val="24"/>
          <w:szCs w:val="24"/>
          <w:lang w:val="hr-HR"/>
        </w:rPr>
        <w:t>orezni obveznik ima pravo na povrat plaćenog posebnog poreza za predmete oporezivanja koji su temeljem odluke nadležnog tijela povučeni iz prodaje zbog zdravstvene neispravnosti.</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Zahtjev</w:t>
      </w:r>
      <w:r w:rsidRPr="00517BD7">
        <w:rPr>
          <w:rStyle w:val="FootnoteReference"/>
          <w:rFonts w:ascii="Times New Roman" w:hAnsi="Times New Roman" w:cs="Times New Roman"/>
          <w:lang w:val="hr-HR"/>
        </w:rPr>
        <w:footnoteReference w:id="12"/>
      </w:r>
      <w:r w:rsidRPr="00517BD7">
        <w:rPr>
          <w:rFonts w:ascii="Times New Roman" w:hAnsi="Times New Roman" w:cs="Times New Roman"/>
          <w:sz w:val="24"/>
          <w:szCs w:val="24"/>
          <w:lang w:val="hr-HR"/>
        </w:rPr>
        <w:t xml:space="preserve"> za povrat podnosi se nadležnom carinskom uredu. Međutim, povrat plaćenog posebnog poreza se neće izvršiti ako osoba na koju glasi rješenje o povratu ima nepodmirenih dospjelih obveza po osnovi javnih davanja uključujući i novčane kazne izrečene pravomoćnim i izvršnim rješenjem o prekršaju iz nadležnosti poreznog tijela. Povrat i dospjela javna davanja u tom će se slučaju prebiti po službenoj dužnosti.</w:t>
      </w:r>
      <w:r>
        <w:rPr>
          <w:rFonts w:ascii="Times New Roman" w:hAnsi="Times New Roman" w:cs="Times New Roman"/>
          <w:sz w:val="24"/>
          <w:szCs w:val="24"/>
          <w:lang w:val="hr-HR"/>
        </w:rPr>
        <w:t xml:space="preserve"> </w:t>
      </w:r>
      <w:r w:rsidRPr="00517BD7">
        <w:rPr>
          <w:rFonts w:ascii="Times New Roman" w:hAnsi="Times New Roman" w:cs="Times New Roman"/>
          <w:sz w:val="24"/>
          <w:szCs w:val="24"/>
          <w:lang w:val="hr-HR"/>
        </w:rPr>
        <w:t>Povrat se neće odobriti za predmete oporezivanja za koje je posebni porez obračunat i plaćen zbog nezakonitog postupanja.</w:t>
      </w:r>
      <w:r>
        <w:rPr>
          <w:rStyle w:val="FootnoteReference"/>
          <w:rFonts w:ascii="Times New Roman" w:hAnsi="Times New Roman" w:cs="Times New Roman"/>
          <w:sz w:val="24"/>
          <w:szCs w:val="24"/>
          <w:lang w:val="hr-HR"/>
        </w:rPr>
        <w:footnoteReference w:id="13"/>
      </w:r>
    </w:p>
    <w:p w:rsidR="001B4398" w:rsidRDefault="001B4398" w:rsidP="001B4398">
      <w:pPr>
        <w:spacing w:after="0" w:line="240" w:lineRule="auto"/>
        <w:jc w:val="both"/>
        <w:rPr>
          <w:rFonts w:ascii="Times New Roman" w:hAnsi="Times New Roman" w:cs="Times New Roman"/>
          <w:sz w:val="24"/>
          <w:szCs w:val="24"/>
          <w:lang w:val="hr-HR"/>
        </w:rPr>
      </w:pPr>
    </w:p>
    <w:p w:rsidR="001B4398" w:rsidRDefault="001B4398" w:rsidP="001B4398">
      <w:pPr>
        <w:spacing w:after="0" w:line="240" w:lineRule="auto"/>
        <w:jc w:val="both"/>
        <w:rPr>
          <w:rFonts w:ascii="Times New Roman" w:hAnsi="Times New Roman" w:cs="Times New Roman"/>
          <w:sz w:val="24"/>
          <w:szCs w:val="24"/>
          <w:lang w:val="hr-HR"/>
        </w:rPr>
      </w:pPr>
    </w:p>
    <w:p w:rsidR="001B4398" w:rsidRPr="001C572D" w:rsidRDefault="001B4398" w:rsidP="001B4398">
      <w:pPr>
        <w:pStyle w:val="Heading2"/>
        <w:rPr>
          <w:rFonts w:ascii="Times New Roman" w:hAnsi="Times New Roman" w:cs="Times New Roman"/>
          <w:b/>
          <w:color w:val="auto"/>
          <w:sz w:val="24"/>
          <w:szCs w:val="24"/>
          <w:lang w:val="hr-HR"/>
        </w:rPr>
      </w:pPr>
      <w:bookmarkStart w:id="17" w:name="_Toc477771371"/>
      <w:bookmarkStart w:id="18" w:name="_Toc2360264"/>
      <w:r w:rsidRPr="001C572D">
        <w:rPr>
          <w:rFonts w:ascii="Times New Roman" w:hAnsi="Times New Roman" w:cs="Times New Roman"/>
          <w:b/>
          <w:color w:val="auto"/>
          <w:sz w:val="24"/>
          <w:szCs w:val="24"/>
          <w:lang w:val="hr-HR"/>
        </w:rPr>
        <w:t>Kretanje i promet predmeta oporezivanja</w:t>
      </w:r>
      <w:bookmarkEnd w:id="17"/>
      <w:bookmarkEnd w:id="18"/>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Ovlašteni držatelj poreznog skladišta može primati i otpremati predmete oporezivanja u sustavu odgode ako se </w:t>
      </w:r>
      <w:r>
        <w:rPr>
          <w:rFonts w:ascii="Times New Roman" w:hAnsi="Times New Roman" w:cs="Times New Roman"/>
          <w:sz w:val="24"/>
          <w:szCs w:val="24"/>
          <w:lang w:val="hr-HR"/>
        </w:rPr>
        <w:t>oni</w:t>
      </w:r>
      <w:r w:rsidRPr="00517BD7">
        <w:rPr>
          <w:rFonts w:ascii="Times New Roman" w:hAnsi="Times New Roman" w:cs="Times New Roman"/>
          <w:sz w:val="24"/>
          <w:szCs w:val="24"/>
          <w:lang w:val="hr-HR"/>
        </w:rPr>
        <w:t xml:space="preserve"> unose ili uvoze radi primanja u poreznom skladištu te otpremaju u drugo porezno skladište u Republici Hrvatskoj.</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Ako se nakon završetka carinskog postupka puštanja robe u slobodan promet predmeti oporezivanja odmah unose u porezno skladište, kretanje predmeta oporezivanja u sustavu odgode plaćanja posebnog poreza dozvoljeno je uz presliku carinske deklaracije po kojoj su predmeti oporezivanja pušteni u slobodan promet, odnosno uz </w:t>
      </w:r>
      <w:r>
        <w:rPr>
          <w:rFonts w:ascii="Times New Roman" w:hAnsi="Times New Roman" w:cs="Times New Roman"/>
          <w:sz w:val="24"/>
          <w:szCs w:val="24"/>
          <w:lang w:val="hr-HR"/>
        </w:rPr>
        <w:t xml:space="preserve">njezin </w:t>
      </w:r>
      <w:r w:rsidRPr="00517BD7">
        <w:rPr>
          <w:rFonts w:ascii="Times New Roman" w:hAnsi="Times New Roman" w:cs="Times New Roman"/>
          <w:sz w:val="24"/>
          <w:szCs w:val="24"/>
          <w:lang w:val="hr-HR"/>
        </w:rPr>
        <w:t xml:space="preserve">primjerak papirnatog ispisa </w:t>
      </w:r>
      <w:r>
        <w:rPr>
          <w:rFonts w:ascii="Times New Roman" w:hAnsi="Times New Roman" w:cs="Times New Roman"/>
          <w:sz w:val="24"/>
          <w:szCs w:val="24"/>
          <w:lang w:val="hr-HR"/>
        </w:rPr>
        <w:t>podnesen</w:t>
      </w:r>
      <w:r w:rsidRPr="00517BD7">
        <w:rPr>
          <w:rFonts w:ascii="Times New Roman" w:hAnsi="Times New Roman" w:cs="Times New Roman"/>
          <w:sz w:val="24"/>
          <w:szCs w:val="24"/>
          <w:lang w:val="hr-HR"/>
        </w:rPr>
        <w:t xml:space="preserve"> elektroničkom razmjenom podataka.</w:t>
      </w:r>
      <w:r w:rsidRPr="00517BD7">
        <w:rPr>
          <w:rStyle w:val="FootnoteReference"/>
          <w:rFonts w:ascii="Times New Roman" w:hAnsi="Times New Roman" w:cs="Times New Roman"/>
          <w:lang w:val="hr-HR"/>
        </w:rPr>
        <w:footnoteReference w:id="14"/>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Kretanje predmeta oporezivanja u sustavu odgode između poreznih skladišta dozvoljeno je uz komercijalni dokument koji obavezno mora sadržavati naznaku da se predmeti oporezivanja kreću u sustavu odgode.</w:t>
      </w:r>
      <w:r>
        <w:rPr>
          <w:rFonts w:ascii="Times New Roman" w:hAnsi="Times New Roman" w:cs="Times New Roman"/>
          <w:sz w:val="24"/>
          <w:szCs w:val="24"/>
          <w:lang w:val="hr-HR"/>
        </w:rPr>
        <w:t xml:space="preserve"> </w:t>
      </w:r>
      <w:r w:rsidRPr="00517BD7">
        <w:rPr>
          <w:rFonts w:ascii="Times New Roman" w:hAnsi="Times New Roman" w:cs="Times New Roman"/>
          <w:sz w:val="24"/>
          <w:szCs w:val="24"/>
          <w:lang w:val="hr-HR"/>
        </w:rPr>
        <w:t>Na području Republike Hrvatske nije dopuštena isporuka, prijevoz, skladištenje i prodaja predmeta oporezivanja bez dokumentacije o nabavi.</w:t>
      </w:r>
      <w:r>
        <w:rPr>
          <w:rStyle w:val="FootnoteReference"/>
          <w:rFonts w:ascii="Times New Roman" w:hAnsi="Times New Roman" w:cs="Times New Roman"/>
          <w:sz w:val="24"/>
          <w:szCs w:val="24"/>
          <w:lang w:val="hr-HR"/>
        </w:rPr>
        <w:footnoteReference w:id="15"/>
      </w:r>
    </w:p>
    <w:p w:rsidR="001B4398" w:rsidRPr="00517BD7" w:rsidRDefault="001B4398" w:rsidP="001B4398">
      <w:pPr>
        <w:spacing w:after="0" w:line="240" w:lineRule="auto"/>
        <w:rPr>
          <w:rFonts w:ascii="Times New Roman" w:hAnsi="Times New Roman" w:cs="Times New Roman"/>
          <w:sz w:val="24"/>
          <w:szCs w:val="24"/>
          <w:lang w:val="hr-HR"/>
        </w:rPr>
      </w:pPr>
    </w:p>
    <w:p w:rsidR="001B4398" w:rsidRPr="00517BD7" w:rsidRDefault="001B4398" w:rsidP="001B4398">
      <w:pPr>
        <w:spacing w:after="0" w:line="240" w:lineRule="auto"/>
        <w:rPr>
          <w:rFonts w:ascii="Times New Roman" w:hAnsi="Times New Roman" w:cs="Times New Roman"/>
          <w:sz w:val="24"/>
          <w:szCs w:val="24"/>
          <w:lang w:val="hr-HR"/>
        </w:rPr>
      </w:pPr>
    </w:p>
    <w:p w:rsidR="001B4398" w:rsidRPr="001C572D" w:rsidRDefault="001B4398" w:rsidP="001B4398">
      <w:pPr>
        <w:pStyle w:val="Heading2"/>
        <w:rPr>
          <w:rFonts w:ascii="Times New Roman" w:hAnsi="Times New Roman" w:cs="Times New Roman"/>
          <w:b/>
          <w:color w:val="auto"/>
          <w:sz w:val="24"/>
          <w:szCs w:val="24"/>
          <w:lang w:val="hr-HR"/>
        </w:rPr>
      </w:pPr>
      <w:bookmarkStart w:id="19" w:name="_Toc477771372"/>
      <w:bookmarkStart w:id="20" w:name="_Toc2360265"/>
      <w:r w:rsidRPr="001C572D">
        <w:rPr>
          <w:rFonts w:ascii="Times New Roman" w:hAnsi="Times New Roman" w:cs="Times New Roman"/>
          <w:b/>
          <w:color w:val="auto"/>
          <w:sz w:val="24"/>
          <w:szCs w:val="24"/>
          <w:lang w:val="hr-HR"/>
        </w:rPr>
        <w:t>Registracija poreznih obveznika</w:t>
      </w:r>
      <w:bookmarkEnd w:id="19"/>
      <w:bookmarkEnd w:id="20"/>
    </w:p>
    <w:p w:rsidR="001B4398" w:rsidRPr="00517BD7" w:rsidRDefault="001B4398" w:rsidP="001B4398">
      <w:pPr>
        <w:spacing w:after="0" w:line="240" w:lineRule="auto"/>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Proizvođač, trgovac i ovlašteni držatelj poreznog skladišta je dužan nadležnom carinskom uredu najkasnije osam dana prije početka obavljanja djelatnosti proizvodnje ili prodaje predmeta oporezivanja podnijeti prijavu za upis u registar obveznika posebnog poreza.</w:t>
      </w:r>
      <w:r>
        <w:rPr>
          <w:rFonts w:ascii="Times New Roman" w:hAnsi="Times New Roman" w:cs="Times New Roman"/>
          <w:sz w:val="24"/>
          <w:szCs w:val="24"/>
          <w:lang w:val="hr-HR"/>
        </w:rPr>
        <w:t xml:space="preserve"> Ta se obveza ne odnosi na primatelja.</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Navedene osobe su obvezne nadležnom carinskom uredu prijaviti i svaku izmjenu podataka, kao i prestanak djelatnosti zbog koje su upisani u registar u roku od osam dana od dana nastanka promjene, odnosno od dana saznanja za izvršenu promjenu.</w:t>
      </w:r>
      <w:r>
        <w:rPr>
          <w:rFonts w:ascii="Times New Roman" w:hAnsi="Times New Roman" w:cs="Times New Roman"/>
          <w:sz w:val="24"/>
          <w:szCs w:val="24"/>
          <w:lang w:val="hr-HR"/>
        </w:rPr>
        <w:t xml:space="preserve"> </w:t>
      </w:r>
      <w:r w:rsidRPr="00517BD7">
        <w:rPr>
          <w:rFonts w:ascii="Times New Roman" w:hAnsi="Times New Roman" w:cs="Times New Roman"/>
          <w:sz w:val="24"/>
          <w:szCs w:val="24"/>
          <w:lang w:val="hr-HR"/>
        </w:rPr>
        <w:t>U slučaju prestanka obavljanja</w:t>
      </w:r>
      <w:r>
        <w:rPr>
          <w:rFonts w:ascii="Times New Roman" w:hAnsi="Times New Roman" w:cs="Times New Roman"/>
          <w:sz w:val="24"/>
          <w:szCs w:val="24"/>
          <w:lang w:val="hr-HR"/>
        </w:rPr>
        <w:t xml:space="preserve"> djelatnosti, carinski ured će ih</w:t>
      </w:r>
      <w:r w:rsidRPr="00517BD7">
        <w:rPr>
          <w:rFonts w:ascii="Times New Roman" w:hAnsi="Times New Roman" w:cs="Times New Roman"/>
          <w:sz w:val="24"/>
          <w:szCs w:val="24"/>
          <w:lang w:val="hr-HR"/>
        </w:rPr>
        <w:t xml:space="preserve"> na zahtjev ili po službeno</w:t>
      </w:r>
      <w:r>
        <w:rPr>
          <w:rFonts w:ascii="Times New Roman" w:hAnsi="Times New Roman" w:cs="Times New Roman"/>
          <w:sz w:val="24"/>
          <w:szCs w:val="24"/>
          <w:lang w:val="hr-HR"/>
        </w:rPr>
        <w:t>j dužnosti brisati iz registra.</w:t>
      </w:r>
      <w:r>
        <w:rPr>
          <w:rStyle w:val="FootnoteReference"/>
          <w:rFonts w:ascii="Times New Roman" w:hAnsi="Times New Roman" w:cs="Times New Roman"/>
          <w:sz w:val="24"/>
          <w:szCs w:val="24"/>
          <w:lang w:val="hr-HR"/>
        </w:rPr>
        <w:footnoteReference w:id="16"/>
      </w:r>
    </w:p>
    <w:p w:rsidR="001B4398" w:rsidRPr="00517BD7" w:rsidRDefault="001B4398" w:rsidP="001B4398">
      <w:pPr>
        <w:spacing w:after="0" w:line="240" w:lineRule="auto"/>
        <w:rPr>
          <w:rFonts w:ascii="Times New Roman" w:hAnsi="Times New Roman" w:cs="Times New Roman"/>
          <w:sz w:val="24"/>
          <w:szCs w:val="24"/>
          <w:lang w:val="hr-HR"/>
        </w:rPr>
      </w:pPr>
    </w:p>
    <w:p w:rsidR="001B4398" w:rsidRPr="00517BD7" w:rsidRDefault="001B4398" w:rsidP="001B4398">
      <w:pPr>
        <w:spacing w:after="0" w:line="240" w:lineRule="auto"/>
        <w:rPr>
          <w:rFonts w:ascii="Times New Roman" w:hAnsi="Times New Roman" w:cs="Times New Roman"/>
          <w:sz w:val="24"/>
          <w:szCs w:val="24"/>
          <w:lang w:val="hr-HR"/>
        </w:rPr>
      </w:pPr>
    </w:p>
    <w:p w:rsidR="001B4398" w:rsidRPr="001C572D" w:rsidRDefault="001B4398" w:rsidP="001B4398">
      <w:pPr>
        <w:pStyle w:val="Heading2"/>
        <w:rPr>
          <w:rFonts w:ascii="Times New Roman" w:hAnsi="Times New Roman" w:cs="Times New Roman"/>
          <w:b/>
          <w:color w:val="auto"/>
          <w:sz w:val="24"/>
          <w:szCs w:val="24"/>
          <w:lang w:val="hr-HR"/>
        </w:rPr>
      </w:pPr>
      <w:bookmarkStart w:id="21" w:name="_Toc477771373"/>
      <w:bookmarkStart w:id="22" w:name="_Toc2360266"/>
      <w:r w:rsidRPr="001C572D">
        <w:rPr>
          <w:rFonts w:ascii="Times New Roman" w:hAnsi="Times New Roman" w:cs="Times New Roman"/>
          <w:b/>
          <w:color w:val="auto"/>
          <w:sz w:val="24"/>
          <w:szCs w:val="24"/>
          <w:lang w:val="hr-HR"/>
        </w:rPr>
        <w:t>Porezni nadzor</w:t>
      </w:r>
      <w:bookmarkEnd w:id="21"/>
      <w:bookmarkEnd w:id="22"/>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Porezni nadzor obavlja Carinska uprava. Ako se u tijeku nadzora utvrdi da proizvođač, trgovac ili ovlašteni držatelj poreznog skladišta ne vodi propisane evidencije ili ih netočno ili nepotpuno vodi i da zbog toga nije moguće utvrditi obvezu posebnog poreza, carinski ured će naložiti proizvođaču, trgovcu ili ovlaštenom držatelju poreznog skladišta popis zatečenih predmeta oporezivanja bez dokumentacije o nabavi.</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Ako je to razmj</w:t>
      </w:r>
      <w:r>
        <w:rPr>
          <w:rFonts w:ascii="Times New Roman" w:hAnsi="Times New Roman" w:cs="Times New Roman"/>
          <w:sz w:val="24"/>
          <w:szCs w:val="24"/>
          <w:lang w:val="hr-HR"/>
        </w:rPr>
        <w:t xml:space="preserve">erno svrsi koja se želi postići, </w:t>
      </w:r>
      <w:r w:rsidRPr="00517BD7">
        <w:rPr>
          <w:rFonts w:ascii="Times New Roman" w:hAnsi="Times New Roman" w:cs="Times New Roman"/>
          <w:sz w:val="24"/>
          <w:szCs w:val="24"/>
          <w:lang w:val="hr-HR"/>
        </w:rPr>
        <w:t>carinski ured može rješenjem poreznom obvezniku privremeno zabraniti daljnje obavljanje djelatnosti ako:</w:t>
      </w:r>
    </w:p>
    <w:p w:rsidR="001B4398" w:rsidRPr="00517BD7" w:rsidRDefault="001B4398" w:rsidP="001B4398">
      <w:pPr>
        <w:pStyle w:val="ListParagraph"/>
        <w:numPr>
          <w:ilvl w:val="0"/>
          <w:numId w:val="19"/>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ne dopusti ili onemogućava provedbu nadzora</w:t>
      </w:r>
    </w:p>
    <w:p w:rsidR="001B4398" w:rsidRPr="00517BD7" w:rsidRDefault="001B4398" w:rsidP="001B4398">
      <w:pPr>
        <w:pStyle w:val="ListParagraph"/>
        <w:numPr>
          <w:ilvl w:val="0"/>
          <w:numId w:val="19"/>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obavlja djelatnost proizvodnje ili prodaje predmeta oporezivanja na području Republike Hrvatske bez upisa u registar obveznika posebnog poreza</w:t>
      </w:r>
    </w:p>
    <w:p w:rsidR="001B4398" w:rsidRPr="00517BD7" w:rsidRDefault="001B4398" w:rsidP="001B4398">
      <w:pPr>
        <w:pStyle w:val="ListParagraph"/>
        <w:numPr>
          <w:ilvl w:val="0"/>
          <w:numId w:val="19"/>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ne obračunava, netočno obračunava ili ne uplaćuje posebni porez</w:t>
      </w:r>
    </w:p>
    <w:p w:rsidR="001B4398" w:rsidRPr="00517BD7" w:rsidRDefault="001B4398" w:rsidP="001B4398">
      <w:pPr>
        <w:pStyle w:val="ListParagraph"/>
        <w:numPr>
          <w:ilvl w:val="0"/>
          <w:numId w:val="19"/>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ne posjeduje dokumentaciju o proizvedenim, primljenim, isporučenim i prodanim predmetima oporezivanja</w:t>
      </w:r>
    </w:p>
    <w:p w:rsidR="001B4398" w:rsidRPr="00517BD7" w:rsidRDefault="001B4398" w:rsidP="001B4398">
      <w:pPr>
        <w:pStyle w:val="ListParagraph"/>
        <w:numPr>
          <w:ilvl w:val="0"/>
          <w:numId w:val="19"/>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ne vodi propisane evidencije ili ih netočno ili nepotpuno vodi ili ne dostavlja propisana izvješća</w:t>
      </w:r>
    </w:p>
    <w:p w:rsidR="001B4398" w:rsidRPr="00517BD7" w:rsidRDefault="001B4398" w:rsidP="001B4398">
      <w:pPr>
        <w:pStyle w:val="ListParagraph"/>
        <w:numPr>
          <w:ilvl w:val="0"/>
          <w:numId w:val="19"/>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ne posjeduje ili ne da na uvid dokumentaciju o obvezi posebnog poreza za uplatu te o uplaćenom posebnom porezu, kao i drugu </w:t>
      </w:r>
      <w:proofErr w:type="spellStart"/>
      <w:r w:rsidRPr="00517BD7">
        <w:rPr>
          <w:rFonts w:ascii="Times New Roman" w:hAnsi="Times New Roman" w:cs="Times New Roman"/>
          <w:sz w:val="24"/>
          <w:szCs w:val="24"/>
          <w:lang w:val="hr-HR"/>
        </w:rPr>
        <w:t>poreznopravno</w:t>
      </w:r>
      <w:proofErr w:type="spellEnd"/>
      <w:r w:rsidRPr="00517BD7">
        <w:rPr>
          <w:rFonts w:ascii="Times New Roman" w:hAnsi="Times New Roman" w:cs="Times New Roman"/>
          <w:sz w:val="24"/>
          <w:szCs w:val="24"/>
          <w:lang w:val="hr-HR"/>
        </w:rPr>
        <w:t xml:space="preserve"> relevantnu poslovnu i financijsku dokumentaciju</w:t>
      </w:r>
    </w:p>
    <w:p w:rsidR="001B4398" w:rsidRPr="00517BD7" w:rsidRDefault="001B4398" w:rsidP="001B4398">
      <w:pPr>
        <w:pStyle w:val="ListParagraph"/>
        <w:numPr>
          <w:ilvl w:val="0"/>
          <w:numId w:val="19"/>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ne izdaje račune u skladu s odredbama ovoga Zakona ili ako isporuke predmeta oporezivanja ne iskazuje preko naplatnog uređaja ili na drugi propisani način.</w:t>
      </w:r>
      <w:r w:rsidRPr="00517BD7">
        <w:rPr>
          <w:rStyle w:val="FootnoteReference"/>
          <w:rFonts w:ascii="Times New Roman" w:hAnsi="Times New Roman" w:cs="Times New Roman"/>
          <w:lang w:val="hr-HR"/>
        </w:rPr>
        <w:footnoteReference w:id="17"/>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Žalba izjavljena protiv rješenja ne odgađa izvršenje rješenja. Rješenje se izvršava pečaćenjem poslovnih prostorija, skladišta, pogona, dijela pogona, postrojenja, opreme ili drugih prostorija poreznog obveznika te onemogućavanjem korištenja postrojenja, uređaja i druge opreme za rad. </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Ako i nakon šest mjeseci od dana izvršnosti rješenja porezni obveznik ne ukloni razloge zbog kojih mu je izrečena privremena zabrana daljnjeg obavljanja djelatnosti, Carinska uprava može poduzeti sve mjere, uključujući oduzimanje i prodaju predmeta oporezivanja. U tom će slučaju Carinska uprava rješenjem brisati poreznog obveznika iz registra obveznika posebnog poreza. </w:t>
      </w:r>
      <w:r>
        <w:rPr>
          <w:rFonts w:ascii="Times New Roman" w:hAnsi="Times New Roman" w:cs="Times New Roman"/>
          <w:sz w:val="24"/>
          <w:szCs w:val="24"/>
          <w:lang w:val="hr-HR"/>
        </w:rPr>
        <w:t>Takav se porezni obveznik</w:t>
      </w:r>
      <w:r w:rsidRPr="00517BD7">
        <w:rPr>
          <w:rFonts w:ascii="Times New Roman" w:hAnsi="Times New Roman" w:cs="Times New Roman"/>
          <w:sz w:val="24"/>
          <w:szCs w:val="24"/>
          <w:lang w:val="hr-HR"/>
        </w:rPr>
        <w:t xml:space="preserve"> može ponovno upisati u registar ako u trenutku podnošenja prijave za upis nema evidentiranih dospjelih dugova s naslova javnih davanja te ako ne postoje razlozi zbog kojih </w:t>
      </w:r>
      <w:r>
        <w:rPr>
          <w:rFonts w:ascii="Times New Roman" w:hAnsi="Times New Roman" w:cs="Times New Roman"/>
          <w:sz w:val="24"/>
          <w:szCs w:val="24"/>
          <w:lang w:val="hr-HR"/>
        </w:rPr>
        <w:t>mu se</w:t>
      </w:r>
      <w:r w:rsidRPr="00517BD7">
        <w:rPr>
          <w:rFonts w:ascii="Times New Roman" w:hAnsi="Times New Roman" w:cs="Times New Roman"/>
          <w:sz w:val="24"/>
          <w:szCs w:val="24"/>
          <w:lang w:val="hr-HR"/>
        </w:rPr>
        <w:t xml:space="preserve"> može privremeno zabraniti daljnje obavljanje djelatnosti. Žalba izjavljena protiv rješenja ne odgađa izvršenje rješenja.</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Ako porezni obveznik ne posjeduje dokumentaciju o proizvedenim, primljenim, isporučenim i prodanim predmetima oporezivanja ili ne posjeduje ili ne da na uvid dokumentaciju o obvezi posebnog poreza za uplatu, carinski ured će utvrditi visinu porezne obveze na temelju procjene.</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Ovlašteni službenik Carinske uprave može rješenjem u pisanom ili usmenom obliku privremeno za razdoblje od najduže 30 dana ograničiti ili zabraniti raspolaganje ili obavljanje djelatnosti s predmetima oporezivanja osobi koja nije registrirana kao porezni obveznik za koju se u nadzoru utvrdi da je postupala protivno odredbama Zakona o posebnom porezu na kavu i bezalkoholna pića. Rješenje u usmenom obliku dostavlja se i u pisanom obliku.</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Ako se utvrdi nezakonito postupanje s predmetima oporezivanja, Carinska uprava može poduzeti sve mjere, uključujući oduzimanje te prodaju ili uništenje predmeta oporezivanja, uređaja i druge opreme za proizvodnju, preradu, prijevoz i skladištenje predmeta oporezivanja.</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U svrhu provedbe poreznog nadzora, porezni obveznik je dužan u papirnatom ili elektroničkom obliku čuvati izdane i primljene račune i druge komercijalne isprave, carinske deklaracije, dokumente temeljem kojih je ostvario oslobođenje od plaćanja posebnog poreza, izvješća i sve druge knjigovodstvene dokumente koji su bitni za obračunavanje i plaćanje posebnog poreza, u roku utvrđenom posebnim propisima, a najduže šest godina nakon isteka godine na koju se ti dokumenti odnose.</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U provedbi nadzora Carinska uprava može, radi utvrđivanja pravilnosti obračuna i uplate posebnog poreza, provjeravati evidencije i podatke koji se odnose na poslovanje poreznih obveznika i svake druge osobe koja je uključena u rad</w:t>
      </w:r>
      <w:r>
        <w:rPr>
          <w:rFonts w:ascii="Times New Roman" w:hAnsi="Times New Roman" w:cs="Times New Roman"/>
          <w:sz w:val="24"/>
          <w:szCs w:val="24"/>
          <w:lang w:val="hr-HR"/>
        </w:rPr>
        <w:t>nje s predmetima oporezivanja,</w:t>
      </w:r>
      <w:r w:rsidRPr="00517BD7">
        <w:rPr>
          <w:rFonts w:ascii="Times New Roman" w:hAnsi="Times New Roman" w:cs="Times New Roman"/>
          <w:sz w:val="24"/>
          <w:szCs w:val="24"/>
          <w:lang w:val="hr-HR"/>
        </w:rPr>
        <w:t xml:space="preserve"> obaviti nadzor u prodajnim objektima</w:t>
      </w:r>
      <w:r>
        <w:rPr>
          <w:rFonts w:ascii="Times New Roman" w:hAnsi="Times New Roman" w:cs="Times New Roman"/>
          <w:sz w:val="24"/>
          <w:szCs w:val="24"/>
          <w:lang w:val="hr-HR"/>
        </w:rPr>
        <w:t xml:space="preserve">, skladištima i drugim mjestima, kao i </w:t>
      </w:r>
      <w:r w:rsidRPr="00517BD7">
        <w:rPr>
          <w:rFonts w:ascii="Times New Roman" w:hAnsi="Times New Roman" w:cs="Times New Roman"/>
          <w:sz w:val="24"/>
          <w:szCs w:val="24"/>
          <w:lang w:val="hr-HR"/>
        </w:rPr>
        <w:t>pregledati predmete oporezivanja i uzeti uzorke za analizu te od poreznog obveznika i drugih osoba kod kojih se one nalaze tražiti dostavu računa i drugih isprava potrebnih za pravilno i potpuno utvrđivanje činjenica u poreznom postupku.</w:t>
      </w:r>
      <w:r w:rsidRPr="00517BD7">
        <w:rPr>
          <w:rStyle w:val="FootnoteReference"/>
          <w:rFonts w:ascii="Times New Roman" w:hAnsi="Times New Roman" w:cs="Times New Roman"/>
          <w:lang w:val="hr-HR"/>
        </w:rPr>
        <w:footnoteReference w:id="18"/>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Ako postoji vjerojatnost da će porezni obveznik onemogućiti naplatu posebnog poreza, uključujući naplatu još nedospjelog i neutvrđenog iznosa posebnog poreza te ako ne vodi evidencije ili ih netočno ili nepotpuno vodi ili ne dostavlja propisana izvješća, mogu se poduzeti mjere osiguranja naplate.</w:t>
      </w:r>
      <w:r>
        <w:rPr>
          <w:rFonts w:ascii="Times New Roman" w:hAnsi="Times New Roman" w:cs="Times New Roman"/>
          <w:sz w:val="24"/>
          <w:szCs w:val="24"/>
          <w:lang w:val="hr-HR"/>
        </w:rPr>
        <w:t xml:space="preserve"> </w:t>
      </w:r>
      <w:r w:rsidRPr="00517BD7">
        <w:rPr>
          <w:rFonts w:ascii="Times New Roman" w:hAnsi="Times New Roman" w:cs="Times New Roman"/>
          <w:sz w:val="24"/>
          <w:szCs w:val="24"/>
          <w:lang w:val="hr-HR"/>
        </w:rPr>
        <w:t>Mjere osiguranja naplate određuju se rješenjem i sastoje se u zabrani raspolaganja sredstvima na žiro-računu ili drugim računima poreznog obveznika, u popisu pokretnina, tražbina i drugih imovinskih prava, zabrani raspolaganja tražbinama poreznog obveznika, oduzimanjem pokretnina i predbilježbi založnog prava na nekretnini.</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Žalba na rješenje ne odgađa izvršenje rješenja. Pljenidba radi osiguranja naplate može se odgoditi ili obustaviti ako porezni obveznik podnese primjerena sredstva osiguranja.</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Poreznim obveznicima i svim drugim pravnim i fizičkim osobama nije dozvoljena prodaja predmeta oporezivanja na mjestima koja su određena kao tržnice i mjesta gdje se može prigodno trgovati (sajmovi, izložbe, priredbe i slično), odnosno na otvorenim mjestima na kojima se gotovinski promet ne evidentira preko naplatnih uređaja ili izdavanja računa u smislu Zakona o porezu na dodanu vrijednost. Iznimno, takva prodaja je dopuštena uz odluku propisanu posebnim propisima te uz pisanu suglasnost nadležnog carinskog ureda prema mjestu prodaje u kojoj se navode uvjeti prodaje.</w:t>
      </w:r>
      <w:r>
        <w:rPr>
          <w:rStyle w:val="FootnoteReference"/>
          <w:rFonts w:ascii="Times New Roman" w:hAnsi="Times New Roman" w:cs="Times New Roman"/>
          <w:sz w:val="24"/>
          <w:szCs w:val="24"/>
          <w:lang w:val="hr-HR"/>
        </w:rPr>
        <w:footnoteReference w:id="19"/>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1C572D" w:rsidRDefault="001B4398" w:rsidP="001B4398">
      <w:pPr>
        <w:pStyle w:val="Heading2"/>
        <w:rPr>
          <w:rFonts w:ascii="Times New Roman" w:hAnsi="Times New Roman" w:cs="Times New Roman"/>
          <w:b/>
          <w:color w:val="auto"/>
          <w:sz w:val="24"/>
          <w:szCs w:val="24"/>
          <w:lang w:val="hr-HR"/>
        </w:rPr>
      </w:pPr>
      <w:bookmarkStart w:id="23" w:name="_Toc477771374"/>
      <w:bookmarkStart w:id="24" w:name="_Toc2360267"/>
      <w:proofErr w:type="spellStart"/>
      <w:r w:rsidRPr="001C572D">
        <w:rPr>
          <w:rFonts w:ascii="Times New Roman" w:hAnsi="Times New Roman" w:cs="Times New Roman"/>
          <w:b/>
          <w:color w:val="auto"/>
          <w:sz w:val="24"/>
          <w:szCs w:val="24"/>
          <w:lang w:val="hr-HR"/>
        </w:rPr>
        <w:lastRenderedPageBreak/>
        <w:t>Postupovne</w:t>
      </w:r>
      <w:proofErr w:type="spellEnd"/>
      <w:r w:rsidRPr="001C572D">
        <w:rPr>
          <w:rFonts w:ascii="Times New Roman" w:hAnsi="Times New Roman" w:cs="Times New Roman"/>
          <w:b/>
          <w:color w:val="auto"/>
          <w:sz w:val="24"/>
          <w:szCs w:val="24"/>
          <w:lang w:val="hr-HR"/>
        </w:rPr>
        <w:t xml:space="preserve"> odredbe</w:t>
      </w:r>
      <w:bookmarkEnd w:id="23"/>
      <w:bookmarkEnd w:id="24"/>
    </w:p>
    <w:p w:rsidR="001B4398" w:rsidRPr="00517BD7" w:rsidRDefault="001B4398" w:rsidP="001B4398">
      <w:pPr>
        <w:pStyle w:val="ListParagraph"/>
        <w:spacing w:after="0" w:line="240" w:lineRule="auto"/>
        <w:ind w:left="360"/>
        <w:jc w:val="both"/>
        <w:rPr>
          <w:rFonts w:ascii="Times New Roman" w:hAnsi="Times New Roman" w:cs="Times New Roman"/>
          <w:b/>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Glede žalbenog postupka, postupka obnove, zastare, obračunavanja, naplate, povrata posebnog poreza i poreznog nadzora primjenjuju se odredbe Općeg poreznog zakona. Iznimno, na predmete oporezivanja koji su uvezeni ili koji se uvoze na područje Republike Hrvatske glede žalbenog postupka, postupka obnove, zastare, obračunavanja, naplate, povrata posebnog poreza i nadzora primjenjuju se odredbe carinskih propisa.</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Pr="00517BD7"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Za provedbu prekršajnog postupka nadležna je Carinska uprava. Na zastaru pokretanja i vođenja prekršajnog postupka primjenjuju se odredbe Općeg poreznog zakona.</w:t>
      </w:r>
    </w:p>
    <w:p w:rsidR="001B4398" w:rsidRPr="00517BD7" w:rsidRDefault="001B4398" w:rsidP="001B4398">
      <w:pPr>
        <w:spacing w:after="0" w:line="240" w:lineRule="auto"/>
        <w:jc w:val="both"/>
        <w:rPr>
          <w:rFonts w:ascii="Times New Roman" w:hAnsi="Times New Roman" w:cs="Times New Roman"/>
          <w:sz w:val="24"/>
          <w:szCs w:val="24"/>
          <w:lang w:val="hr-HR"/>
        </w:rPr>
      </w:pPr>
    </w:p>
    <w:p w:rsidR="001B4398" w:rsidRDefault="001B4398" w:rsidP="001B4398">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Dostava rješenja i drugih akata obavlja se javnom objavom u skladu sa Zakonom o općem upravnom postupku ako iz okolnosti slučaja proizlazi da su drugi oblici dostave nemogući ili neprikladni, ako postoje okolnosti koje upućuju na to da se očito izbjegava primitak rješenja ili ako stranka promijeni adresu prebivališta, boravišta ili sjedišta, a o tome ne obavijesti Carinsku upravu.</w:t>
      </w:r>
    </w:p>
    <w:p w:rsidR="001B4398" w:rsidRPr="00517BD7" w:rsidRDefault="001B4398" w:rsidP="001B4398">
      <w:pPr>
        <w:spacing w:after="0" w:line="240" w:lineRule="auto"/>
        <w:jc w:val="both"/>
        <w:rPr>
          <w:rFonts w:ascii="Times New Roman" w:hAnsi="Times New Roman" w:cs="Times New Roman"/>
          <w:sz w:val="24"/>
          <w:szCs w:val="24"/>
          <w:lang w:val="hr-HR"/>
        </w:rPr>
      </w:pPr>
    </w:p>
    <w:p w:rsidR="00262411" w:rsidRPr="001C572D" w:rsidRDefault="00262411" w:rsidP="00262411">
      <w:pPr>
        <w:pStyle w:val="Heading1"/>
        <w:rPr>
          <w:rFonts w:ascii="Times New Roman" w:hAnsi="Times New Roman" w:cs="Times New Roman"/>
          <w:b/>
          <w:color w:val="auto"/>
          <w:sz w:val="24"/>
          <w:szCs w:val="24"/>
          <w:lang w:val="hr-HR"/>
        </w:rPr>
      </w:pPr>
      <w:bookmarkStart w:id="25" w:name="_Toc2360268"/>
      <w:r w:rsidRPr="001C572D">
        <w:rPr>
          <w:rFonts w:ascii="Times New Roman" w:hAnsi="Times New Roman" w:cs="Times New Roman"/>
          <w:b/>
          <w:color w:val="auto"/>
          <w:sz w:val="24"/>
          <w:szCs w:val="24"/>
          <w:lang w:val="hr-HR"/>
        </w:rPr>
        <w:t>ZAKON O POSEBNOM POREZU NA MOTORNA VOZILA</w:t>
      </w:r>
      <w:bookmarkEnd w:id="0"/>
      <w:bookmarkEnd w:id="25"/>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Zakonom</w:t>
      </w:r>
      <w:r w:rsidRPr="00517BD7">
        <w:rPr>
          <w:lang w:val="hr-HR"/>
        </w:rPr>
        <w:t xml:space="preserve"> </w:t>
      </w:r>
      <w:r w:rsidRPr="00517BD7">
        <w:rPr>
          <w:rFonts w:ascii="Times New Roman" w:hAnsi="Times New Roman" w:cs="Times New Roman"/>
          <w:sz w:val="24"/>
          <w:szCs w:val="24"/>
          <w:lang w:val="hr-HR"/>
        </w:rPr>
        <w:t>o posebnom porezu na motorna vozila uređuje se plaćanje posebnog poreza na motorna vozila namijenjena za uporabu na cestama u Republici Hrvatskoj.</w:t>
      </w:r>
      <w:r w:rsidRPr="00517BD7">
        <w:rPr>
          <w:rStyle w:val="FootnoteReference"/>
          <w:rFonts w:ascii="Times New Roman" w:hAnsi="Times New Roman" w:cs="Times New Roman"/>
          <w:lang w:val="hr-HR"/>
        </w:rPr>
        <w:footnoteReference w:id="20"/>
      </w:r>
      <w:r>
        <w:rPr>
          <w:rFonts w:ascii="Times New Roman" w:hAnsi="Times New Roman" w:cs="Times New Roman"/>
          <w:sz w:val="24"/>
          <w:szCs w:val="24"/>
          <w:lang w:val="hr-HR"/>
        </w:rPr>
        <w:t xml:space="preserve"> Posebni porez prihod je d</w:t>
      </w:r>
      <w:r w:rsidRPr="00517BD7">
        <w:rPr>
          <w:rFonts w:ascii="Times New Roman" w:hAnsi="Times New Roman" w:cs="Times New Roman"/>
          <w:sz w:val="24"/>
          <w:szCs w:val="24"/>
          <w:lang w:val="hr-HR"/>
        </w:rPr>
        <w:t>ržavnog proračuna Republike Hrvatske.</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1C572D" w:rsidRDefault="00262411" w:rsidP="00262411">
      <w:pPr>
        <w:pStyle w:val="Heading2"/>
        <w:rPr>
          <w:rFonts w:ascii="Times New Roman" w:hAnsi="Times New Roman" w:cs="Times New Roman"/>
          <w:b/>
          <w:color w:val="auto"/>
          <w:sz w:val="24"/>
          <w:szCs w:val="24"/>
          <w:lang w:val="hr-HR"/>
        </w:rPr>
      </w:pPr>
      <w:bookmarkStart w:id="26" w:name="_Toc477771376"/>
      <w:bookmarkStart w:id="27" w:name="_Toc2360269"/>
      <w:r w:rsidRPr="001C572D">
        <w:rPr>
          <w:rFonts w:ascii="Times New Roman" w:hAnsi="Times New Roman" w:cs="Times New Roman"/>
          <w:b/>
          <w:color w:val="auto"/>
          <w:sz w:val="24"/>
          <w:szCs w:val="24"/>
          <w:lang w:val="hr-HR"/>
        </w:rPr>
        <w:t>Predmet oporezivanja</w:t>
      </w:r>
      <w:bookmarkEnd w:id="26"/>
      <w:bookmarkEnd w:id="27"/>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Predmet oporezivanja su motorna vozila na koje nije obračunat i plaćen posebni porez u Republici Hrvatskoj</w:t>
      </w:r>
      <w:r>
        <w:rPr>
          <w:rFonts w:ascii="Times New Roman" w:hAnsi="Times New Roman" w:cs="Times New Roman"/>
          <w:sz w:val="24"/>
          <w:szCs w:val="24"/>
          <w:lang w:val="hr-HR"/>
        </w:rPr>
        <w:t>, a</w:t>
      </w:r>
      <w:r w:rsidRPr="00517BD7">
        <w:rPr>
          <w:rFonts w:ascii="Times New Roman" w:hAnsi="Times New Roman" w:cs="Times New Roman"/>
          <w:sz w:val="24"/>
          <w:szCs w:val="24"/>
          <w:lang w:val="hr-HR"/>
        </w:rPr>
        <w:t xml:space="preserve"> koja se registriraju sukladno posebnim propisima: </w:t>
      </w:r>
    </w:p>
    <w:p w:rsidR="00262411" w:rsidRPr="00517BD7" w:rsidRDefault="00262411" w:rsidP="00262411">
      <w:pPr>
        <w:pStyle w:val="ListParagraph"/>
        <w:numPr>
          <w:ilvl w:val="0"/>
          <w:numId w:val="2"/>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osobni automobili i ostala motorna vozila konstruirana prvenstveno za prijevoz osoba, uključujući motorna vozila tipa karavan, kombi i trkaće automobile (osim sanitetskih vozila, dostavnih “van” vozila i vozila posebno prilagođenih za prijevoz osoba s invaliditetom)</w:t>
      </w:r>
    </w:p>
    <w:p w:rsidR="00262411" w:rsidRPr="00517BD7" w:rsidRDefault="00262411" w:rsidP="00262411">
      <w:pPr>
        <w:pStyle w:val="ListParagraph"/>
        <w:numPr>
          <w:ilvl w:val="0"/>
          <w:numId w:val="2"/>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motocikli (uključujući i mopede), bicikli i slična vozila s pomoćnim motorom, sa ili bez bočne prikolice</w:t>
      </w:r>
    </w:p>
    <w:p w:rsidR="00262411" w:rsidRPr="00517BD7" w:rsidRDefault="00262411" w:rsidP="00262411">
      <w:pPr>
        <w:pStyle w:val="ListParagraph"/>
        <w:numPr>
          <w:ilvl w:val="0"/>
          <w:numId w:val="2"/>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w:t>
      </w:r>
      <w:proofErr w:type="spellStart"/>
      <w:r w:rsidRPr="00517BD7">
        <w:rPr>
          <w:rFonts w:ascii="Times New Roman" w:hAnsi="Times New Roman" w:cs="Times New Roman"/>
          <w:sz w:val="24"/>
          <w:szCs w:val="24"/>
          <w:lang w:val="hr-HR"/>
        </w:rPr>
        <w:t>pick-up</w:t>
      </w:r>
      <w:proofErr w:type="spellEnd"/>
      <w:r w:rsidRPr="00517BD7">
        <w:rPr>
          <w:rFonts w:ascii="Times New Roman" w:hAnsi="Times New Roman" w:cs="Times New Roman"/>
          <w:sz w:val="24"/>
          <w:szCs w:val="24"/>
          <w:lang w:val="hr-HR"/>
        </w:rPr>
        <w:t>” vozila s dvostrukom kabinom</w:t>
      </w:r>
    </w:p>
    <w:p w:rsidR="00262411" w:rsidRPr="00517BD7" w:rsidRDefault="00262411" w:rsidP="00262411">
      <w:pPr>
        <w:pStyle w:val="ListParagraph"/>
        <w:numPr>
          <w:ilvl w:val="0"/>
          <w:numId w:val="2"/>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“ATV” vozila</w:t>
      </w:r>
    </w:p>
    <w:p w:rsidR="00262411" w:rsidRPr="00517BD7" w:rsidRDefault="00262411" w:rsidP="00262411">
      <w:pPr>
        <w:pStyle w:val="ListParagraph"/>
        <w:numPr>
          <w:ilvl w:val="0"/>
          <w:numId w:val="2"/>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druga motorna vozila prenamijenjena u motorna vozila.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Motorna vozila koja se isključivo pokreću na električni pogon, motorna vozila čija je emisija ugljičnog dioksida (CO2) 0 grama po kilometru te motorna vozila proizvedena prije 30 i više godina koja su sukladno posebnim propisima razvrstana u kategoriju starodobnih (</w:t>
      </w:r>
      <w:proofErr w:type="spellStart"/>
      <w:r w:rsidRPr="00517BD7">
        <w:rPr>
          <w:rFonts w:ascii="Times New Roman" w:hAnsi="Times New Roman" w:cs="Times New Roman"/>
          <w:sz w:val="24"/>
          <w:szCs w:val="24"/>
          <w:lang w:val="hr-HR"/>
        </w:rPr>
        <w:t>oldtimer</w:t>
      </w:r>
      <w:proofErr w:type="spellEnd"/>
      <w:r w:rsidRPr="00517BD7">
        <w:rPr>
          <w:rFonts w:ascii="Times New Roman" w:hAnsi="Times New Roman" w:cs="Times New Roman"/>
          <w:sz w:val="24"/>
          <w:szCs w:val="24"/>
          <w:lang w:val="hr-HR"/>
        </w:rPr>
        <w:t>) vozila nisu predmet oporezivanja.</w:t>
      </w:r>
      <w:r>
        <w:rPr>
          <w:rStyle w:val="FootnoteReference"/>
          <w:rFonts w:ascii="Times New Roman" w:hAnsi="Times New Roman" w:cs="Times New Roman"/>
          <w:sz w:val="24"/>
          <w:szCs w:val="24"/>
          <w:lang w:val="hr-HR"/>
        </w:rPr>
        <w:footnoteReference w:id="21"/>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1C572D" w:rsidRDefault="00262411" w:rsidP="00262411">
      <w:pPr>
        <w:pStyle w:val="Heading2"/>
        <w:rPr>
          <w:rFonts w:ascii="Times New Roman" w:hAnsi="Times New Roman" w:cs="Times New Roman"/>
          <w:b/>
          <w:color w:val="auto"/>
          <w:sz w:val="24"/>
          <w:szCs w:val="24"/>
          <w:lang w:val="hr-HR"/>
        </w:rPr>
      </w:pPr>
      <w:bookmarkStart w:id="28" w:name="_Toc477771377"/>
      <w:bookmarkStart w:id="29" w:name="_Toc2360270"/>
      <w:r w:rsidRPr="001C572D">
        <w:rPr>
          <w:rFonts w:ascii="Times New Roman" w:hAnsi="Times New Roman" w:cs="Times New Roman"/>
          <w:b/>
          <w:color w:val="auto"/>
          <w:sz w:val="24"/>
          <w:szCs w:val="24"/>
          <w:lang w:val="hr-HR"/>
        </w:rPr>
        <w:lastRenderedPageBreak/>
        <w:t>Porezni obveznik</w:t>
      </w:r>
      <w:bookmarkEnd w:id="28"/>
      <w:bookmarkEnd w:id="29"/>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Obveznik plaćanja ovog posebnog poreza je:</w:t>
      </w:r>
    </w:p>
    <w:p w:rsidR="00262411" w:rsidRPr="00517BD7" w:rsidRDefault="00262411" w:rsidP="00262411">
      <w:pPr>
        <w:pStyle w:val="ListParagraph"/>
        <w:numPr>
          <w:ilvl w:val="0"/>
          <w:numId w:val="3"/>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fizička i pravna osoba koja, radi uporabe na cestama u Republici Hrvatskoj, stječe motorno vozilo u Republici Hrvatskoj ili koja takvo motorno vozilo na koje nije obračunat i plaćen posebni porez uvozi ili unosi u Republiku Hrvatsku</w:t>
      </w:r>
    </w:p>
    <w:p w:rsidR="00262411" w:rsidRPr="00517BD7" w:rsidRDefault="00262411" w:rsidP="00262411">
      <w:pPr>
        <w:pStyle w:val="ListParagraph"/>
        <w:numPr>
          <w:ilvl w:val="0"/>
          <w:numId w:val="3"/>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osoba koja je izvršila prenamjenu drugog motornog vozila u motorno vozilo</w:t>
      </w:r>
    </w:p>
    <w:p w:rsidR="00262411" w:rsidRPr="00517BD7" w:rsidRDefault="00262411" w:rsidP="00262411">
      <w:pPr>
        <w:pStyle w:val="ListParagraph"/>
        <w:numPr>
          <w:ilvl w:val="0"/>
          <w:numId w:val="3"/>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osoba koja je nezakonito uporabila motorno vozilo na području Republike Hrvatske.</w:t>
      </w:r>
      <w:r w:rsidRPr="00517BD7">
        <w:rPr>
          <w:rStyle w:val="FootnoteReference"/>
          <w:rFonts w:ascii="Times New Roman" w:hAnsi="Times New Roman" w:cs="Times New Roman"/>
          <w:lang w:val="hr-HR"/>
        </w:rPr>
        <w:footnoteReference w:id="22"/>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Osobom koja je nezakonito uporabila motorno vozilo smatra se i osoba koja je sudjelovala u </w:t>
      </w:r>
      <w:r>
        <w:rPr>
          <w:rFonts w:ascii="Times New Roman" w:hAnsi="Times New Roman" w:cs="Times New Roman"/>
          <w:sz w:val="24"/>
          <w:szCs w:val="24"/>
          <w:lang w:val="hr-HR"/>
        </w:rPr>
        <w:t xml:space="preserve">njegovoj </w:t>
      </w:r>
      <w:r w:rsidRPr="00517BD7">
        <w:rPr>
          <w:rFonts w:ascii="Times New Roman" w:hAnsi="Times New Roman" w:cs="Times New Roman"/>
          <w:sz w:val="24"/>
          <w:szCs w:val="24"/>
          <w:lang w:val="hr-HR"/>
        </w:rPr>
        <w:t>nezakonitoj uporabi na području Republike Hrvatske, a znala je ili je prema okolnostima slučaja morala znati da je takva uporaba nezakonita te osoba koja je motorno vozilo stekla u vlasništvo ili posjed premda je u trenutku stjecanja ili primitka motornog vozila znala ili je prema okolnostima slučaja morala znati da je motorno vozilo u nezakonitoj uporabi. Ako je više osoba odgovorno za plaćanje posebnog poreza, odgovaraju solidarno.</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1C572D" w:rsidRDefault="00262411" w:rsidP="00262411">
      <w:pPr>
        <w:pStyle w:val="Heading2"/>
        <w:rPr>
          <w:rFonts w:ascii="Times New Roman" w:hAnsi="Times New Roman" w:cs="Times New Roman"/>
          <w:b/>
          <w:color w:val="auto"/>
          <w:sz w:val="24"/>
          <w:szCs w:val="24"/>
          <w:lang w:val="hr-HR"/>
        </w:rPr>
      </w:pPr>
      <w:bookmarkStart w:id="30" w:name="_Toc477771378"/>
      <w:bookmarkStart w:id="31" w:name="_Toc2360271"/>
      <w:r w:rsidRPr="001C572D">
        <w:rPr>
          <w:rFonts w:ascii="Times New Roman" w:hAnsi="Times New Roman" w:cs="Times New Roman"/>
          <w:b/>
          <w:color w:val="auto"/>
          <w:sz w:val="24"/>
          <w:szCs w:val="24"/>
          <w:lang w:val="hr-HR"/>
        </w:rPr>
        <w:t>Nastanak porezne obveze</w:t>
      </w:r>
      <w:bookmarkEnd w:id="30"/>
      <w:bookmarkEnd w:id="31"/>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Obveza obračunavanja i uplate posebnog poreza nastaje</w:t>
      </w:r>
      <w:r>
        <w:rPr>
          <w:rFonts w:ascii="Times New Roman" w:hAnsi="Times New Roman" w:cs="Times New Roman"/>
          <w:sz w:val="24"/>
          <w:szCs w:val="24"/>
          <w:lang w:val="hr-HR"/>
        </w:rPr>
        <w:t>:</w:t>
      </w:r>
    </w:p>
    <w:p w:rsidR="00262411" w:rsidRDefault="00262411" w:rsidP="00262411">
      <w:pPr>
        <w:pStyle w:val="ListParagraph"/>
        <w:numPr>
          <w:ilvl w:val="0"/>
          <w:numId w:val="13"/>
        </w:numPr>
        <w:spacing w:after="0" w:line="240" w:lineRule="auto"/>
        <w:jc w:val="both"/>
        <w:rPr>
          <w:rFonts w:ascii="Times New Roman" w:hAnsi="Times New Roman" w:cs="Times New Roman"/>
          <w:sz w:val="24"/>
          <w:szCs w:val="24"/>
          <w:lang w:val="hr-HR"/>
        </w:rPr>
      </w:pPr>
      <w:r w:rsidRPr="00961C3C">
        <w:rPr>
          <w:rFonts w:ascii="Times New Roman" w:hAnsi="Times New Roman" w:cs="Times New Roman"/>
          <w:sz w:val="24"/>
          <w:szCs w:val="24"/>
          <w:lang w:val="hr-HR"/>
        </w:rPr>
        <w:t>kad proizvođač, trgovac ili registrirani trgovac rabljenim motornim vozilima izda račun o prodaji motornog vozila namijenjenog za uporabu na cestama u Republici Hrvatskoj ili nabavi motorn</w:t>
      </w:r>
      <w:r>
        <w:rPr>
          <w:rFonts w:ascii="Times New Roman" w:hAnsi="Times New Roman" w:cs="Times New Roman"/>
          <w:sz w:val="24"/>
          <w:szCs w:val="24"/>
          <w:lang w:val="hr-HR"/>
        </w:rPr>
        <w:t>o vozilo za vlastite potrebe</w:t>
      </w:r>
    </w:p>
    <w:p w:rsidR="00262411" w:rsidRDefault="00262411" w:rsidP="00262411">
      <w:pPr>
        <w:pStyle w:val="ListParagraph"/>
        <w:numPr>
          <w:ilvl w:val="0"/>
          <w:numId w:val="13"/>
        </w:numPr>
        <w:spacing w:after="0" w:line="240" w:lineRule="auto"/>
        <w:jc w:val="both"/>
        <w:rPr>
          <w:rFonts w:ascii="Times New Roman" w:hAnsi="Times New Roman" w:cs="Times New Roman"/>
          <w:sz w:val="24"/>
          <w:szCs w:val="24"/>
          <w:lang w:val="hr-HR"/>
        </w:rPr>
      </w:pPr>
      <w:r w:rsidRPr="00961C3C">
        <w:rPr>
          <w:rFonts w:ascii="Times New Roman" w:hAnsi="Times New Roman" w:cs="Times New Roman"/>
          <w:sz w:val="24"/>
          <w:szCs w:val="24"/>
          <w:lang w:val="hr-HR"/>
        </w:rPr>
        <w:t xml:space="preserve">kad pravna ili fizička osoba sa sjedištem, odnosno prebivalištem u Republici Hrvatskoj te trgovac rabljenim motornim vozilima unese ili uveze motorno vozilo. </w:t>
      </w:r>
    </w:p>
    <w:p w:rsidR="00262411" w:rsidRPr="00BC6EAC" w:rsidRDefault="00262411" w:rsidP="00262411">
      <w:pPr>
        <w:spacing w:after="0" w:line="240" w:lineRule="auto"/>
        <w:jc w:val="both"/>
        <w:rPr>
          <w:rFonts w:ascii="Times New Roman" w:hAnsi="Times New Roman" w:cs="Times New Roman"/>
          <w:sz w:val="24"/>
          <w:szCs w:val="24"/>
          <w:lang w:val="hr-HR"/>
        </w:rPr>
      </w:pPr>
    </w:p>
    <w:p w:rsidR="00262411" w:rsidRPr="00BC6EAC" w:rsidRDefault="00262411" w:rsidP="00262411">
      <w:pPr>
        <w:spacing w:after="0" w:line="240" w:lineRule="auto"/>
        <w:jc w:val="both"/>
        <w:rPr>
          <w:rFonts w:ascii="Times New Roman" w:hAnsi="Times New Roman" w:cs="Times New Roman"/>
          <w:sz w:val="24"/>
          <w:szCs w:val="24"/>
          <w:lang w:val="hr-HR"/>
        </w:rPr>
      </w:pPr>
      <w:r w:rsidRPr="00BC6EAC">
        <w:rPr>
          <w:rFonts w:ascii="Times New Roman" w:hAnsi="Times New Roman" w:cs="Times New Roman"/>
          <w:sz w:val="24"/>
          <w:szCs w:val="24"/>
          <w:lang w:val="hr-HR"/>
        </w:rPr>
        <w:t>Obveza obračunavanja i uplate posebnog poreza nastaje i prenamjenom drugih motornih vozila u motorna vozila.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Ista obveza ne nastaje kad proizvođač, trgovac ili trgovac rabljenim motornim vozilima motorno vozilo proda osobi sa sjedištem ili prebivalištem izvan područja Republike Hrvatske za uporabu na cestama izvan Republike Hrvatske ili motorno vozilo proda osobi ili instituciji koja je oslobođena plaćanja tog poreza. Ako trgovci i registrirani trgovci rabljenim motornim vozilima unose, uvoze ili nabavljaju motorna vozila u Republici Hrvatskoj radi daljnje prodaje, ne nastaje obveza obračunavanja i uplate posebnog poreza sve do isporuke motornog vozila osobi koja ga stječe radi uporabe na cestama u Republici Hrvatskoj.</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Obveza obračunavanja i uplate posebnog poreza nastaje kada se utvrdi da su motorna vozila nezakonito upotrebljavana na području Republike Hrvatske. </w:t>
      </w:r>
      <w:r>
        <w:rPr>
          <w:rFonts w:ascii="Times New Roman" w:hAnsi="Times New Roman" w:cs="Times New Roman"/>
          <w:sz w:val="24"/>
          <w:szCs w:val="24"/>
          <w:lang w:val="hr-HR"/>
        </w:rPr>
        <w:t xml:space="preserve">U tom slučaju </w:t>
      </w:r>
      <w:r w:rsidRPr="00517BD7">
        <w:rPr>
          <w:rFonts w:ascii="Times New Roman" w:hAnsi="Times New Roman" w:cs="Times New Roman"/>
          <w:sz w:val="24"/>
          <w:szCs w:val="24"/>
          <w:lang w:val="hr-HR"/>
        </w:rPr>
        <w:t>obveza obračunavanja i uplate posebnog poreza nastaje kad proizvođač, trgovac ili trgovac rabljenim motornim vozilima isporuči drugoj osobi motorno vozilo na koje u Republici Hrvatskoj nije na propisan način obračunat ili plaćen posebni porez te kad se utvrdi da je fizička osoba s prebivalištem u Republici Hrvatskoj posjedovala motorno vozilo na koje nije na propisan način obračunat ili plaćen posebni porez ili koristila takvo motorno vozilo na cesti u Republici Hrvatskoj.</w:t>
      </w:r>
      <w:r>
        <w:rPr>
          <w:rStyle w:val="FootnoteReference"/>
          <w:rFonts w:ascii="Times New Roman" w:hAnsi="Times New Roman" w:cs="Times New Roman"/>
          <w:sz w:val="24"/>
          <w:szCs w:val="24"/>
          <w:lang w:val="hr-HR"/>
        </w:rPr>
        <w:footnoteReference w:id="23"/>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8B5118" w:rsidRDefault="00262411" w:rsidP="00262411">
      <w:pPr>
        <w:pStyle w:val="Heading2"/>
        <w:rPr>
          <w:rFonts w:ascii="Times New Roman" w:hAnsi="Times New Roman" w:cs="Times New Roman"/>
          <w:b/>
          <w:color w:val="auto"/>
          <w:sz w:val="24"/>
          <w:szCs w:val="24"/>
          <w:lang w:val="hr-HR"/>
        </w:rPr>
      </w:pPr>
      <w:bookmarkStart w:id="32" w:name="_Toc477771379"/>
      <w:bookmarkStart w:id="33" w:name="_Toc2360272"/>
      <w:r w:rsidRPr="008B5118">
        <w:rPr>
          <w:rFonts w:ascii="Times New Roman" w:hAnsi="Times New Roman" w:cs="Times New Roman"/>
          <w:b/>
          <w:color w:val="auto"/>
          <w:sz w:val="24"/>
          <w:szCs w:val="24"/>
          <w:lang w:val="hr-HR"/>
        </w:rPr>
        <w:lastRenderedPageBreak/>
        <w:t>Način obračuna i plaćanje posebnog poreza</w:t>
      </w:r>
      <w:bookmarkEnd w:id="32"/>
      <w:bookmarkEnd w:id="33"/>
    </w:p>
    <w:p w:rsidR="00262411" w:rsidRPr="00517BD7" w:rsidRDefault="00262411" w:rsidP="00262411">
      <w:pPr>
        <w:pStyle w:val="ListParagraph"/>
        <w:spacing w:after="0" w:line="240" w:lineRule="auto"/>
        <w:ind w:left="792"/>
        <w:jc w:val="both"/>
        <w:rPr>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Kod nastanka porezne obveze proizvođač, trgovac i registrirani trgovac rabljenim motornim vozilima je obvezan u ime i za račun stjecatelja motornog vozila prije izdavanja računa obračunati posebni porez te obračunati iznos uplatiti najkasnije do 15. dana tekućeg mjeseca za prethodni kalendarski mjesec. Račun mora obvezno sadržavati naznaku da je posebni porez obračunat u skladu s odredbama Zakona o posebnom porezu na motorna vozila.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Trgovac </w:t>
      </w:r>
      <w:r w:rsidRPr="00517BD7">
        <w:rPr>
          <w:rFonts w:ascii="Times New Roman" w:hAnsi="Times New Roman" w:cs="Times New Roman"/>
          <w:sz w:val="24"/>
          <w:szCs w:val="24"/>
          <w:lang w:val="hr-HR"/>
        </w:rPr>
        <w:t xml:space="preserve">rabljenim motornim vozilima i stjecatelj motornog vozila </w:t>
      </w:r>
      <w:r>
        <w:rPr>
          <w:rFonts w:ascii="Times New Roman" w:hAnsi="Times New Roman" w:cs="Times New Roman"/>
          <w:sz w:val="24"/>
          <w:szCs w:val="24"/>
          <w:lang w:val="hr-HR"/>
        </w:rPr>
        <w:t>dužni su</w:t>
      </w:r>
      <w:r w:rsidRPr="00517BD7">
        <w:rPr>
          <w:rFonts w:ascii="Times New Roman" w:hAnsi="Times New Roman" w:cs="Times New Roman"/>
          <w:sz w:val="24"/>
          <w:szCs w:val="24"/>
          <w:lang w:val="hr-HR"/>
        </w:rPr>
        <w:t xml:space="preserve"> nadležnom carinskom uredu podnijeti poreznu prijavu radi obračuna i plaćanja posebnog poreza u roku od 15 dana od dana unosa, uvoza ili nabave motornog vozila. Smatra se da trgovac rabljenim motornim vozilima plaća posebni porez u ime i za račun osobe koja će rabljeno motorno vozilo steći radi uporabe na cestama u Republici Hrvatskoj. Neprijavljivanje motornog vozila nadležnom carinskom uredu u rokovima i svako raspolaganje motornim vozilom u Republici Hrvatskoj prije plaćanja posebnog poreza smatra se nezakonitom uporabom.</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w:t>
      </w:r>
      <w:r w:rsidRPr="00517BD7">
        <w:rPr>
          <w:rFonts w:ascii="Times New Roman" w:hAnsi="Times New Roman" w:cs="Times New Roman"/>
          <w:sz w:val="24"/>
          <w:szCs w:val="24"/>
          <w:lang w:val="hr-HR"/>
        </w:rPr>
        <w:t xml:space="preserve"> slučaju prenamjene, porezni obveznik (osoba koje je izvršila prenamjenu drugog motornog vozila u motorno vozilo) je obvezan carinskom uredu nadležnom prema svom sjedištu ili prebivalištu podnijeti poreznu prijavu radi obračuna i naplate posebnog poreza u roku od 15 dana od dana prenamjene motornog vozila. Carinski ured utvrđuje poreznu obvezu donošenjem rješenja bez odgode ako porezni obveznik nije prigovorio na zapisnik.</w:t>
      </w:r>
      <w:r w:rsidRPr="00517BD7">
        <w:rPr>
          <w:rStyle w:val="FootnoteReference"/>
          <w:rFonts w:ascii="Times New Roman" w:hAnsi="Times New Roman" w:cs="Times New Roman"/>
          <w:lang w:val="hr-HR"/>
        </w:rPr>
        <w:footnoteReference w:id="24"/>
      </w:r>
      <w:r w:rsidRPr="00517BD7">
        <w:rPr>
          <w:rFonts w:ascii="Times New Roman" w:hAnsi="Times New Roman" w:cs="Times New Roman"/>
          <w:sz w:val="24"/>
          <w:szCs w:val="24"/>
          <w:lang w:val="hr-HR"/>
        </w:rPr>
        <w:t xml:space="preserve"> Neprijavljivanje motornog vozila nadležnom carinskom uredu u navedenim rokovima smatra se nezakonitom uporabom motornog vozila. Kod nastanka porezne obveze u navedenim slučajevima posebni porez po službenoj dužnosti utvrđuje i obračunava nadležni carinski ured donošenjem rješenja. Žalba na rješenje ne odgađa njegovo izvršenje.</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Kada se zbog opravdanih razloga porezna prijava ne može podnijeti carinskom uredu prema sjedištu ili prebivalištu poreznog obveznika, podnosi se bilo kojem carinskom uredu. Registracija motornog vozila ne može se obaviti bez dokaza o obračunatom, odnosno plaćenom posebnom porezu. Posebni porez se plaća u roku od 15 dana od dana dostave rješenja.</w:t>
      </w:r>
      <w:r>
        <w:rPr>
          <w:rStyle w:val="FootnoteReference"/>
          <w:rFonts w:ascii="Times New Roman" w:hAnsi="Times New Roman" w:cs="Times New Roman"/>
          <w:sz w:val="24"/>
          <w:szCs w:val="24"/>
          <w:lang w:val="hr-HR"/>
        </w:rPr>
        <w:footnoteReference w:id="25"/>
      </w:r>
    </w:p>
    <w:p w:rsidR="00262411"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8B5118" w:rsidRDefault="00262411" w:rsidP="00262411">
      <w:pPr>
        <w:pStyle w:val="Heading2"/>
        <w:rPr>
          <w:rFonts w:ascii="Times New Roman" w:hAnsi="Times New Roman" w:cs="Times New Roman"/>
          <w:b/>
          <w:color w:val="auto"/>
          <w:sz w:val="24"/>
          <w:szCs w:val="24"/>
          <w:lang w:val="hr-HR"/>
        </w:rPr>
      </w:pPr>
      <w:bookmarkStart w:id="34" w:name="_Toc477771380"/>
      <w:bookmarkStart w:id="35" w:name="_Toc2360273"/>
      <w:r w:rsidRPr="008B5118">
        <w:rPr>
          <w:rFonts w:ascii="Times New Roman" w:hAnsi="Times New Roman" w:cs="Times New Roman"/>
          <w:b/>
          <w:color w:val="auto"/>
          <w:sz w:val="24"/>
          <w:szCs w:val="24"/>
          <w:lang w:val="hr-HR"/>
        </w:rPr>
        <w:t>Porezna osnovica i visina posebnog poreza</w:t>
      </w:r>
      <w:bookmarkEnd w:id="34"/>
      <w:bookmarkEnd w:id="35"/>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Posebni porez se utvrđuje na temelju emisije ugljičnog dioksida izražene u gramima po kilometru, prodajne cijene motornog vozila, snage motora u kilovatima, obujma motora u kubičnim centimetrima i razine emisije ispušnih plinova.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Posebni porez za rabljena motorna vozila se plaća u iznosu ostatka posebnog poreza utvrđenog prema postotku pada vrijednosti istog motornog vozila na tržištu u Republici Hrvatskoj od čije je prve registracije proteklo isto vremensko razdoblje.</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Default="00262411" w:rsidP="00262411">
      <w:pPr>
        <w:spacing w:after="0" w:line="240" w:lineRule="auto"/>
        <w:jc w:val="both"/>
        <w:rPr>
          <w:rFonts w:ascii="Times New Roman" w:hAnsi="Times New Roman" w:cs="Times New Roman"/>
          <w:sz w:val="24"/>
          <w:szCs w:val="24"/>
          <w:lang w:val="hr-HR"/>
        </w:rPr>
      </w:pPr>
      <w:r w:rsidRPr="00A555F3">
        <w:rPr>
          <w:rFonts w:ascii="Times New Roman" w:hAnsi="Times New Roman" w:cs="Times New Roman"/>
          <w:sz w:val="24"/>
          <w:szCs w:val="24"/>
          <w:lang w:val="hr-HR"/>
        </w:rPr>
        <w:t>Posebni porez osobne automobile i ostala motorna vozila konstruirana prvenstveno za prijevoz osoba te “</w:t>
      </w:r>
      <w:proofErr w:type="spellStart"/>
      <w:r w:rsidRPr="00A555F3">
        <w:rPr>
          <w:rFonts w:ascii="Times New Roman" w:hAnsi="Times New Roman" w:cs="Times New Roman"/>
          <w:sz w:val="24"/>
          <w:szCs w:val="24"/>
          <w:lang w:val="hr-HR"/>
        </w:rPr>
        <w:t>pick</w:t>
      </w:r>
      <w:proofErr w:type="spellEnd"/>
      <w:r w:rsidRPr="00A555F3">
        <w:rPr>
          <w:rFonts w:ascii="Times New Roman" w:hAnsi="Times New Roman" w:cs="Times New Roman"/>
          <w:sz w:val="24"/>
          <w:szCs w:val="24"/>
          <w:lang w:val="hr-HR"/>
        </w:rPr>
        <w:t xml:space="preserve"> </w:t>
      </w:r>
      <w:proofErr w:type="spellStart"/>
      <w:r w:rsidRPr="00A555F3">
        <w:rPr>
          <w:rFonts w:ascii="Times New Roman" w:hAnsi="Times New Roman" w:cs="Times New Roman"/>
          <w:sz w:val="24"/>
          <w:szCs w:val="24"/>
          <w:lang w:val="hr-HR"/>
        </w:rPr>
        <w:t>up</w:t>
      </w:r>
      <w:proofErr w:type="spellEnd"/>
      <w:r w:rsidRPr="00A555F3">
        <w:rPr>
          <w:rFonts w:ascii="Times New Roman" w:hAnsi="Times New Roman" w:cs="Times New Roman"/>
          <w:sz w:val="24"/>
          <w:szCs w:val="24"/>
          <w:lang w:val="hr-HR"/>
        </w:rPr>
        <w:t>” vozila s dvostrukom kabinom te druga motorna vozila prenamijenjena u takva motorna vozila plaća se prema prosječnoj emisiji ugljičnog dioksida (CO2), ovisno o vrsti goriva koje vozilo koristi za pogon i prodajnoj cijeni motornog vozila.</w:t>
      </w:r>
    </w:p>
    <w:p w:rsidR="00262411" w:rsidRPr="00A555F3" w:rsidRDefault="00262411" w:rsidP="00262411">
      <w:pPr>
        <w:spacing w:after="0" w:line="240" w:lineRule="auto"/>
        <w:jc w:val="both"/>
        <w:rPr>
          <w:rFonts w:ascii="Times New Roman" w:hAnsi="Times New Roman" w:cs="Times New Roman"/>
          <w:sz w:val="24"/>
          <w:szCs w:val="24"/>
          <w:lang w:val="hr-HR"/>
        </w:rPr>
      </w:pPr>
    </w:p>
    <w:p w:rsidR="00262411" w:rsidRPr="00A555F3" w:rsidRDefault="00262411" w:rsidP="00262411">
      <w:pPr>
        <w:spacing w:after="0" w:line="240" w:lineRule="auto"/>
        <w:jc w:val="both"/>
        <w:rPr>
          <w:rFonts w:ascii="Times New Roman" w:hAnsi="Times New Roman" w:cs="Times New Roman"/>
          <w:sz w:val="24"/>
          <w:szCs w:val="24"/>
          <w:lang w:val="hr-HR"/>
        </w:rPr>
      </w:pPr>
      <w:r w:rsidRPr="00A555F3">
        <w:rPr>
          <w:rFonts w:ascii="Times New Roman" w:hAnsi="Times New Roman" w:cs="Times New Roman"/>
          <w:sz w:val="24"/>
          <w:szCs w:val="24"/>
          <w:lang w:val="hr-HR"/>
        </w:rPr>
        <w:lastRenderedPageBreak/>
        <w:t>Za “plug-</w:t>
      </w:r>
      <w:proofErr w:type="spellStart"/>
      <w:r w:rsidRPr="00A555F3">
        <w:rPr>
          <w:rFonts w:ascii="Times New Roman" w:hAnsi="Times New Roman" w:cs="Times New Roman"/>
          <w:sz w:val="24"/>
          <w:szCs w:val="24"/>
          <w:lang w:val="hr-HR"/>
        </w:rPr>
        <w:t>in</w:t>
      </w:r>
      <w:proofErr w:type="spellEnd"/>
      <w:r w:rsidRPr="00A555F3">
        <w:rPr>
          <w:rFonts w:ascii="Times New Roman" w:hAnsi="Times New Roman" w:cs="Times New Roman"/>
          <w:sz w:val="24"/>
          <w:szCs w:val="24"/>
          <w:lang w:val="hr-HR"/>
        </w:rPr>
        <w:t>” hibridna električna vozila utvrđen iznos posebnog poreza umanjuje se za postotni iznos koji odgovara dosegu vozila u kilometrima u potpuno električnom načinu rada.</w:t>
      </w:r>
    </w:p>
    <w:p w:rsidR="00262411" w:rsidRPr="00A555F3" w:rsidRDefault="00262411" w:rsidP="00262411">
      <w:pPr>
        <w:spacing w:after="0" w:line="240" w:lineRule="auto"/>
        <w:jc w:val="both"/>
        <w:rPr>
          <w:rFonts w:ascii="Times New Roman" w:hAnsi="Times New Roman" w:cs="Times New Roman"/>
          <w:sz w:val="24"/>
          <w:szCs w:val="24"/>
          <w:lang w:val="hr-HR"/>
        </w:rPr>
      </w:pPr>
    </w:p>
    <w:p w:rsidR="00262411" w:rsidRPr="00A555F3" w:rsidRDefault="00262411" w:rsidP="00262411">
      <w:pPr>
        <w:spacing w:after="0" w:line="240" w:lineRule="auto"/>
        <w:jc w:val="both"/>
        <w:rPr>
          <w:rFonts w:ascii="Times New Roman" w:hAnsi="Times New Roman" w:cs="Times New Roman"/>
          <w:sz w:val="24"/>
          <w:szCs w:val="24"/>
          <w:lang w:val="hr-HR"/>
        </w:rPr>
      </w:pPr>
      <w:r w:rsidRPr="00A555F3">
        <w:rPr>
          <w:rFonts w:ascii="Times New Roman" w:hAnsi="Times New Roman" w:cs="Times New Roman"/>
          <w:sz w:val="24"/>
          <w:szCs w:val="24"/>
          <w:lang w:val="hr-HR"/>
        </w:rPr>
        <w:t>Za motorna vozila s devet sjedala utvrđen iznos posebnog poreza umanjuje se za 75</w:t>
      </w:r>
      <w:r>
        <w:rPr>
          <w:rFonts w:ascii="Times New Roman" w:hAnsi="Times New Roman" w:cs="Times New Roman"/>
          <w:sz w:val="24"/>
          <w:szCs w:val="24"/>
          <w:lang w:val="hr-HR"/>
        </w:rPr>
        <w:t xml:space="preserve"> </w:t>
      </w:r>
      <w:r w:rsidRPr="00A555F3">
        <w:rPr>
          <w:rFonts w:ascii="Times New Roman" w:hAnsi="Times New Roman" w:cs="Times New Roman"/>
          <w:sz w:val="24"/>
          <w:szCs w:val="24"/>
          <w:lang w:val="hr-HR"/>
        </w:rPr>
        <w:t>%, a za motorna vozila s osam sjedala za 50</w:t>
      </w:r>
      <w:r>
        <w:rPr>
          <w:rFonts w:ascii="Times New Roman" w:hAnsi="Times New Roman" w:cs="Times New Roman"/>
          <w:sz w:val="24"/>
          <w:szCs w:val="24"/>
          <w:lang w:val="hr-HR"/>
        </w:rPr>
        <w:t xml:space="preserve"> </w:t>
      </w:r>
      <w:r w:rsidRPr="00A555F3">
        <w:rPr>
          <w:rFonts w:ascii="Times New Roman" w:hAnsi="Times New Roman" w:cs="Times New Roman"/>
          <w:sz w:val="24"/>
          <w:szCs w:val="24"/>
          <w:lang w:val="hr-HR"/>
        </w:rPr>
        <w:t>%, dok za kamper vozila za 85</w:t>
      </w:r>
      <w:r>
        <w:rPr>
          <w:rFonts w:ascii="Times New Roman" w:hAnsi="Times New Roman" w:cs="Times New Roman"/>
          <w:sz w:val="24"/>
          <w:szCs w:val="24"/>
          <w:lang w:val="hr-HR"/>
        </w:rPr>
        <w:t xml:space="preserve"> </w:t>
      </w:r>
      <w:r w:rsidRPr="00A555F3">
        <w:rPr>
          <w:rFonts w:ascii="Times New Roman" w:hAnsi="Times New Roman" w:cs="Times New Roman"/>
          <w:sz w:val="24"/>
          <w:szCs w:val="24"/>
          <w:lang w:val="hr-HR"/>
        </w:rPr>
        <w:t>%.</w:t>
      </w:r>
    </w:p>
    <w:p w:rsidR="00262411" w:rsidRPr="00A555F3" w:rsidRDefault="00262411" w:rsidP="00262411">
      <w:pPr>
        <w:spacing w:after="0" w:line="240" w:lineRule="auto"/>
        <w:jc w:val="both"/>
        <w:rPr>
          <w:rFonts w:ascii="Times New Roman" w:hAnsi="Times New Roman" w:cs="Times New Roman"/>
          <w:sz w:val="24"/>
          <w:szCs w:val="24"/>
          <w:lang w:val="hr-HR"/>
        </w:rPr>
      </w:pPr>
    </w:p>
    <w:p w:rsidR="00262411" w:rsidRPr="00A555F3" w:rsidRDefault="00262411" w:rsidP="00262411">
      <w:pPr>
        <w:spacing w:after="0" w:line="240" w:lineRule="auto"/>
        <w:jc w:val="both"/>
        <w:rPr>
          <w:rFonts w:ascii="Times New Roman" w:hAnsi="Times New Roman" w:cs="Times New Roman"/>
          <w:sz w:val="24"/>
          <w:szCs w:val="24"/>
          <w:lang w:val="hr-HR"/>
        </w:rPr>
      </w:pPr>
      <w:r w:rsidRPr="00A555F3">
        <w:rPr>
          <w:rFonts w:ascii="Times New Roman" w:hAnsi="Times New Roman" w:cs="Times New Roman"/>
          <w:sz w:val="24"/>
          <w:szCs w:val="24"/>
          <w:lang w:val="hr-HR"/>
        </w:rPr>
        <w:t>Na motorna vozila “</w:t>
      </w:r>
      <w:proofErr w:type="spellStart"/>
      <w:r w:rsidRPr="00A555F3">
        <w:rPr>
          <w:rFonts w:ascii="Times New Roman" w:hAnsi="Times New Roman" w:cs="Times New Roman"/>
          <w:sz w:val="24"/>
          <w:szCs w:val="24"/>
          <w:lang w:val="hr-HR"/>
        </w:rPr>
        <w:t>pick</w:t>
      </w:r>
      <w:proofErr w:type="spellEnd"/>
      <w:r w:rsidRPr="00A555F3">
        <w:rPr>
          <w:rFonts w:ascii="Times New Roman" w:hAnsi="Times New Roman" w:cs="Times New Roman"/>
          <w:sz w:val="24"/>
          <w:szCs w:val="24"/>
          <w:lang w:val="hr-HR"/>
        </w:rPr>
        <w:t xml:space="preserve"> </w:t>
      </w:r>
      <w:proofErr w:type="spellStart"/>
      <w:r w:rsidRPr="00A555F3">
        <w:rPr>
          <w:rFonts w:ascii="Times New Roman" w:hAnsi="Times New Roman" w:cs="Times New Roman"/>
          <w:sz w:val="24"/>
          <w:szCs w:val="24"/>
          <w:lang w:val="hr-HR"/>
        </w:rPr>
        <w:t>up</w:t>
      </w:r>
      <w:proofErr w:type="spellEnd"/>
      <w:r w:rsidRPr="00A555F3">
        <w:rPr>
          <w:rFonts w:ascii="Times New Roman" w:hAnsi="Times New Roman" w:cs="Times New Roman"/>
          <w:sz w:val="24"/>
          <w:szCs w:val="24"/>
          <w:lang w:val="hr-HR"/>
        </w:rPr>
        <w:t>” s dvostrukom kabinom te druga motorna vozila koja su prenamijenjena u takva motorna vozila</w:t>
      </w:r>
      <w:r w:rsidRPr="00A555F3">
        <w:rPr>
          <w:rStyle w:val="FootnoteReference"/>
          <w:rFonts w:ascii="Times New Roman" w:hAnsi="Times New Roman" w:cs="Times New Roman"/>
          <w:lang w:val="hr-HR"/>
        </w:rPr>
        <w:footnoteReference w:id="26"/>
      </w:r>
      <w:r w:rsidRPr="00A555F3">
        <w:rPr>
          <w:rFonts w:ascii="Times New Roman" w:hAnsi="Times New Roman" w:cs="Times New Roman"/>
          <w:sz w:val="24"/>
          <w:szCs w:val="24"/>
          <w:lang w:val="hr-HR"/>
        </w:rPr>
        <w:t xml:space="preserve">, posebni porez </w:t>
      </w:r>
      <w:r w:rsidR="00A412D5" w:rsidRPr="00A555F3">
        <w:rPr>
          <w:rFonts w:ascii="Times New Roman" w:hAnsi="Times New Roman" w:cs="Times New Roman"/>
          <w:sz w:val="24"/>
          <w:szCs w:val="24"/>
          <w:lang w:val="hr-HR"/>
        </w:rPr>
        <w:t xml:space="preserve">se </w:t>
      </w:r>
      <w:r w:rsidRPr="00A555F3">
        <w:rPr>
          <w:rFonts w:ascii="Times New Roman" w:hAnsi="Times New Roman" w:cs="Times New Roman"/>
          <w:sz w:val="24"/>
          <w:szCs w:val="24"/>
          <w:lang w:val="hr-HR"/>
        </w:rPr>
        <w:t>plaća prema snazi motora u kilovatima (kW).</w:t>
      </w:r>
    </w:p>
    <w:p w:rsidR="00262411" w:rsidRPr="00A555F3" w:rsidRDefault="00262411" w:rsidP="00262411">
      <w:pPr>
        <w:spacing w:after="0" w:line="240" w:lineRule="auto"/>
        <w:jc w:val="both"/>
        <w:rPr>
          <w:rFonts w:ascii="Times New Roman" w:hAnsi="Times New Roman" w:cs="Times New Roman"/>
          <w:sz w:val="24"/>
          <w:szCs w:val="24"/>
          <w:lang w:val="hr-HR"/>
        </w:rPr>
      </w:pPr>
    </w:p>
    <w:p w:rsidR="00262411" w:rsidRPr="00A555F3" w:rsidRDefault="00262411" w:rsidP="00262411">
      <w:pPr>
        <w:spacing w:after="0" w:line="240" w:lineRule="auto"/>
        <w:jc w:val="both"/>
        <w:rPr>
          <w:rFonts w:ascii="Times New Roman" w:hAnsi="Times New Roman" w:cs="Times New Roman"/>
          <w:sz w:val="24"/>
          <w:szCs w:val="24"/>
          <w:lang w:val="hr-HR"/>
        </w:rPr>
      </w:pPr>
      <w:r w:rsidRPr="00A555F3">
        <w:rPr>
          <w:rFonts w:ascii="Times New Roman" w:hAnsi="Times New Roman" w:cs="Times New Roman"/>
          <w:sz w:val="24"/>
          <w:szCs w:val="24"/>
          <w:lang w:val="hr-HR"/>
        </w:rPr>
        <w:t>Iznimno, na sva prenamijenjena motorna koja su proizvedena prije 30 i više godina, a koja sukladno posebnim propisima nisu razvrstana u kategoriju starodobnih (</w:t>
      </w:r>
      <w:proofErr w:type="spellStart"/>
      <w:r w:rsidRPr="00A555F3">
        <w:rPr>
          <w:rFonts w:ascii="Times New Roman" w:hAnsi="Times New Roman" w:cs="Times New Roman"/>
          <w:sz w:val="24"/>
          <w:szCs w:val="24"/>
          <w:lang w:val="hr-HR"/>
        </w:rPr>
        <w:t>oldtimer</w:t>
      </w:r>
      <w:proofErr w:type="spellEnd"/>
      <w:r w:rsidRPr="00A555F3">
        <w:rPr>
          <w:rFonts w:ascii="Times New Roman" w:hAnsi="Times New Roman" w:cs="Times New Roman"/>
          <w:sz w:val="24"/>
          <w:szCs w:val="24"/>
          <w:lang w:val="hr-HR"/>
        </w:rPr>
        <w:t>) vozila, posebni porez se plaća u paušalnom iznosu od 2.000,00 kuna.</w:t>
      </w:r>
    </w:p>
    <w:p w:rsidR="00262411" w:rsidRPr="008B5118" w:rsidRDefault="00262411" w:rsidP="00262411">
      <w:pPr>
        <w:spacing w:after="0" w:line="240" w:lineRule="auto"/>
        <w:jc w:val="both"/>
        <w:rPr>
          <w:rFonts w:ascii="Times New Roman" w:hAnsi="Times New Roman" w:cs="Times New Roman"/>
          <w:sz w:val="24"/>
          <w:szCs w:val="24"/>
          <w:highlight w:val="yellow"/>
          <w:lang w:val="hr-HR"/>
        </w:rPr>
      </w:pPr>
    </w:p>
    <w:p w:rsidR="00262411" w:rsidRPr="00BF1499" w:rsidRDefault="00262411" w:rsidP="00262411">
      <w:pPr>
        <w:spacing w:after="135" w:line="240" w:lineRule="auto"/>
        <w:rPr>
          <w:rFonts w:ascii="Times New Roman" w:eastAsia="Times New Roman" w:hAnsi="Times New Roman" w:cs="Times New Roman"/>
          <w:sz w:val="24"/>
          <w:szCs w:val="24"/>
          <w:lang w:val="hr-HR" w:eastAsia="en-GB"/>
        </w:rPr>
      </w:pPr>
      <w:r w:rsidRPr="00A555F3">
        <w:rPr>
          <w:rFonts w:ascii="Times New Roman" w:hAnsi="Times New Roman" w:cs="Times New Roman"/>
          <w:sz w:val="24"/>
          <w:szCs w:val="24"/>
          <w:lang w:val="hr-HR"/>
        </w:rPr>
        <w:t xml:space="preserve">Posebni porez na motocikle, bicikle i slična vozila s pomoćnim motorom i “ATV” vozila te druga motorna vozila prenamijenjena u takva motorna vozila plaća se </w:t>
      </w:r>
      <w:r w:rsidRPr="00BF1499">
        <w:rPr>
          <w:rFonts w:ascii="Times New Roman" w:eastAsia="Times New Roman" w:hAnsi="Times New Roman" w:cs="Times New Roman"/>
          <w:sz w:val="24"/>
          <w:szCs w:val="24"/>
          <w:lang w:val="hr-HR" w:eastAsia="en-GB"/>
        </w:rPr>
        <w:t>prema obujmu motora u kubičnim centimetrima (cm³) i ovisno o razinama emisija ispušnih plinova.</w:t>
      </w:r>
    </w:p>
    <w:p w:rsidR="00262411" w:rsidRPr="00A555F3" w:rsidRDefault="00262411" w:rsidP="00262411">
      <w:pPr>
        <w:spacing w:after="0" w:line="240" w:lineRule="auto"/>
        <w:jc w:val="both"/>
        <w:rPr>
          <w:rFonts w:ascii="Times New Roman" w:hAnsi="Times New Roman" w:cs="Times New Roman"/>
          <w:sz w:val="24"/>
          <w:szCs w:val="24"/>
          <w:lang w:val="hr-HR"/>
        </w:rPr>
      </w:pPr>
      <w:r w:rsidRPr="00A555F3">
        <w:rPr>
          <w:rFonts w:ascii="Times New Roman" w:hAnsi="Times New Roman" w:cs="Times New Roman"/>
          <w:sz w:val="24"/>
          <w:szCs w:val="24"/>
          <w:lang w:val="hr-HR"/>
        </w:rPr>
        <w:t>Iznimno, na sva takva motorna vozila te druga motorna vozila prenamijenjena u takva motorna vozila koja su proizvedena prije 30 i više godina, a koja sukladno posebnim propisima nisu razvrstana u kategoriju starodobnih (</w:t>
      </w:r>
      <w:proofErr w:type="spellStart"/>
      <w:r w:rsidRPr="00A555F3">
        <w:rPr>
          <w:rFonts w:ascii="Times New Roman" w:hAnsi="Times New Roman" w:cs="Times New Roman"/>
          <w:sz w:val="24"/>
          <w:szCs w:val="24"/>
          <w:lang w:val="hr-HR"/>
        </w:rPr>
        <w:t>oldtimer</w:t>
      </w:r>
      <w:proofErr w:type="spellEnd"/>
      <w:r w:rsidRPr="00A555F3">
        <w:rPr>
          <w:rFonts w:ascii="Times New Roman" w:hAnsi="Times New Roman" w:cs="Times New Roman"/>
          <w:sz w:val="24"/>
          <w:szCs w:val="24"/>
          <w:lang w:val="hr-HR"/>
        </w:rPr>
        <w:t>) vozila, posebni porez se plaća u paušalnom iznosu od 2.000,00 kuna.</w:t>
      </w:r>
    </w:p>
    <w:p w:rsidR="00262411" w:rsidRPr="008B5118" w:rsidRDefault="00262411" w:rsidP="00262411">
      <w:pPr>
        <w:spacing w:after="0" w:line="240" w:lineRule="auto"/>
        <w:jc w:val="both"/>
        <w:rPr>
          <w:rFonts w:ascii="Times New Roman" w:hAnsi="Times New Roman" w:cs="Times New Roman"/>
          <w:sz w:val="24"/>
          <w:szCs w:val="24"/>
          <w:highlight w:val="yellow"/>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A555F3">
        <w:rPr>
          <w:rFonts w:ascii="Times New Roman" w:hAnsi="Times New Roman" w:cs="Times New Roman"/>
          <w:sz w:val="24"/>
          <w:szCs w:val="24"/>
          <w:lang w:val="hr-HR"/>
        </w:rPr>
        <w:t xml:space="preserve">Fizička ili pravna osoba s prebivalištem ili sjedištem u Republici Hrvatskoj koja iznajmi, uzme u </w:t>
      </w:r>
      <w:proofErr w:type="spellStart"/>
      <w:r w:rsidRPr="00A555F3">
        <w:rPr>
          <w:rFonts w:ascii="Times New Roman" w:hAnsi="Times New Roman" w:cs="Times New Roman"/>
          <w:sz w:val="24"/>
          <w:szCs w:val="24"/>
          <w:lang w:val="hr-HR"/>
        </w:rPr>
        <w:t>leasing</w:t>
      </w:r>
      <w:proofErr w:type="spellEnd"/>
      <w:r w:rsidRPr="00A555F3">
        <w:rPr>
          <w:rFonts w:ascii="Times New Roman" w:hAnsi="Times New Roman" w:cs="Times New Roman"/>
          <w:sz w:val="24"/>
          <w:szCs w:val="24"/>
          <w:lang w:val="hr-HR"/>
        </w:rPr>
        <w:t xml:space="preserve"> ili posudi motorno vozilo registrirano u drugoj državi članici Europske unije radi uporabe na cestama u Republici Hrvatskoj u trajanju dužem od 15 dana obvezna je prijaviti se Carinskoj upravi elektroničkim putem prije ulaska na područje Republike Hrvatske te u daljnjem roku od 15 dana od dana prijave carinskom uredu nadležnom prema svom sjedištu ili prebivalištu podnijeti poreznu prijavu.</w:t>
      </w:r>
      <w:r w:rsidRPr="00A555F3">
        <w:rPr>
          <w:rStyle w:val="FootnoteReference"/>
          <w:rFonts w:ascii="Times New Roman" w:hAnsi="Times New Roman" w:cs="Times New Roman"/>
          <w:lang w:val="hr-HR"/>
        </w:rPr>
        <w:footnoteReference w:id="27"/>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Na zahtjev fizičke ili pravne osobe s prebivalištem ili sjedištem u Republici Hrvatskoj koja iznajmi ili uzme u </w:t>
      </w:r>
      <w:proofErr w:type="spellStart"/>
      <w:r w:rsidRPr="00517BD7">
        <w:rPr>
          <w:rFonts w:ascii="Times New Roman" w:hAnsi="Times New Roman" w:cs="Times New Roman"/>
          <w:sz w:val="24"/>
          <w:szCs w:val="24"/>
          <w:lang w:val="hr-HR"/>
        </w:rPr>
        <w:t>leasing</w:t>
      </w:r>
      <w:proofErr w:type="spellEnd"/>
      <w:r w:rsidRPr="00517BD7">
        <w:rPr>
          <w:rFonts w:ascii="Times New Roman" w:hAnsi="Times New Roman" w:cs="Times New Roman"/>
          <w:sz w:val="24"/>
          <w:szCs w:val="24"/>
          <w:lang w:val="hr-HR"/>
        </w:rPr>
        <w:t xml:space="preserve"> motorno vozilo registrirano u drugoj državi članici Europske unije radi uporabe na cestama u Republici Hrvatskoj u trajanju dužem od 15 dana posebni porez obračunat će se razmjerno trajanju ugovora o najmu ili </w:t>
      </w:r>
      <w:proofErr w:type="spellStart"/>
      <w:r w:rsidRPr="00517BD7">
        <w:rPr>
          <w:rFonts w:ascii="Times New Roman" w:hAnsi="Times New Roman" w:cs="Times New Roman"/>
          <w:sz w:val="24"/>
          <w:szCs w:val="24"/>
          <w:lang w:val="hr-HR"/>
        </w:rPr>
        <w:t>leasingu</w:t>
      </w:r>
      <w:proofErr w:type="spellEnd"/>
      <w:r w:rsidRPr="00517BD7">
        <w:rPr>
          <w:rFonts w:ascii="Times New Roman" w:hAnsi="Times New Roman" w:cs="Times New Roman"/>
          <w:sz w:val="24"/>
          <w:szCs w:val="24"/>
          <w:lang w:val="hr-HR"/>
        </w:rPr>
        <w:t>, odnosno vremenu trajanja uporabe motornog vozila na cestama u Republici Hrvatskoj.</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Neprijavljivanje motornog vozila nadležnom carinskom uredu u propisanim rokovima smatra se nezakonitom uporabom motornog vozila na području Republike Hrvatske.</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Osoba koja je posudila motorno vozilo te najmoprimac ili primatelj </w:t>
      </w:r>
      <w:proofErr w:type="spellStart"/>
      <w:r w:rsidRPr="00517BD7">
        <w:rPr>
          <w:rFonts w:ascii="Times New Roman" w:hAnsi="Times New Roman" w:cs="Times New Roman"/>
          <w:sz w:val="24"/>
          <w:szCs w:val="24"/>
          <w:lang w:val="hr-HR"/>
        </w:rPr>
        <w:t>leasinga</w:t>
      </w:r>
      <w:proofErr w:type="spellEnd"/>
      <w:r w:rsidRPr="00517BD7">
        <w:rPr>
          <w:rFonts w:ascii="Times New Roman" w:hAnsi="Times New Roman" w:cs="Times New Roman"/>
          <w:sz w:val="24"/>
          <w:szCs w:val="24"/>
          <w:lang w:val="hr-HR"/>
        </w:rPr>
        <w:t xml:space="preserve"> može najranije 14 dana prije prestanka posudbe, odnosno isteka ili ranijeg raskida ugovora o najmu ili </w:t>
      </w:r>
      <w:proofErr w:type="spellStart"/>
      <w:r w:rsidRPr="00517BD7">
        <w:rPr>
          <w:rFonts w:ascii="Times New Roman" w:hAnsi="Times New Roman" w:cs="Times New Roman"/>
          <w:sz w:val="24"/>
          <w:szCs w:val="24"/>
          <w:lang w:val="hr-HR"/>
        </w:rPr>
        <w:t>leasingu</w:t>
      </w:r>
      <w:proofErr w:type="spellEnd"/>
      <w:r w:rsidRPr="00517BD7">
        <w:rPr>
          <w:rFonts w:ascii="Times New Roman" w:hAnsi="Times New Roman" w:cs="Times New Roman"/>
          <w:sz w:val="24"/>
          <w:szCs w:val="24"/>
          <w:lang w:val="hr-HR"/>
        </w:rPr>
        <w:t xml:space="preserve"> prijaviti motorno vozilo carinskom uredu kojem je podnesena porezna prijava koji će utvrditi iznos povrata posebnog poreza.</w:t>
      </w:r>
      <w:r w:rsidRPr="00517BD7">
        <w:rPr>
          <w:rStyle w:val="FootnoteReference"/>
          <w:rFonts w:ascii="Times New Roman" w:hAnsi="Times New Roman" w:cs="Times New Roman"/>
          <w:lang w:val="hr-HR"/>
        </w:rPr>
        <w:footnoteReference w:id="28"/>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1C572D" w:rsidRDefault="00262411" w:rsidP="00262411">
      <w:pPr>
        <w:pStyle w:val="Heading2"/>
        <w:rPr>
          <w:rFonts w:ascii="Times New Roman" w:hAnsi="Times New Roman" w:cs="Times New Roman"/>
          <w:b/>
          <w:color w:val="auto"/>
          <w:sz w:val="24"/>
          <w:szCs w:val="24"/>
          <w:lang w:val="hr-HR"/>
        </w:rPr>
      </w:pPr>
      <w:bookmarkStart w:id="36" w:name="_Toc477771381"/>
      <w:bookmarkStart w:id="37" w:name="_Toc2360274"/>
      <w:r w:rsidRPr="001C572D">
        <w:rPr>
          <w:rFonts w:ascii="Times New Roman" w:hAnsi="Times New Roman" w:cs="Times New Roman"/>
          <w:b/>
          <w:color w:val="auto"/>
          <w:sz w:val="24"/>
          <w:szCs w:val="24"/>
          <w:lang w:val="hr-HR"/>
        </w:rPr>
        <w:t>Oslobođenja i izuzeća od plaćanja posebnog poreza</w:t>
      </w:r>
      <w:bookmarkEnd w:id="36"/>
      <w:bookmarkEnd w:id="37"/>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Posebni porez se ne plaća na motorna vozila ako su namijenjena za:</w:t>
      </w:r>
    </w:p>
    <w:p w:rsidR="00262411" w:rsidRPr="00517BD7" w:rsidRDefault="00262411" w:rsidP="00262411">
      <w:pPr>
        <w:pStyle w:val="ListParagraph"/>
        <w:numPr>
          <w:ilvl w:val="0"/>
          <w:numId w:val="4"/>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lastRenderedPageBreak/>
        <w:t>službene potrebe diplomatskih i konzularnih predstavništava te posebnih misija akreditiranih u Republici Hrvatskoj, pod uvjetom uzajamnosti, osim konzularnih predstavništava koje vode počasni konzularni dužnosnici</w:t>
      </w:r>
    </w:p>
    <w:p w:rsidR="00262411" w:rsidRPr="00517BD7" w:rsidRDefault="00262411" w:rsidP="00262411">
      <w:pPr>
        <w:pStyle w:val="ListParagraph"/>
        <w:numPr>
          <w:ilvl w:val="0"/>
          <w:numId w:val="4"/>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osobne potrebe stranog osoblja diplomatskih i konzularnih predstavništava te posebnih misija akreditiranih u Republici Hrvatskoj</w:t>
      </w:r>
    </w:p>
    <w:p w:rsidR="00262411" w:rsidRPr="00517BD7" w:rsidRDefault="00262411" w:rsidP="00262411">
      <w:pPr>
        <w:pStyle w:val="ListParagraph"/>
        <w:numPr>
          <w:ilvl w:val="0"/>
          <w:numId w:val="4"/>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potrebe međunarodnih organizacija, kada je to utvrđeno međunarodnim ugovorom koji obvezuje Republiku Hrvatsku</w:t>
      </w:r>
    </w:p>
    <w:p w:rsidR="00262411" w:rsidRPr="00517BD7" w:rsidRDefault="00262411" w:rsidP="00262411">
      <w:pPr>
        <w:pStyle w:val="ListParagraph"/>
        <w:numPr>
          <w:ilvl w:val="0"/>
          <w:numId w:val="4"/>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osobne potrebe stranog osoblja međunarodnih organizacija, kada je to utvrđeno međunarodnim ugovorom koji obvezuje Republiku Hrvatsku</w:t>
      </w:r>
    </w:p>
    <w:p w:rsidR="00262411" w:rsidRPr="00517BD7" w:rsidRDefault="00262411" w:rsidP="00262411">
      <w:pPr>
        <w:pStyle w:val="ListParagraph"/>
        <w:numPr>
          <w:ilvl w:val="0"/>
          <w:numId w:val="4"/>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uporabu u skladu s međunarodnim ugovorom koji je Republika Hrvatska zaključila s drugom državom ili međunarodnom organizacijom, ako taj ugovor za isporuku motornih vozila predviđa oslobođenje od plaćanja poreza na dodanu vrijednost</w:t>
      </w:r>
    </w:p>
    <w:p w:rsidR="00262411" w:rsidRPr="00517BD7" w:rsidRDefault="00262411" w:rsidP="00262411">
      <w:pPr>
        <w:pStyle w:val="ListParagraph"/>
        <w:numPr>
          <w:ilvl w:val="0"/>
          <w:numId w:val="4"/>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službene potrebe institucija Europske unije u Republici Hrvatskoj</w:t>
      </w:r>
    </w:p>
    <w:p w:rsidR="00262411" w:rsidRPr="00517BD7" w:rsidRDefault="00262411" w:rsidP="00262411">
      <w:pPr>
        <w:pStyle w:val="ListParagraph"/>
        <w:numPr>
          <w:ilvl w:val="0"/>
          <w:numId w:val="4"/>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osobne potrebe stranog osoblja institucija Europske unije u Republici Hrvatskoj.</w:t>
      </w:r>
      <w:r>
        <w:rPr>
          <w:rStyle w:val="FootnoteReference"/>
          <w:rFonts w:ascii="Times New Roman" w:hAnsi="Times New Roman" w:cs="Times New Roman"/>
          <w:sz w:val="24"/>
          <w:szCs w:val="24"/>
          <w:lang w:val="hr-HR"/>
        </w:rPr>
        <w:footnoteReference w:id="29"/>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Oslobođenje od plaćanja posebnog poreza ostvaruje se na temelju potvrde ministarstva nadležnog za vanjske poslove, odnosno potvrde nadležnog državnog tijela koje je nositelj provedbe pojedinog međunarodnog ugovora. Ako je u skladu s međunarodnim ugovorom moguće ostvariti oslobođenje samo uz uvjet uzajamnosti, ispunjenje uvjeta uzajamnosti mora potvrditi ministarstvo nadležno za vanjske poslove.</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Motorna vozila na koja se ne plaća posebni porez ne smiju se otuđiti bez prethodne obavijesti nadležnom carinskom uredu i plaćanja posebnog poreza.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1C572D" w:rsidRDefault="00262411" w:rsidP="00262411">
      <w:pPr>
        <w:pStyle w:val="Heading2"/>
        <w:rPr>
          <w:rFonts w:ascii="Times New Roman" w:hAnsi="Times New Roman" w:cs="Times New Roman"/>
          <w:b/>
          <w:color w:val="auto"/>
          <w:sz w:val="24"/>
          <w:szCs w:val="24"/>
          <w:lang w:val="hr-HR"/>
        </w:rPr>
      </w:pPr>
      <w:bookmarkStart w:id="38" w:name="_Toc477771382"/>
      <w:bookmarkStart w:id="39" w:name="_Toc2360275"/>
      <w:r w:rsidRPr="001C572D">
        <w:rPr>
          <w:rFonts w:ascii="Times New Roman" w:hAnsi="Times New Roman" w:cs="Times New Roman"/>
          <w:b/>
          <w:color w:val="auto"/>
          <w:sz w:val="24"/>
          <w:szCs w:val="24"/>
          <w:lang w:val="hr-HR"/>
        </w:rPr>
        <w:t>Povrat posebnog poreza na motorna vozila</w:t>
      </w:r>
      <w:bookmarkEnd w:id="38"/>
      <w:bookmarkEnd w:id="39"/>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Vlasnik motornog vozila na koje je plaćen posebni porez koji izveze ili iznese motorno vozilo iz Republike Hrvatske odjavljeno iz evidencije registriranih motornih vozila nadležnog tijela, ima pravo na povrat dijela plaćenog posebnog poreza koji se utvrđuje u visini ostatka iznosa posebnog poreza na dan prijave motornog vozila za izvoz ili iznos carinskom uredu nadležnom prema mjestu njegovog sjedišta ili prebivališta. U tom je slučaju dužan nadležnom carinskom uredu podnijeti prijavu o izvozu ili iznosu motornog vozila najranije 14 dana prije nego što će biti obavljen izvoz ili iznos motornog vozila. Nakon izvršenog iznosa ili izvoza motornog vozila iz Republike Hrvatske zahtjev za povrat posebnog poreza podnosi se carinskom uredu nadležnom prema mjestu sjedišta ili prebivališta vlasnika motornog vozila.</w:t>
      </w:r>
      <w:r w:rsidRPr="00517BD7">
        <w:rPr>
          <w:rStyle w:val="FootnoteReference"/>
          <w:rFonts w:ascii="Times New Roman" w:hAnsi="Times New Roman" w:cs="Times New Roman"/>
          <w:lang w:val="hr-HR"/>
        </w:rPr>
        <w:footnoteReference w:id="30"/>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Osim ako postoje osobito opravdani razlozi, povrat posebnog poreza neće se odobriti ako se odjava iz evidencije registriranih motornih vozila te iznos ili izvoz motornog vozila za koje se zahtjeva povrat ne obavi najkasnije u roku od 14 dana od dana podnošenja prijave. Ako se motorna vozila na koja je odobren povrat plaćenog posebnog poreza ponovno uvoze ili unose u Republiku Hrvatsku radi uporabe na cestama u Republici Hrvatskoj, posebni porez se na ta motorna vozila obračunava i naplaćuje.</w:t>
      </w:r>
      <w:r>
        <w:rPr>
          <w:rStyle w:val="FootnoteReference"/>
          <w:rFonts w:ascii="Times New Roman" w:hAnsi="Times New Roman" w:cs="Times New Roman"/>
          <w:sz w:val="24"/>
          <w:szCs w:val="24"/>
          <w:lang w:val="hr-HR"/>
        </w:rPr>
        <w:footnoteReference w:id="31"/>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1C572D" w:rsidRDefault="00262411" w:rsidP="00262411">
      <w:pPr>
        <w:pStyle w:val="Heading2"/>
        <w:rPr>
          <w:rFonts w:ascii="Times New Roman" w:hAnsi="Times New Roman" w:cs="Times New Roman"/>
          <w:b/>
          <w:color w:val="auto"/>
          <w:sz w:val="24"/>
          <w:szCs w:val="24"/>
          <w:lang w:val="hr-HR"/>
        </w:rPr>
      </w:pPr>
      <w:bookmarkStart w:id="40" w:name="_Toc477771383"/>
      <w:bookmarkStart w:id="41" w:name="_Toc2360276"/>
      <w:r w:rsidRPr="001C572D">
        <w:rPr>
          <w:rFonts w:ascii="Times New Roman" w:hAnsi="Times New Roman" w:cs="Times New Roman"/>
          <w:b/>
          <w:color w:val="auto"/>
          <w:sz w:val="24"/>
          <w:szCs w:val="24"/>
          <w:lang w:val="hr-HR"/>
        </w:rPr>
        <w:lastRenderedPageBreak/>
        <w:t>Registracija proizvođača i trgovca i polaganje instrumenta osiguranja</w:t>
      </w:r>
      <w:bookmarkEnd w:id="40"/>
      <w:bookmarkEnd w:id="41"/>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Proizvođač, trgovac i trgovac rabljenim motornim vozilima je dužan nadležnom carinskom uredu prema mjestu svog sjedišta ili prebivališta najkasnije osam dana prije početka obavljanja djelatnosti proizvodnje ili drugog postupanja podnijeti prijavu za upis u registar proizvođača i trgovaca motornih vozila.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Trgovac i trgovac rabljenim motornim vozilima dužni su uz prijavu za upis u registar proizvođača i trgovaca motornim vozilima podnijeti dokaz o ispunjavanju minimalno tehničko-tehnoloških i drugih uvjeta za skladištenje i obavljanje trgovine sukladno posebnim propisima.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Proizvođač i trgovac dužan je uz prijavu za upis u registar položiti instrument osiguranja plaćanja posebnog poreza koji može biti u obliku bankovne garancije (čiji rok ne može biti kraći od roka u kojem obveza uplate može nastati, produžen za tri mjeseca) ili bjanko zadužnice ili zadužnice. Trgovac rabljenim motornim vozilima dužan je uz prijavu za upis u registar proizvođača i trgovaca motornim vozilima za status registriranog trgovca rabljenim motornim vozilima priložiti zahtjev za izdavanje odobrenja.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 prihvaćanju instrumenta osiguranja plaćanja posebnog poreza odlučuje Carinska uprava te utvrđuje njegovu visinu ovisno o iznosu mogućeg duga po osnovi posebnog poreza. Carinska uprava može odobriti da instrument osiguranja umjesto proizvođača i trgovca položi druga osoba.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Kada proizvođač, trgovac ili trgovac rabljenim motornim vozilima prestane obavljati djelatnost, carinski ured će ga na njegov zahtjev ili po službenoj dužnosti brisati iz registra proizvođača i trgovaca motornih vozila.</w:t>
      </w:r>
      <w:r>
        <w:rPr>
          <w:rStyle w:val="FootnoteReference"/>
          <w:rFonts w:ascii="Times New Roman" w:hAnsi="Times New Roman" w:cs="Times New Roman"/>
          <w:sz w:val="24"/>
          <w:szCs w:val="24"/>
          <w:lang w:val="hr-HR"/>
        </w:rPr>
        <w:footnoteReference w:id="32"/>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1C572D" w:rsidRDefault="00262411" w:rsidP="00262411">
      <w:pPr>
        <w:pStyle w:val="Heading2"/>
        <w:rPr>
          <w:rFonts w:ascii="Times New Roman" w:hAnsi="Times New Roman" w:cs="Times New Roman"/>
          <w:b/>
          <w:color w:val="auto"/>
          <w:sz w:val="24"/>
          <w:szCs w:val="24"/>
          <w:lang w:val="hr-HR"/>
        </w:rPr>
      </w:pPr>
      <w:bookmarkStart w:id="42" w:name="_Toc477771384"/>
      <w:bookmarkStart w:id="43" w:name="_Toc2360277"/>
      <w:r w:rsidRPr="001C572D">
        <w:rPr>
          <w:rFonts w:ascii="Times New Roman" w:hAnsi="Times New Roman" w:cs="Times New Roman"/>
          <w:b/>
          <w:color w:val="auto"/>
          <w:sz w:val="24"/>
          <w:szCs w:val="24"/>
          <w:lang w:val="hr-HR"/>
        </w:rPr>
        <w:t>Registrirani trgovac rabljenim motornim vozilima</w:t>
      </w:r>
      <w:bookmarkEnd w:id="42"/>
      <w:bookmarkEnd w:id="43"/>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Porezno odobrenje za registriranog trgovca rabljenim motornim vozilima temeljem podnesenog zahtjeva donosi nadležan carinski ured prema sjedištu, odnosno prebivalištu pravne ili fizičke osobe u Republici Hrvatskoj koja ispunjava sljedeće uvjete:</w:t>
      </w:r>
    </w:p>
    <w:p w:rsidR="00262411" w:rsidRPr="00517BD7" w:rsidRDefault="00262411" w:rsidP="00262411">
      <w:pPr>
        <w:pStyle w:val="ListParagraph"/>
        <w:numPr>
          <w:ilvl w:val="0"/>
          <w:numId w:val="5"/>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obavlja djelatnost u vezi s motornim vozilima i ima sjedište, odnosno prebivalište u Republici Hrvatskoj</w:t>
      </w:r>
    </w:p>
    <w:p w:rsidR="00262411" w:rsidRPr="00517BD7" w:rsidRDefault="00262411" w:rsidP="00262411">
      <w:pPr>
        <w:pStyle w:val="ListParagraph"/>
        <w:numPr>
          <w:ilvl w:val="0"/>
          <w:numId w:val="5"/>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pravodobno i u cijelosti podmiruje porezne i carinske obveze</w:t>
      </w:r>
    </w:p>
    <w:p w:rsidR="00262411" w:rsidRPr="00517BD7" w:rsidRDefault="00262411" w:rsidP="00262411">
      <w:pPr>
        <w:pStyle w:val="ListParagraph"/>
        <w:numPr>
          <w:ilvl w:val="0"/>
          <w:numId w:val="5"/>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nije teže kršila ili nije ponavljala kršenja odredbi poreznih ili carinskih propisa</w:t>
      </w:r>
    </w:p>
    <w:p w:rsidR="00262411" w:rsidRPr="00517BD7" w:rsidRDefault="00262411" w:rsidP="00262411">
      <w:pPr>
        <w:pStyle w:val="ListParagraph"/>
        <w:numPr>
          <w:ilvl w:val="0"/>
          <w:numId w:val="5"/>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ispunjava minimalno tehničko-tehnološke i druge uvjete za skladištenje i obavljanje trgovine</w:t>
      </w:r>
    </w:p>
    <w:p w:rsidR="00262411" w:rsidRPr="00517BD7" w:rsidRDefault="00262411" w:rsidP="00262411">
      <w:pPr>
        <w:pStyle w:val="ListParagraph"/>
        <w:numPr>
          <w:ilvl w:val="0"/>
          <w:numId w:val="5"/>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ostvaruje pozitivne pokazatelje boniteta i solventnosti</w:t>
      </w:r>
    </w:p>
    <w:p w:rsidR="00262411" w:rsidRPr="00517BD7" w:rsidRDefault="00262411" w:rsidP="00262411">
      <w:pPr>
        <w:pStyle w:val="ListParagraph"/>
        <w:numPr>
          <w:ilvl w:val="0"/>
          <w:numId w:val="5"/>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prije izdavanja odobrenja položi instrument osiguranja plaćanja posebnog poreza u obliku bankovne garancije čiji rok ne može biti kraći od roka u kojem obveza uplate može nastati, produžen za tri mjeseca.</w:t>
      </w:r>
      <w:r w:rsidRPr="00517BD7">
        <w:rPr>
          <w:rStyle w:val="FootnoteReference"/>
          <w:rFonts w:ascii="Times New Roman" w:hAnsi="Times New Roman" w:cs="Times New Roman"/>
          <w:lang w:val="hr-HR"/>
        </w:rPr>
        <w:footnoteReference w:id="33"/>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Žalba protiv odobrenja ne odgađa njegovo izvršenje. Nakon izvršnosti odobrenja za registriranog trgovca rabljenim motornim vozilima obavlja se upis u registar proizvođača i </w:t>
      </w:r>
      <w:r w:rsidRPr="00517BD7">
        <w:rPr>
          <w:rFonts w:ascii="Times New Roman" w:hAnsi="Times New Roman" w:cs="Times New Roman"/>
          <w:sz w:val="24"/>
          <w:szCs w:val="24"/>
          <w:lang w:val="hr-HR"/>
        </w:rPr>
        <w:lastRenderedPageBreak/>
        <w:t>trgovaca motornih vozila te trgovac rabljenim motornim vozilima može početi poslovati kao registrirani trgovac rabljenim motornim vozilima.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Registrirani trgovac rabljenim motornim vozilima je dužan:</w:t>
      </w:r>
    </w:p>
    <w:p w:rsidR="00262411" w:rsidRPr="00517BD7" w:rsidRDefault="00262411" w:rsidP="00262411">
      <w:pPr>
        <w:pStyle w:val="ListParagraph"/>
        <w:numPr>
          <w:ilvl w:val="0"/>
          <w:numId w:val="6"/>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voditi evidenciju o uvezenim, unesenim, isporučenim i prodanim motornim vozilima i njihovim tehničkim karakteristikama, stanju zaliha, prosječnoj emisiji ugljičnog dioksida te ostale podatke potrebne za obračun i plaćanje posebnog poreza utvrđenog prema postotku pada vrijednosti na dan prodaje rabljenog motornog vozila</w:t>
      </w:r>
    </w:p>
    <w:p w:rsidR="00262411" w:rsidRPr="00517BD7" w:rsidRDefault="00262411" w:rsidP="00262411">
      <w:pPr>
        <w:pStyle w:val="ListParagraph"/>
        <w:numPr>
          <w:ilvl w:val="0"/>
          <w:numId w:val="6"/>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osigurati uvjete za nesmetano obavljanje nadzora</w:t>
      </w:r>
    </w:p>
    <w:p w:rsidR="00262411" w:rsidRPr="00517BD7" w:rsidRDefault="00262411" w:rsidP="00262411">
      <w:pPr>
        <w:pStyle w:val="ListParagraph"/>
        <w:numPr>
          <w:ilvl w:val="0"/>
          <w:numId w:val="6"/>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obavijestiti nadležni carinski ured o svim izmjenama podataka navedenih u poreznom odobrenju </w:t>
      </w:r>
    </w:p>
    <w:p w:rsidR="00262411" w:rsidRPr="00517BD7" w:rsidRDefault="00262411" w:rsidP="00262411">
      <w:pPr>
        <w:pStyle w:val="ListParagraph"/>
        <w:numPr>
          <w:ilvl w:val="0"/>
          <w:numId w:val="6"/>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zatražiti od carinskog ureda izmjenu poreznog odobrenja u slučaju statusne promjene.</w:t>
      </w:r>
      <w:r>
        <w:rPr>
          <w:rStyle w:val="FootnoteReference"/>
          <w:rFonts w:ascii="Times New Roman" w:hAnsi="Times New Roman" w:cs="Times New Roman"/>
          <w:sz w:val="24"/>
          <w:szCs w:val="24"/>
          <w:lang w:val="hr-HR"/>
        </w:rPr>
        <w:footnoteReference w:id="34"/>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Ako carinski ured utvrdi da registrirani trgovac rabljenim motornim vozilima ne izvršava ili nije izvršio propisane obveze, odredit će rok u kojem se utvrđene nepravilnosti moraju otkloniti.</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Porezno odobrenje prestaje važiti kada registrirani trgovac rabljenim motornim vozilima – fizička osoba umre, danom smrti fizičke osobe; prestankom pravne osobe, danom brisanja iz sudskog ili drugog odgovarajućeg registra; kada carinski ured po službenoj dužnosti ili na zahtjev registriranog trgovca rabljenim motornim vozilima ukine porezno odobrenje, danom izvršnosti rješenja; te brisanjem iz registra obveznika posebnog poreza, danom izvršnosti rješenja o brisanju.</w:t>
      </w:r>
    </w:p>
    <w:p w:rsidR="00262411" w:rsidRPr="00517BD7" w:rsidRDefault="00262411" w:rsidP="00262411">
      <w:pPr>
        <w:pStyle w:val="ListParagraph"/>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Carinski ured će ukinuti ili poništiti porezno odobrenje po službenoj dužnosti ako je to razmjerno svrsi koja se želi postići i ako: registrirani trgovac rabljenim motornim vozilima prestane ispunjavati uvjete navedene u poreznom odobrenju; ne osigurava odgovarajući sustav nadzora nad stanjem zaliha i ne sastavlja popise i evidencije u rokovima određenim u poreznom odobrenju; prestanu postojati razlozi i uvjeti na temelju kojih je porezno odobrenje izdano; je odobrenje izdano na temelju nepotpunih ili netočnih podataka; ne ukloni nepravilnosti u roku koji mu je odredio carinski ured; teže krši ili ponavlja kršenja poreznih ili carinskih propisa; ne obračunava, netočno obračunava ili ne uplaćuje posebni porez.</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Žalba protiv rješenja o ukidanju poreznog odobrenja ne odgađa njegovo izvršenje.</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Iznimno, carinski ured može u slučaju statusne promjene odobriti da se prava i obveze nositelja poduzeća iz odobrenja za registriranog trgovca rabljenim motornim vozilima prenesu na stjecatelja poduzeća ako ne prestaje poduzeće čiji je nositelj društvo kapitala, odnosno trgovačko društvo i ako se to poduzeće prenosi na novog nositelja. Zahtjev za izdavanje odobrenja podnosi se nadležnom carinskom uredu u roku od 15 dana od dana upisa u sudski registar provedene statusne promjene.</w:t>
      </w:r>
      <w:r>
        <w:rPr>
          <w:rStyle w:val="FootnoteReference"/>
          <w:rFonts w:ascii="Times New Roman" w:hAnsi="Times New Roman" w:cs="Times New Roman"/>
          <w:sz w:val="24"/>
          <w:szCs w:val="24"/>
          <w:lang w:val="hr-HR"/>
        </w:rPr>
        <w:footnoteReference w:id="35"/>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1C572D" w:rsidRDefault="00262411" w:rsidP="00262411">
      <w:pPr>
        <w:pStyle w:val="Heading2"/>
        <w:rPr>
          <w:rFonts w:ascii="Times New Roman" w:hAnsi="Times New Roman" w:cs="Times New Roman"/>
          <w:b/>
          <w:color w:val="auto"/>
          <w:sz w:val="24"/>
          <w:szCs w:val="24"/>
          <w:lang w:val="hr-HR"/>
        </w:rPr>
      </w:pPr>
      <w:bookmarkStart w:id="44" w:name="_Toc477771385"/>
      <w:bookmarkStart w:id="45" w:name="_Toc2360278"/>
      <w:r w:rsidRPr="001C572D">
        <w:rPr>
          <w:rFonts w:ascii="Times New Roman" w:hAnsi="Times New Roman" w:cs="Times New Roman"/>
          <w:b/>
          <w:color w:val="auto"/>
          <w:sz w:val="24"/>
          <w:szCs w:val="24"/>
          <w:lang w:val="hr-HR"/>
        </w:rPr>
        <w:t>Izvješćivanje</w:t>
      </w:r>
      <w:bookmarkEnd w:id="44"/>
      <w:bookmarkEnd w:id="45"/>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Upisivanje u propisane evidencije</w:t>
      </w:r>
      <w:r w:rsidRPr="00517BD7">
        <w:rPr>
          <w:rStyle w:val="FootnoteReference"/>
          <w:rFonts w:ascii="Times New Roman" w:hAnsi="Times New Roman" w:cs="Times New Roman"/>
          <w:lang w:val="hr-HR"/>
        </w:rPr>
        <w:footnoteReference w:id="36"/>
      </w:r>
      <w:r w:rsidRPr="00517BD7">
        <w:rPr>
          <w:rFonts w:ascii="Times New Roman" w:hAnsi="Times New Roman" w:cs="Times New Roman"/>
          <w:sz w:val="24"/>
          <w:szCs w:val="24"/>
          <w:lang w:val="hr-HR"/>
        </w:rPr>
        <w:t xml:space="preserve"> obavlja se svakodnevno, a najkasnije sljedećeg radnog dana od nastanka poslovnog događaja.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Proizvođač, trgovac i registrirani trgovac rabljenim motornim vozilima obvezni su na temelju evidencija sastavljati i carinskom uredu nadležnom prema svom sjedištu dostavljati mjesečno izvješće o obračunatim iznosima posebnog poreza na motorna vozila koje će sadržavati podatke o prodanim i isporučenim motornim vozilima u Republici Hrvatskoj, kao i podatke o obračunatom posebnom porezu. Mjesečno izvješće se dostavlja do 15. dana u mjesecu za prethodni mjesec. Za razdoblje u kojem nije bilo prodaje i isporuke motornih vozila ne postoji obveza dostavljanja mjesečnih izvješća.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1C572D" w:rsidRDefault="00262411" w:rsidP="00262411">
      <w:pPr>
        <w:pStyle w:val="Heading2"/>
        <w:jc w:val="both"/>
        <w:rPr>
          <w:rFonts w:ascii="Times New Roman" w:hAnsi="Times New Roman" w:cs="Times New Roman"/>
          <w:b/>
          <w:color w:val="auto"/>
          <w:sz w:val="24"/>
          <w:szCs w:val="24"/>
          <w:lang w:val="hr-HR"/>
        </w:rPr>
      </w:pPr>
      <w:bookmarkStart w:id="46" w:name="_Toc477771386"/>
      <w:bookmarkStart w:id="47" w:name="_Toc2360279"/>
      <w:r w:rsidRPr="001C572D">
        <w:rPr>
          <w:rFonts w:ascii="Times New Roman" w:hAnsi="Times New Roman" w:cs="Times New Roman"/>
          <w:b/>
          <w:color w:val="auto"/>
          <w:sz w:val="24"/>
          <w:szCs w:val="24"/>
          <w:lang w:val="hr-HR"/>
        </w:rPr>
        <w:t>Oblik propisanih prijava i izvješća i uporaba sustava elektroničke razmjene podataka</w:t>
      </w:r>
      <w:bookmarkEnd w:id="46"/>
      <w:bookmarkEnd w:id="47"/>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Porezna prijava</w:t>
      </w:r>
      <w:r w:rsidRPr="00517BD7">
        <w:rPr>
          <w:rStyle w:val="FootnoteReference"/>
          <w:rFonts w:ascii="Times New Roman" w:hAnsi="Times New Roman" w:cs="Times New Roman"/>
          <w:lang w:val="hr-HR"/>
        </w:rPr>
        <w:footnoteReference w:id="37"/>
      </w:r>
      <w:r w:rsidRPr="00517BD7">
        <w:rPr>
          <w:rFonts w:ascii="Times New Roman" w:hAnsi="Times New Roman" w:cs="Times New Roman"/>
          <w:sz w:val="24"/>
          <w:szCs w:val="24"/>
          <w:lang w:val="hr-HR"/>
        </w:rPr>
        <w:t>, prijava za upis u registar proizvođača i trgovaca motornih vozila</w:t>
      </w:r>
      <w:r w:rsidRPr="00517BD7">
        <w:rPr>
          <w:rStyle w:val="FootnoteReference"/>
          <w:rFonts w:ascii="Times New Roman" w:hAnsi="Times New Roman" w:cs="Times New Roman"/>
          <w:lang w:val="hr-HR"/>
        </w:rPr>
        <w:footnoteReference w:id="38"/>
      </w:r>
      <w:r w:rsidRPr="00517BD7">
        <w:rPr>
          <w:rFonts w:ascii="Times New Roman" w:hAnsi="Times New Roman" w:cs="Times New Roman"/>
          <w:sz w:val="24"/>
          <w:szCs w:val="24"/>
          <w:lang w:val="hr-HR"/>
        </w:rPr>
        <w:t xml:space="preserve"> i mjesečno izvješće</w:t>
      </w:r>
      <w:r w:rsidRPr="00517BD7">
        <w:rPr>
          <w:rStyle w:val="FootnoteReference"/>
          <w:rFonts w:ascii="Times New Roman" w:hAnsi="Times New Roman" w:cs="Times New Roman"/>
          <w:lang w:val="hr-HR"/>
        </w:rPr>
        <w:footnoteReference w:id="39"/>
      </w:r>
      <w:r w:rsidRPr="00517BD7">
        <w:rPr>
          <w:rFonts w:ascii="Times New Roman" w:hAnsi="Times New Roman" w:cs="Times New Roman"/>
          <w:sz w:val="24"/>
          <w:szCs w:val="24"/>
          <w:lang w:val="hr-HR"/>
        </w:rPr>
        <w:t xml:space="preserve"> te porezni akti i podnesci poreznih obveznika dostavljaju se pisano ili elektroničkom razmjenom podataka, ako to dopuštaju tehničke mogućnosti i ako uporabu takvih sredstava odobri Carinska uprava.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Carinska uprava objavljuje na svojim internetskim stranicama tehničke preduvjete za potrebe elektroničke komunikacije te pravila uporabe sustava elektroničke razmjene podataka i pružanja usluga elektroničkog poslovanja (e-Carina), a porezni obveznici moraju osigurati ispunjenje objavljenih tehničkih preduvjeta potrebnih radi podnošenja propisanih prijava, izvješća, podnesaka i drugih podataka elektroničkim putem. Kada se postupanje obavlja uporabom sustava elektroničke razmjene podataka Carinska uprava određuje pravila za zamjenu vlastoručnog potpisa nekom drugom tehnikom koja se može temeljiti na uporabi šifara.</w:t>
      </w:r>
    </w:p>
    <w:p w:rsidR="00262411" w:rsidRPr="00517BD7" w:rsidRDefault="00262411" w:rsidP="00262411">
      <w:pPr>
        <w:spacing w:after="0" w:line="240" w:lineRule="auto"/>
        <w:rPr>
          <w:rFonts w:ascii="Times New Roman" w:hAnsi="Times New Roman" w:cs="Times New Roman"/>
          <w:sz w:val="24"/>
          <w:szCs w:val="24"/>
          <w:lang w:val="hr-HR"/>
        </w:rPr>
      </w:pPr>
    </w:p>
    <w:p w:rsidR="00262411" w:rsidRPr="00517BD7" w:rsidRDefault="00262411" w:rsidP="00262411">
      <w:pPr>
        <w:spacing w:after="0" w:line="240" w:lineRule="auto"/>
        <w:rPr>
          <w:rFonts w:ascii="Times New Roman" w:hAnsi="Times New Roman" w:cs="Times New Roman"/>
          <w:sz w:val="24"/>
          <w:szCs w:val="24"/>
          <w:lang w:val="hr-HR"/>
        </w:rPr>
      </w:pPr>
    </w:p>
    <w:p w:rsidR="00262411" w:rsidRPr="001C572D" w:rsidRDefault="00262411" w:rsidP="00262411">
      <w:pPr>
        <w:pStyle w:val="Heading2"/>
        <w:rPr>
          <w:rFonts w:ascii="Times New Roman" w:hAnsi="Times New Roman" w:cs="Times New Roman"/>
          <w:b/>
          <w:color w:val="auto"/>
          <w:sz w:val="24"/>
          <w:szCs w:val="24"/>
          <w:lang w:val="hr-HR"/>
        </w:rPr>
      </w:pPr>
      <w:bookmarkStart w:id="48" w:name="_Toc477771387"/>
      <w:bookmarkStart w:id="49" w:name="_Toc2360280"/>
      <w:r w:rsidRPr="001C572D">
        <w:rPr>
          <w:rFonts w:ascii="Times New Roman" w:hAnsi="Times New Roman" w:cs="Times New Roman"/>
          <w:b/>
          <w:color w:val="auto"/>
          <w:sz w:val="24"/>
          <w:szCs w:val="24"/>
          <w:lang w:val="hr-HR"/>
        </w:rPr>
        <w:t>Nadzor</w:t>
      </w:r>
      <w:bookmarkEnd w:id="48"/>
      <w:bookmarkEnd w:id="49"/>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Nadzor obavlja Carinska uprava. Ako se u tijeku nadzora utvrdi da proizvođač, trgovac ili trgovac rabljenim motornim vozilima ne vodi propisane evidencije ili ih netočno ili nepotpuno vodi i da zbog toga nije moguće utvrditi obvezu posebnog poreza, carinski ured će naložiti proizvođaču, trgovcu ili trgovcu rabljenim motornim vozilima popis zatečenih predmeta oporezivanja bez dokumentacije o nabavi.</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Carinski ured može rješenjem proizvođaču, trgovcu ili trgovcu rabljenim motornim vozilima privremeno zabraniti daljnje obavljanje djelatnosti ako:</w:t>
      </w:r>
    </w:p>
    <w:p w:rsidR="00262411" w:rsidRPr="00517BD7" w:rsidRDefault="00262411" w:rsidP="00262411">
      <w:pPr>
        <w:pStyle w:val="ListParagraph"/>
        <w:numPr>
          <w:ilvl w:val="0"/>
          <w:numId w:val="7"/>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ne dopusti ili onemogućava provedbu poreznog nadzora</w:t>
      </w:r>
    </w:p>
    <w:p w:rsidR="00262411" w:rsidRPr="00517BD7" w:rsidRDefault="00262411" w:rsidP="00262411">
      <w:pPr>
        <w:pStyle w:val="ListParagraph"/>
        <w:numPr>
          <w:ilvl w:val="0"/>
          <w:numId w:val="7"/>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obavlja djelatnost proizvodnje ili prodaje motornih vozila na području Republike Hrvatske bez upisa u registar proizvođača i trgovaca motornih vozila</w:t>
      </w:r>
    </w:p>
    <w:p w:rsidR="00262411" w:rsidRPr="00517BD7" w:rsidRDefault="00262411" w:rsidP="00262411">
      <w:pPr>
        <w:pStyle w:val="ListParagraph"/>
        <w:numPr>
          <w:ilvl w:val="0"/>
          <w:numId w:val="7"/>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ne obračunava, netočno obračunava ili ne uplaćuje posebni porez</w:t>
      </w:r>
    </w:p>
    <w:p w:rsidR="00262411" w:rsidRPr="00517BD7" w:rsidRDefault="00262411" w:rsidP="00262411">
      <w:pPr>
        <w:pStyle w:val="ListParagraph"/>
        <w:numPr>
          <w:ilvl w:val="0"/>
          <w:numId w:val="7"/>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ne posjeduje dokumentaciju o proizvedenim, primljenim, isporučenim i prodanim predmetima oporezivanja</w:t>
      </w:r>
    </w:p>
    <w:p w:rsidR="00262411" w:rsidRPr="00517BD7" w:rsidRDefault="00262411" w:rsidP="00262411">
      <w:pPr>
        <w:pStyle w:val="ListParagraph"/>
        <w:numPr>
          <w:ilvl w:val="0"/>
          <w:numId w:val="7"/>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lastRenderedPageBreak/>
        <w:t>ne vodi propisane evidencije ili ih netočno ili nepotpuno vodi, ili ne dostavlja propisana izvješća</w:t>
      </w:r>
    </w:p>
    <w:p w:rsidR="00262411" w:rsidRPr="00517BD7" w:rsidRDefault="00262411" w:rsidP="00262411">
      <w:pPr>
        <w:pStyle w:val="ListParagraph"/>
        <w:numPr>
          <w:ilvl w:val="0"/>
          <w:numId w:val="7"/>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ne posjeduje ili ne daje na uvid dokumentaciju o obvezi posebnog poreza za uplatu te o uplaćenom posebnom porezu, kao i drugu porezno-pravno relevantnu poslovnu i financijsku dokumentaciju</w:t>
      </w:r>
    </w:p>
    <w:p w:rsidR="00262411" w:rsidRPr="00517BD7" w:rsidRDefault="00262411" w:rsidP="00262411">
      <w:pPr>
        <w:pStyle w:val="ListParagraph"/>
        <w:numPr>
          <w:ilvl w:val="0"/>
          <w:numId w:val="7"/>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ne izdaje račune na propisani način ili ako isporuke predmeta oporezivanja ne iskazuje preko naplatnog uređaja ili na drugi propisani način</w:t>
      </w:r>
    </w:p>
    <w:p w:rsidR="00262411" w:rsidRPr="00517BD7" w:rsidRDefault="00262411" w:rsidP="00262411">
      <w:pPr>
        <w:pStyle w:val="ListParagraph"/>
        <w:numPr>
          <w:ilvl w:val="0"/>
          <w:numId w:val="7"/>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ako istekne rok valjanosti bankovne garancije ili ako bude opozvana.</w:t>
      </w:r>
      <w:r>
        <w:rPr>
          <w:rStyle w:val="FootnoteReference"/>
          <w:rFonts w:ascii="Times New Roman" w:hAnsi="Times New Roman" w:cs="Times New Roman"/>
          <w:sz w:val="24"/>
          <w:szCs w:val="24"/>
          <w:lang w:val="hr-HR"/>
        </w:rPr>
        <w:footnoteReference w:id="40"/>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Žalba izjavljena protiv rješenja ne odgađa izvršenje rješenja. Rješenje se izvršava pečaćenjem poslovnih prostorija, skladišta dr. prostorija proizvođača, trgovca ili trgovca rabljenim motornim vozilima te onemogućavanjem korištenja postrojenja, uređaja i druge opreme za rad, odnosno na drugi pogodan način. Zabrana traje do uklanjanja razloga radi kojih je zabrana izrečena.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Ako i nakon šest mjeseci od dana izdavanja rješenja proizvođač, trgovac ili trgovac rabljenim motornim vozilima ne ukloni razloge radi kojih mu je izrečena privremena zabrana daljnjeg obavljanja djelatnosti, dužan je u roku od sedam dana od isteka tog roka carinskom uredu nadležnom prema svom sjedištu podnijeti poreznu prijavu za svako neisporučeno motorno vozilo radi obračuna i plaćanja posebnog poreza. </w:t>
      </w:r>
      <w:r>
        <w:rPr>
          <w:rFonts w:ascii="Times New Roman" w:hAnsi="Times New Roman" w:cs="Times New Roman"/>
          <w:sz w:val="24"/>
          <w:szCs w:val="24"/>
          <w:lang w:val="hr-HR"/>
        </w:rPr>
        <w:t>Zbog nepodnošenja porezne</w:t>
      </w:r>
      <w:r w:rsidRPr="00517BD7">
        <w:rPr>
          <w:rFonts w:ascii="Times New Roman" w:hAnsi="Times New Roman" w:cs="Times New Roman"/>
          <w:sz w:val="24"/>
          <w:szCs w:val="24"/>
          <w:lang w:val="hr-HR"/>
        </w:rPr>
        <w:t xml:space="preserve"> prijav</w:t>
      </w:r>
      <w:r>
        <w:rPr>
          <w:rFonts w:ascii="Times New Roman" w:hAnsi="Times New Roman" w:cs="Times New Roman"/>
          <w:sz w:val="24"/>
          <w:szCs w:val="24"/>
          <w:lang w:val="hr-HR"/>
        </w:rPr>
        <w:t>e</w:t>
      </w:r>
      <w:r w:rsidRPr="00517BD7">
        <w:rPr>
          <w:rFonts w:ascii="Times New Roman" w:hAnsi="Times New Roman" w:cs="Times New Roman"/>
          <w:sz w:val="24"/>
          <w:szCs w:val="24"/>
          <w:lang w:val="hr-HR"/>
        </w:rPr>
        <w:t xml:space="preserve"> u roku, carinski ured može poduzeti sve mjere</w:t>
      </w:r>
      <w:r w:rsidRPr="00517BD7">
        <w:rPr>
          <w:rStyle w:val="FootnoteReference"/>
          <w:rFonts w:ascii="Times New Roman" w:hAnsi="Times New Roman" w:cs="Times New Roman"/>
          <w:lang w:val="hr-HR"/>
        </w:rPr>
        <w:footnoteReference w:id="41"/>
      </w:r>
      <w:r w:rsidRPr="00517BD7">
        <w:rPr>
          <w:rFonts w:ascii="Times New Roman" w:hAnsi="Times New Roman" w:cs="Times New Roman"/>
          <w:sz w:val="24"/>
          <w:szCs w:val="24"/>
          <w:lang w:val="hr-HR"/>
        </w:rPr>
        <w:t>, uključujući oduzimanje i prodaju motornih vozila.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U tom će slučaju carinski ured rješenjem iz registra brisati proizvođača, trgovca ili trgovca rabljenim motornim vozilima. Oni se mogu ponovno upisati u registar ako u trenutku podnošenja prijave za upis nema evidentiranih dospjelih dugova s naslova javnih davanja te ako n</w:t>
      </w:r>
      <w:r>
        <w:rPr>
          <w:rFonts w:ascii="Times New Roman" w:hAnsi="Times New Roman" w:cs="Times New Roman"/>
          <w:sz w:val="24"/>
          <w:szCs w:val="24"/>
          <w:lang w:val="hr-HR"/>
        </w:rPr>
        <w:t>e postoje razlozi zbog kojih im se</w:t>
      </w:r>
      <w:r w:rsidRPr="00517BD7">
        <w:rPr>
          <w:rFonts w:ascii="Times New Roman" w:hAnsi="Times New Roman" w:cs="Times New Roman"/>
          <w:sz w:val="24"/>
          <w:szCs w:val="24"/>
          <w:lang w:val="hr-HR"/>
        </w:rPr>
        <w:t xml:space="preserve"> može privremeno zabraniti daljnje obavljanje djelatnosti. Žalba izjavljena protiv rješenja ne odgađa izvršenje rješenja.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Ako se u tijeku nadzora utvrdi da proizvođač, trgovac ili registrirani trgovac rabljenim motornim vozilima ne obračunava ili netočno obračunava posebni porez, carinski ured će </w:t>
      </w:r>
      <w:r>
        <w:rPr>
          <w:rFonts w:ascii="Times New Roman" w:hAnsi="Times New Roman" w:cs="Times New Roman"/>
          <w:sz w:val="24"/>
          <w:szCs w:val="24"/>
          <w:lang w:val="hr-HR"/>
        </w:rPr>
        <w:t>im</w:t>
      </w:r>
      <w:r w:rsidRPr="00517BD7">
        <w:rPr>
          <w:rFonts w:ascii="Times New Roman" w:hAnsi="Times New Roman" w:cs="Times New Roman"/>
          <w:sz w:val="24"/>
          <w:szCs w:val="24"/>
          <w:lang w:val="hr-HR"/>
        </w:rPr>
        <w:t xml:space="preserve"> rješenjem utvrditi ispravan iznos posebnog poreza.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U slučaju opasnosti da će osoba koja je nezakonito uporabila motorno vozilo raspolaganjem imovinom, dogovorom s trećim osobama ili na drugi način spriječiti ili znatno otežati izvršenje porezne obveze, </w:t>
      </w:r>
      <w:r>
        <w:rPr>
          <w:rFonts w:ascii="Times New Roman" w:hAnsi="Times New Roman" w:cs="Times New Roman"/>
          <w:sz w:val="24"/>
          <w:szCs w:val="24"/>
          <w:lang w:val="hr-HR"/>
        </w:rPr>
        <w:t xml:space="preserve">carinski ured može </w:t>
      </w:r>
      <w:r w:rsidRPr="00517BD7">
        <w:rPr>
          <w:rFonts w:ascii="Times New Roman" w:hAnsi="Times New Roman" w:cs="Times New Roman"/>
          <w:sz w:val="24"/>
          <w:szCs w:val="24"/>
          <w:lang w:val="hr-HR"/>
        </w:rPr>
        <w:t>radi osiguranja naplate posebnog poreza privremeno oduzeti motorno vozilo koje je bilo predmet nezakonite uporabe.</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Radi osiguranja naplate posebnog poreza carinski ured će bez odgode izdati potvrdu o privremenom oduzimanju motornog vozila te donijeti rješenje kojim određuje stavljanje pod nadzor motornog vozila do izvršenja rješenja o naplati posebnog poreza.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Obustavit će i</w:t>
      </w:r>
      <w:r w:rsidRPr="00517BD7">
        <w:rPr>
          <w:rFonts w:ascii="Times New Roman" w:hAnsi="Times New Roman" w:cs="Times New Roman"/>
          <w:sz w:val="24"/>
          <w:szCs w:val="24"/>
          <w:lang w:val="hr-HR"/>
        </w:rPr>
        <w:t xml:space="preserve"> provedbu navedenih mjera ako osoba koja je nezakonito uporabila motorno vozilo podnese odgovarajuće sredstvo osiguranja naplate posebnog poreza, ako provedba tih mjera više nije razmjerna svrsi koja se želi postići ili ako se obustavi postupak za naplatu posebnog poreza.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lastRenderedPageBreak/>
        <w:t xml:space="preserve">Sredstva osiguranja moraju odgovarati najvišem mogućem iznosu posebnog poreza koji može nastati za vozilo koje je bilo predmet nezakonite uporabe i mogu se dati polaganjem bankovne garancije, gotovine u kunama, bjanko zadužnice, zadužnice, mjenice te drugim sredstvima osiguranja koje Carinska uprava može smatrati primjerenima za osiguranje naplate. Carinski ured može odobriti da sredstva osiguranja umjesto osobe koja je nezakonito uporabila motorno vozilo položi druga osoba. </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Na polaganje sredstava osiguranja i naplatu iz sredstava osiguranja na odgovarajući se način primjenjuju odredbe carinskih propisa koji su na snazi u Republici Hrvatskoj te Općeg poreznog zakona.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Kada se nakon izvršnosti rješenja o naplati posebnog poreza koja su nezakonito upotrebljavana na području Republike Hrvatske utvrdi da porezna obveza nije plaćena, niti je položeno dostatno sredstvo osiguranja, carinski ured će u slučaju da je motorno vozilo stavljeno pod nadzor rješenjem o izvršenju oduzeti motorno vozilo i odrediti njegovu prodaju.</w:t>
      </w:r>
      <w:r w:rsidRPr="00517BD7">
        <w:rPr>
          <w:rStyle w:val="FootnoteReference"/>
          <w:rFonts w:ascii="Times New Roman" w:hAnsi="Times New Roman" w:cs="Times New Roman"/>
          <w:lang w:val="hr-HR"/>
        </w:rPr>
        <w:footnoteReference w:id="42"/>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Žalba na rješenja ne odgađa izvršenje rješenja.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Sredstva ostvarena prodajom motornog vozila raspoređuju se tako da se najprije naplati posebni porez i kamate, zatim troškovi odnosnog postupka (troškovi prikupljanja, čuvanja i prodaje motornih vozila), a ostatak sredstava se vraća osobi koja je nezakonito uporabila motorno vozilo, čime se porezni dug s osnove posebnog poreza smatra ugašenim u dijelu prihoda ostvarenog prodajom. Carinski ured pritom provodi žurni postupak.</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Ako postoji vjerojatnost da će porezni obveznik, proizvođač, trgovac ili registrirani trgovac rabljenim motornim vozilima onemogućiti naplatu posebnog poreza, uključujući naplatu još nedospjelog i neutvrđenog iznosa posebnog poreza te ako ne vodi evidencije ili ih netočno ili nepotpuno vodi ili ne dostavlja izvješća, mogu se poduzeti mjere osiguranja naplate. </w:t>
      </w:r>
      <w:r>
        <w:rPr>
          <w:rFonts w:ascii="Times New Roman" w:hAnsi="Times New Roman" w:cs="Times New Roman"/>
          <w:sz w:val="24"/>
          <w:szCs w:val="24"/>
          <w:lang w:val="hr-HR"/>
        </w:rPr>
        <w:t>O</w:t>
      </w:r>
      <w:r w:rsidRPr="00517BD7">
        <w:rPr>
          <w:rFonts w:ascii="Times New Roman" w:hAnsi="Times New Roman" w:cs="Times New Roman"/>
          <w:sz w:val="24"/>
          <w:szCs w:val="24"/>
          <w:lang w:val="hr-HR"/>
        </w:rPr>
        <w:t>dređuju se rješenjem i sastoje se u zabrani raspolaganja sredstvima na žiroračunu ili drugim računima poreznog obveznika, proizvođača, trgovca ili registriranog trgovca rabljenim motornim vozilima u popisu pokretnina, tražbina i drugih imovinskih prava, zabrani raspolaganja tražbinama poreznog obveznika, proizvođača, trgovca ili registriranog trgovca rabljenim motornim vozilima oduzimanjem pokretnina i predbilježbi založnog prava na nekretnini.</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Žalba na rješenje ne odgađa izvršenje rješenja.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Pljenidba radi osiguranja naplate može se odgoditi ili obustaviti ako porezni obveznik, proizvođač, trgovac ili registrirani trgovac rabljenim motornim vozilima podnese primjerena sredstva osiguranja.</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Motorna vozila za koja je posebni porez obračunat i plaćen zbog nezakonite uporabe na području Republike Hrvatske moraju se registrirati kod nadležnog tijela u roku od 30 dana od dana uplate posebnog poreza. Ako se utvrdi da je motorno vozilo registrirano, a da na njega nije plaćen posebni porez ili nije plaćen u cijelosti ili ako se utvrdi da je motorno vozilo registrirano na temelju lažne ili krivotvorene isprave, smatra se da je motorno vozilo predmet nezakonite uporabe na području Republike Hrvatske.</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lastRenderedPageBreak/>
        <w:t>Carinska uprava je dužna poduzeti mjere radi osiguranja naplate posebnog poreza i, ovisno o okolnostima slučaja te ako je to razmjerno svrsi koja se želi postići, od nadležnog tijela zatražiti poništenje registracije motornog vozila. Nadležno tijelo će na zahtjev Carinske uprave poništiti registraciju motornog vozila. Ako se utvrdi da je nezakonita uporaba motornog vozila posljedica prijevarnog postupanja i/ili zlouporabe povjerenja i/ili poduzimanja fiktivnih ili prividnih pravnih poslova ili radnji, osobom koja je nezakonito uporabila motorno vozilo smatra se osoba koja je poduzimala te radnje i svaka osoba za koju iz objektivnih okolnosti proizlazi da je znala ili morala znati da svojim radnjama ili propuštanjem poduzimanja dužnih radnji sudjeluje u nezakonitoj uporabi motornog vozila.</w:t>
      </w:r>
      <w:r>
        <w:rPr>
          <w:rStyle w:val="FootnoteReference"/>
          <w:rFonts w:ascii="Times New Roman" w:hAnsi="Times New Roman" w:cs="Times New Roman"/>
          <w:sz w:val="24"/>
          <w:szCs w:val="24"/>
          <w:lang w:val="hr-HR"/>
        </w:rPr>
        <w:footnoteReference w:id="43"/>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1C572D" w:rsidRDefault="00262411" w:rsidP="00262411">
      <w:pPr>
        <w:pStyle w:val="Heading2"/>
        <w:rPr>
          <w:rFonts w:ascii="Times New Roman" w:hAnsi="Times New Roman" w:cs="Times New Roman"/>
          <w:b/>
          <w:color w:val="auto"/>
          <w:sz w:val="24"/>
          <w:szCs w:val="24"/>
          <w:lang w:val="hr-HR"/>
        </w:rPr>
      </w:pPr>
      <w:bookmarkStart w:id="50" w:name="_Toc477771388"/>
      <w:bookmarkStart w:id="51" w:name="_Toc2360281"/>
      <w:r>
        <w:rPr>
          <w:rFonts w:ascii="Times New Roman" w:hAnsi="Times New Roman" w:cs="Times New Roman"/>
          <w:b/>
          <w:color w:val="auto"/>
          <w:sz w:val="24"/>
          <w:szCs w:val="24"/>
          <w:lang w:val="hr-HR"/>
        </w:rPr>
        <w:t>S</w:t>
      </w:r>
      <w:r w:rsidRPr="001C572D">
        <w:rPr>
          <w:rFonts w:ascii="Times New Roman" w:hAnsi="Times New Roman" w:cs="Times New Roman"/>
          <w:b/>
          <w:color w:val="auto"/>
          <w:sz w:val="24"/>
          <w:szCs w:val="24"/>
          <w:lang w:val="hr-HR"/>
        </w:rPr>
        <w:t xml:space="preserve">tjecanje </w:t>
      </w:r>
      <w:r>
        <w:rPr>
          <w:rFonts w:ascii="Times New Roman" w:hAnsi="Times New Roman" w:cs="Times New Roman"/>
          <w:b/>
          <w:color w:val="auto"/>
          <w:sz w:val="24"/>
          <w:szCs w:val="24"/>
          <w:lang w:val="hr-HR"/>
        </w:rPr>
        <w:t xml:space="preserve">rabljenih </w:t>
      </w:r>
      <w:r w:rsidRPr="001C572D">
        <w:rPr>
          <w:rFonts w:ascii="Times New Roman" w:hAnsi="Times New Roman" w:cs="Times New Roman"/>
          <w:b/>
          <w:color w:val="auto"/>
          <w:sz w:val="24"/>
          <w:szCs w:val="24"/>
          <w:lang w:val="hr-HR"/>
        </w:rPr>
        <w:t>motornih vozila u Republici Hrvatskoj</w:t>
      </w:r>
      <w:bookmarkEnd w:id="50"/>
      <w:bookmarkEnd w:id="51"/>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Default="00262411" w:rsidP="00262411">
      <w:pPr>
        <w:spacing w:after="0" w:line="240" w:lineRule="auto"/>
        <w:jc w:val="both"/>
        <w:rPr>
          <w:rFonts w:ascii="Times New Roman" w:hAnsi="Times New Roman" w:cs="Times New Roman"/>
          <w:sz w:val="24"/>
          <w:szCs w:val="24"/>
          <w:lang w:val="hr-HR"/>
        </w:rPr>
      </w:pPr>
      <w:r w:rsidRPr="008C37D9">
        <w:rPr>
          <w:rFonts w:ascii="Times New Roman" w:hAnsi="Times New Roman" w:cs="Times New Roman"/>
          <w:sz w:val="24"/>
          <w:szCs w:val="24"/>
          <w:lang w:val="hr-HR"/>
        </w:rPr>
        <w:t>Pravne i fizičke osobe sa sjedištem ili prebivalištem u Republici Hrvatskoj plaćaju upravnu pristojbu na stjecanje</w:t>
      </w:r>
      <w:r>
        <w:rPr>
          <w:rStyle w:val="FootnoteReference"/>
          <w:rFonts w:ascii="Times New Roman" w:hAnsi="Times New Roman" w:cs="Times New Roman"/>
          <w:sz w:val="24"/>
          <w:szCs w:val="24"/>
          <w:lang w:val="hr-HR"/>
        </w:rPr>
        <w:footnoteReference w:id="44"/>
      </w:r>
      <w:r w:rsidRPr="008C37D9">
        <w:rPr>
          <w:rFonts w:ascii="Times New Roman" w:hAnsi="Times New Roman" w:cs="Times New Roman"/>
          <w:sz w:val="24"/>
          <w:szCs w:val="24"/>
          <w:lang w:val="hr-HR"/>
        </w:rPr>
        <w:t xml:space="preserve"> rabljenih motornih vozila na koja se plaća </w:t>
      </w:r>
      <w:r>
        <w:rPr>
          <w:rFonts w:ascii="Times New Roman" w:hAnsi="Times New Roman" w:cs="Times New Roman"/>
          <w:sz w:val="24"/>
          <w:szCs w:val="24"/>
          <w:lang w:val="hr-HR"/>
        </w:rPr>
        <w:t>prethodno objašnjeni posebni porez na motorna vozila.</w:t>
      </w:r>
    </w:p>
    <w:p w:rsidR="00262411" w:rsidRPr="008C37D9" w:rsidRDefault="00262411" w:rsidP="00262411">
      <w:pPr>
        <w:spacing w:after="0" w:line="240" w:lineRule="auto"/>
        <w:jc w:val="both"/>
        <w:rPr>
          <w:rFonts w:ascii="Times New Roman" w:hAnsi="Times New Roman" w:cs="Times New Roman"/>
          <w:sz w:val="24"/>
          <w:szCs w:val="24"/>
          <w:lang w:val="hr-HR"/>
        </w:rPr>
      </w:pPr>
    </w:p>
    <w:p w:rsidR="00262411" w:rsidRDefault="00262411" w:rsidP="00262411">
      <w:pPr>
        <w:spacing w:after="0" w:line="240" w:lineRule="auto"/>
        <w:jc w:val="both"/>
        <w:rPr>
          <w:rFonts w:ascii="Times New Roman" w:hAnsi="Times New Roman" w:cs="Times New Roman"/>
          <w:sz w:val="24"/>
          <w:szCs w:val="24"/>
          <w:lang w:val="hr-HR"/>
        </w:rPr>
      </w:pPr>
      <w:proofErr w:type="spellStart"/>
      <w:r w:rsidRPr="008C37D9">
        <w:rPr>
          <w:rFonts w:ascii="Times New Roman" w:hAnsi="Times New Roman" w:cs="Times New Roman"/>
          <w:sz w:val="24"/>
          <w:szCs w:val="24"/>
          <w:lang w:val="hr-HR"/>
        </w:rPr>
        <w:t>Pristojbeni</w:t>
      </w:r>
      <w:proofErr w:type="spellEnd"/>
      <w:r w:rsidRPr="008C37D9">
        <w:rPr>
          <w:rFonts w:ascii="Times New Roman" w:hAnsi="Times New Roman" w:cs="Times New Roman"/>
          <w:sz w:val="24"/>
          <w:szCs w:val="24"/>
          <w:lang w:val="hr-HR"/>
        </w:rPr>
        <w:t xml:space="preserve"> obveznik plaćanja upravne pristojbe na stjecanje rabljenih motornih je stjecatelj. </w:t>
      </w:r>
    </w:p>
    <w:p w:rsidR="00262411" w:rsidRPr="008C37D9" w:rsidRDefault="00262411" w:rsidP="00262411">
      <w:pPr>
        <w:spacing w:after="0" w:line="240" w:lineRule="auto"/>
        <w:jc w:val="both"/>
        <w:rPr>
          <w:rFonts w:ascii="Times New Roman" w:hAnsi="Times New Roman" w:cs="Times New Roman"/>
          <w:sz w:val="24"/>
          <w:szCs w:val="24"/>
          <w:lang w:val="hr-HR"/>
        </w:rPr>
      </w:pPr>
    </w:p>
    <w:p w:rsidR="00262411" w:rsidRDefault="00262411" w:rsidP="00262411">
      <w:pPr>
        <w:spacing w:after="0" w:line="240" w:lineRule="auto"/>
        <w:jc w:val="both"/>
        <w:rPr>
          <w:rFonts w:ascii="Times New Roman" w:hAnsi="Times New Roman" w:cs="Times New Roman"/>
          <w:sz w:val="24"/>
          <w:szCs w:val="24"/>
          <w:lang w:val="hr-HR"/>
        </w:rPr>
      </w:pPr>
      <w:proofErr w:type="spellStart"/>
      <w:r w:rsidRPr="008C37D9">
        <w:rPr>
          <w:rFonts w:ascii="Times New Roman" w:hAnsi="Times New Roman" w:cs="Times New Roman"/>
          <w:sz w:val="24"/>
          <w:szCs w:val="24"/>
          <w:lang w:val="hr-HR"/>
        </w:rPr>
        <w:t>Pristojbena</w:t>
      </w:r>
      <w:proofErr w:type="spellEnd"/>
      <w:r w:rsidRPr="008C37D9">
        <w:rPr>
          <w:rFonts w:ascii="Times New Roman" w:hAnsi="Times New Roman" w:cs="Times New Roman"/>
          <w:sz w:val="24"/>
          <w:szCs w:val="24"/>
          <w:lang w:val="hr-HR"/>
        </w:rPr>
        <w:t xml:space="preserve"> obveza plaćanja upravne pristojbe na stjecanje nastaje u trenutku registracije motornog vozila na ime stjecatelja rabljenog motornog vozila.</w:t>
      </w:r>
      <w:r>
        <w:rPr>
          <w:rFonts w:ascii="Times New Roman" w:hAnsi="Times New Roman" w:cs="Times New Roman"/>
          <w:sz w:val="24"/>
          <w:szCs w:val="24"/>
          <w:lang w:val="hr-HR"/>
        </w:rPr>
        <w:t xml:space="preserve"> </w:t>
      </w:r>
      <w:r w:rsidRPr="008C37D9">
        <w:rPr>
          <w:rFonts w:ascii="Times New Roman" w:hAnsi="Times New Roman" w:cs="Times New Roman"/>
          <w:sz w:val="24"/>
          <w:szCs w:val="24"/>
          <w:lang w:val="hr-HR"/>
        </w:rPr>
        <w:t>Bez dokaza o plaćenoj upravnoj pristojbi ili plaćenom porezu na nasljedstva i darove na stjecanje rabljenog motornog vozila ne može se kod nadležnog tijela obaviti re</w:t>
      </w:r>
      <w:r>
        <w:rPr>
          <w:rFonts w:ascii="Times New Roman" w:hAnsi="Times New Roman" w:cs="Times New Roman"/>
          <w:sz w:val="24"/>
          <w:szCs w:val="24"/>
          <w:lang w:val="hr-HR"/>
        </w:rPr>
        <w:t>gistracija tog motornog vozila.</w:t>
      </w:r>
    </w:p>
    <w:p w:rsidR="00262411" w:rsidRPr="008C37D9" w:rsidRDefault="00262411" w:rsidP="00262411">
      <w:pPr>
        <w:spacing w:after="0" w:line="240" w:lineRule="auto"/>
        <w:jc w:val="both"/>
        <w:rPr>
          <w:rFonts w:ascii="Times New Roman" w:hAnsi="Times New Roman" w:cs="Times New Roman"/>
          <w:sz w:val="24"/>
          <w:szCs w:val="24"/>
          <w:lang w:val="hr-HR"/>
        </w:rPr>
      </w:pPr>
    </w:p>
    <w:p w:rsidR="00262411" w:rsidRDefault="00262411" w:rsidP="00262411">
      <w:pPr>
        <w:spacing w:after="0" w:line="240" w:lineRule="auto"/>
        <w:jc w:val="both"/>
        <w:rPr>
          <w:rFonts w:ascii="Times New Roman" w:hAnsi="Times New Roman" w:cs="Times New Roman"/>
          <w:sz w:val="24"/>
          <w:szCs w:val="24"/>
          <w:lang w:val="hr-HR"/>
        </w:rPr>
      </w:pPr>
      <w:r w:rsidRPr="008C37D9">
        <w:rPr>
          <w:rFonts w:ascii="Times New Roman" w:hAnsi="Times New Roman" w:cs="Times New Roman"/>
          <w:sz w:val="24"/>
          <w:szCs w:val="24"/>
          <w:lang w:val="hr-HR"/>
        </w:rPr>
        <w:t xml:space="preserve">Upravna pristojba se plaća prema propisanom iznosu upravne pristojbe u kunama po kilovatu (KW), </w:t>
      </w:r>
      <w:r w:rsidR="006629DE" w:rsidRPr="00D176F2">
        <w:rPr>
          <w:rFonts w:ascii="Times New Roman" w:hAnsi="Times New Roman" w:cs="Times New Roman"/>
          <w:color w:val="231F20"/>
          <w:sz w:val="24"/>
          <w:szCs w:val="24"/>
          <w:shd w:val="clear" w:color="auto" w:fill="FFFFFF"/>
          <w:lang w:val="hr-HR"/>
        </w:rPr>
        <w:t>odnosno kubičnom centimetru (cm³)</w:t>
      </w:r>
      <w:r w:rsidR="006629DE">
        <w:rPr>
          <w:rStyle w:val="FootnoteReference"/>
          <w:rFonts w:ascii="Times New Roman" w:hAnsi="Times New Roman" w:cs="Times New Roman"/>
          <w:color w:val="231F20"/>
          <w:sz w:val="24"/>
          <w:szCs w:val="24"/>
          <w:shd w:val="clear" w:color="auto" w:fill="FFFFFF"/>
          <w:lang w:val="hr-HR"/>
        </w:rPr>
        <w:footnoteReference w:id="45"/>
      </w:r>
      <w:r w:rsidR="006629DE" w:rsidRPr="00D176F2">
        <w:rPr>
          <w:rFonts w:ascii="Times New Roman" w:hAnsi="Times New Roman" w:cs="Times New Roman"/>
          <w:color w:val="231F20"/>
          <w:sz w:val="24"/>
          <w:szCs w:val="24"/>
          <w:shd w:val="clear" w:color="auto" w:fill="FFFFFF"/>
          <w:lang w:val="hr-HR"/>
        </w:rPr>
        <w:t>,</w:t>
      </w:r>
      <w:r w:rsidR="006629DE">
        <w:rPr>
          <w:color w:val="231F20"/>
          <w:shd w:val="clear" w:color="auto" w:fill="FFFFFF"/>
        </w:rPr>
        <w:t xml:space="preserve"> </w:t>
      </w:r>
      <w:r w:rsidRPr="008C37D9">
        <w:rPr>
          <w:rFonts w:ascii="Times New Roman" w:hAnsi="Times New Roman" w:cs="Times New Roman"/>
          <w:sz w:val="24"/>
          <w:szCs w:val="24"/>
          <w:lang w:val="hr-HR"/>
        </w:rPr>
        <w:t>ovisno o godini sta</w:t>
      </w:r>
      <w:r>
        <w:rPr>
          <w:rFonts w:ascii="Times New Roman" w:hAnsi="Times New Roman" w:cs="Times New Roman"/>
          <w:sz w:val="24"/>
          <w:szCs w:val="24"/>
          <w:lang w:val="hr-HR"/>
        </w:rPr>
        <w:t>rosti rabljenog motornog vozila</w:t>
      </w:r>
      <w:r w:rsidRPr="008C37D9">
        <w:rPr>
          <w:rFonts w:ascii="Times New Roman" w:hAnsi="Times New Roman" w:cs="Times New Roman"/>
          <w:sz w:val="24"/>
          <w:szCs w:val="24"/>
          <w:lang w:val="hr-HR"/>
        </w:rPr>
        <w:t>.</w:t>
      </w:r>
    </w:p>
    <w:p w:rsidR="00262411" w:rsidRDefault="00262411" w:rsidP="00262411">
      <w:pPr>
        <w:spacing w:after="0" w:line="240" w:lineRule="auto"/>
        <w:jc w:val="both"/>
        <w:rPr>
          <w:rFonts w:ascii="Times New Roman" w:hAnsi="Times New Roman" w:cs="Times New Roman"/>
          <w:sz w:val="24"/>
          <w:szCs w:val="24"/>
          <w:lang w:val="hr-HR"/>
        </w:rPr>
      </w:pPr>
    </w:p>
    <w:p w:rsidR="00262411" w:rsidRPr="008C37D9" w:rsidRDefault="00262411" w:rsidP="0026241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Obveza plaćanja upravne pristojbe ne postoji u sljedeći slučajevima:</w:t>
      </w:r>
    </w:p>
    <w:p w:rsidR="00262411" w:rsidRDefault="00262411" w:rsidP="00262411">
      <w:pPr>
        <w:spacing w:after="0" w:line="240" w:lineRule="auto"/>
        <w:jc w:val="both"/>
        <w:rPr>
          <w:rFonts w:ascii="Times New Roman" w:hAnsi="Times New Roman" w:cs="Times New Roman"/>
          <w:sz w:val="24"/>
          <w:szCs w:val="24"/>
          <w:lang w:val="hr-HR"/>
        </w:rPr>
      </w:pPr>
      <w:r w:rsidRPr="008C37D9">
        <w:rPr>
          <w:rFonts w:ascii="Times New Roman" w:hAnsi="Times New Roman" w:cs="Times New Roman"/>
          <w:sz w:val="24"/>
          <w:szCs w:val="24"/>
          <w:lang w:val="hr-HR"/>
        </w:rPr>
        <w:t>a) na stjecanje rabljenih motornih vozila koja su namijenjena za potrebe diplomatskih i konzularnih predstavništava te posebnih misija akreditiranih u Republici Hrvatskoj, osim konzularnih predstavništava koje vod</w:t>
      </w:r>
      <w:r w:rsidR="006629DE">
        <w:rPr>
          <w:rFonts w:ascii="Times New Roman" w:hAnsi="Times New Roman" w:cs="Times New Roman"/>
          <w:sz w:val="24"/>
          <w:szCs w:val="24"/>
          <w:lang w:val="hr-HR"/>
        </w:rPr>
        <w:t>e počasni konzularni dužnosnici</w:t>
      </w:r>
    </w:p>
    <w:p w:rsidR="00262411" w:rsidRPr="008C37D9" w:rsidRDefault="00262411" w:rsidP="00262411">
      <w:pPr>
        <w:spacing w:after="0" w:line="240" w:lineRule="auto"/>
        <w:jc w:val="both"/>
        <w:rPr>
          <w:rFonts w:ascii="Times New Roman" w:hAnsi="Times New Roman" w:cs="Times New Roman"/>
          <w:sz w:val="24"/>
          <w:szCs w:val="24"/>
          <w:lang w:val="hr-HR"/>
        </w:rPr>
      </w:pPr>
      <w:r w:rsidRPr="008C37D9">
        <w:rPr>
          <w:rFonts w:ascii="Times New Roman" w:hAnsi="Times New Roman" w:cs="Times New Roman"/>
          <w:sz w:val="24"/>
          <w:szCs w:val="24"/>
          <w:lang w:val="hr-HR"/>
        </w:rPr>
        <w:t>b) ako se na stjecanje rabljenih motornih vozila, u postupku stjecanja ili isporuke prema posebnom propisu o porezu na dodanu vrijednost plaća porez na dodanu vrijednost ili se primjenjuje posebni postupak oporezivanja marže</w:t>
      </w:r>
    </w:p>
    <w:p w:rsidR="00262411" w:rsidRPr="008C37D9" w:rsidRDefault="00262411" w:rsidP="00262411">
      <w:pPr>
        <w:spacing w:after="0" w:line="240" w:lineRule="auto"/>
        <w:jc w:val="both"/>
        <w:rPr>
          <w:rFonts w:ascii="Times New Roman" w:hAnsi="Times New Roman" w:cs="Times New Roman"/>
          <w:sz w:val="24"/>
          <w:szCs w:val="24"/>
          <w:lang w:val="hr-HR"/>
        </w:rPr>
      </w:pPr>
      <w:r w:rsidRPr="008C37D9">
        <w:rPr>
          <w:rFonts w:ascii="Times New Roman" w:hAnsi="Times New Roman" w:cs="Times New Roman"/>
          <w:sz w:val="24"/>
          <w:szCs w:val="24"/>
          <w:lang w:val="hr-HR"/>
        </w:rPr>
        <w:t xml:space="preserve">c) </w:t>
      </w:r>
      <w:r w:rsidR="006629DE" w:rsidRPr="006629DE">
        <w:rPr>
          <w:rFonts w:ascii="Times New Roman" w:hAnsi="Times New Roman" w:cs="Times New Roman"/>
          <w:sz w:val="24"/>
          <w:szCs w:val="24"/>
          <w:lang w:val="hr-HR"/>
        </w:rPr>
        <w:t xml:space="preserve">na stjecanje rabljenih motornih vozila na temelju ugovora o darovanju, ako je motorno vozilo u Republici Hrvatskoj registrirano na darovatelja, a stjecatelj je bračni drug, potomak i predak koji čini uspravnu liniju te posvojenik i </w:t>
      </w:r>
      <w:proofErr w:type="spellStart"/>
      <w:r w:rsidR="006629DE" w:rsidRPr="006629DE">
        <w:rPr>
          <w:rFonts w:ascii="Times New Roman" w:hAnsi="Times New Roman" w:cs="Times New Roman"/>
          <w:sz w:val="24"/>
          <w:szCs w:val="24"/>
          <w:lang w:val="hr-HR"/>
        </w:rPr>
        <w:t>posvojitelj</w:t>
      </w:r>
      <w:proofErr w:type="spellEnd"/>
      <w:r w:rsidR="006629DE" w:rsidRPr="006629DE">
        <w:rPr>
          <w:rFonts w:ascii="Times New Roman" w:hAnsi="Times New Roman" w:cs="Times New Roman"/>
          <w:sz w:val="24"/>
          <w:szCs w:val="24"/>
          <w:lang w:val="hr-HR"/>
        </w:rPr>
        <w:t xml:space="preserve"> koji je u tom odnosu s darovateljem ili ako se na stjecanje rabljenih motornih vozila na temelju ugovora o darovanju plaća porez na nasljedstva i darove prema posebnom propisu</w:t>
      </w:r>
      <w:r w:rsidR="006629DE">
        <w:rPr>
          <w:rStyle w:val="FootnoteReference"/>
          <w:rFonts w:ascii="Times New Roman" w:hAnsi="Times New Roman" w:cs="Times New Roman"/>
          <w:sz w:val="24"/>
          <w:szCs w:val="24"/>
          <w:lang w:val="hr-HR"/>
        </w:rPr>
        <w:footnoteReference w:id="46"/>
      </w:r>
    </w:p>
    <w:p w:rsidR="00262411" w:rsidRDefault="00262411" w:rsidP="00262411">
      <w:pPr>
        <w:spacing w:after="0" w:line="240" w:lineRule="auto"/>
        <w:jc w:val="both"/>
        <w:rPr>
          <w:rFonts w:ascii="Times New Roman" w:hAnsi="Times New Roman" w:cs="Times New Roman"/>
          <w:sz w:val="24"/>
          <w:szCs w:val="24"/>
          <w:lang w:val="hr-HR"/>
        </w:rPr>
      </w:pPr>
      <w:r w:rsidRPr="008C37D9">
        <w:rPr>
          <w:rFonts w:ascii="Times New Roman" w:hAnsi="Times New Roman" w:cs="Times New Roman"/>
          <w:sz w:val="24"/>
          <w:szCs w:val="24"/>
          <w:lang w:val="hr-HR"/>
        </w:rPr>
        <w:t>d) ako je stjecatelj temeljem općih oslobođenja prema posebnom propisu kojim se uređuje područje upravnih pristojbi oslobođen od plaćanja upravne pristojbe.</w:t>
      </w:r>
    </w:p>
    <w:p w:rsidR="00262411" w:rsidRDefault="00262411" w:rsidP="00262411">
      <w:pPr>
        <w:spacing w:after="0" w:line="240" w:lineRule="auto"/>
        <w:jc w:val="both"/>
        <w:rPr>
          <w:rFonts w:ascii="Times New Roman" w:hAnsi="Times New Roman" w:cs="Times New Roman"/>
          <w:sz w:val="24"/>
          <w:szCs w:val="24"/>
          <w:lang w:val="hr-HR"/>
        </w:rPr>
      </w:pPr>
    </w:p>
    <w:p w:rsidR="00262411" w:rsidRDefault="00262411" w:rsidP="00262411">
      <w:pPr>
        <w:spacing w:after="0" w:line="240" w:lineRule="auto"/>
        <w:jc w:val="both"/>
        <w:rPr>
          <w:rFonts w:ascii="Times New Roman" w:hAnsi="Times New Roman" w:cs="Times New Roman"/>
          <w:sz w:val="24"/>
          <w:szCs w:val="24"/>
          <w:lang w:val="hr-HR"/>
        </w:rPr>
      </w:pPr>
      <w:r w:rsidRPr="000574AB">
        <w:rPr>
          <w:rFonts w:ascii="Times New Roman" w:hAnsi="Times New Roman" w:cs="Times New Roman"/>
          <w:sz w:val="24"/>
          <w:szCs w:val="24"/>
          <w:lang w:val="hr-HR"/>
        </w:rPr>
        <w:lastRenderedPageBreak/>
        <w:t>Za provedbu prekršajnog postupka nadležna je Carinska uprava. Na zastaru pokretanja i vođenja prekršajnog postupka primjenjuju se odredbe Općeg poreznog zakona.</w:t>
      </w:r>
    </w:p>
    <w:p w:rsidR="00262411" w:rsidRDefault="00262411" w:rsidP="00262411">
      <w:pPr>
        <w:spacing w:after="0" w:line="240" w:lineRule="auto"/>
        <w:jc w:val="both"/>
        <w:rPr>
          <w:rFonts w:ascii="Times New Roman" w:hAnsi="Times New Roman" w:cs="Times New Roman"/>
          <w:sz w:val="24"/>
          <w:szCs w:val="24"/>
          <w:lang w:val="hr-HR"/>
        </w:rPr>
      </w:pPr>
    </w:p>
    <w:p w:rsidR="00262411" w:rsidRPr="001C572D" w:rsidRDefault="00262411" w:rsidP="00262411">
      <w:pPr>
        <w:pStyle w:val="Heading1"/>
        <w:jc w:val="both"/>
        <w:rPr>
          <w:rFonts w:ascii="Times New Roman" w:hAnsi="Times New Roman" w:cs="Times New Roman"/>
          <w:b/>
          <w:color w:val="auto"/>
          <w:sz w:val="24"/>
          <w:szCs w:val="24"/>
          <w:lang w:val="hr-HR"/>
        </w:rPr>
      </w:pPr>
      <w:bookmarkStart w:id="52" w:name="_Toc477771389"/>
      <w:bookmarkStart w:id="53" w:name="_Toc2360282"/>
      <w:r w:rsidRPr="001C572D">
        <w:rPr>
          <w:rFonts w:ascii="Times New Roman" w:hAnsi="Times New Roman" w:cs="Times New Roman"/>
          <w:b/>
          <w:color w:val="auto"/>
          <w:sz w:val="24"/>
          <w:szCs w:val="24"/>
          <w:lang w:val="hr-HR"/>
        </w:rPr>
        <w:t>ZAKON O POREZU NA PREMIJE OSIGURANJA OD AUTOMOBILSKE ODGOVORNOSTI I PREMIJE KASKO OSIGURANJA CESTOVNIH VOZILA</w:t>
      </w:r>
      <w:bookmarkEnd w:id="52"/>
      <w:bookmarkEnd w:id="53"/>
      <w:r w:rsidRPr="001C572D">
        <w:rPr>
          <w:rFonts w:ascii="Times New Roman" w:hAnsi="Times New Roman" w:cs="Times New Roman"/>
          <w:b/>
          <w:color w:val="auto"/>
          <w:sz w:val="24"/>
          <w:szCs w:val="24"/>
          <w:lang w:val="hr-HR"/>
        </w:rPr>
        <w:t xml:space="preserve"> </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Porez na premije osiguranja od automobilske odgovornosti i premije </w:t>
      </w:r>
      <w:proofErr w:type="spellStart"/>
      <w:r w:rsidRPr="00517BD7">
        <w:rPr>
          <w:rFonts w:ascii="Times New Roman" w:hAnsi="Times New Roman" w:cs="Times New Roman"/>
          <w:sz w:val="24"/>
          <w:szCs w:val="24"/>
          <w:lang w:val="hr-HR"/>
        </w:rPr>
        <w:t>kasko</w:t>
      </w:r>
      <w:proofErr w:type="spellEnd"/>
      <w:r w:rsidRPr="00517BD7">
        <w:rPr>
          <w:rFonts w:ascii="Times New Roman" w:hAnsi="Times New Roman" w:cs="Times New Roman"/>
          <w:sz w:val="24"/>
          <w:szCs w:val="24"/>
          <w:lang w:val="hr-HR"/>
        </w:rPr>
        <w:t xml:space="preserve"> osiguranja cestovnih vozila prihod je državnog proračuna. </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1C572D" w:rsidRDefault="00262411" w:rsidP="00262411">
      <w:pPr>
        <w:pStyle w:val="Heading2"/>
        <w:rPr>
          <w:rFonts w:ascii="Times New Roman" w:hAnsi="Times New Roman" w:cs="Times New Roman"/>
          <w:b/>
          <w:color w:val="auto"/>
          <w:sz w:val="24"/>
          <w:szCs w:val="24"/>
          <w:lang w:val="hr-HR"/>
        </w:rPr>
      </w:pPr>
      <w:bookmarkStart w:id="54" w:name="_Toc477771390"/>
      <w:bookmarkStart w:id="55" w:name="_Toc2360283"/>
      <w:r w:rsidRPr="001C572D">
        <w:rPr>
          <w:rFonts w:ascii="Times New Roman" w:hAnsi="Times New Roman" w:cs="Times New Roman"/>
          <w:b/>
          <w:color w:val="auto"/>
          <w:sz w:val="24"/>
          <w:szCs w:val="24"/>
          <w:lang w:val="hr-HR"/>
        </w:rPr>
        <w:t>Predmet oporezivanja</w:t>
      </w:r>
      <w:bookmarkEnd w:id="54"/>
      <w:bookmarkEnd w:id="55"/>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Porez na premije osiguranja od automobilske odgovornosti plaća se na premije utvrđene ugovorom s društvom za osiguranje o obveznom osiguranju cestovnih motornih vozila, odnosno na premije utvrđene ugovorom s društvom za osiguranja za </w:t>
      </w:r>
      <w:proofErr w:type="spellStart"/>
      <w:r w:rsidRPr="00517BD7">
        <w:rPr>
          <w:rFonts w:ascii="Times New Roman" w:hAnsi="Times New Roman" w:cs="Times New Roman"/>
          <w:sz w:val="24"/>
          <w:szCs w:val="24"/>
          <w:lang w:val="hr-HR"/>
        </w:rPr>
        <w:t>kasko</w:t>
      </w:r>
      <w:proofErr w:type="spellEnd"/>
      <w:r w:rsidRPr="00517BD7">
        <w:rPr>
          <w:rFonts w:ascii="Times New Roman" w:hAnsi="Times New Roman" w:cs="Times New Roman"/>
          <w:sz w:val="24"/>
          <w:szCs w:val="24"/>
          <w:lang w:val="hr-HR"/>
        </w:rPr>
        <w:t xml:space="preserve"> osiguranje cestovnih vozila. </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1C572D" w:rsidRDefault="00262411" w:rsidP="00262411">
      <w:pPr>
        <w:pStyle w:val="Heading2"/>
        <w:rPr>
          <w:rFonts w:ascii="Times New Roman" w:hAnsi="Times New Roman" w:cs="Times New Roman"/>
          <w:b/>
          <w:color w:val="auto"/>
          <w:sz w:val="24"/>
          <w:szCs w:val="24"/>
          <w:lang w:val="hr-HR"/>
        </w:rPr>
      </w:pPr>
      <w:bookmarkStart w:id="56" w:name="_Toc477771391"/>
      <w:bookmarkStart w:id="57" w:name="_Toc2360284"/>
      <w:r w:rsidRPr="001C572D">
        <w:rPr>
          <w:rFonts w:ascii="Times New Roman" w:hAnsi="Times New Roman" w:cs="Times New Roman"/>
          <w:b/>
          <w:color w:val="auto"/>
          <w:sz w:val="24"/>
          <w:szCs w:val="24"/>
          <w:lang w:val="hr-HR"/>
        </w:rPr>
        <w:t>Porezni obveznik</w:t>
      </w:r>
      <w:bookmarkEnd w:id="56"/>
      <w:bookmarkEnd w:id="57"/>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Porezni obveznici su društva za osiguranje koja s pravnim i fizičkim osobama sklapaju ugovore i naplaćuju premije osiguranja od automobilske odgovornosti i </w:t>
      </w:r>
      <w:proofErr w:type="spellStart"/>
      <w:r w:rsidRPr="00517BD7">
        <w:rPr>
          <w:rFonts w:ascii="Times New Roman" w:hAnsi="Times New Roman" w:cs="Times New Roman"/>
          <w:sz w:val="24"/>
          <w:szCs w:val="24"/>
          <w:lang w:val="hr-HR"/>
        </w:rPr>
        <w:t>kasko</w:t>
      </w:r>
      <w:proofErr w:type="spellEnd"/>
      <w:r w:rsidRPr="00517BD7">
        <w:rPr>
          <w:rFonts w:ascii="Times New Roman" w:hAnsi="Times New Roman" w:cs="Times New Roman"/>
          <w:sz w:val="24"/>
          <w:szCs w:val="24"/>
          <w:lang w:val="hr-HR"/>
        </w:rPr>
        <w:t xml:space="preserve"> osiguranja cestovnih vozila izravno ili neizravno preko posrednika ili zastupnika. </w:t>
      </w:r>
      <w:r>
        <w:rPr>
          <w:rFonts w:ascii="Times New Roman" w:hAnsi="Times New Roman" w:cs="Times New Roman"/>
          <w:sz w:val="24"/>
          <w:szCs w:val="24"/>
          <w:lang w:val="hr-HR"/>
        </w:rPr>
        <w:t xml:space="preserve">Oslobođenje od plaćanja tog poreza odnosi se na </w:t>
      </w:r>
      <w:r w:rsidRPr="00517BD7">
        <w:rPr>
          <w:rFonts w:ascii="Times New Roman" w:hAnsi="Times New Roman" w:cs="Times New Roman"/>
          <w:sz w:val="24"/>
          <w:szCs w:val="24"/>
          <w:lang w:val="hr-HR"/>
        </w:rPr>
        <w:t>diplomatska i konzularna predstavništva</w:t>
      </w:r>
      <w:r>
        <w:rPr>
          <w:rFonts w:ascii="Times New Roman" w:hAnsi="Times New Roman" w:cs="Times New Roman"/>
          <w:sz w:val="24"/>
          <w:szCs w:val="24"/>
          <w:lang w:val="hr-HR"/>
        </w:rPr>
        <w:t>.</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1C572D" w:rsidRDefault="00262411" w:rsidP="00262411">
      <w:pPr>
        <w:pStyle w:val="Heading2"/>
        <w:rPr>
          <w:rFonts w:ascii="Times New Roman" w:hAnsi="Times New Roman" w:cs="Times New Roman"/>
          <w:b/>
          <w:color w:val="auto"/>
          <w:sz w:val="24"/>
          <w:szCs w:val="24"/>
          <w:lang w:val="hr-HR"/>
        </w:rPr>
      </w:pPr>
      <w:bookmarkStart w:id="58" w:name="_Toc477771392"/>
      <w:bookmarkStart w:id="59" w:name="_Toc2360285"/>
      <w:r w:rsidRPr="001C572D">
        <w:rPr>
          <w:rFonts w:ascii="Times New Roman" w:hAnsi="Times New Roman" w:cs="Times New Roman"/>
          <w:b/>
          <w:color w:val="auto"/>
          <w:sz w:val="24"/>
          <w:szCs w:val="24"/>
          <w:lang w:val="hr-HR"/>
        </w:rPr>
        <w:t>Porezna osnovica</w:t>
      </w:r>
      <w:r>
        <w:rPr>
          <w:rFonts w:ascii="Times New Roman" w:hAnsi="Times New Roman" w:cs="Times New Roman"/>
          <w:b/>
          <w:color w:val="auto"/>
          <w:sz w:val="24"/>
          <w:szCs w:val="24"/>
          <w:lang w:val="hr-HR"/>
        </w:rPr>
        <w:t xml:space="preserve"> i stopa</w:t>
      </w:r>
      <w:bookmarkEnd w:id="58"/>
      <w:bookmarkEnd w:id="59"/>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Porezna osnovica za utvrđivanje poreza na premije osiguranja od automobilske odgovornosti je premija osiguranja koju društvo za osiguranje utvrđuje pravnoj ili fizičkoj osobi pri sklapanju ugovora o obveznom osiguranju cestovnih motornih vozila.</w:t>
      </w:r>
      <w:r w:rsidRPr="00517BD7">
        <w:rPr>
          <w:rStyle w:val="FootnoteReference"/>
          <w:rFonts w:ascii="Times New Roman" w:hAnsi="Times New Roman" w:cs="Times New Roman"/>
          <w:lang w:val="hr-HR"/>
        </w:rPr>
        <w:footnoteReference w:id="47"/>
      </w:r>
      <w:r w:rsidRPr="00517BD7">
        <w:rPr>
          <w:rFonts w:ascii="Times New Roman" w:hAnsi="Times New Roman" w:cs="Times New Roman"/>
          <w:sz w:val="24"/>
          <w:szCs w:val="24"/>
          <w:lang w:val="hr-HR"/>
        </w:rPr>
        <w:t xml:space="preserve"> </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Porezna osnovica za utvrđivanje poreza na premiju </w:t>
      </w:r>
      <w:proofErr w:type="spellStart"/>
      <w:r w:rsidRPr="00517BD7">
        <w:rPr>
          <w:rFonts w:ascii="Times New Roman" w:hAnsi="Times New Roman" w:cs="Times New Roman"/>
          <w:sz w:val="24"/>
          <w:szCs w:val="24"/>
          <w:lang w:val="hr-HR"/>
        </w:rPr>
        <w:t>kasko</w:t>
      </w:r>
      <w:proofErr w:type="spellEnd"/>
      <w:r w:rsidRPr="00517BD7">
        <w:rPr>
          <w:rFonts w:ascii="Times New Roman" w:hAnsi="Times New Roman" w:cs="Times New Roman"/>
          <w:sz w:val="24"/>
          <w:szCs w:val="24"/>
          <w:lang w:val="hr-HR"/>
        </w:rPr>
        <w:t xml:space="preserve"> osiguranja cestovnih vozila je premija osiguranja koju društvo za osiguranje utvrđuje pravnoj ili fizičkoj osobi pri sklapanju ugovora o </w:t>
      </w:r>
      <w:proofErr w:type="spellStart"/>
      <w:r w:rsidRPr="00517BD7">
        <w:rPr>
          <w:rFonts w:ascii="Times New Roman" w:hAnsi="Times New Roman" w:cs="Times New Roman"/>
          <w:sz w:val="24"/>
          <w:szCs w:val="24"/>
          <w:lang w:val="hr-HR"/>
        </w:rPr>
        <w:t>kasko</w:t>
      </w:r>
      <w:proofErr w:type="spellEnd"/>
      <w:r w:rsidRPr="00517BD7">
        <w:rPr>
          <w:rFonts w:ascii="Times New Roman" w:hAnsi="Times New Roman" w:cs="Times New Roman"/>
          <w:sz w:val="24"/>
          <w:szCs w:val="24"/>
          <w:lang w:val="hr-HR"/>
        </w:rPr>
        <w:t xml:space="preserve"> osiguranju cestovnih vozila. </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Stopa poreza iznosi 15</w:t>
      </w:r>
      <w:r>
        <w:rPr>
          <w:rFonts w:ascii="Times New Roman" w:hAnsi="Times New Roman" w:cs="Times New Roman"/>
          <w:sz w:val="24"/>
          <w:szCs w:val="24"/>
          <w:lang w:val="hr-HR"/>
        </w:rPr>
        <w:t xml:space="preserve"> </w:t>
      </w:r>
      <w:r w:rsidRPr="00517BD7">
        <w:rPr>
          <w:rFonts w:ascii="Times New Roman" w:hAnsi="Times New Roman" w:cs="Times New Roman"/>
          <w:sz w:val="24"/>
          <w:szCs w:val="24"/>
          <w:lang w:val="hr-HR"/>
        </w:rPr>
        <w:t>% od ugovorene premije osiguranja od automobilske odgovornosti, odnosno 10</w:t>
      </w:r>
      <w:r>
        <w:rPr>
          <w:rFonts w:ascii="Times New Roman" w:hAnsi="Times New Roman" w:cs="Times New Roman"/>
          <w:sz w:val="24"/>
          <w:szCs w:val="24"/>
          <w:lang w:val="hr-HR"/>
        </w:rPr>
        <w:t xml:space="preserve"> </w:t>
      </w:r>
      <w:r w:rsidRPr="00517BD7">
        <w:rPr>
          <w:rFonts w:ascii="Times New Roman" w:hAnsi="Times New Roman" w:cs="Times New Roman"/>
          <w:sz w:val="24"/>
          <w:szCs w:val="24"/>
          <w:lang w:val="hr-HR"/>
        </w:rPr>
        <w:t xml:space="preserve">% od ugovorene premije </w:t>
      </w:r>
      <w:proofErr w:type="spellStart"/>
      <w:r w:rsidRPr="00517BD7">
        <w:rPr>
          <w:rFonts w:ascii="Times New Roman" w:hAnsi="Times New Roman" w:cs="Times New Roman"/>
          <w:sz w:val="24"/>
          <w:szCs w:val="24"/>
          <w:lang w:val="hr-HR"/>
        </w:rPr>
        <w:t>kasko</w:t>
      </w:r>
      <w:proofErr w:type="spellEnd"/>
      <w:r w:rsidRPr="00517BD7">
        <w:rPr>
          <w:rFonts w:ascii="Times New Roman" w:hAnsi="Times New Roman" w:cs="Times New Roman"/>
          <w:sz w:val="24"/>
          <w:szCs w:val="24"/>
          <w:lang w:val="hr-HR"/>
        </w:rPr>
        <w:t xml:space="preserve"> osiguranja cestovnih vozila. </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1C572D" w:rsidRDefault="00262411" w:rsidP="00262411">
      <w:pPr>
        <w:pStyle w:val="Heading2"/>
        <w:rPr>
          <w:rFonts w:ascii="Times New Roman" w:hAnsi="Times New Roman" w:cs="Times New Roman"/>
          <w:b/>
          <w:color w:val="auto"/>
          <w:sz w:val="24"/>
          <w:szCs w:val="24"/>
          <w:lang w:val="hr-HR"/>
        </w:rPr>
      </w:pPr>
      <w:bookmarkStart w:id="60" w:name="_Toc477771393"/>
      <w:bookmarkStart w:id="61" w:name="_Toc2360286"/>
      <w:r w:rsidRPr="001C572D">
        <w:rPr>
          <w:rFonts w:ascii="Times New Roman" w:hAnsi="Times New Roman" w:cs="Times New Roman"/>
          <w:b/>
          <w:color w:val="auto"/>
          <w:sz w:val="24"/>
          <w:szCs w:val="24"/>
          <w:lang w:val="hr-HR"/>
        </w:rPr>
        <w:t>Nastanak porezne obveze</w:t>
      </w:r>
      <w:r>
        <w:rPr>
          <w:rFonts w:ascii="Times New Roman" w:hAnsi="Times New Roman" w:cs="Times New Roman"/>
          <w:b/>
          <w:color w:val="auto"/>
          <w:sz w:val="24"/>
          <w:szCs w:val="24"/>
          <w:lang w:val="hr-HR"/>
        </w:rPr>
        <w:t xml:space="preserve"> i porezni nadzor</w:t>
      </w:r>
      <w:bookmarkEnd w:id="60"/>
      <w:bookmarkEnd w:id="61"/>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17BD7"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 xml:space="preserve">Obveza obračunavanja poreza na premije osiguranja od automobilske odgovornosti i poreza na premije </w:t>
      </w:r>
      <w:proofErr w:type="spellStart"/>
      <w:r w:rsidRPr="00517BD7">
        <w:rPr>
          <w:rFonts w:ascii="Times New Roman" w:hAnsi="Times New Roman" w:cs="Times New Roman"/>
          <w:sz w:val="24"/>
          <w:szCs w:val="24"/>
          <w:lang w:val="hr-HR"/>
        </w:rPr>
        <w:t>kasko</w:t>
      </w:r>
      <w:proofErr w:type="spellEnd"/>
      <w:r w:rsidRPr="00517BD7">
        <w:rPr>
          <w:rFonts w:ascii="Times New Roman" w:hAnsi="Times New Roman" w:cs="Times New Roman"/>
          <w:sz w:val="24"/>
          <w:szCs w:val="24"/>
          <w:lang w:val="hr-HR"/>
        </w:rPr>
        <w:t xml:space="preserve"> osiguranja cestovnih vozila nastaje u trenutku sklapanja ugovora s pravnom ili fizičkom osobom. Porezni obveznik plaća porez u roku 30 dana od dana nastanka porezne obveze. </w:t>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Default="00262411" w:rsidP="00262411">
      <w:p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lastRenderedPageBreak/>
        <w:t>Obračunavanje i plaćanje poreza nadzire Porezna uprava. U žalbenom postupku, obnovi i prekršajnom postupku, pri utvrđivanju roka zastare te pri obračunavanju, plaćanju i povratu poreza primjenjuju se odredbe Općega poreznog zakona.</w:t>
      </w:r>
      <w:r>
        <w:rPr>
          <w:rStyle w:val="FootnoteReference"/>
          <w:rFonts w:ascii="Times New Roman" w:hAnsi="Times New Roman" w:cs="Times New Roman"/>
          <w:sz w:val="24"/>
          <w:szCs w:val="24"/>
          <w:lang w:val="hr-HR"/>
        </w:rPr>
        <w:footnoteReference w:id="48"/>
      </w:r>
    </w:p>
    <w:p w:rsidR="00262411" w:rsidRPr="00517BD7" w:rsidRDefault="00262411" w:rsidP="00262411">
      <w:pPr>
        <w:spacing w:after="0" w:line="240" w:lineRule="auto"/>
        <w:jc w:val="both"/>
        <w:rPr>
          <w:rFonts w:ascii="Times New Roman" w:hAnsi="Times New Roman" w:cs="Times New Roman"/>
          <w:sz w:val="24"/>
          <w:szCs w:val="24"/>
          <w:lang w:val="hr-HR"/>
        </w:rPr>
      </w:pPr>
    </w:p>
    <w:p w:rsidR="00262411" w:rsidRPr="00584665" w:rsidRDefault="00262411" w:rsidP="00262411">
      <w:pPr>
        <w:pStyle w:val="Heading1"/>
        <w:rPr>
          <w:rFonts w:ascii="Times New Roman" w:hAnsi="Times New Roman" w:cs="Times New Roman"/>
          <w:b/>
          <w:color w:val="auto"/>
          <w:sz w:val="24"/>
          <w:szCs w:val="24"/>
          <w:lang w:val="hr-HR"/>
        </w:rPr>
      </w:pPr>
      <w:bookmarkStart w:id="62" w:name="_Toc477771394"/>
      <w:bookmarkStart w:id="63" w:name="_Toc2360287"/>
      <w:r w:rsidRPr="00584665">
        <w:rPr>
          <w:rFonts w:ascii="Times New Roman" w:hAnsi="Times New Roman" w:cs="Times New Roman"/>
          <w:b/>
          <w:color w:val="auto"/>
          <w:sz w:val="24"/>
          <w:szCs w:val="24"/>
          <w:lang w:val="hr-HR"/>
        </w:rPr>
        <w:t>ZAKON O IGRAMA NA SREĆU</w:t>
      </w:r>
      <w:bookmarkEnd w:id="62"/>
      <w:bookmarkEnd w:id="63"/>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w:t>
      </w:r>
      <w:r w:rsidRPr="00995992">
        <w:rPr>
          <w:rFonts w:ascii="Times New Roman" w:hAnsi="Times New Roman" w:cs="Times New Roman"/>
          <w:sz w:val="24"/>
          <w:szCs w:val="24"/>
          <w:lang w:val="hr-HR"/>
        </w:rPr>
        <w:t>grom na sreću smatra se igra u kojoj se za uplatu određenog iznosa sudionicima pruža mogućnost stjecanja dobitka u novcu, stvarima, uslugama ili pravima, pri čemu dobitak ili gubitak ovisi pretežito o slučaju ili nekom drugom neizvjesnom događaju.</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Republika Hrvatska </w:t>
      </w:r>
      <w:r>
        <w:rPr>
          <w:rFonts w:ascii="Times New Roman" w:hAnsi="Times New Roman" w:cs="Times New Roman"/>
          <w:sz w:val="24"/>
          <w:szCs w:val="24"/>
          <w:lang w:val="hr-HR"/>
        </w:rPr>
        <w:t xml:space="preserve">je </w:t>
      </w:r>
      <w:r w:rsidRPr="00995992">
        <w:rPr>
          <w:rFonts w:ascii="Times New Roman" w:hAnsi="Times New Roman" w:cs="Times New Roman"/>
          <w:sz w:val="24"/>
          <w:szCs w:val="24"/>
          <w:lang w:val="hr-HR"/>
        </w:rPr>
        <w:t xml:space="preserve">pravo priređivanja svih igara na sreću </w:t>
      </w:r>
      <w:r>
        <w:rPr>
          <w:rFonts w:ascii="Times New Roman" w:hAnsi="Times New Roman" w:cs="Times New Roman"/>
          <w:sz w:val="24"/>
          <w:szCs w:val="24"/>
          <w:lang w:val="hr-HR"/>
        </w:rPr>
        <w:t>prenijela</w:t>
      </w:r>
      <w:r w:rsidRPr="00995992">
        <w:rPr>
          <w:rFonts w:ascii="Times New Roman" w:hAnsi="Times New Roman" w:cs="Times New Roman"/>
          <w:sz w:val="24"/>
          <w:szCs w:val="24"/>
          <w:lang w:val="hr-HR"/>
        </w:rPr>
        <w:t xml:space="preserve"> na Hrvatsku Lutriju d.o.o., čiji je osnivač.</w:t>
      </w:r>
      <w:r>
        <w:rPr>
          <w:rFonts w:ascii="Times New Roman" w:hAnsi="Times New Roman" w:cs="Times New Roman"/>
          <w:sz w:val="24"/>
          <w:szCs w:val="24"/>
          <w:lang w:val="hr-HR"/>
        </w:rPr>
        <w:t xml:space="preserve"> To pravo </w:t>
      </w:r>
      <w:r w:rsidRPr="00995992">
        <w:rPr>
          <w:rFonts w:ascii="Times New Roman" w:hAnsi="Times New Roman" w:cs="Times New Roman"/>
          <w:sz w:val="24"/>
          <w:szCs w:val="24"/>
          <w:lang w:val="hr-HR"/>
        </w:rPr>
        <w:t>mogu na temelju odluke i odobrenja steći i druga trgovačka društva sa s</w:t>
      </w:r>
      <w:r>
        <w:rPr>
          <w:rFonts w:ascii="Times New Roman" w:hAnsi="Times New Roman" w:cs="Times New Roman"/>
          <w:sz w:val="24"/>
          <w:szCs w:val="24"/>
          <w:lang w:val="hr-HR"/>
        </w:rPr>
        <w:t xml:space="preserve">jedištem u Republici Hrvatskoj. </w:t>
      </w:r>
      <w:r w:rsidRPr="00995992">
        <w:rPr>
          <w:rFonts w:ascii="Times New Roman" w:hAnsi="Times New Roman" w:cs="Times New Roman"/>
          <w:sz w:val="24"/>
          <w:szCs w:val="24"/>
          <w:lang w:val="hr-HR"/>
        </w:rPr>
        <w:t>Iznimno, pravo prigodnoga jednokratnog priređivanja pojedinih igara imaju neprofitne pravne osobe sa sjedištem u Republici Hrvatskoj</w:t>
      </w:r>
      <w:r>
        <w:rPr>
          <w:rFonts w:ascii="Times New Roman" w:hAnsi="Times New Roman" w:cs="Times New Roman"/>
          <w:sz w:val="24"/>
          <w:szCs w:val="24"/>
          <w:lang w:val="hr-HR"/>
        </w:rPr>
        <w:t>, temeljem</w:t>
      </w:r>
      <w:r w:rsidRPr="00995992">
        <w:rPr>
          <w:rFonts w:ascii="Times New Roman" w:hAnsi="Times New Roman" w:cs="Times New Roman"/>
          <w:sz w:val="24"/>
          <w:szCs w:val="24"/>
          <w:lang w:val="hr-HR"/>
        </w:rPr>
        <w:t xml:space="preserve"> odobrenja.</w:t>
      </w:r>
    </w:p>
    <w:p w:rsidR="00262411" w:rsidRDefault="00262411" w:rsidP="00262411">
      <w:pPr>
        <w:spacing w:after="0" w:line="240" w:lineRule="auto"/>
        <w:jc w:val="both"/>
        <w:rPr>
          <w:rFonts w:ascii="Times New Roman" w:hAnsi="Times New Roman" w:cs="Times New Roman"/>
          <w:sz w:val="24"/>
          <w:szCs w:val="24"/>
          <w:lang w:val="hr-HR"/>
        </w:rPr>
      </w:pPr>
    </w:p>
    <w:p w:rsidR="00262411" w:rsidRDefault="00262411" w:rsidP="00262411">
      <w:pPr>
        <w:spacing w:after="0" w:line="240" w:lineRule="auto"/>
        <w:jc w:val="both"/>
        <w:rPr>
          <w:rFonts w:ascii="Times New Roman" w:hAnsi="Times New Roman" w:cs="Times New Roman"/>
          <w:sz w:val="24"/>
          <w:szCs w:val="24"/>
          <w:lang w:val="hr-HR"/>
        </w:rPr>
      </w:pPr>
    </w:p>
    <w:p w:rsidR="00262411" w:rsidRPr="001C572D" w:rsidRDefault="00262411" w:rsidP="00262411">
      <w:pPr>
        <w:pStyle w:val="Heading2"/>
        <w:rPr>
          <w:rFonts w:ascii="Times New Roman" w:hAnsi="Times New Roman" w:cs="Times New Roman"/>
          <w:b/>
          <w:color w:val="auto"/>
          <w:sz w:val="24"/>
          <w:szCs w:val="24"/>
          <w:lang w:val="hr-HR"/>
        </w:rPr>
      </w:pPr>
      <w:bookmarkStart w:id="64" w:name="_Toc477771395"/>
      <w:bookmarkStart w:id="65" w:name="_Toc2360288"/>
      <w:r w:rsidRPr="001C572D">
        <w:rPr>
          <w:rFonts w:ascii="Times New Roman" w:hAnsi="Times New Roman" w:cs="Times New Roman"/>
          <w:b/>
          <w:color w:val="auto"/>
          <w:sz w:val="24"/>
          <w:szCs w:val="24"/>
          <w:lang w:val="hr-HR"/>
        </w:rPr>
        <w:t>Vrste igara na sreću</w:t>
      </w:r>
      <w:bookmarkEnd w:id="64"/>
      <w:bookmarkEnd w:id="65"/>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Igre na sreću razvrstavaju se u četiri skupine:</w:t>
      </w:r>
      <w:r>
        <w:rPr>
          <w:rFonts w:ascii="Times New Roman" w:hAnsi="Times New Roman" w:cs="Times New Roman"/>
          <w:sz w:val="24"/>
          <w:szCs w:val="24"/>
          <w:lang w:val="hr-HR"/>
        </w:rPr>
        <w:t xml:space="preserve"> l</w:t>
      </w:r>
      <w:r w:rsidRPr="00995992">
        <w:rPr>
          <w:rFonts w:ascii="Times New Roman" w:hAnsi="Times New Roman" w:cs="Times New Roman"/>
          <w:sz w:val="24"/>
          <w:szCs w:val="24"/>
          <w:lang w:val="hr-HR"/>
        </w:rPr>
        <w:t>utrijske igre</w:t>
      </w:r>
      <w:r>
        <w:rPr>
          <w:rFonts w:ascii="Times New Roman" w:hAnsi="Times New Roman" w:cs="Times New Roman"/>
          <w:sz w:val="24"/>
          <w:szCs w:val="24"/>
          <w:lang w:val="hr-HR"/>
        </w:rPr>
        <w:t>, i</w:t>
      </w:r>
      <w:r w:rsidRPr="00995992">
        <w:rPr>
          <w:rFonts w:ascii="Times New Roman" w:hAnsi="Times New Roman" w:cs="Times New Roman"/>
          <w:sz w:val="24"/>
          <w:szCs w:val="24"/>
          <w:lang w:val="hr-HR"/>
        </w:rPr>
        <w:t xml:space="preserve">gre u </w:t>
      </w:r>
      <w:proofErr w:type="spellStart"/>
      <w:r w:rsidRPr="00995992">
        <w:rPr>
          <w:rFonts w:ascii="Times New Roman" w:hAnsi="Times New Roman" w:cs="Times New Roman"/>
          <w:sz w:val="24"/>
          <w:szCs w:val="24"/>
          <w:lang w:val="hr-HR"/>
        </w:rPr>
        <w:t>casinima</w:t>
      </w:r>
      <w:proofErr w:type="spellEnd"/>
      <w:r>
        <w:rPr>
          <w:rFonts w:ascii="Times New Roman" w:hAnsi="Times New Roman" w:cs="Times New Roman"/>
          <w:sz w:val="24"/>
          <w:szCs w:val="24"/>
          <w:lang w:val="hr-HR"/>
        </w:rPr>
        <w:t>,  i</w:t>
      </w:r>
      <w:r w:rsidRPr="00995992">
        <w:rPr>
          <w:rFonts w:ascii="Times New Roman" w:hAnsi="Times New Roman" w:cs="Times New Roman"/>
          <w:sz w:val="24"/>
          <w:szCs w:val="24"/>
          <w:lang w:val="hr-HR"/>
        </w:rPr>
        <w:t>gre klađenja</w:t>
      </w:r>
      <w:r>
        <w:rPr>
          <w:rFonts w:ascii="Times New Roman" w:hAnsi="Times New Roman" w:cs="Times New Roman"/>
          <w:sz w:val="24"/>
          <w:szCs w:val="24"/>
          <w:lang w:val="hr-HR"/>
        </w:rPr>
        <w:t xml:space="preserve"> i i</w:t>
      </w:r>
      <w:r w:rsidRPr="00995992">
        <w:rPr>
          <w:rFonts w:ascii="Times New Roman" w:hAnsi="Times New Roman" w:cs="Times New Roman"/>
          <w:sz w:val="24"/>
          <w:szCs w:val="24"/>
          <w:lang w:val="hr-HR"/>
        </w:rPr>
        <w:t>gre na sreću na automatima</w:t>
      </w:r>
      <w:r>
        <w:rPr>
          <w:rFonts w:ascii="Times New Roman" w:hAnsi="Times New Roman" w:cs="Times New Roman"/>
          <w:sz w:val="24"/>
          <w:szCs w:val="24"/>
          <w:lang w:val="hr-HR"/>
        </w:rPr>
        <w:t>. Izričito je z</w:t>
      </w:r>
      <w:r w:rsidRPr="00995992">
        <w:rPr>
          <w:rFonts w:ascii="Times New Roman" w:hAnsi="Times New Roman" w:cs="Times New Roman"/>
          <w:sz w:val="24"/>
          <w:szCs w:val="24"/>
          <w:lang w:val="hr-HR"/>
        </w:rPr>
        <w:t>abranje</w:t>
      </w:r>
      <w:r>
        <w:rPr>
          <w:rFonts w:ascii="Times New Roman" w:hAnsi="Times New Roman" w:cs="Times New Roman"/>
          <w:sz w:val="24"/>
          <w:szCs w:val="24"/>
          <w:lang w:val="hr-HR"/>
        </w:rPr>
        <w:t>no</w:t>
      </w:r>
      <w:r w:rsidRPr="00995992">
        <w:rPr>
          <w:rFonts w:ascii="Times New Roman" w:hAnsi="Times New Roman" w:cs="Times New Roman"/>
          <w:sz w:val="24"/>
          <w:szCs w:val="24"/>
          <w:lang w:val="hr-HR"/>
        </w:rPr>
        <w:t xml:space="preserve"> priređivanje igara </w:t>
      </w:r>
      <w:r>
        <w:rPr>
          <w:rFonts w:ascii="Times New Roman" w:hAnsi="Times New Roman" w:cs="Times New Roman"/>
          <w:sz w:val="24"/>
          <w:szCs w:val="24"/>
          <w:lang w:val="hr-HR"/>
        </w:rPr>
        <w:t>i</w:t>
      </w:r>
      <w:r w:rsidRPr="00995992">
        <w:rPr>
          <w:rFonts w:ascii="Times New Roman" w:hAnsi="Times New Roman" w:cs="Times New Roman"/>
          <w:sz w:val="24"/>
          <w:szCs w:val="24"/>
          <w:lang w:val="hr-HR"/>
        </w:rPr>
        <w:t xml:space="preserve"> obavljanje djelatnosti u kojima sudionici uplaćuju određene novčane iznose sudionicima koji su se prije njih uključili u igru</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i koji očekuju plaćanje određenih novčanih iznosa od sudionika koji bi se iza njih trebali uključiti u takvu igru (lanci sreće i sl.).</w:t>
      </w:r>
      <w:r>
        <w:rPr>
          <w:rFonts w:ascii="Times New Roman" w:hAnsi="Times New Roman" w:cs="Times New Roman"/>
          <w:sz w:val="24"/>
          <w:szCs w:val="24"/>
          <w:lang w:val="hr-HR"/>
        </w:rPr>
        <w:t xml:space="preserve"> Drugim riječima, n</w:t>
      </w:r>
      <w:r w:rsidRPr="00995992">
        <w:rPr>
          <w:rFonts w:ascii="Times New Roman" w:hAnsi="Times New Roman" w:cs="Times New Roman"/>
          <w:sz w:val="24"/>
          <w:szCs w:val="24"/>
          <w:lang w:val="hr-HR"/>
        </w:rPr>
        <w:t>itko ne smije primati uplate i obećavati dobitak.</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Igre na sreću ne smiju se priređivati u slobodnim zonama.</w:t>
      </w:r>
    </w:p>
    <w:p w:rsidR="00262411"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E9248B" w:rsidRDefault="00262411" w:rsidP="00262411">
      <w:pPr>
        <w:pStyle w:val="Heading2"/>
        <w:rPr>
          <w:rFonts w:ascii="Times New Roman" w:hAnsi="Times New Roman" w:cs="Times New Roman"/>
          <w:b/>
          <w:color w:val="auto"/>
          <w:sz w:val="24"/>
          <w:szCs w:val="24"/>
          <w:lang w:val="hr-HR"/>
        </w:rPr>
      </w:pPr>
      <w:bookmarkStart w:id="66" w:name="_Toc477771396"/>
      <w:bookmarkStart w:id="67" w:name="_Toc2360289"/>
      <w:r w:rsidRPr="00E9248B">
        <w:rPr>
          <w:rFonts w:ascii="Times New Roman" w:hAnsi="Times New Roman" w:cs="Times New Roman"/>
          <w:b/>
          <w:color w:val="auto"/>
          <w:sz w:val="24"/>
          <w:szCs w:val="24"/>
          <w:lang w:val="hr-HR"/>
        </w:rPr>
        <w:t>Način raspodjele prihoda od igara na sreću</w:t>
      </w:r>
      <w:bookmarkEnd w:id="66"/>
      <w:bookmarkEnd w:id="67"/>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Vlada Republike Hrvatske uredbom </w:t>
      </w:r>
      <w:r>
        <w:rPr>
          <w:rFonts w:ascii="Times New Roman" w:hAnsi="Times New Roman" w:cs="Times New Roman"/>
          <w:sz w:val="24"/>
          <w:szCs w:val="24"/>
          <w:lang w:val="hr-HR"/>
        </w:rPr>
        <w:t>određuje</w:t>
      </w:r>
      <w:r w:rsidRPr="00995992">
        <w:rPr>
          <w:rFonts w:ascii="Times New Roman" w:hAnsi="Times New Roman" w:cs="Times New Roman"/>
          <w:sz w:val="24"/>
          <w:szCs w:val="24"/>
          <w:lang w:val="hr-HR"/>
        </w:rPr>
        <w:t xml:space="preserve"> kriterije za utvrđivanje korisnika i način raspodjele prihoda od igara na sreću za financira</w:t>
      </w:r>
      <w:r>
        <w:rPr>
          <w:rFonts w:ascii="Times New Roman" w:hAnsi="Times New Roman" w:cs="Times New Roman"/>
          <w:sz w:val="24"/>
          <w:szCs w:val="24"/>
          <w:lang w:val="hr-HR"/>
        </w:rPr>
        <w:t>nje programa organizacija koje</w:t>
      </w:r>
      <w:r w:rsidRPr="00995992">
        <w:rPr>
          <w:rFonts w:ascii="Times New Roman" w:hAnsi="Times New Roman" w:cs="Times New Roman"/>
          <w:sz w:val="24"/>
          <w:szCs w:val="24"/>
          <w:lang w:val="hr-HR"/>
        </w:rPr>
        <w:t xml:space="preserve"> promiču razvoj sporta, pridonose borbi protiv zlouporabe droga i svih drugih oblika ovisnosti</w:t>
      </w:r>
      <w:r>
        <w:rPr>
          <w:rFonts w:ascii="Times New Roman" w:hAnsi="Times New Roman" w:cs="Times New Roman"/>
          <w:sz w:val="24"/>
          <w:szCs w:val="24"/>
          <w:lang w:val="hr-HR"/>
        </w:rPr>
        <w:t xml:space="preserve"> te koje </w:t>
      </w:r>
      <w:r w:rsidRPr="00995992">
        <w:rPr>
          <w:rFonts w:ascii="Times New Roman" w:hAnsi="Times New Roman" w:cs="Times New Roman"/>
          <w:sz w:val="24"/>
          <w:szCs w:val="24"/>
          <w:lang w:val="hr-HR"/>
        </w:rPr>
        <w:t>se bave socijalnom i humanitarnom djelatnošću,</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problemima i zadovoljavanjem potreba osoba s invaliditetom,</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kulturom</w:t>
      </w:r>
      <w:r>
        <w:rPr>
          <w:rFonts w:ascii="Times New Roman" w:hAnsi="Times New Roman" w:cs="Times New Roman"/>
          <w:sz w:val="24"/>
          <w:szCs w:val="24"/>
          <w:lang w:val="hr-HR"/>
        </w:rPr>
        <w:t>,</w:t>
      </w:r>
      <w:r w:rsidRPr="00995992">
        <w:rPr>
          <w:rFonts w:ascii="Times New Roman" w:hAnsi="Times New Roman" w:cs="Times New Roman"/>
          <w:sz w:val="24"/>
          <w:szCs w:val="24"/>
          <w:lang w:val="hr-HR"/>
        </w:rPr>
        <w:t xml:space="preserve"> tehničkom kulturom,</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izvaninstitucionalnom naobrazbom i odgojem djece i mladih,</w:t>
      </w:r>
      <w:r>
        <w:rPr>
          <w:rFonts w:ascii="Times New Roman" w:hAnsi="Times New Roman" w:cs="Times New Roman"/>
          <w:sz w:val="24"/>
          <w:szCs w:val="24"/>
          <w:lang w:val="hr-HR"/>
        </w:rPr>
        <w:t xml:space="preserve"> kao i one koje </w:t>
      </w:r>
      <w:r w:rsidRPr="00995992">
        <w:rPr>
          <w:rFonts w:ascii="Times New Roman" w:hAnsi="Times New Roman" w:cs="Times New Roman"/>
          <w:sz w:val="24"/>
          <w:szCs w:val="24"/>
          <w:lang w:val="hr-HR"/>
        </w:rPr>
        <w:t>pridonose razvoju civilnog društva.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Za financiranje </w:t>
      </w:r>
      <w:r>
        <w:rPr>
          <w:rFonts w:ascii="Times New Roman" w:hAnsi="Times New Roman" w:cs="Times New Roman"/>
          <w:sz w:val="24"/>
          <w:szCs w:val="24"/>
          <w:lang w:val="hr-HR"/>
        </w:rPr>
        <w:t xml:space="preserve">navedenih </w:t>
      </w:r>
      <w:r w:rsidRPr="00995992">
        <w:rPr>
          <w:rFonts w:ascii="Times New Roman" w:hAnsi="Times New Roman" w:cs="Times New Roman"/>
          <w:sz w:val="24"/>
          <w:szCs w:val="24"/>
          <w:lang w:val="hr-HR"/>
        </w:rPr>
        <w:t>programa izdvaja se:</w:t>
      </w:r>
    </w:p>
    <w:p w:rsidR="00262411" w:rsidRPr="00517BD7" w:rsidRDefault="00262411" w:rsidP="00262411">
      <w:pPr>
        <w:pStyle w:val="ListParagraph"/>
        <w:numPr>
          <w:ilvl w:val="0"/>
          <w:numId w:val="8"/>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50</w:t>
      </w:r>
      <w:r>
        <w:rPr>
          <w:rFonts w:ascii="Times New Roman" w:hAnsi="Times New Roman" w:cs="Times New Roman"/>
          <w:sz w:val="24"/>
          <w:szCs w:val="24"/>
          <w:lang w:val="hr-HR"/>
        </w:rPr>
        <w:t xml:space="preserve"> </w:t>
      </w:r>
      <w:r w:rsidRPr="00517BD7">
        <w:rPr>
          <w:rFonts w:ascii="Times New Roman" w:hAnsi="Times New Roman" w:cs="Times New Roman"/>
          <w:sz w:val="24"/>
          <w:szCs w:val="24"/>
          <w:lang w:val="hr-HR"/>
        </w:rPr>
        <w:t xml:space="preserve">% godišnje naknade od priređivanja igara na sreću u </w:t>
      </w:r>
      <w:proofErr w:type="spellStart"/>
      <w:r w:rsidRPr="00517BD7">
        <w:rPr>
          <w:rFonts w:ascii="Times New Roman" w:hAnsi="Times New Roman" w:cs="Times New Roman"/>
          <w:sz w:val="24"/>
          <w:szCs w:val="24"/>
          <w:lang w:val="hr-HR"/>
        </w:rPr>
        <w:t>casinima</w:t>
      </w:r>
      <w:proofErr w:type="spellEnd"/>
      <w:r w:rsidRPr="00517BD7">
        <w:rPr>
          <w:rFonts w:ascii="Times New Roman" w:hAnsi="Times New Roman" w:cs="Times New Roman"/>
          <w:sz w:val="24"/>
          <w:szCs w:val="24"/>
          <w:lang w:val="hr-HR"/>
        </w:rPr>
        <w:t xml:space="preserve"> i putem interaktivnih prodajnih kanala od-line igranja</w:t>
      </w:r>
    </w:p>
    <w:p w:rsidR="00262411" w:rsidRPr="00517BD7" w:rsidRDefault="00262411" w:rsidP="00262411">
      <w:pPr>
        <w:pStyle w:val="ListParagraph"/>
        <w:numPr>
          <w:ilvl w:val="0"/>
          <w:numId w:val="8"/>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50</w:t>
      </w:r>
      <w:r>
        <w:rPr>
          <w:rFonts w:ascii="Times New Roman" w:hAnsi="Times New Roman" w:cs="Times New Roman"/>
          <w:sz w:val="24"/>
          <w:szCs w:val="24"/>
          <w:lang w:val="hr-HR"/>
        </w:rPr>
        <w:t xml:space="preserve"> </w:t>
      </w:r>
      <w:r w:rsidRPr="00517BD7">
        <w:rPr>
          <w:rFonts w:ascii="Times New Roman" w:hAnsi="Times New Roman" w:cs="Times New Roman"/>
          <w:sz w:val="24"/>
          <w:szCs w:val="24"/>
          <w:lang w:val="hr-HR"/>
        </w:rPr>
        <w:t>% mjesečne naknade od priređivanja igara na sreću</w:t>
      </w:r>
      <w:r w:rsidRPr="00517BD7">
        <w:rPr>
          <w:rStyle w:val="FootnoteReference"/>
          <w:rFonts w:ascii="Times New Roman" w:hAnsi="Times New Roman" w:cs="Times New Roman"/>
          <w:sz w:val="24"/>
          <w:szCs w:val="24"/>
          <w:lang w:val="hr-HR"/>
        </w:rPr>
        <w:footnoteReference w:id="49"/>
      </w:r>
      <w:r w:rsidRPr="00517BD7">
        <w:rPr>
          <w:rFonts w:ascii="Times New Roman" w:hAnsi="Times New Roman" w:cs="Times New Roman"/>
          <w:sz w:val="24"/>
          <w:szCs w:val="24"/>
          <w:lang w:val="hr-HR"/>
        </w:rPr>
        <w:t xml:space="preserve"> </w:t>
      </w:r>
    </w:p>
    <w:p w:rsidR="00262411" w:rsidRPr="00517BD7" w:rsidRDefault="00262411" w:rsidP="00262411">
      <w:pPr>
        <w:pStyle w:val="ListParagraph"/>
        <w:numPr>
          <w:ilvl w:val="0"/>
          <w:numId w:val="8"/>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50</w:t>
      </w:r>
      <w:r>
        <w:rPr>
          <w:rFonts w:ascii="Times New Roman" w:hAnsi="Times New Roman" w:cs="Times New Roman"/>
          <w:sz w:val="24"/>
          <w:szCs w:val="24"/>
          <w:lang w:val="hr-HR"/>
        </w:rPr>
        <w:t xml:space="preserve"> </w:t>
      </w:r>
      <w:r w:rsidRPr="00517BD7">
        <w:rPr>
          <w:rFonts w:ascii="Times New Roman" w:hAnsi="Times New Roman" w:cs="Times New Roman"/>
          <w:sz w:val="24"/>
          <w:szCs w:val="24"/>
          <w:lang w:val="hr-HR"/>
        </w:rPr>
        <w:t xml:space="preserve">% godišnje naknade od igara klađenja putem uplatnih mjesta i </w:t>
      </w:r>
      <w:proofErr w:type="spellStart"/>
      <w:r w:rsidRPr="00517BD7">
        <w:rPr>
          <w:rFonts w:ascii="Times New Roman" w:hAnsi="Times New Roman" w:cs="Times New Roman"/>
          <w:sz w:val="24"/>
          <w:szCs w:val="24"/>
          <w:lang w:val="hr-HR"/>
        </w:rPr>
        <w:t>samoposlužnih</w:t>
      </w:r>
      <w:proofErr w:type="spellEnd"/>
      <w:r w:rsidRPr="00517BD7">
        <w:rPr>
          <w:rFonts w:ascii="Times New Roman" w:hAnsi="Times New Roman" w:cs="Times New Roman"/>
          <w:sz w:val="24"/>
          <w:szCs w:val="24"/>
          <w:lang w:val="hr-HR"/>
        </w:rPr>
        <w:t xml:space="preserve"> terminala te klađenje putem interaktivnih prodajnih kanala on-line igranja </w:t>
      </w:r>
    </w:p>
    <w:p w:rsidR="00262411" w:rsidRPr="00517BD7" w:rsidRDefault="00262411" w:rsidP="00262411">
      <w:pPr>
        <w:pStyle w:val="ListParagraph"/>
        <w:numPr>
          <w:ilvl w:val="0"/>
          <w:numId w:val="8"/>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50</w:t>
      </w:r>
      <w:r>
        <w:rPr>
          <w:rFonts w:ascii="Times New Roman" w:hAnsi="Times New Roman" w:cs="Times New Roman"/>
          <w:sz w:val="24"/>
          <w:szCs w:val="24"/>
          <w:lang w:val="hr-HR"/>
        </w:rPr>
        <w:t xml:space="preserve"> </w:t>
      </w:r>
      <w:r w:rsidRPr="00517BD7">
        <w:rPr>
          <w:rFonts w:ascii="Times New Roman" w:hAnsi="Times New Roman" w:cs="Times New Roman"/>
          <w:sz w:val="24"/>
          <w:szCs w:val="24"/>
          <w:lang w:val="hr-HR"/>
        </w:rPr>
        <w:t>% mjesečne naknade od igara klađenja</w:t>
      </w:r>
      <w:r w:rsidRPr="00517BD7">
        <w:rPr>
          <w:rStyle w:val="FootnoteReference"/>
          <w:rFonts w:ascii="Times New Roman" w:hAnsi="Times New Roman" w:cs="Times New Roman"/>
          <w:sz w:val="24"/>
          <w:szCs w:val="24"/>
          <w:lang w:val="hr-HR"/>
        </w:rPr>
        <w:footnoteReference w:id="50"/>
      </w:r>
    </w:p>
    <w:p w:rsidR="00262411" w:rsidRPr="00517BD7" w:rsidRDefault="00262411" w:rsidP="00262411">
      <w:pPr>
        <w:pStyle w:val="ListParagraph"/>
        <w:numPr>
          <w:ilvl w:val="0"/>
          <w:numId w:val="8"/>
        </w:numPr>
        <w:spacing w:after="0" w:line="240" w:lineRule="auto"/>
        <w:jc w:val="both"/>
        <w:rPr>
          <w:rFonts w:ascii="Times New Roman" w:hAnsi="Times New Roman" w:cs="Times New Roman"/>
          <w:sz w:val="24"/>
          <w:szCs w:val="24"/>
          <w:lang w:val="hr-HR"/>
        </w:rPr>
      </w:pPr>
      <w:r w:rsidRPr="00517BD7">
        <w:rPr>
          <w:rFonts w:ascii="Times New Roman" w:hAnsi="Times New Roman" w:cs="Times New Roman"/>
          <w:sz w:val="24"/>
          <w:szCs w:val="24"/>
          <w:lang w:val="hr-HR"/>
        </w:rPr>
        <w:t>50</w:t>
      </w:r>
      <w:r>
        <w:rPr>
          <w:rFonts w:ascii="Times New Roman" w:hAnsi="Times New Roman" w:cs="Times New Roman"/>
          <w:sz w:val="24"/>
          <w:szCs w:val="24"/>
          <w:lang w:val="hr-HR"/>
        </w:rPr>
        <w:t xml:space="preserve"> </w:t>
      </w:r>
      <w:r w:rsidRPr="00517BD7">
        <w:rPr>
          <w:rFonts w:ascii="Times New Roman" w:hAnsi="Times New Roman" w:cs="Times New Roman"/>
          <w:sz w:val="24"/>
          <w:szCs w:val="24"/>
          <w:lang w:val="hr-HR"/>
        </w:rPr>
        <w:t xml:space="preserve">% godišnje naknade od priređivanja igara na sreću na automatima </w:t>
      </w:r>
    </w:p>
    <w:p w:rsidR="00262411" w:rsidRPr="0064067E" w:rsidRDefault="00262411" w:rsidP="00262411">
      <w:pPr>
        <w:pStyle w:val="ListParagraph"/>
        <w:numPr>
          <w:ilvl w:val="0"/>
          <w:numId w:val="8"/>
        </w:numPr>
        <w:spacing w:after="0" w:line="240" w:lineRule="auto"/>
        <w:jc w:val="both"/>
        <w:rPr>
          <w:rFonts w:ascii="Times New Roman" w:hAnsi="Times New Roman" w:cs="Times New Roman"/>
          <w:sz w:val="24"/>
          <w:szCs w:val="24"/>
          <w:lang w:val="hr-HR"/>
        </w:rPr>
      </w:pPr>
      <w:r w:rsidRPr="0064067E">
        <w:rPr>
          <w:rFonts w:ascii="Times New Roman" w:hAnsi="Times New Roman" w:cs="Times New Roman"/>
          <w:sz w:val="24"/>
          <w:szCs w:val="24"/>
          <w:lang w:val="hr-HR"/>
        </w:rPr>
        <w:lastRenderedPageBreak/>
        <w:t>50</w:t>
      </w:r>
      <w:r>
        <w:rPr>
          <w:rFonts w:ascii="Times New Roman" w:hAnsi="Times New Roman" w:cs="Times New Roman"/>
          <w:sz w:val="24"/>
          <w:szCs w:val="24"/>
          <w:lang w:val="hr-HR"/>
        </w:rPr>
        <w:t xml:space="preserve"> </w:t>
      </w:r>
      <w:r w:rsidRPr="0064067E">
        <w:rPr>
          <w:rFonts w:ascii="Times New Roman" w:hAnsi="Times New Roman" w:cs="Times New Roman"/>
          <w:sz w:val="24"/>
          <w:szCs w:val="24"/>
          <w:lang w:val="hr-HR"/>
        </w:rPr>
        <w:t>% mjesečne naknade od priređivanja igara na sreću na au</w:t>
      </w:r>
      <w:r>
        <w:rPr>
          <w:rFonts w:ascii="Times New Roman" w:hAnsi="Times New Roman" w:cs="Times New Roman"/>
          <w:sz w:val="24"/>
          <w:szCs w:val="24"/>
          <w:lang w:val="hr-HR"/>
        </w:rPr>
        <w:t>tomatima</w:t>
      </w:r>
      <w:r>
        <w:rPr>
          <w:rStyle w:val="FootnoteReference"/>
          <w:rFonts w:ascii="Times New Roman" w:hAnsi="Times New Roman" w:cs="Times New Roman"/>
          <w:sz w:val="24"/>
          <w:szCs w:val="24"/>
          <w:lang w:val="hr-HR"/>
        </w:rPr>
        <w:footnoteReference w:id="51"/>
      </w:r>
    </w:p>
    <w:p w:rsidR="00262411" w:rsidRPr="00995992" w:rsidRDefault="00262411" w:rsidP="00262411">
      <w:pPr>
        <w:pStyle w:val="ListParagraph"/>
        <w:numPr>
          <w:ilvl w:val="0"/>
          <w:numId w:val="8"/>
        </w:num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50</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 xml:space="preserve">% mjesečne naknade od priređivanja lutrijskih igara na sreću </w:t>
      </w:r>
    </w:p>
    <w:p w:rsidR="00262411" w:rsidRPr="00995992" w:rsidRDefault="00262411" w:rsidP="00262411">
      <w:pPr>
        <w:pStyle w:val="ListParagraph"/>
        <w:numPr>
          <w:ilvl w:val="0"/>
          <w:numId w:val="8"/>
        </w:num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50</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 ostvarene dobiti Hrvatske Lutrije d.o.o.</w:t>
      </w:r>
      <w:r>
        <w:rPr>
          <w:rStyle w:val="FootnoteReference"/>
          <w:rFonts w:ascii="Times New Roman" w:hAnsi="Times New Roman" w:cs="Times New Roman"/>
          <w:sz w:val="24"/>
          <w:szCs w:val="24"/>
          <w:lang w:val="hr-HR"/>
        </w:rPr>
        <w:footnoteReference w:id="52"/>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E9248B" w:rsidRDefault="00262411" w:rsidP="00262411">
      <w:pPr>
        <w:pStyle w:val="Heading2"/>
        <w:rPr>
          <w:rFonts w:ascii="Times New Roman" w:hAnsi="Times New Roman" w:cs="Times New Roman"/>
          <w:b/>
          <w:color w:val="auto"/>
          <w:sz w:val="24"/>
          <w:szCs w:val="24"/>
          <w:lang w:val="hr-HR"/>
        </w:rPr>
      </w:pPr>
      <w:bookmarkStart w:id="68" w:name="_Toc477771397"/>
      <w:bookmarkStart w:id="69" w:name="_Toc2360290"/>
      <w:r w:rsidRPr="00E9248B">
        <w:rPr>
          <w:rFonts w:ascii="Times New Roman" w:hAnsi="Times New Roman" w:cs="Times New Roman"/>
          <w:b/>
          <w:color w:val="auto"/>
          <w:sz w:val="24"/>
          <w:szCs w:val="24"/>
          <w:lang w:val="hr-HR"/>
        </w:rPr>
        <w:t>Hrvatska lutrija</w:t>
      </w:r>
      <w:bookmarkEnd w:id="68"/>
      <w:bookmarkEnd w:id="69"/>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Hrvatska Lutrija d.o.o. ima pravo p</w:t>
      </w:r>
      <w:r>
        <w:rPr>
          <w:rFonts w:ascii="Times New Roman" w:hAnsi="Times New Roman" w:cs="Times New Roman"/>
          <w:sz w:val="24"/>
          <w:szCs w:val="24"/>
          <w:lang w:val="hr-HR"/>
        </w:rPr>
        <w:t>riređivanja svih igara na sreću te i</w:t>
      </w:r>
      <w:r w:rsidRPr="00995992">
        <w:rPr>
          <w:rFonts w:ascii="Times New Roman" w:hAnsi="Times New Roman" w:cs="Times New Roman"/>
          <w:sz w:val="24"/>
          <w:szCs w:val="24"/>
          <w:lang w:val="hr-HR"/>
        </w:rPr>
        <w:t xml:space="preserve">sključivo pravo priređivanja </w:t>
      </w:r>
      <w:r>
        <w:rPr>
          <w:rFonts w:ascii="Times New Roman" w:hAnsi="Times New Roman" w:cs="Times New Roman"/>
          <w:sz w:val="24"/>
          <w:szCs w:val="24"/>
          <w:lang w:val="hr-HR"/>
        </w:rPr>
        <w:t xml:space="preserve">lutrijskih </w:t>
      </w:r>
      <w:r w:rsidRPr="00995992">
        <w:rPr>
          <w:rFonts w:ascii="Times New Roman" w:hAnsi="Times New Roman" w:cs="Times New Roman"/>
          <w:sz w:val="24"/>
          <w:szCs w:val="24"/>
          <w:lang w:val="hr-HR"/>
        </w:rPr>
        <w:t>igara.</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Dobit koju ostvari Hrvatska Lutrija d.o.o. prihod je državnog proračuna.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Uvjeti za priređivanje pojedine lutrijske igre propisuju se pravilima koja za svaku vrstu igre donosi priređivač, a primjenjuju se nakon dobivenog od</w:t>
      </w:r>
      <w:r>
        <w:rPr>
          <w:rFonts w:ascii="Times New Roman" w:hAnsi="Times New Roman" w:cs="Times New Roman"/>
          <w:sz w:val="24"/>
          <w:szCs w:val="24"/>
          <w:lang w:val="hr-HR"/>
        </w:rPr>
        <w:t xml:space="preserve">obrenja Ministarstva financija. </w:t>
      </w:r>
      <w:r w:rsidRPr="00995992">
        <w:rPr>
          <w:rFonts w:ascii="Times New Roman" w:hAnsi="Times New Roman" w:cs="Times New Roman"/>
          <w:sz w:val="24"/>
          <w:szCs w:val="24"/>
          <w:lang w:val="hr-HR"/>
        </w:rPr>
        <w:t>Uvjeti za priređivanje lutrijske igre na sreću uz sudjelovanje više inozemnih priređiva</w:t>
      </w:r>
      <w:r>
        <w:rPr>
          <w:rFonts w:ascii="Times New Roman" w:hAnsi="Times New Roman" w:cs="Times New Roman"/>
          <w:sz w:val="24"/>
          <w:szCs w:val="24"/>
          <w:lang w:val="hr-HR"/>
        </w:rPr>
        <w:t xml:space="preserve">ča propisuju se pravilima igre </w:t>
      </w:r>
      <w:r w:rsidRPr="00995992">
        <w:rPr>
          <w:rFonts w:ascii="Times New Roman" w:hAnsi="Times New Roman" w:cs="Times New Roman"/>
          <w:sz w:val="24"/>
          <w:szCs w:val="24"/>
          <w:lang w:val="hr-HR"/>
        </w:rPr>
        <w:t>koja se primjenjuju nakon dobivenog odobrenja Ministarstva financija.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Priređivač lutrijskih igara obvezan je pravila igre javno objaviti prije početka priređivanja igre, a osobama zainteresiranima za sudjelovanje u igri omogućiti da se na prodajnim mjestima upoznaju</w:t>
      </w:r>
      <w:r>
        <w:rPr>
          <w:rFonts w:ascii="Times New Roman" w:hAnsi="Times New Roman" w:cs="Times New Roman"/>
          <w:sz w:val="24"/>
          <w:szCs w:val="24"/>
          <w:lang w:val="hr-HR"/>
        </w:rPr>
        <w:t xml:space="preserve"> s pravilima. </w:t>
      </w:r>
      <w:r w:rsidRPr="00995992">
        <w:rPr>
          <w:rFonts w:ascii="Times New Roman" w:hAnsi="Times New Roman" w:cs="Times New Roman"/>
          <w:sz w:val="24"/>
          <w:szCs w:val="24"/>
          <w:lang w:val="hr-HR"/>
        </w:rPr>
        <w:t>Pravila lutrijske igre ne mogu se mijenjati nakon što je počela prodaja lutrija određene serije ili primanje uplata za sudjelovanje u igri započetog kola.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Uplate za lutrijske igre mogu se primati na uplatnim mjestima, putem terminala, interneta, telefona ili drugih interaktivnih komunikacijskih uređaja, a nakon dobivenog odobrenja Ministarstva financija.</w:t>
      </w:r>
      <w:r>
        <w:rPr>
          <w:rStyle w:val="FootnoteReference"/>
          <w:rFonts w:ascii="Times New Roman" w:hAnsi="Times New Roman" w:cs="Times New Roman"/>
          <w:sz w:val="24"/>
          <w:szCs w:val="24"/>
          <w:lang w:val="hr-HR"/>
        </w:rPr>
        <w:footnoteReference w:id="53"/>
      </w:r>
    </w:p>
    <w:p w:rsidR="00262411"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E9248B" w:rsidRDefault="00262411" w:rsidP="00262411">
      <w:pPr>
        <w:pStyle w:val="Heading3"/>
        <w:rPr>
          <w:rFonts w:ascii="Times New Roman" w:hAnsi="Times New Roman" w:cs="Times New Roman"/>
          <w:b/>
          <w:color w:val="auto"/>
          <w:lang w:val="hr-HR"/>
        </w:rPr>
      </w:pPr>
      <w:bookmarkStart w:id="70" w:name="_Toc477771398"/>
      <w:bookmarkStart w:id="71" w:name="_Toc2360291"/>
      <w:r w:rsidRPr="00E9248B">
        <w:rPr>
          <w:rFonts w:ascii="Times New Roman" w:hAnsi="Times New Roman" w:cs="Times New Roman"/>
          <w:b/>
          <w:color w:val="auto"/>
          <w:lang w:val="hr-HR"/>
        </w:rPr>
        <w:t>Sudionik i dobitnik u lutrijskim igrama</w:t>
      </w:r>
      <w:bookmarkEnd w:id="70"/>
      <w:bookmarkEnd w:id="71"/>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Sudionik u lutrijskoj igri jest fizička osoba koja je navršila 18 godina i koja ispunjava uvjete za sudjelovanje u pojedinoj igri (kolu ili seriji).</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Dobitnik u lutrijskoj igri na sreću isključivo je donositelj dobitne potvrde. U lutrijskim igrama putem on-line igranja dobitnik je igrač čiji se identifikacijski broj nalazi na dobitnoj elektroničkoj potvrdi o uplati.</w:t>
      </w:r>
    </w:p>
    <w:p w:rsidR="00262411"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E9248B" w:rsidRDefault="00262411" w:rsidP="00262411">
      <w:pPr>
        <w:pStyle w:val="Heading3"/>
        <w:rPr>
          <w:rFonts w:ascii="Times New Roman" w:hAnsi="Times New Roman" w:cs="Times New Roman"/>
          <w:b/>
          <w:color w:val="auto"/>
          <w:lang w:val="hr-HR"/>
        </w:rPr>
      </w:pPr>
      <w:bookmarkStart w:id="72" w:name="_Toc477771399"/>
      <w:bookmarkStart w:id="73" w:name="_Toc2360292"/>
      <w:r w:rsidRPr="00E9248B">
        <w:rPr>
          <w:rFonts w:ascii="Times New Roman" w:hAnsi="Times New Roman" w:cs="Times New Roman"/>
          <w:b/>
          <w:color w:val="auto"/>
          <w:lang w:val="hr-HR"/>
        </w:rPr>
        <w:t>Izvlačenje dobitaka</w:t>
      </w:r>
      <w:bookmarkEnd w:id="72"/>
      <w:bookmarkEnd w:id="73"/>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U lutrijskim igrama izvlačenje mora biti javno u nazočnosti tročlanog povjerenstva koje imenuje priređivač i u nazočnosti ovlaštenog službenika Ministarstva</w:t>
      </w:r>
      <w:r>
        <w:rPr>
          <w:rFonts w:ascii="Times New Roman" w:hAnsi="Times New Roman" w:cs="Times New Roman"/>
          <w:sz w:val="24"/>
          <w:szCs w:val="24"/>
          <w:lang w:val="hr-HR"/>
        </w:rPr>
        <w:t xml:space="preserve"> financija i javnog bilježnika. </w:t>
      </w:r>
      <w:r w:rsidRPr="00995992">
        <w:rPr>
          <w:rFonts w:ascii="Times New Roman" w:hAnsi="Times New Roman" w:cs="Times New Roman"/>
          <w:sz w:val="24"/>
          <w:szCs w:val="24"/>
          <w:lang w:val="hr-HR"/>
        </w:rPr>
        <w:t>U međunarodnim igrama u kojima se izvlačenje brojeva ili simbola obavlja izvan Republike Hrvatske, postupak izvlačenja odvija se u skladu s pravilima struke i propisima države u kojoj se izvlačenje obavlja.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Prije početka izvlačenja dobitaka u lutrijskim igrama priređivač mora utvrditi i objaviti ukupnu uplatu, odnosno broj prodanih srećaka.</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 xml:space="preserve">U igrama u kojima se javno izvlačenje dobitaka mora </w:t>
      </w:r>
      <w:r w:rsidRPr="00995992">
        <w:rPr>
          <w:rFonts w:ascii="Times New Roman" w:hAnsi="Times New Roman" w:cs="Times New Roman"/>
          <w:sz w:val="24"/>
          <w:szCs w:val="24"/>
          <w:lang w:val="hr-HR"/>
        </w:rPr>
        <w:lastRenderedPageBreak/>
        <w:t xml:space="preserve">obavljati u nazočnosti svih sudionika (dvoranski </w:t>
      </w:r>
      <w:proofErr w:type="spellStart"/>
      <w:r w:rsidRPr="00995992">
        <w:rPr>
          <w:rFonts w:ascii="Times New Roman" w:hAnsi="Times New Roman" w:cs="Times New Roman"/>
          <w:sz w:val="24"/>
          <w:szCs w:val="24"/>
          <w:lang w:val="hr-HR"/>
        </w:rPr>
        <w:t>bingo</w:t>
      </w:r>
      <w:proofErr w:type="spellEnd"/>
      <w:r w:rsidRPr="00995992">
        <w:rPr>
          <w:rFonts w:ascii="Times New Roman" w:hAnsi="Times New Roman" w:cs="Times New Roman"/>
          <w:sz w:val="24"/>
          <w:szCs w:val="24"/>
          <w:lang w:val="hr-HR"/>
        </w:rPr>
        <w:t xml:space="preserve"> ili </w:t>
      </w:r>
      <w:proofErr w:type="spellStart"/>
      <w:r w:rsidRPr="00995992">
        <w:rPr>
          <w:rFonts w:ascii="Times New Roman" w:hAnsi="Times New Roman" w:cs="Times New Roman"/>
          <w:sz w:val="24"/>
          <w:szCs w:val="24"/>
          <w:lang w:val="hr-HR"/>
        </w:rPr>
        <w:t>keno</w:t>
      </w:r>
      <w:proofErr w:type="spellEnd"/>
      <w:r w:rsidRPr="00995992">
        <w:rPr>
          <w:rFonts w:ascii="Times New Roman" w:hAnsi="Times New Roman" w:cs="Times New Roman"/>
          <w:sz w:val="24"/>
          <w:szCs w:val="24"/>
          <w:lang w:val="hr-HR"/>
        </w:rPr>
        <w:t>), izvlačenje se obavlja pred povjerenstvom koje imenuje priređivač u skladu s pravilima igre.</w:t>
      </w:r>
      <w:r>
        <w:rPr>
          <w:rStyle w:val="FootnoteReference"/>
          <w:rFonts w:ascii="Times New Roman" w:hAnsi="Times New Roman" w:cs="Times New Roman"/>
          <w:sz w:val="24"/>
          <w:szCs w:val="24"/>
          <w:lang w:val="hr-HR"/>
        </w:rPr>
        <w:footnoteReference w:id="54"/>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O tijeku izvlačenja vodi se zapisnik</w:t>
      </w:r>
      <w:r>
        <w:rPr>
          <w:rStyle w:val="FootnoteReference"/>
          <w:rFonts w:ascii="Times New Roman" w:hAnsi="Times New Roman" w:cs="Times New Roman"/>
          <w:sz w:val="24"/>
          <w:szCs w:val="24"/>
          <w:lang w:val="hr-HR"/>
        </w:rPr>
        <w:footnoteReference w:id="55"/>
      </w:r>
      <w:r w:rsidRPr="00995992">
        <w:rPr>
          <w:rFonts w:ascii="Times New Roman" w:hAnsi="Times New Roman" w:cs="Times New Roman"/>
          <w:sz w:val="24"/>
          <w:szCs w:val="24"/>
          <w:lang w:val="hr-HR"/>
        </w:rPr>
        <w:t xml:space="preserve"> </w:t>
      </w:r>
      <w:r>
        <w:rPr>
          <w:rFonts w:ascii="Times New Roman" w:hAnsi="Times New Roman" w:cs="Times New Roman"/>
          <w:sz w:val="24"/>
          <w:szCs w:val="24"/>
          <w:lang w:val="hr-HR"/>
        </w:rPr>
        <w:t>kojeg</w:t>
      </w:r>
      <w:r w:rsidRPr="00995992">
        <w:rPr>
          <w:rFonts w:ascii="Times New Roman" w:hAnsi="Times New Roman" w:cs="Times New Roman"/>
          <w:sz w:val="24"/>
          <w:szCs w:val="24"/>
          <w:lang w:val="hr-HR"/>
        </w:rPr>
        <w:t xml:space="preserve"> priređivač do</w:t>
      </w:r>
      <w:r>
        <w:rPr>
          <w:rFonts w:ascii="Times New Roman" w:hAnsi="Times New Roman" w:cs="Times New Roman"/>
          <w:sz w:val="24"/>
          <w:szCs w:val="24"/>
          <w:lang w:val="hr-HR"/>
        </w:rPr>
        <w:t xml:space="preserve">stavlja Ministarstvu financija. </w:t>
      </w:r>
      <w:r w:rsidRPr="00995992">
        <w:rPr>
          <w:rFonts w:ascii="Times New Roman" w:hAnsi="Times New Roman" w:cs="Times New Roman"/>
          <w:sz w:val="24"/>
          <w:szCs w:val="24"/>
          <w:lang w:val="hr-HR"/>
        </w:rPr>
        <w:t>Izvješće o rezultatima izvlačenja ili o utvrđivanju dobitaka priređivač mora javno objaviti najkasnije u roku od sedam dana od dana izvlačenja i to na isti način na koji su objavljena pravila igre, a osobama zainteresiranima za rezultate igre treba omogućiti uvid u rezultate na prodajnim mjestima.</w:t>
      </w:r>
    </w:p>
    <w:p w:rsidR="00262411"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E9248B" w:rsidRDefault="00262411" w:rsidP="00262411">
      <w:pPr>
        <w:pStyle w:val="Heading3"/>
        <w:rPr>
          <w:rFonts w:ascii="Times New Roman" w:hAnsi="Times New Roman" w:cs="Times New Roman"/>
          <w:b/>
          <w:color w:val="auto"/>
          <w:lang w:val="hr-HR"/>
        </w:rPr>
      </w:pPr>
      <w:bookmarkStart w:id="74" w:name="_Toc477771400"/>
      <w:bookmarkStart w:id="75" w:name="_Toc2360293"/>
      <w:r w:rsidRPr="00E9248B">
        <w:rPr>
          <w:rFonts w:ascii="Times New Roman" w:hAnsi="Times New Roman" w:cs="Times New Roman"/>
          <w:b/>
          <w:color w:val="auto"/>
          <w:lang w:val="hr-HR"/>
        </w:rPr>
        <w:t>Fond dobitaka</w:t>
      </w:r>
      <w:bookmarkEnd w:id="74"/>
      <w:bookmarkEnd w:id="75"/>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U lutrijskim igrama fond dobitaka utvrđuje se prema pravilima tih igara, a iznosi najmanje 50</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 od osnovice koju kod svih oblika lutrija čini ukupna vrijednost emisije srećaka, odnosno ukupna vrijednost primljenih uplata za pojedinu igru, umanjena za obvezu naknade za</w:t>
      </w:r>
      <w:r>
        <w:rPr>
          <w:rFonts w:ascii="Times New Roman" w:hAnsi="Times New Roman" w:cs="Times New Roman"/>
          <w:sz w:val="24"/>
          <w:szCs w:val="24"/>
          <w:lang w:val="hr-HR"/>
        </w:rPr>
        <w:t xml:space="preserve"> priređivanje lutrijskih igara. </w:t>
      </w:r>
      <w:r w:rsidRPr="00995992">
        <w:rPr>
          <w:rFonts w:ascii="Times New Roman" w:hAnsi="Times New Roman" w:cs="Times New Roman"/>
          <w:sz w:val="24"/>
          <w:szCs w:val="24"/>
          <w:lang w:val="hr-HR"/>
        </w:rPr>
        <w:t>U međunarodnim igrama fond dobitaka utvrđuj</w:t>
      </w:r>
      <w:r>
        <w:rPr>
          <w:rFonts w:ascii="Times New Roman" w:hAnsi="Times New Roman" w:cs="Times New Roman"/>
          <w:sz w:val="24"/>
          <w:szCs w:val="24"/>
          <w:lang w:val="hr-HR"/>
        </w:rPr>
        <w:t xml:space="preserve">e se prema pravilima tih igara. </w:t>
      </w:r>
      <w:r w:rsidRPr="00995992">
        <w:rPr>
          <w:rFonts w:ascii="Times New Roman" w:hAnsi="Times New Roman" w:cs="Times New Roman"/>
          <w:sz w:val="24"/>
          <w:szCs w:val="24"/>
          <w:lang w:val="hr-HR"/>
        </w:rPr>
        <w:t>Fond dobitaka je iznos koji se igračima vraća kao dobitak.</w:t>
      </w:r>
    </w:p>
    <w:p w:rsidR="00262411"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E9248B" w:rsidRDefault="00262411" w:rsidP="00262411">
      <w:pPr>
        <w:pStyle w:val="Heading3"/>
        <w:rPr>
          <w:rFonts w:ascii="Times New Roman" w:hAnsi="Times New Roman" w:cs="Times New Roman"/>
          <w:b/>
          <w:color w:val="auto"/>
          <w:lang w:val="hr-HR"/>
        </w:rPr>
      </w:pPr>
      <w:bookmarkStart w:id="76" w:name="_Toc477771401"/>
      <w:bookmarkStart w:id="77" w:name="_Toc2360294"/>
      <w:r w:rsidRPr="00E9248B">
        <w:rPr>
          <w:rFonts w:ascii="Times New Roman" w:hAnsi="Times New Roman" w:cs="Times New Roman"/>
          <w:b/>
          <w:color w:val="auto"/>
          <w:lang w:val="hr-HR"/>
        </w:rPr>
        <w:t>Naknada</w:t>
      </w:r>
      <w:bookmarkEnd w:id="76"/>
      <w:bookmarkEnd w:id="77"/>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Za priređivanje lutrijskih igara priređivač plaća mjesečnu naknadu u iznosu od 10</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 od osnovice koju kod svih oblika lutrija čini ukupna vrijednost prodanih srećaka, odnosno ukupna vrijednost primljenih uplata za pojedinu igru.</w:t>
      </w:r>
      <w:r>
        <w:rPr>
          <w:rFonts w:ascii="Times New Roman" w:hAnsi="Times New Roman" w:cs="Times New Roman"/>
          <w:sz w:val="24"/>
          <w:szCs w:val="24"/>
          <w:lang w:val="hr-HR"/>
        </w:rPr>
        <w:t xml:space="preserve"> N</w:t>
      </w:r>
      <w:r w:rsidRPr="00995992">
        <w:rPr>
          <w:rFonts w:ascii="Times New Roman" w:hAnsi="Times New Roman" w:cs="Times New Roman"/>
          <w:sz w:val="24"/>
          <w:szCs w:val="24"/>
          <w:lang w:val="hr-HR"/>
        </w:rPr>
        <w:t>aknada uplaćuje u korist državnog proračuna zaključno petnaestog dana u tekućem mjesecu za prethodni mjesec, a mjesečnu evidenciju s konačnim obračunom rezultata poslovanja i do</w:t>
      </w:r>
      <w:r>
        <w:rPr>
          <w:rFonts w:ascii="Times New Roman" w:hAnsi="Times New Roman" w:cs="Times New Roman"/>
          <w:sz w:val="24"/>
          <w:szCs w:val="24"/>
          <w:lang w:val="hr-HR"/>
        </w:rPr>
        <w:t>kazom o uplati mjesečne naknade</w:t>
      </w:r>
      <w:r w:rsidRPr="00995992">
        <w:rPr>
          <w:rFonts w:ascii="Times New Roman" w:hAnsi="Times New Roman" w:cs="Times New Roman"/>
          <w:sz w:val="24"/>
          <w:szCs w:val="24"/>
          <w:lang w:val="hr-HR"/>
        </w:rPr>
        <w:t xml:space="preserve"> priređivač je dužan dostaviti Ministarstvu financija najkasnije do dvadesetog dana u tekućem mjesecu za prethodni mjesec.</w:t>
      </w:r>
      <w:r>
        <w:rPr>
          <w:rStyle w:val="FootnoteReference"/>
          <w:rFonts w:ascii="Times New Roman" w:hAnsi="Times New Roman" w:cs="Times New Roman"/>
          <w:sz w:val="24"/>
          <w:szCs w:val="24"/>
          <w:lang w:val="hr-HR"/>
        </w:rPr>
        <w:footnoteReference w:id="56"/>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E9248B" w:rsidRDefault="00262411" w:rsidP="00262411">
      <w:pPr>
        <w:pStyle w:val="Heading3"/>
        <w:rPr>
          <w:rFonts w:ascii="Times New Roman" w:hAnsi="Times New Roman" w:cs="Times New Roman"/>
          <w:b/>
          <w:color w:val="auto"/>
          <w:lang w:val="hr-HR"/>
        </w:rPr>
      </w:pPr>
      <w:bookmarkStart w:id="78" w:name="_Toc477771402"/>
      <w:bookmarkStart w:id="79" w:name="_Toc2360295"/>
      <w:r w:rsidRPr="00E9248B">
        <w:rPr>
          <w:rFonts w:ascii="Times New Roman" w:hAnsi="Times New Roman" w:cs="Times New Roman"/>
          <w:b/>
          <w:color w:val="auto"/>
          <w:lang w:val="hr-HR"/>
        </w:rPr>
        <w:t>Porez na dobitke od lutrijskih igara na sreću</w:t>
      </w:r>
      <w:bookmarkEnd w:id="78"/>
      <w:bookmarkEnd w:id="79"/>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Porez na dobitke od lutrijskih igara plaćaju fizičke osobe koje stječu dobitke od igara na sreću.</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Osnovica za obračun poreza na novčane dobitke jest novčani iznos pojedinačnog dobitka, a osnovica poreza na dobitak onih dobitaka koji se sastoje od stvari, usluga ili prava jest tržišna vrijednost stvari, usluga ili prava koje čine pojedinačni dobitak.</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Porez na dobitke plaća se</w:t>
      </w:r>
      <w:r>
        <w:rPr>
          <w:rFonts w:ascii="Times New Roman" w:hAnsi="Times New Roman" w:cs="Times New Roman"/>
          <w:sz w:val="24"/>
          <w:szCs w:val="24"/>
          <w:lang w:val="hr-HR"/>
        </w:rPr>
        <w:t xml:space="preserve"> po stopi:</w:t>
      </w:r>
    </w:p>
    <w:p w:rsidR="00262411" w:rsidRDefault="00262411" w:rsidP="00262411">
      <w:pPr>
        <w:spacing w:after="0" w:line="240" w:lineRule="auto"/>
        <w:jc w:val="both"/>
        <w:rPr>
          <w:rFonts w:ascii="Times New Roman" w:hAnsi="Times New Roman" w:cs="Times New Roman"/>
          <w:sz w:val="24"/>
          <w:szCs w:val="24"/>
          <w:lang w:val="hr-HR"/>
        </w:rPr>
      </w:pPr>
    </w:p>
    <w:p w:rsidR="00262411" w:rsidRDefault="00262411" w:rsidP="00262411">
      <w:pPr>
        <w:pStyle w:val="ListParagraph"/>
        <w:numPr>
          <w:ilvl w:val="0"/>
          <w:numId w:val="11"/>
        </w:numPr>
        <w:spacing w:after="0" w:line="240" w:lineRule="auto"/>
        <w:jc w:val="both"/>
        <w:rPr>
          <w:rFonts w:ascii="Times New Roman" w:hAnsi="Times New Roman" w:cs="Times New Roman"/>
          <w:sz w:val="24"/>
          <w:szCs w:val="24"/>
          <w:lang w:val="hr-HR"/>
        </w:rPr>
      </w:pPr>
      <w:r w:rsidRPr="009A09D4">
        <w:rPr>
          <w:rFonts w:ascii="Times New Roman" w:hAnsi="Times New Roman" w:cs="Times New Roman"/>
          <w:sz w:val="24"/>
          <w:szCs w:val="24"/>
          <w:lang w:val="hr-HR"/>
        </w:rPr>
        <w:t>10</w:t>
      </w:r>
      <w:r>
        <w:rPr>
          <w:rFonts w:ascii="Times New Roman" w:hAnsi="Times New Roman" w:cs="Times New Roman"/>
          <w:sz w:val="24"/>
          <w:szCs w:val="24"/>
          <w:lang w:val="hr-HR"/>
        </w:rPr>
        <w:t xml:space="preserve"> </w:t>
      </w:r>
      <w:r w:rsidRPr="009A09D4">
        <w:rPr>
          <w:rFonts w:ascii="Times New Roman" w:hAnsi="Times New Roman" w:cs="Times New Roman"/>
          <w:sz w:val="24"/>
          <w:szCs w:val="24"/>
          <w:lang w:val="hr-HR"/>
        </w:rPr>
        <w:t>% na dobitke iznad</w:t>
      </w:r>
      <w:r>
        <w:rPr>
          <w:rFonts w:ascii="Times New Roman" w:hAnsi="Times New Roman" w:cs="Times New Roman"/>
          <w:sz w:val="24"/>
          <w:szCs w:val="24"/>
          <w:lang w:val="hr-HR"/>
        </w:rPr>
        <w:t xml:space="preserve"> 750,00 kuna do 10.000,00 kuna</w:t>
      </w:r>
    </w:p>
    <w:p w:rsidR="00262411" w:rsidRDefault="00262411" w:rsidP="00262411">
      <w:pPr>
        <w:pStyle w:val="ListParagraph"/>
        <w:numPr>
          <w:ilvl w:val="0"/>
          <w:numId w:val="11"/>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1</w:t>
      </w:r>
      <w:r w:rsidRPr="009A09D4">
        <w:rPr>
          <w:rFonts w:ascii="Times New Roman" w:hAnsi="Times New Roman" w:cs="Times New Roman"/>
          <w:sz w:val="24"/>
          <w:szCs w:val="24"/>
          <w:lang w:val="hr-HR"/>
        </w:rPr>
        <w:t>5</w:t>
      </w:r>
      <w:r>
        <w:rPr>
          <w:rFonts w:ascii="Times New Roman" w:hAnsi="Times New Roman" w:cs="Times New Roman"/>
          <w:sz w:val="24"/>
          <w:szCs w:val="24"/>
          <w:lang w:val="hr-HR"/>
        </w:rPr>
        <w:t xml:space="preserve"> </w:t>
      </w:r>
      <w:r w:rsidRPr="009A09D4">
        <w:rPr>
          <w:rFonts w:ascii="Times New Roman" w:hAnsi="Times New Roman" w:cs="Times New Roman"/>
          <w:sz w:val="24"/>
          <w:szCs w:val="24"/>
          <w:lang w:val="hr-HR"/>
        </w:rPr>
        <w:t>% na dobitke iznad 1</w:t>
      </w:r>
      <w:r>
        <w:rPr>
          <w:rFonts w:ascii="Times New Roman" w:hAnsi="Times New Roman" w:cs="Times New Roman"/>
          <w:sz w:val="24"/>
          <w:szCs w:val="24"/>
          <w:lang w:val="hr-HR"/>
        </w:rPr>
        <w:t>0.000,00 kuna do 30.000,00 kuna</w:t>
      </w:r>
    </w:p>
    <w:p w:rsidR="00262411" w:rsidRDefault="00262411" w:rsidP="00262411">
      <w:pPr>
        <w:pStyle w:val="ListParagraph"/>
        <w:numPr>
          <w:ilvl w:val="0"/>
          <w:numId w:val="11"/>
        </w:numPr>
        <w:spacing w:after="0" w:line="240" w:lineRule="auto"/>
        <w:jc w:val="both"/>
        <w:rPr>
          <w:rFonts w:ascii="Times New Roman" w:hAnsi="Times New Roman" w:cs="Times New Roman"/>
          <w:sz w:val="24"/>
          <w:szCs w:val="24"/>
          <w:lang w:val="hr-HR"/>
        </w:rPr>
      </w:pPr>
      <w:r w:rsidRPr="009A09D4">
        <w:rPr>
          <w:rFonts w:ascii="Times New Roman" w:hAnsi="Times New Roman" w:cs="Times New Roman"/>
          <w:sz w:val="24"/>
          <w:szCs w:val="24"/>
          <w:lang w:val="hr-HR"/>
        </w:rPr>
        <w:t>20</w:t>
      </w:r>
      <w:r>
        <w:rPr>
          <w:rFonts w:ascii="Times New Roman" w:hAnsi="Times New Roman" w:cs="Times New Roman"/>
          <w:sz w:val="24"/>
          <w:szCs w:val="24"/>
          <w:lang w:val="hr-HR"/>
        </w:rPr>
        <w:t xml:space="preserve"> </w:t>
      </w:r>
      <w:r w:rsidRPr="009A09D4">
        <w:rPr>
          <w:rFonts w:ascii="Times New Roman" w:hAnsi="Times New Roman" w:cs="Times New Roman"/>
          <w:sz w:val="24"/>
          <w:szCs w:val="24"/>
          <w:lang w:val="hr-HR"/>
        </w:rPr>
        <w:t>% na dobitke iznad 30.000,00 kuna do 500.000,00 kuna</w:t>
      </w:r>
    </w:p>
    <w:p w:rsidR="00262411" w:rsidRPr="009A09D4" w:rsidRDefault="00262411" w:rsidP="00262411">
      <w:pPr>
        <w:pStyle w:val="ListParagraph"/>
        <w:numPr>
          <w:ilvl w:val="0"/>
          <w:numId w:val="11"/>
        </w:numPr>
        <w:spacing w:after="0" w:line="240" w:lineRule="auto"/>
        <w:jc w:val="both"/>
        <w:rPr>
          <w:rFonts w:ascii="Times New Roman" w:hAnsi="Times New Roman" w:cs="Times New Roman"/>
          <w:sz w:val="24"/>
          <w:szCs w:val="24"/>
          <w:lang w:val="hr-HR"/>
        </w:rPr>
      </w:pPr>
      <w:r w:rsidRPr="009A09D4">
        <w:rPr>
          <w:rFonts w:ascii="Times New Roman" w:hAnsi="Times New Roman" w:cs="Times New Roman"/>
          <w:sz w:val="24"/>
          <w:szCs w:val="24"/>
          <w:lang w:val="hr-HR"/>
        </w:rPr>
        <w:t>30</w:t>
      </w:r>
      <w:r>
        <w:rPr>
          <w:rFonts w:ascii="Times New Roman" w:hAnsi="Times New Roman" w:cs="Times New Roman"/>
          <w:sz w:val="24"/>
          <w:szCs w:val="24"/>
          <w:lang w:val="hr-HR"/>
        </w:rPr>
        <w:t xml:space="preserve"> </w:t>
      </w:r>
      <w:r w:rsidRPr="009A09D4">
        <w:rPr>
          <w:rFonts w:ascii="Times New Roman" w:hAnsi="Times New Roman" w:cs="Times New Roman"/>
          <w:sz w:val="24"/>
          <w:szCs w:val="24"/>
          <w:lang w:val="hr-HR"/>
        </w:rPr>
        <w:t>% na dobitke iznad 500.000,00 kuna.</w:t>
      </w:r>
      <w:r>
        <w:rPr>
          <w:rStyle w:val="FootnoteReference"/>
          <w:rFonts w:ascii="Times New Roman" w:hAnsi="Times New Roman" w:cs="Times New Roman"/>
          <w:sz w:val="24"/>
          <w:szCs w:val="24"/>
          <w:lang w:val="hr-HR"/>
        </w:rPr>
        <w:footnoteReference w:id="57"/>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lastRenderedPageBreak/>
        <w:t>Porez se obračunava i naplaćuje pri isplati dobitka, a obračun i uplatu obavlja priređivač igara na sreću.</w:t>
      </w:r>
    </w:p>
    <w:p w:rsidR="00262411"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E9248B" w:rsidRDefault="00262411" w:rsidP="00262411">
      <w:pPr>
        <w:pStyle w:val="Heading3"/>
        <w:rPr>
          <w:rFonts w:ascii="Times New Roman" w:hAnsi="Times New Roman" w:cs="Times New Roman"/>
          <w:b/>
          <w:color w:val="auto"/>
          <w:lang w:val="hr-HR"/>
        </w:rPr>
      </w:pPr>
      <w:bookmarkStart w:id="80" w:name="_Toc477771403"/>
      <w:bookmarkStart w:id="81" w:name="_Toc2360296"/>
      <w:r w:rsidRPr="00E9248B">
        <w:rPr>
          <w:rFonts w:ascii="Times New Roman" w:hAnsi="Times New Roman" w:cs="Times New Roman"/>
          <w:b/>
          <w:color w:val="auto"/>
          <w:lang w:val="hr-HR"/>
        </w:rPr>
        <w:t>Isplata dobitaka</w:t>
      </w:r>
      <w:bookmarkEnd w:id="80"/>
      <w:bookmarkEnd w:id="81"/>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Isplata, odnosno preuzimanje dobitaka u lutrijskim igrama na sreću obavlja se u roku koji ne može biti kraći od 15 dana niti dulji od 60 dana od dana objavljivanja kona</w:t>
      </w:r>
      <w:r>
        <w:rPr>
          <w:rFonts w:ascii="Times New Roman" w:hAnsi="Times New Roman" w:cs="Times New Roman"/>
          <w:sz w:val="24"/>
          <w:szCs w:val="24"/>
          <w:lang w:val="hr-HR"/>
        </w:rPr>
        <w:t xml:space="preserve">čnog izvješća o rezultatu igre. </w:t>
      </w:r>
      <w:r w:rsidRPr="00995992">
        <w:rPr>
          <w:rFonts w:ascii="Times New Roman" w:hAnsi="Times New Roman" w:cs="Times New Roman"/>
          <w:sz w:val="24"/>
          <w:szCs w:val="24"/>
          <w:lang w:val="hr-HR"/>
        </w:rPr>
        <w:t xml:space="preserve">Nakon isteka </w:t>
      </w:r>
      <w:r>
        <w:rPr>
          <w:rFonts w:ascii="Times New Roman" w:hAnsi="Times New Roman" w:cs="Times New Roman"/>
          <w:sz w:val="24"/>
          <w:szCs w:val="24"/>
          <w:lang w:val="hr-HR"/>
        </w:rPr>
        <w:t xml:space="preserve">navedenog </w:t>
      </w:r>
      <w:r w:rsidRPr="00995992">
        <w:rPr>
          <w:rFonts w:ascii="Times New Roman" w:hAnsi="Times New Roman" w:cs="Times New Roman"/>
          <w:sz w:val="24"/>
          <w:szCs w:val="24"/>
          <w:lang w:val="hr-HR"/>
        </w:rPr>
        <w:t>roka povjerenstvo koje imenuje priređivač utvrđuje koji dobici u tom kolu ili seriji nisu bili isplaćeni</w:t>
      </w:r>
      <w:r>
        <w:rPr>
          <w:rFonts w:ascii="Times New Roman" w:hAnsi="Times New Roman" w:cs="Times New Roman"/>
          <w:sz w:val="24"/>
          <w:szCs w:val="24"/>
          <w:lang w:val="hr-HR"/>
        </w:rPr>
        <w:t>,</w:t>
      </w:r>
      <w:r w:rsidRPr="00995992">
        <w:rPr>
          <w:rFonts w:ascii="Times New Roman" w:hAnsi="Times New Roman" w:cs="Times New Roman"/>
          <w:sz w:val="24"/>
          <w:szCs w:val="24"/>
          <w:lang w:val="hr-HR"/>
        </w:rPr>
        <w:t xml:space="preserve"> odnosno preuzeti i koja je njihova vrijednost</w:t>
      </w:r>
      <w:r>
        <w:rPr>
          <w:rFonts w:ascii="Times New Roman" w:hAnsi="Times New Roman" w:cs="Times New Roman"/>
          <w:sz w:val="24"/>
          <w:szCs w:val="24"/>
          <w:lang w:val="hr-HR"/>
        </w:rPr>
        <w:t xml:space="preserve"> te o tome sastavlja zapisnik. </w:t>
      </w:r>
      <w:r w:rsidRPr="00995992">
        <w:rPr>
          <w:rFonts w:ascii="Times New Roman" w:hAnsi="Times New Roman" w:cs="Times New Roman"/>
          <w:sz w:val="24"/>
          <w:szCs w:val="24"/>
          <w:lang w:val="hr-HR"/>
        </w:rPr>
        <w:t xml:space="preserve">Ako dobitnik u lutrijskim igrama na sreću ne zatraži od priređivača isplatu dobitka u </w:t>
      </w:r>
      <w:r>
        <w:rPr>
          <w:rFonts w:ascii="Times New Roman" w:hAnsi="Times New Roman" w:cs="Times New Roman"/>
          <w:sz w:val="24"/>
          <w:szCs w:val="24"/>
          <w:lang w:val="hr-HR"/>
        </w:rPr>
        <w:t xml:space="preserve">propisanom </w:t>
      </w:r>
      <w:r w:rsidRPr="00995992">
        <w:rPr>
          <w:rFonts w:ascii="Times New Roman" w:hAnsi="Times New Roman" w:cs="Times New Roman"/>
          <w:sz w:val="24"/>
          <w:szCs w:val="24"/>
          <w:lang w:val="hr-HR"/>
        </w:rPr>
        <w:t>roku, iznos toga dobitka prenosi se u sljedeće kolo</w:t>
      </w:r>
      <w:r>
        <w:rPr>
          <w:rFonts w:ascii="Times New Roman" w:hAnsi="Times New Roman" w:cs="Times New Roman"/>
          <w:sz w:val="24"/>
          <w:szCs w:val="24"/>
          <w:lang w:val="hr-HR"/>
        </w:rPr>
        <w:t>,</w:t>
      </w:r>
      <w:r w:rsidRPr="00995992">
        <w:rPr>
          <w:rFonts w:ascii="Times New Roman" w:hAnsi="Times New Roman" w:cs="Times New Roman"/>
          <w:sz w:val="24"/>
          <w:szCs w:val="24"/>
          <w:lang w:val="hr-HR"/>
        </w:rPr>
        <w:t xml:space="preserve"> odnosno seriju ili se koristi za dobitke u drugim igrama.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Ministarstvu financija </w:t>
      </w:r>
      <w:r>
        <w:rPr>
          <w:rFonts w:ascii="Times New Roman" w:hAnsi="Times New Roman" w:cs="Times New Roman"/>
          <w:sz w:val="24"/>
          <w:szCs w:val="24"/>
          <w:lang w:val="hr-HR"/>
        </w:rPr>
        <w:t>p</w:t>
      </w:r>
      <w:r w:rsidRPr="00995992">
        <w:rPr>
          <w:rFonts w:ascii="Times New Roman" w:hAnsi="Times New Roman" w:cs="Times New Roman"/>
          <w:sz w:val="24"/>
          <w:szCs w:val="24"/>
          <w:lang w:val="hr-HR"/>
        </w:rPr>
        <w:t xml:space="preserve">riređivač dostavlja </w:t>
      </w:r>
      <w:r>
        <w:rPr>
          <w:rFonts w:ascii="Times New Roman" w:hAnsi="Times New Roman" w:cs="Times New Roman"/>
          <w:sz w:val="24"/>
          <w:szCs w:val="24"/>
          <w:lang w:val="hr-HR"/>
        </w:rPr>
        <w:t>z</w:t>
      </w:r>
      <w:r w:rsidRPr="00995992">
        <w:rPr>
          <w:rFonts w:ascii="Times New Roman" w:hAnsi="Times New Roman" w:cs="Times New Roman"/>
          <w:sz w:val="24"/>
          <w:szCs w:val="24"/>
          <w:lang w:val="hr-HR"/>
        </w:rPr>
        <w:t>apisnik najkasnije u roku od sedam dana od dana isteka roka za isplat</w:t>
      </w:r>
      <w:r>
        <w:rPr>
          <w:rFonts w:ascii="Times New Roman" w:hAnsi="Times New Roman" w:cs="Times New Roman"/>
          <w:sz w:val="24"/>
          <w:szCs w:val="24"/>
          <w:lang w:val="hr-HR"/>
        </w:rPr>
        <w:t xml:space="preserve">u odnosno preuzimanje dobitaka. </w:t>
      </w:r>
      <w:r w:rsidRPr="00995992">
        <w:rPr>
          <w:rFonts w:ascii="Times New Roman" w:hAnsi="Times New Roman" w:cs="Times New Roman"/>
          <w:sz w:val="24"/>
          <w:szCs w:val="24"/>
          <w:lang w:val="hr-HR"/>
        </w:rPr>
        <w:t>Za isplatu dobitaka od igara na sreću koje priređuje Hrvatska Lutrija d.o.o. jamči Republika Hrvatska.</w:t>
      </w:r>
      <w:r>
        <w:rPr>
          <w:rStyle w:val="FootnoteReference"/>
          <w:rFonts w:ascii="Times New Roman" w:hAnsi="Times New Roman" w:cs="Times New Roman"/>
          <w:sz w:val="24"/>
          <w:szCs w:val="24"/>
          <w:lang w:val="hr-HR"/>
        </w:rPr>
        <w:footnoteReference w:id="58"/>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E9248B" w:rsidRDefault="00262411" w:rsidP="00262411">
      <w:pPr>
        <w:pStyle w:val="Heading3"/>
        <w:rPr>
          <w:rFonts w:ascii="Times New Roman" w:hAnsi="Times New Roman" w:cs="Times New Roman"/>
          <w:b/>
          <w:color w:val="auto"/>
          <w:lang w:val="hr-HR"/>
        </w:rPr>
      </w:pPr>
      <w:bookmarkStart w:id="82" w:name="_Toc477771404"/>
      <w:bookmarkStart w:id="83" w:name="_Toc2360297"/>
      <w:r w:rsidRPr="00E9248B">
        <w:rPr>
          <w:rFonts w:ascii="Times New Roman" w:hAnsi="Times New Roman" w:cs="Times New Roman"/>
          <w:b/>
          <w:color w:val="auto"/>
          <w:lang w:val="hr-HR"/>
        </w:rPr>
        <w:t>Prigodno jednokratno priređivanje igara na sreću</w:t>
      </w:r>
      <w:bookmarkEnd w:id="82"/>
      <w:bookmarkEnd w:id="83"/>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Neprofitna pravna osoba sa sjedištem na području Republike Hrv</w:t>
      </w:r>
      <w:r>
        <w:rPr>
          <w:rFonts w:ascii="Times New Roman" w:hAnsi="Times New Roman" w:cs="Times New Roman"/>
          <w:sz w:val="24"/>
          <w:szCs w:val="24"/>
          <w:lang w:val="hr-HR"/>
        </w:rPr>
        <w:t>atske može prigodno jednokratno</w:t>
      </w:r>
      <w:r w:rsidRPr="00995992">
        <w:rPr>
          <w:rFonts w:ascii="Times New Roman" w:hAnsi="Times New Roman" w:cs="Times New Roman"/>
          <w:sz w:val="24"/>
          <w:szCs w:val="24"/>
          <w:lang w:val="hr-HR"/>
        </w:rPr>
        <w:t xml:space="preserve"> </w:t>
      </w:r>
      <w:r>
        <w:rPr>
          <w:rFonts w:ascii="Times New Roman" w:hAnsi="Times New Roman" w:cs="Times New Roman"/>
          <w:sz w:val="24"/>
          <w:szCs w:val="24"/>
          <w:lang w:val="hr-HR"/>
        </w:rPr>
        <w:t>(</w:t>
      </w:r>
      <w:r w:rsidRPr="00995992">
        <w:rPr>
          <w:rFonts w:ascii="Times New Roman" w:hAnsi="Times New Roman" w:cs="Times New Roman"/>
          <w:sz w:val="24"/>
          <w:szCs w:val="24"/>
          <w:lang w:val="hr-HR"/>
        </w:rPr>
        <w:t>jedanput godišnje</w:t>
      </w:r>
      <w:r>
        <w:rPr>
          <w:rFonts w:ascii="Times New Roman" w:hAnsi="Times New Roman" w:cs="Times New Roman"/>
          <w:sz w:val="24"/>
          <w:szCs w:val="24"/>
          <w:lang w:val="hr-HR"/>
        </w:rPr>
        <w:t>)</w:t>
      </w:r>
      <w:r w:rsidRPr="00995992">
        <w:rPr>
          <w:rFonts w:ascii="Times New Roman" w:hAnsi="Times New Roman" w:cs="Times New Roman"/>
          <w:sz w:val="24"/>
          <w:szCs w:val="24"/>
          <w:lang w:val="hr-HR"/>
        </w:rPr>
        <w:t xml:space="preserve"> prirediti tombolu radi prikupljanja sredstava za financiranje djelatnosti koje su odr</w:t>
      </w:r>
      <w:r>
        <w:rPr>
          <w:rFonts w:ascii="Times New Roman" w:hAnsi="Times New Roman" w:cs="Times New Roman"/>
          <w:sz w:val="24"/>
          <w:szCs w:val="24"/>
          <w:lang w:val="hr-HR"/>
        </w:rPr>
        <w:t>eđene općim aktima priređivača. Takva se i</w:t>
      </w:r>
      <w:r w:rsidRPr="00995992">
        <w:rPr>
          <w:rFonts w:ascii="Times New Roman" w:hAnsi="Times New Roman" w:cs="Times New Roman"/>
          <w:sz w:val="24"/>
          <w:szCs w:val="24"/>
          <w:lang w:val="hr-HR"/>
        </w:rPr>
        <w:t xml:space="preserve">gra </w:t>
      </w:r>
      <w:r>
        <w:rPr>
          <w:rFonts w:ascii="Times New Roman" w:hAnsi="Times New Roman" w:cs="Times New Roman"/>
          <w:sz w:val="24"/>
          <w:szCs w:val="24"/>
          <w:lang w:val="hr-HR"/>
        </w:rPr>
        <w:t>može</w:t>
      </w:r>
      <w:r w:rsidRPr="00995992">
        <w:rPr>
          <w:rFonts w:ascii="Times New Roman" w:hAnsi="Times New Roman" w:cs="Times New Roman"/>
          <w:sz w:val="24"/>
          <w:szCs w:val="24"/>
          <w:lang w:val="hr-HR"/>
        </w:rPr>
        <w:t xml:space="preserve"> priređivati isključivo na temelju posebnog odobrenja Ministarstva financija, uz uvjet da se srećke mogu prodavati najdulje 30 dana, a u izvlačenje su uključene samo prodane srećke.</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Ukupna vrijednost izdanih srećaka za pojedine igre na sreću ne smije prijeći 300.000,00 kuna. Cijena pojedine srećke ne smije biti veća od vrijednosti najmanjeg dobitka.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Od prihoda ostvarenog prigodnim jednokratnim priređivanjem igara na sreću priređivač mora u korist državnog proračuna uplatiti naknadu u iznosu 5</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 od osnovice za obračun, koju čini zbroj ukupnih uplata za sudjelovanje u pojedinoj prigodno jednokratno priređenoj igri.</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Obveza plaćanja naknade dospijeva u roku od sedam dana od dana objave izvlačenja dobitaka, o čemu se u istom roku mora Ministarstvu financija dostaviti izvješće o konačno</w:t>
      </w:r>
      <w:r>
        <w:rPr>
          <w:rFonts w:ascii="Times New Roman" w:hAnsi="Times New Roman" w:cs="Times New Roman"/>
          <w:sz w:val="24"/>
          <w:szCs w:val="24"/>
          <w:lang w:val="hr-HR"/>
        </w:rPr>
        <w:t xml:space="preserve">m obračunu, s dokazom o uplati. </w:t>
      </w:r>
      <w:r w:rsidRPr="00995992">
        <w:rPr>
          <w:rFonts w:ascii="Times New Roman" w:hAnsi="Times New Roman" w:cs="Times New Roman"/>
          <w:sz w:val="24"/>
          <w:szCs w:val="24"/>
          <w:lang w:val="hr-HR"/>
        </w:rPr>
        <w:t>Za isplatu dobitaka od igara koje priređuju, priređivači prigodnih jednokratnih igara na sreću jamče svojom cjelokupnom imovinom.</w:t>
      </w:r>
      <w:r>
        <w:rPr>
          <w:rStyle w:val="FootnoteReference"/>
          <w:rFonts w:ascii="Times New Roman" w:hAnsi="Times New Roman" w:cs="Times New Roman"/>
          <w:sz w:val="24"/>
          <w:szCs w:val="24"/>
          <w:lang w:val="hr-HR"/>
        </w:rPr>
        <w:footnoteReference w:id="59"/>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 </w:t>
      </w:r>
    </w:p>
    <w:p w:rsidR="00262411" w:rsidRPr="00E9248B" w:rsidRDefault="00262411" w:rsidP="00262411">
      <w:pPr>
        <w:pStyle w:val="Heading2"/>
        <w:rPr>
          <w:rFonts w:ascii="Times New Roman" w:hAnsi="Times New Roman" w:cs="Times New Roman"/>
          <w:b/>
          <w:color w:val="auto"/>
          <w:sz w:val="24"/>
          <w:szCs w:val="24"/>
          <w:lang w:val="hr-HR"/>
        </w:rPr>
      </w:pPr>
      <w:bookmarkStart w:id="84" w:name="_Toc477771405"/>
      <w:bookmarkStart w:id="85" w:name="_Toc2360298"/>
      <w:r w:rsidRPr="00E9248B">
        <w:rPr>
          <w:rFonts w:ascii="Times New Roman" w:hAnsi="Times New Roman" w:cs="Times New Roman"/>
          <w:b/>
          <w:color w:val="auto"/>
          <w:sz w:val="24"/>
          <w:szCs w:val="24"/>
          <w:lang w:val="hr-HR"/>
        </w:rPr>
        <w:t>IGRE U CASINIMA</w:t>
      </w:r>
      <w:bookmarkEnd w:id="84"/>
      <w:bookmarkEnd w:id="85"/>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Igre </w:t>
      </w:r>
      <w:r>
        <w:rPr>
          <w:rFonts w:ascii="Times New Roman" w:hAnsi="Times New Roman" w:cs="Times New Roman"/>
          <w:sz w:val="24"/>
          <w:szCs w:val="24"/>
          <w:lang w:val="hr-HR"/>
        </w:rPr>
        <w:t>u kasinima i igre na sreću na automatima</w:t>
      </w:r>
      <w:r w:rsidRPr="00995992">
        <w:rPr>
          <w:rFonts w:ascii="Times New Roman" w:hAnsi="Times New Roman" w:cs="Times New Roman"/>
          <w:sz w:val="24"/>
          <w:szCs w:val="24"/>
          <w:lang w:val="hr-HR"/>
        </w:rPr>
        <w:t xml:space="preserve"> mogu osim Hrvatske Lutrije d.o.o. priređivati i trgovačka društva koja su na temelju odluke Vlade Republike Hrvatske stekla pravo priređivanja igara na sreću u </w:t>
      </w:r>
      <w:proofErr w:type="spellStart"/>
      <w:r w:rsidRPr="00995992">
        <w:rPr>
          <w:rFonts w:ascii="Times New Roman" w:hAnsi="Times New Roman" w:cs="Times New Roman"/>
          <w:sz w:val="24"/>
          <w:szCs w:val="24"/>
          <w:lang w:val="hr-HR"/>
        </w:rPr>
        <w:t>casinima</w:t>
      </w:r>
      <w:proofErr w:type="spellEnd"/>
      <w:r w:rsidRPr="00995992">
        <w:rPr>
          <w:rFonts w:ascii="Times New Roman" w:hAnsi="Times New Roman" w:cs="Times New Roman"/>
          <w:sz w:val="24"/>
          <w:szCs w:val="24"/>
          <w:lang w:val="hr-HR"/>
        </w:rPr>
        <w:t xml:space="preserve"> i koja su sklopila ugovor o pravu priređivanja.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Trgovačkim društvima koja imaju pravo na priređivanje igara na sreću u </w:t>
      </w:r>
      <w:proofErr w:type="spellStart"/>
      <w:r w:rsidRPr="00995992">
        <w:rPr>
          <w:rFonts w:ascii="Times New Roman" w:hAnsi="Times New Roman" w:cs="Times New Roman"/>
          <w:sz w:val="24"/>
          <w:szCs w:val="24"/>
          <w:lang w:val="hr-HR"/>
        </w:rPr>
        <w:t>casinima</w:t>
      </w:r>
      <w:proofErr w:type="spellEnd"/>
      <w:r w:rsidRPr="00995992">
        <w:rPr>
          <w:rFonts w:ascii="Times New Roman" w:hAnsi="Times New Roman" w:cs="Times New Roman"/>
          <w:sz w:val="24"/>
          <w:szCs w:val="24"/>
          <w:lang w:val="hr-HR"/>
        </w:rPr>
        <w:t xml:space="preserve"> može se odobriti pravo priređivanja igara na sreću u </w:t>
      </w:r>
      <w:proofErr w:type="spellStart"/>
      <w:r w:rsidRPr="00995992">
        <w:rPr>
          <w:rFonts w:ascii="Times New Roman" w:hAnsi="Times New Roman" w:cs="Times New Roman"/>
          <w:sz w:val="24"/>
          <w:szCs w:val="24"/>
          <w:lang w:val="hr-HR"/>
        </w:rPr>
        <w:t>casinima</w:t>
      </w:r>
      <w:proofErr w:type="spellEnd"/>
      <w:r w:rsidRPr="00995992">
        <w:rPr>
          <w:rFonts w:ascii="Times New Roman" w:hAnsi="Times New Roman" w:cs="Times New Roman"/>
          <w:sz w:val="24"/>
          <w:szCs w:val="24"/>
          <w:lang w:val="hr-HR"/>
        </w:rPr>
        <w:t xml:space="preserve"> putem interaktivnih prodajnih kanala on-</w:t>
      </w:r>
      <w:r w:rsidRPr="00995992">
        <w:rPr>
          <w:rFonts w:ascii="Times New Roman" w:hAnsi="Times New Roman" w:cs="Times New Roman"/>
          <w:sz w:val="24"/>
          <w:szCs w:val="24"/>
          <w:lang w:val="hr-HR"/>
        </w:rPr>
        <w:lastRenderedPageBreak/>
        <w:t xml:space="preserve">line igranja. Ministar financija propisat će standarde o tehničkim uvjetima sustava priređivanja igara na sreću u </w:t>
      </w:r>
      <w:proofErr w:type="spellStart"/>
      <w:r w:rsidRPr="00995992">
        <w:rPr>
          <w:rFonts w:ascii="Times New Roman" w:hAnsi="Times New Roman" w:cs="Times New Roman"/>
          <w:sz w:val="24"/>
          <w:szCs w:val="24"/>
          <w:lang w:val="hr-HR"/>
        </w:rPr>
        <w:t>casinima</w:t>
      </w:r>
      <w:proofErr w:type="spellEnd"/>
      <w:r w:rsidRPr="00995992">
        <w:rPr>
          <w:rFonts w:ascii="Times New Roman" w:hAnsi="Times New Roman" w:cs="Times New Roman"/>
          <w:sz w:val="24"/>
          <w:szCs w:val="24"/>
          <w:lang w:val="hr-HR"/>
        </w:rPr>
        <w:t xml:space="preserve"> putem interaktivnih prodajnih kanala on-line igranja</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Priređivač koji želi na taj način priređivati igre mora svoj sustav priređivanja uskladiti s tehničkim standardima koje propisuje ministar financija.</w:t>
      </w:r>
      <w:r>
        <w:rPr>
          <w:rStyle w:val="FootnoteReference"/>
          <w:rFonts w:ascii="Times New Roman" w:hAnsi="Times New Roman" w:cs="Times New Roman"/>
          <w:sz w:val="24"/>
          <w:szCs w:val="24"/>
          <w:lang w:val="hr-HR"/>
        </w:rPr>
        <w:footnoteReference w:id="60"/>
      </w:r>
      <w:r w:rsidRPr="00995992">
        <w:rPr>
          <w:rFonts w:ascii="Times New Roman" w:hAnsi="Times New Roman" w:cs="Times New Roman"/>
          <w:sz w:val="24"/>
          <w:szCs w:val="24"/>
          <w:lang w:val="hr-HR"/>
        </w:rPr>
        <w:t xml:space="preserve"> Odobrenje za početak priređivanja igara na sreću donosi Ministarstvo financija.</w:t>
      </w:r>
    </w:p>
    <w:p w:rsidR="00262411"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E9248B" w:rsidRDefault="00262411" w:rsidP="00262411">
      <w:pPr>
        <w:pStyle w:val="Heading3"/>
        <w:rPr>
          <w:rFonts w:ascii="Times New Roman" w:hAnsi="Times New Roman" w:cs="Times New Roman"/>
          <w:b/>
          <w:color w:val="auto"/>
          <w:lang w:val="hr-HR"/>
        </w:rPr>
      </w:pPr>
      <w:bookmarkStart w:id="86" w:name="_Toc477771406"/>
      <w:bookmarkStart w:id="87" w:name="_Toc2360299"/>
      <w:r w:rsidRPr="00E9248B">
        <w:rPr>
          <w:rFonts w:ascii="Times New Roman" w:hAnsi="Times New Roman" w:cs="Times New Roman"/>
          <w:b/>
          <w:color w:val="auto"/>
          <w:lang w:val="hr-HR"/>
        </w:rPr>
        <w:t>Naknada</w:t>
      </w:r>
      <w:bookmarkEnd w:id="86"/>
      <w:bookmarkEnd w:id="87"/>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Za priređivanje igara na sreću u </w:t>
      </w:r>
      <w:proofErr w:type="spellStart"/>
      <w:r w:rsidRPr="00995992">
        <w:rPr>
          <w:rFonts w:ascii="Times New Roman" w:hAnsi="Times New Roman" w:cs="Times New Roman"/>
          <w:sz w:val="24"/>
          <w:szCs w:val="24"/>
          <w:lang w:val="hr-HR"/>
        </w:rPr>
        <w:t>casinima</w:t>
      </w:r>
      <w:proofErr w:type="spellEnd"/>
      <w:r w:rsidRPr="00995992">
        <w:rPr>
          <w:rFonts w:ascii="Times New Roman" w:hAnsi="Times New Roman" w:cs="Times New Roman"/>
          <w:sz w:val="24"/>
          <w:szCs w:val="24"/>
          <w:lang w:val="hr-HR"/>
        </w:rPr>
        <w:t xml:space="preserve"> plaća se godišnja naknada</w:t>
      </w:r>
      <w:r>
        <w:rPr>
          <w:rStyle w:val="FootnoteReference"/>
          <w:rFonts w:ascii="Times New Roman" w:hAnsi="Times New Roman" w:cs="Times New Roman"/>
          <w:sz w:val="24"/>
          <w:szCs w:val="24"/>
          <w:lang w:val="hr-HR"/>
        </w:rPr>
        <w:footnoteReference w:id="61"/>
      </w:r>
      <w:r w:rsidRPr="00995992">
        <w:rPr>
          <w:rFonts w:ascii="Times New Roman" w:hAnsi="Times New Roman" w:cs="Times New Roman"/>
          <w:sz w:val="24"/>
          <w:szCs w:val="24"/>
          <w:lang w:val="hr-HR"/>
        </w:rPr>
        <w:t xml:space="preserve"> u iznosu od 500.000,00 kuna za svaki </w:t>
      </w:r>
      <w:proofErr w:type="spellStart"/>
      <w:r w:rsidRPr="00995992">
        <w:rPr>
          <w:rFonts w:ascii="Times New Roman" w:hAnsi="Times New Roman" w:cs="Times New Roman"/>
          <w:sz w:val="24"/>
          <w:szCs w:val="24"/>
          <w:lang w:val="hr-HR"/>
        </w:rPr>
        <w:t>casino</w:t>
      </w:r>
      <w:proofErr w:type="spellEnd"/>
      <w:r w:rsidRPr="00995992">
        <w:rPr>
          <w:rFonts w:ascii="Times New Roman" w:hAnsi="Times New Roman" w:cs="Times New Roman"/>
          <w:sz w:val="24"/>
          <w:szCs w:val="24"/>
          <w:lang w:val="hr-HR"/>
        </w:rPr>
        <w:t xml:space="preserve">. Za svako otvaranje </w:t>
      </w:r>
      <w:proofErr w:type="spellStart"/>
      <w:r w:rsidRPr="00995992">
        <w:rPr>
          <w:rFonts w:ascii="Times New Roman" w:hAnsi="Times New Roman" w:cs="Times New Roman"/>
          <w:sz w:val="24"/>
          <w:szCs w:val="24"/>
          <w:lang w:val="hr-HR"/>
        </w:rPr>
        <w:t>casina</w:t>
      </w:r>
      <w:proofErr w:type="spellEnd"/>
      <w:r w:rsidRPr="00995992">
        <w:rPr>
          <w:rFonts w:ascii="Times New Roman" w:hAnsi="Times New Roman" w:cs="Times New Roman"/>
          <w:sz w:val="24"/>
          <w:szCs w:val="24"/>
          <w:lang w:val="hr-HR"/>
        </w:rPr>
        <w:t xml:space="preserve"> tijekom godine plaća se godišnja naknada u punom iznosu.</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Za priređivanja </w:t>
      </w:r>
      <w:proofErr w:type="spellStart"/>
      <w:r w:rsidRPr="00995992">
        <w:rPr>
          <w:rFonts w:ascii="Times New Roman" w:hAnsi="Times New Roman" w:cs="Times New Roman"/>
          <w:sz w:val="24"/>
          <w:szCs w:val="24"/>
          <w:lang w:val="hr-HR"/>
        </w:rPr>
        <w:t>casino</w:t>
      </w:r>
      <w:proofErr w:type="spellEnd"/>
      <w:r w:rsidRPr="00995992">
        <w:rPr>
          <w:rFonts w:ascii="Times New Roman" w:hAnsi="Times New Roman" w:cs="Times New Roman"/>
          <w:sz w:val="24"/>
          <w:szCs w:val="24"/>
          <w:lang w:val="hr-HR"/>
        </w:rPr>
        <w:t xml:space="preserve"> igara putem interaktivnih prodajnih kanala on-line igranja plaća se godišnja naknada u iznosu od 3.000.000,00 kuna.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Priređivač je dužan plaćati i mjesečnu naknadu od prihoda igara na sreću koje priređuje u </w:t>
      </w:r>
      <w:proofErr w:type="spellStart"/>
      <w:r w:rsidRPr="00995992">
        <w:rPr>
          <w:rFonts w:ascii="Times New Roman" w:hAnsi="Times New Roman" w:cs="Times New Roman"/>
          <w:sz w:val="24"/>
          <w:szCs w:val="24"/>
          <w:lang w:val="hr-HR"/>
        </w:rPr>
        <w:t>casinu</w:t>
      </w:r>
      <w:proofErr w:type="spellEnd"/>
      <w:r w:rsidRPr="00995992">
        <w:rPr>
          <w:rFonts w:ascii="Times New Roman" w:hAnsi="Times New Roman" w:cs="Times New Roman"/>
          <w:sz w:val="24"/>
          <w:szCs w:val="24"/>
          <w:lang w:val="hr-HR"/>
        </w:rPr>
        <w:t xml:space="preserve">. Mjesečna naknada za priređivanje igara u </w:t>
      </w:r>
      <w:proofErr w:type="spellStart"/>
      <w:r w:rsidRPr="00995992">
        <w:rPr>
          <w:rFonts w:ascii="Times New Roman" w:hAnsi="Times New Roman" w:cs="Times New Roman"/>
          <w:sz w:val="24"/>
          <w:szCs w:val="24"/>
          <w:lang w:val="hr-HR"/>
        </w:rPr>
        <w:t>casinima</w:t>
      </w:r>
      <w:proofErr w:type="spellEnd"/>
      <w:r w:rsidRPr="00995992">
        <w:rPr>
          <w:rFonts w:ascii="Times New Roman" w:hAnsi="Times New Roman" w:cs="Times New Roman"/>
          <w:sz w:val="24"/>
          <w:szCs w:val="24"/>
          <w:lang w:val="hr-HR"/>
        </w:rPr>
        <w:t xml:space="preserve"> iznosi 15</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 od osnovice za obračun naknade, a uplaćuje se u korist državnog proračuna zaključno petnaestog dana u tekućem mjesecu za prethodni mjesec.</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Osnovicu za obračun mjesečne naknade čini zbroj dnevnih obračuna svih stolova i zbroj dnevnih obračuna svih automata. Osnovica za obračun mjesečne naknade kod igara koje igrači igraju jedan protiv drugoga (</w:t>
      </w:r>
      <w:proofErr w:type="spellStart"/>
      <w:r w:rsidRPr="00A0677B">
        <w:rPr>
          <w:rFonts w:ascii="Times New Roman" w:hAnsi="Times New Roman" w:cs="Times New Roman"/>
          <w:i/>
          <w:sz w:val="24"/>
          <w:szCs w:val="24"/>
          <w:lang w:val="hr-HR"/>
        </w:rPr>
        <w:t>chemin</w:t>
      </w:r>
      <w:proofErr w:type="spellEnd"/>
      <w:r w:rsidRPr="00A0677B">
        <w:rPr>
          <w:rFonts w:ascii="Times New Roman" w:hAnsi="Times New Roman" w:cs="Times New Roman"/>
          <w:i/>
          <w:sz w:val="24"/>
          <w:szCs w:val="24"/>
          <w:lang w:val="hr-HR"/>
        </w:rPr>
        <w:t xml:space="preserve"> de </w:t>
      </w:r>
      <w:proofErr w:type="spellStart"/>
      <w:r w:rsidRPr="00A0677B">
        <w:rPr>
          <w:rFonts w:ascii="Times New Roman" w:hAnsi="Times New Roman" w:cs="Times New Roman"/>
          <w:i/>
          <w:sz w:val="24"/>
          <w:szCs w:val="24"/>
          <w:lang w:val="hr-HR"/>
        </w:rPr>
        <w:t>feer</w:t>
      </w:r>
      <w:proofErr w:type="spellEnd"/>
      <w:r w:rsidRPr="00A0677B">
        <w:rPr>
          <w:rFonts w:ascii="Times New Roman" w:hAnsi="Times New Roman" w:cs="Times New Roman"/>
          <w:i/>
          <w:sz w:val="24"/>
          <w:szCs w:val="24"/>
          <w:lang w:val="hr-HR"/>
        </w:rPr>
        <w:t xml:space="preserve">, </w:t>
      </w:r>
      <w:proofErr w:type="spellStart"/>
      <w:r w:rsidRPr="00A0677B">
        <w:rPr>
          <w:rFonts w:ascii="Times New Roman" w:hAnsi="Times New Roman" w:cs="Times New Roman"/>
          <w:i/>
          <w:sz w:val="24"/>
          <w:szCs w:val="24"/>
          <w:lang w:val="hr-HR"/>
        </w:rPr>
        <w:t>texas</w:t>
      </w:r>
      <w:proofErr w:type="spellEnd"/>
      <w:r w:rsidRPr="00A0677B">
        <w:rPr>
          <w:rFonts w:ascii="Times New Roman" w:hAnsi="Times New Roman" w:cs="Times New Roman"/>
          <w:i/>
          <w:sz w:val="24"/>
          <w:szCs w:val="24"/>
          <w:lang w:val="hr-HR"/>
        </w:rPr>
        <w:t xml:space="preserve"> </w:t>
      </w:r>
      <w:proofErr w:type="spellStart"/>
      <w:r w:rsidRPr="00A0677B">
        <w:rPr>
          <w:rFonts w:ascii="Times New Roman" w:hAnsi="Times New Roman" w:cs="Times New Roman"/>
          <w:i/>
          <w:sz w:val="24"/>
          <w:szCs w:val="24"/>
          <w:lang w:val="hr-HR"/>
        </w:rPr>
        <w:t>holdem</w:t>
      </w:r>
      <w:proofErr w:type="spellEnd"/>
      <w:r w:rsidRPr="00A0677B">
        <w:rPr>
          <w:rFonts w:ascii="Times New Roman" w:hAnsi="Times New Roman" w:cs="Times New Roman"/>
          <w:i/>
          <w:sz w:val="24"/>
          <w:szCs w:val="24"/>
          <w:lang w:val="hr-HR"/>
        </w:rPr>
        <w:t xml:space="preserve"> poker</w:t>
      </w:r>
      <w:r>
        <w:rPr>
          <w:rFonts w:ascii="Times New Roman" w:hAnsi="Times New Roman" w:cs="Times New Roman"/>
          <w:sz w:val="24"/>
          <w:szCs w:val="24"/>
          <w:lang w:val="hr-HR"/>
        </w:rPr>
        <w:t xml:space="preserve"> i sl.</w:t>
      </w:r>
      <w:r w:rsidRPr="00995992">
        <w:rPr>
          <w:rFonts w:ascii="Times New Roman" w:hAnsi="Times New Roman" w:cs="Times New Roman"/>
          <w:sz w:val="24"/>
          <w:szCs w:val="24"/>
          <w:lang w:val="hr-HR"/>
        </w:rPr>
        <w:t>) čini postotak uplate koji priređivač zadržava od svih igrača. Priređivač podnosi mjesečno izvješće odvojeno za stolove i automate. Mjesečni obračun je konačan.</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U osnovicu za obračun mjesečne naknade ne ulazi vrijednost ulaznica i napojnica.</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 xml:space="preserve">Ulaznica se smatra računom koji se u </w:t>
      </w:r>
      <w:proofErr w:type="spellStart"/>
      <w:r w:rsidRPr="00995992">
        <w:rPr>
          <w:rFonts w:ascii="Times New Roman" w:hAnsi="Times New Roman" w:cs="Times New Roman"/>
          <w:sz w:val="24"/>
          <w:szCs w:val="24"/>
          <w:lang w:val="hr-HR"/>
        </w:rPr>
        <w:t>casinu</w:t>
      </w:r>
      <w:proofErr w:type="spellEnd"/>
      <w:r w:rsidRPr="00995992">
        <w:rPr>
          <w:rFonts w:ascii="Times New Roman" w:hAnsi="Times New Roman" w:cs="Times New Roman"/>
          <w:sz w:val="24"/>
          <w:szCs w:val="24"/>
          <w:lang w:val="hr-HR"/>
        </w:rPr>
        <w:t xml:space="preserve"> ne može zamijeniti za vrijednosne žetone niti za novac.</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Mjesečna naknada za priređivanje turnira u </w:t>
      </w:r>
      <w:proofErr w:type="spellStart"/>
      <w:r w:rsidRPr="00995992">
        <w:rPr>
          <w:rFonts w:ascii="Times New Roman" w:hAnsi="Times New Roman" w:cs="Times New Roman"/>
          <w:sz w:val="24"/>
          <w:szCs w:val="24"/>
          <w:lang w:val="hr-HR"/>
        </w:rPr>
        <w:t>casinima</w:t>
      </w:r>
      <w:proofErr w:type="spellEnd"/>
      <w:r w:rsidRPr="00995992">
        <w:rPr>
          <w:rFonts w:ascii="Times New Roman" w:hAnsi="Times New Roman" w:cs="Times New Roman"/>
          <w:sz w:val="24"/>
          <w:szCs w:val="24"/>
          <w:lang w:val="hr-HR"/>
        </w:rPr>
        <w:t xml:space="preserve"> iznosi 25</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 od osnovice, koju čini postotak uplate koji priređivač zadržava od svih uplata sudionika turnira, a uplaćuje se u korist državnog proračuna zaključno petnaestog dana u tekućem mjesecu za prethodni mjesec.</w:t>
      </w:r>
      <w:r>
        <w:rPr>
          <w:rStyle w:val="FootnoteReference"/>
          <w:rFonts w:ascii="Times New Roman" w:hAnsi="Times New Roman" w:cs="Times New Roman"/>
          <w:sz w:val="24"/>
          <w:szCs w:val="24"/>
          <w:lang w:val="hr-HR"/>
        </w:rPr>
        <w:footnoteReference w:id="62"/>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E9248B" w:rsidRDefault="00262411" w:rsidP="00262411">
      <w:pPr>
        <w:pStyle w:val="Heading2"/>
        <w:rPr>
          <w:rFonts w:ascii="Times New Roman" w:hAnsi="Times New Roman" w:cs="Times New Roman"/>
          <w:b/>
          <w:color w:val="auto"/>
          <w:sz w:val="24"/>
          <w:szCs w:val="24"/>
          <w:lang w:val="hr-HR"/>
        </w:rPr>
      </w:pPr>
      <w:bookmarkStart w:id="88" w:name="_Toc477771407"/>
      <w:bookmarkStart w:id="89" w:name="_Toc2360300"/>
      <w:r w:rsidRPr="00E9248B">
        <w:rPr>
          <w:rFonts w:ascii="Times New Roman" w:hAnsi="Times New Roman" w:cs="Times New Roman"/>
          <w:b/>
          <w:color w:val="auto"/>
          <w:sz w:val="24"/>
          <w:szCs w:val="24"/>
          <w:lang w:val="hr-HR"/>
        </w:rPr>
        <w:t>IGRE KLAĐENJA</w:t>
      </w:r>
      <w:bookmarkEnd w:id="88"/>
      <w:bookmarkEnd w:id="89"/>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Igre </w:t>
      </w:r>
      <w:r>
        <w:rPr>
          <w:rFonts w:ascii="Times New Roman" w:hAnsi="Times New Roman" w:cs="Times New Roman"/>
          <w:sz w:val="24"/>
          <w:szCs w:val="24"/>
          <w:lang w:val="hr-HR"/>
        </w:rPr>
        <w:t>klađenja</w:t>
      </w:r>
      <w:r w:rsidRPr="00995992">
        <w:rPr>
          <w:rFonts w:ascii="Times New Roman" w:hAnsi="Times New Roman" w:cs="Times New Roman"/>
          <w:sz w:val="24"/>
          <w:szCs w:val="24"/>
          <w:lang w:val="hr-HR"/>
        </w:rPr>
        <w:t xml:space="preserve"> mogu</w:t>
      </w:r>
      <w:r>
        <w:rPr>
          <w:rFonts w:ascii="Times New Roman" w:hAnsi="Times New Roman" w:cs="Times New Roman"/>
          <w:sz w:val="24"/>
          <w:szCs w:val="24"/>
          <w:lang w:val="hr-HR"/>
        </w:rPr>
        <w:t>,</w:t>
      </w:r>
      <w:r w:rsidRPr="00995992">
        <w:rPr>
          <w:rFonts w:ascii="Times New Roman" w:hAnsi="Times New Roman" w:cs="Times New Roman"/>
          <w:sz w:val="24"/>
          <w:szCs w:val="24"/>
          <w:lang w:val="hr-HR"/>
        </w:rPr>
        <w:t xml:space="preserve"> osim Hrvatske Lutrije d.o.o.</w:t>
      </w:r>
      <w:r>
        <w:rPr>
          <w:rFonts w:ascii="Times New Roman" w:hAnsi="Times New Roman" w:cs="Times New Roman"/>
          <w:sz w:val="24"/>
          <w:szCs w:val="24"/>
          <w:lang w:val="hr-HR"/>
        </w:rPr>
        <w:t>,</w:t>
      </w:r>
      <w:r w:rsidRPr="00995992">
        <w:rPr>
          <w:rFonts w:ascii="Times New Roman" w:hAnsi="Times New Roman" w:cs="Times New Roman"/>
          <w:sz w:val="24"/>
          <w:szCs w:val="24"/>
          <w:lang w:val="hr-HR"/>
        </w:rPr>
        <w:t xml:space="preserve"> priređivati i trgovačka društva koja su odlukom Vlade Republike Hrvatske stekla pravo priređivanja igara klađenja i koja su sklopila ugovor o pravu priređivanja.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Trgovačkim društvima </w:t>
      </w:r>
      <w:r>
        <w:rPr>
          <w:rFonts w:ascii="Times New Roman" w:hAnsi="Times New Roman" w:cs="Times New Roman"/>
          <w:sz w:val="24"/>
          <w:szCs w:val="24"/>
          <w:lang w:val="hr-HR"/>
        </w:rPr>
        <w:t xml:space="preserve">koja </w:t>
      </w:r>
      <w:r w:rsidRPr="00995992">
        <w:rPr>
          <w:rFonts w:ascii="Times New Roman" w:hAnsi="Times New Roman" w:cs="Times New Roman"/>
          <w:sz w:val="24"/>
          <w:szCs w:val="24"/>
          <w:lang w:val="hr-HR"/>
        </w:rPr>
        <w:t>imaju pravo na priređivanje igara klađenja može se odobriti pravo priređivanja putem interaktivnih prodajnih kanala on-line igranja, a nakon ispunjenja propisanih uvjeta.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lastRenderedPageBreak/>
        <w:t>Odobrenje za početak primanja uplata donosi Ministarstvo financija.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Na području Republike Hrvatske zabranjuje se priređivanje klađenja:</w:t>
      </w:r>
    </w:p>
    <w:p w:rsidR="00262411" w:rsidRPr="00A0677B" w:rsidRDefault="00262411" w:rsidP="00262411">
      <w:pPr>
        <w:pStyle w:val="ListParagraph"/>
        <w:numPr>
          <w:ilvl w:val="0"/>
          <w:numId w:val="9"/>
        </w:numPr>
        <w:spacing w:after="0" w:line="240" w:lineRule="auto"/>
        <w:jc w:val="both"/>
        <w:rPr>
          <w:rFonts w:ascii="Times New Roman" w:hAnsi="Times New Roman" w:cs="Times New Roman"/>
          <w:sz w:val="24"/>
          <w:szCs w:val="24"/>
          <w:lang w:val="hr-HR"/>
        </w:rPr>
      </w:pPr>
      <w:r w:rsidRPr="00A0677B">
        <w:rPr>
          <w:rFonts w:ascii="Times New Roman" w:hAnsi="Times New Roman" w:cs="Times New Roman"/>
          <w:sz w:val="24"/>
          <w:szCs w:val="24"/>
          <w:lang w:val="hr-HR"/>
        </w:rPr>
        <w:t>koja su u suprotnosti sa zakonskim propisima i općim moralnim načelima,</w:t>
      </w:r>
    </w:p>
    <w:p w:rsidR="00262411" w:rsidRPr="00A0677B" w:rsidRDefault="00262411" w:rsidP="00262411">
      <w:pPr>
        <w:pStyle w:val="ListParagraph"/>
        <w:numPr>
          <w:ilvl w:val="0"/>
          <w:numId w:val="9"/>
        </w:numPr>
        <w:spacing w:after="0" w:line="240" w:lineRule="auto"/>
        <w:jc w:val="both"/>
        <w:rPr>
          <w:rFonts w:ascii="Times New Roman" w:hAnsi="Times New Roman" w:cs="Times New Roman"/>
          <w:sz w:val="24"/>
          <w:szCs w:val="24"/>
          <w:lang w:val="hr-HR"/>
        </w:rPr>
      </w:pPr>
      <w:r w:rsidRPr="00A0677B">
        <w:rPr>
          <w:rFonts w:ascii="Times New Roman" w:hAnsi="Times New Roman" w:cs="Times New Roman"/>
          <w:sz w:val="24"/>
          <w:szCs w:val="24"/>
          <w:lang w:val="hr-HR"/>
        </w:rPr>
        <w:t>koja se odnose na rezultate izbora za predsjednika Republike Hrvatske, za zastupnike u Hrvatski sabor i za članove predstavničkih tijela jedinica lokalne i područne (regionalne) samouprave,</w:t>
      </w:r>
    </w:p>
    <w:p w:rsidR="00262411" w:rsidRPr="00A0677B" w:rsidRDefault="00262411" w:rsidP="00262411">
      <w:pPr>
        <w:pStyle w:val="ListParagraph"/>
        <w:numPr>
          <w:ilvl w:val="0"/>
          <w:numId w:val="9"/>
        </w:numPr>
        <w:spacing w:after="0" w:line="240" w:lineRule="auto"/>
        <w:jc w:val="both"/>
        <w:rPr>
          <w:rFonts w:ascii="Times New Roman" w:hAnsi="Times New Roman" w:cs="Times New Roman"/>
          <w:sz w:val="24"/>
          <w:szCs w:val="24"/>
          <w:lang w:val="hr-HR"/>
        </w:rPr>
      </w:pPr>
      <w:r w:rsidRPr="00A0677B">
        <w:rPr>
          <w:rFonts w:ascii="Times New Roman" w:hAnsi="Times New Roman" w:cs="Times New Roman"/>
          <w:sz w:val="24"/>
          <w:szCs w:val="24"/>
          <w:lang w:val="hr-HR"/>
        </w:rPr>
        <w:t>priređivaču klađenja čiji je vlasnik ili dioničar ujedno i član, vlasnik ili dioničar nekoga sportskog kluba na događaje u vrsti sporta i rangu natjecanja kojemu pripada klub u kojem je priređivač klađenja istodobno vlasnik ili dioničar.</w:t>
      </w:r>
      <w:r>
        <w:rPr>
          <w:rStyle w:val="FootnoteReference"/>
          <w:rFonts w:ascii="Times New Roman" w:hAnsi="Times New Roman" w:cs="Times New Roman"/>
          <w:sz w:val="24"/>
          <w:szCs w:val="24"/>
          <w:lang w:val="hr-HR"/>
        </w:rPr>
        <w:footnoteReference w:id="63"/>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Zabranjeno je i</w:t>
      </w:r>
      <w:r w:rsidRPr="00995992">
        <w:rPr>
          <w:rFonts w:ascii="Times New Roman" w:hAnsi="Times New Roman" w:cs="Times New Roman"/>
          <w:sz w:val="24"/>
          <w:szCs w:val="24"/>
          <w:lang w:val="hr-HR"/>
        </w:rPr>
        <w:t xml:space="preserve"> primanje uplata za klađenje od osoba mlađih od 18 godina.</w:t>
      </w:r>
    </w:p>
    <w:p w:rsidR="00262411"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E9248B" w:rsidRDefault="00262411" w:rsidP="00262411">
      <w:pPr>
        <w:pStyle w:val="Heading3"/>
        <w:rPr>
          <w:rFonts w:ascii="Times New Roman" w:hAnsi="Times New Roman" w:cs="Times New Roman"/>
          <w:b/>
          <w:color w:val="auto"/>
          <w:lang w:val="hr-HR"/>
        </w:rPr>
      </w:pPr>
      <w:bookmarkStart w:id="90" w:name="_Toc477771408"/>
      <w:bookmarkStart w:id="91" w:name="_Toc2360301"/>
      <w:r w:rsidRPr="00E9248B">
        <w:rPr>
          <w:rFonts w:ascii="Times New Roman" w:hAnsi="Times New Roman" w:cs="Times New Roman"/>
          <w:b/>
          <w:color w:val="auto"/>
          <w:lang w:val="hr-HR"/>
        </w:rPr>
        <w:t>Naknada</w:t>
      </w:r>
      <w:bookmarkEnd w:id="90"/>
      <w:bookmarkEnd w:id="91"/>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Za priređivanje klađenja putem uplatnih mjesta i </w:t>
      </w:r>
      <w:proofErr w:type="spellStart"/>
      <w:r w:rsidRPr="00995992">
        <w:rPr>
          <w:rFonts w:ascii="Times New Roman" w:hAnsi="Times New Roman" w:cs="Times New Roman"/>
          <w:sz w:val="24"/>
          <w:szCs w:val="24"/>
          <w:lang w:val="hr-HR"/>
        </w:rPr>
        <w:t>samoposlužnih</w:t>
      </w:r>
      <w:proofErr w:type="spellEnd"/>
      <w:r w:rsidRPr="00995992">
        <w:rPr>
          <w:rFonts w:ascii="Times New Roman" w:hAnsi="Times New Roman" w:cs="Times New Roman"/>
          <w:sz w:val="24"/>
          <w:szCs w:val="24"/>
          <w:lang w:val="hr-HR"/>
        </w:rPr>
        <w:t xml:space="preserve"> terminala plaća se godišnja naknada</w:t>
      </w:r>
      <w:r>
        <w:rPr>
          <w:rStyle w:val="FootnoteReference"/>
          <w:rFonts w:ascii="Times New Roman" w:hAnsi="Times New Roman" w:cs="Times New Roman"/>
          <w:sz w:val="24"/>
          <w:szCs w:val="24"/>
          <w:lang w:val="hr-HR"/>
        </w:rPr>
        <w:footnoteReference w:id="64"/>
      </w:r>
      <w:r w:rsidRPr="00995992">
        <w:rPr>
          <w:rFonts w:ascii="Times New Roman" w:hAnsi="Times New Roman" w:cs="Times New Roman"/>
          <w:sz w:val="24"/>
          <w:szCs w:val="24"/>
          <w:lang w:val="hr-HR"/>
        </w:rPr>
        <w:t xml:space="preserve"> u iznosu od 1.000.000,00 kuna.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Priređivač koji osim klađenja priređuje i klađenje putem interaktivnih prodajnih kanala on-line </w:t>
      </w:r>
      <w:r>
        <w:rPr>
          <w:rFonts w:ascii="Times New Roman" w:hAnsi="Times New Roman" w:cs="Times New Roman"/>
          <w:sz w:val="24"/>
          <w:szCs w:val="24"/>
          <w:lang w:val="hr-HR"/>
        </w:rPr>
        <w:t xml:space="preserve">igranja plaća godišnju naknadu </w:t>
      </w:r>
      <w:r w:rsidRPr="00995992">
        <w:rPr>
          <w:rFonts w:ascii="Times New Roman" w:hAnsi="Times New Roman" w:cs="Times New Roman"/>
          <w:sz w:val="24"/>
          <w:szCs w:val="24"/>
          <w:lang w:val="hr-HR"/>
        </w:rPr>
        <w:t>u iznosu od 3.000.000,00 kuna.</w:t>
      </w:r>
      <w:r>
        <w:rPr>
          <w:rFonts w:ascii="Times New Roman" w:hAnsi="Times New Roman" w:cs="Times New Roman"/>
          <w:sz w:val="24"/>
          <w:szCs w:val="24"/>
          <w:lang w:val="hr-HR"/>
        </w:rPr>
        <w:t xml:space="preserve"> </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Priređivač je dužan u korist državnog proračuna plaćati i mjesečnu naknadu u iznosu od 5</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 od osnovice, koju čini ukupan iznos uplate, i to zaključno petnaestoga dana u tekućem mjesecu za prethodni mjesec.</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Mjesečnu evidenciju s konačnim obračunom rezultata poslovanja i dokazom o uplati mjesečne naknade dužan je na propisanim obrascima dostaviti Ministarstvu financija do dvadesetoga dana u tekućem mjesecu za prethodni mjesec.</w:t>
      </w:r>
      <w:r>
        <w:rPr>
          <w:rStyle w:val="FootnoteReference"/>
          <w:rFonts w:ascii="Times New Roman" w:hAnsi="Times New Roman" w:cs="Times New Roman"/>
          <w:sz w:val="24"/>
          <w:szCs w:val="24"/>
          <w:lang w:val="hr-HR"/>
        </w:rPr>
        <w:footnoteReference w:id="65"/>
      </w:r>
    </w:p>
    <w:p w:rsidR="00262411"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E9248B" w:rsidRDefault="00262411" w:rsidP="00262411">
      <w:pPr>
        <w:pStyle w:val="Heading3"/>
        <w:rPr>
          <w:rFonts w:ascii="Times New Roman" w:hAnsi="Times New Roman" w:cs="Times New Roman"/>
          <w:b/>
          <w:color w:val="auto"/>
          <w:lang w:val="hr-HR"/>
        </w:rPr>
      </w:pPr>
      <w:bookmarkStart w:id="92" w:name="_Toc477771409"/>
      <w:bookmarkStart w:id="93" w:name="_Toc2360302"/>
      <w:r w:rsidRPr="00E9248B">
        <w:rPr>
          <w:rFonts w:ascii="Times New Roman" w:hAnsi="Times New Roman" w:cs="Times New Roman"/>
          <w:b/>
          <w:color w:val="auto"/>
          <w:lang w:val="hr-HR"/>
        </w:rPr>
        <w:t>Porez na dobitke od igara klađenja</w:t>
      </w:r>
      <w:bookmarkEnd w:id="92"/>
      <w:bookmarkEnd w:id="93"/>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Porez na dobitke od igara klađenja plaćaju fizičke osobe koje ostvaruju dobitke od igara klađenja.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Porez na dobitke plaća se po stopi</w:t>
      </w:r>
      <w:r>
        <w:rPr>
          <w:rFonts w:ascii="Times New Roman" w:hAnsi="Times New Roman" w:cs="Times New Roman"/>
          <w:sz w:val="24"/>
          <w:szCs w:val="24"/>
          <w:lang w:val="hr-HR"/>
        </w:rPr>
        <w:t>:</w:t>
      </w:r>
    </w:p>
    <w:p w:rsidR="00262411" w:rsidRDefault="00262411" w:rsidP="00262411">
      <w:pPr>
        <w:pStyle w:val="ListParagraph"/>
        <w:numPr>
          <w:ilvl w:val="0"/>
          <w:numId w:val="12"/>
        </w:numPr>
        <w:spacing w:after="0" w:line="240" w:lineRule="auto"/>
        <w:jc w:val="both"/>
        <w:rPr>
          <w:rFonts w:ascii="Times New Roman" w:hAnsi="Times New Roman" w:cs="Times New Roman"/>
          <w:sz w:val="24"/>
          <w:szCs w:val="24"/>
          <w:lang w:val="hr-HR"/>
        </w:rPr>
      </w:pPr>
      <w:r w:rsidRPr="007B5F0E">
        <w:rPr>
          <w:rFonts w:ascii="Times New Roman" w:hAnsi="Times New Roman" w:cs="Times New Roman"/>
          <w:sz w:val="24"/>
          <w:szCs w:val="24"/>
          <w:lang w:val="hr-HR"/>
        </w:rPr>
        <w:t>10</w:t>
      </w:r>
      <w:r>
        <w:rPr>
          <w:rFonts w:ascii="Times New Roman" w:hAnsi="Times New Roman" w:cs="Times New Roman"/>
          <w:sz w:val="24"/>
          <w:szCs w:val="24"/>
          <w:lang w:val="hr-HR"/>
        </w:rPr>
        <w:t xml:space="preserve"> </w:t>
      </w:r>
      <w:r w:rsidRPr="007B5F0E">
        <w:rPr>
          <w:rFonts w:ascii="Times New Roman" w:hAnsi="Times New Roman" w:cs="Times New Roman"/>
          <w:sz w:val="24"/>
          <w:szCs w:val="24"/>
          <w:lang w:val="hr-HR"/>
        </w:rPr>
        <w:t>% na dobitke do 10.000,00 kuna</w:t>
      </w:r>
    </w:p>
    <w:p w:rsidR="00262411" w:rsidRDefault="00262411" w:rsidP="00262411">
      <w:pPr>
        <w:pStyle w:val="ListParagraph"/>
        <w:numPr>
          <w:ilvl w:val="0"/>
          <w:numId w:val="12"/>
        </w:numPr>
        <w:spacing w:after="0" w:line="240" w:lineRule="auto"/>
        <w:jc w:val="both"/>
        <w:rPr>
          <w:rFonts w:ascii="Times New Roman" w:hAnsi="Times New Roman" w:cs="Times New Roman"/>
          <w:sz w:val="24"/>
          <w:szCs w:val="24"/>
          <w:lang w:val="hr-HR"/>
        </w:rPr>
      </w:pPr>
      <w:r w:rsidRPr="007B5F0E">
        <w:rPr>
          <w:rFonts w:ascii="Times New Roman" w:hAnsi="Times New Roman" w:cs="Times New Roman"/>
          <w:sz w:val="24"/>
          <w:szCs w:val="24"/>
          <w:lang w:val="hr-HR"/>
        </w:rPr>
        <w:t>15</w:t>
      </w:r>
      <w:r>
        <w:rPr>
          <w:rFonts w:ascii="Times New Roman" w:hAnsi="Times New Roman" w:cs="Times New Roman"/>
          <w:sz w:val="24"/>
          <w:szCs w:val="24"/>
          <w:lang w:val="hr-HR"/>
        </w:rPr>
        <w:t xml:space="preserve"> </w:t>
      </w:r>
      <w:r w:rsidRPr="007B5F0E">
        <w:rPr>
          <w:rFonts w:ascii="Times New Roman" w:hAnsi="Times New Roman" w:cs="Times New Roman"/>
          <w:sz w:val="24"/>
          <w:szCs w:val="24"/>
          <w:lang w:val="hr-HR"/>
        </w:rPr>
        <w:t>% na dobitke iznad 10.000,00 kuna do 30.000,00 kuna</w:t>
      </w:r>
    </w:p>
    <w:p w:rsidR="00262411" w:rsidRDefault="00262411" w:rsidP="00262411">
      <w:pPr>
        <w:pStyle w:val="ListParagraph"/>
        <w:numPr>
          <w:ilvl w:val="0"/>
          <w:numId w:val="12"/>
        </w:numPr>
        <w:spacing w:after="0" w:line="240" w:lineRule="auto"/>
        <w:jc w:val="both"/>
        <w:rPr>
          <w:rFonts w:ascii="Times New Roman" w:hAnsi="Times New Roman" w:cs="Times New Roman"/>
          <w:sz w:val="24"/>
          <w:szCs w:val="24"/>
          <w:lang w:val="hr-HR"/>
        </w:rPr>
      </w:pPr>
      <w:r w:rsidRPr="007B5F0E">
        <w:rPr>
          <w:rFonts w:ascii="Times New Roman" w:hAnsi="Times New Roman" w:cs="Times New Roman"/>
          <w:sz w:val="24"/>
          <w:szCs w:val="24"/>
          <w:lang w:val="hr-HR"/>
        </w:rPr>
        <w:t>20</w:t>
      </w:r>
      <w:r>
        <w:rPr>
          <w:rFonts w:ascii="Times New Roman" w:hAnsi="Times New Roman" w:cs="Times New Roman"/>
          <w:sz w:val="24"/>
          <w:szCs w:val="24"/>
          <w:lang w:val="hr-HR"/>
        </w:rPr>
        <w:t xml:space="preserve"> </w:t>
      </w:r>
      <w:r w:rsidRPr="007B5F0E">
        <w:rPr>
          <w:rFonts w:ascii="Times New Roman" w:hAnsi="Times New Roman" w:cs="Times New Roman"/>
          <w:sz w:val="24"/>
          <w:szCs w:val="24"/>
          <w:lang w:val="hr-HR"/>
        </w:rPr>
        <w:t xml:space="preserve">% na dobitke iznad 30.000,00 kuna do 500.000,00 kuna </w:t>
      </w:r>
    </w:p>
    <w:p w:rsidR="00262411" w:rsidRPr="007B5F0E" w:rsidRDefault="00262411" w:rsidP="00262411">
      <w:pPr>
        <w:pStyle w:val="ListParagraph"/>
        <w:numPr>
          <w:ilvl w:val="0"/>
          <w:numId w:val="12"/>
        </w:numPr>
        <w:spacing w:after="0" w:line="240" w:lineRule="auto"/>
        <w:jc w:val="both"/>
        <w:rPr>
          <w:rFonts w:ascii="Times New Roman" w:hAnsi="Times New Roman" w:cs="Times New Roman"/>
          <w:sz w:val="24"/>
          <w:szCs w:val="24"/>
          <w:lang w:val="hr-HR"/>
        </w:rPr>
      </w:pPr>
      <w:r w:rsidRPr="007B5F0E">
        <w:rPr>
          <w:rFonts w:ascii="Times New Roman" w:hAnsi="Times New Roman" w:cs="Times New Roman"/>
          <w:sz w:val="24"/>
          <w:szCs w:val="24"/>
          <w:lang w:val="hr-HR"/>
        </w:rPr>
        <w:t>30</w:t>
      </w:r>
      <w:r>
        <w:rPr>
          <w:rFonts w:ascii="Times New Roman" w:hAnsi="Times New Roman" w:cs="Times New Roman"/>
          <w:sz w:val="24"/>
          <w:szCs w:val="24"/>
          <w:lang w:val="hr-HR"/>
        </w:rPr>
        <w:t xml:space="preserve"> </w:t>
      </w:r>
      <w:r w:rsidRPr="007B5F0E">
        <w:rPr>
          <w:rFonts w:ascii="Times New Roman" w:hAnsi="Times New Roman" w:cs="Times New Roman"/>
          <w:sz w:val="24"/>
          <w:szCs w:val="24"/>
          <w:lang w:val="hr-HR"/>
        </w:rPr>
        <w:t>% na dobitke iznad 500.000,00 kuna.</w:t>
      </w:r>
      <w:r>
        <w:rPr>
          <w:rStyle w:val="FootnoteReference"/>
          <w:rFonts w:ascii="Times New Roman" w:hAnsi="Times New Roman" w:cs="Times New Roman"/>
          <w:sz w:val="24"/>
          <w:szCs w:val="24"/>
          <w:lang w:val="hr-HR"/>
        </w:rPr>
        <w:footnoteReference w:id="66"/>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Porez na dobitke se obračunava i naplaćuje pri isplati dobitka, a obračun i uplatu obavlja priređivač igre klađenja. Osnovica za obračun poreza jest novčani iznos pojedinačnog dobitka.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lastRenderedPageBreak/>
        <w:t xml:space="preserve">Priređivač je dužan omogućiti pohranu primljenih uplata klađenja i isplata na način da omogući uspostavu sustava nadzora. </w:t>
      </w:r>
      <w:r>
        <w:rPr>
          <w:rFonts w:ascii="Times New Roman" w:hAnsi="Times New Roman" w:cs="Times New Roman"/>
          <w:sz w:val="24"/>
          <w:szCs w:val="24"/>
          <w:lang w:val="hr-HR"/>
        </w:rPr>
        <w:t>Dužan je</w:t>
      </w:r>
      <w:r w:rsidRPr="00995992">
        <w:rPr>
          <w:rFonts w:ascii="Times New Roman" w:hAnsi="Times New Roman" w:cs="Times New Roman"/>
          <w:sz w:val="24"/>
          <w:szCs w:val="24"/>
          <w:lang w:val="hr-HR"/>
        </w:rPr>
        <w:t xml:space="preserve"> omogućiti Ministarstvu financija izravno spajanje na informacijski sustav priređivača, u realnom vremenu, radi uspostave i osiguranja neprekidnog i neposrednog nadzora – cjeloviti nadzor.</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Ministarstvo financija se obvezuje osigurati programsku podršku (softver) cjelovitom nadzoru izgradnjom sustava programske podrške i odgovarajuće opreme.</w:t>
      </w: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 </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E9248B" w:rsidRDefault="00262411" w:rsidP="00262411">
      <w:pPr>
        <w:pStyle w:val="Heading2"/>
        <w:rPr>
          <w:rFonts w:ascii="Times New Roman" w:hAnsi="Times New Roman" w:cs="Times New Roman"/>
          <w:b/>
          <w:color w:val="auto"/>
          <w:sz w:val="24"/>
          <w:szCs w:val="24"/>
          <w:lang w:val="hr-HR"/>
        </w:rPr>
      </w:pPr>
      <w:bookmarkStart w:id="94" w:name="_Toc477771410"/>
      <w:bookmarkStart w:id="95" w:name="_Toc2360303"/>
      <w:r w:rsidRPr="00E9248B">
        <w:rPr>
          <w:rFonts w:ascii="Times New Roman" w:hAnsi="Times New Roman" w:cs="Times New Roman"/>
          <w:b/>
          <w:color w:val="auto"/>
          <w:sz w:val="24"/>
          <w:szCs w:val="24"/>
          <w:lang w:val="hr-HR"/>
        </w:rPr>
        <w:t>IGRE NA SREĆU NA AUTOMATIMA</w:t>
      </w:r>
      <w:bookmarkEnd w:id="94"/>
      <w:bookmarkEnd w:id="95"/>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Igre na sreću </w:t>
      </w:r>
      <w:r>
        <w:rPr>
          <w:rFonts w:ascii="Times New Roman" w:hAnsi="Times New Roman" w:cs="Times New Roman"/>
          <w:sz w:val="24"/>
          <w:szCs w:val="24"/>
          <w:lang w:val="hr-HR"/>
        </w:rPr>
        <w:t>na automatima</w:t>
      </w:r>
      <w:r w:rsidRPr="00995992">
        <w:rPr>
          <w:rFonts w:ascii="Times New Roman" w:hAnsi="Times New Roman" w:cs="Times New Roman"/>
          <w:sz w:val="24"/>
          <w:szCs w:val="24"/>
          <w:lang w:val="hr-HR"/>
        </w:rPr>
        <w:t xml:space="preserve"> mogu</w:t>
      </w:r>
      <w:r>
        <w:rPr>
          <w:rFonts w:ascii="Times New Roman" w:hAnsi="Times New Roman" w:cs="Times New Roman"/>
          <w:sz w:val="24"/>
          <w:szCs w:val="24"/>
          <w:lang w:val="hr-HR"/>
        </w:rPr>
        <w:t>,</w:t>
      </w:r>
      <w:r w:rsidRPr="00995992">
        <w:rPr>
          <w:rFonts w:ascii="Times New Roman" w:hAnsi="Times New Roman" w:cs="Times New Roman"/>
          <w:sz w:val="24"/>
          <w:szCs w:val="24"/>
          <w:lang w:val="hr-HR"/>
        </w:rPr>
        <w:t xml:space="preserve"> osim Hrvatske Lutrije d.o.o.</w:t>
      </w:r>
      <w:r>
        <w:rPr>
          <w:rFonts w:ascii="Times New Roman" w:hAnsi="Times New Roman" w:cs="Times New Roman"/>
          <w:sz w:val="24"/>
          <w:szCs w:val="24"/>
          <w:lang w:val="hr-HR"/>
        </w:rPr>
        <w:t>,</w:t>
      </w:r>
      <w:r w:rsidRPr="00995992">
        <w:rPr>
          <w:rFonts w:ascii="Times New Roman" w:hAnsi="Times New Roman" w:cs="Times New Roman"/>
          <w:sz w:val="24"/>
          <w:szCs w:val="24"/>
          <w:lang w:val="hr-HR"/>
        </w:rPr>
        <w:t xml:space="preserve"> priređivati i trgovačka društva koja su na temelju odluke Vlade Republike Hrvatske stekla pravo priređivanja igara na sreću na automatima i koja su sklopi</w:t>
      </w:r>
      <w:r>
        <w:rPr>
          <w:rFonts w:ascii="Times New Roman" w:hAnsi="Times New Roman" w:cs="Times New Roman"/>
          <w:sz w:val="24"/>
          <w:szCs w:val="24"/>
          <w:lang w:val="hr-HR"/>
        </w:rPr>
        <w:t xml:space="preserve">la ugovor o pravu priređivanja. </w:t>
      </w:r>
      <w:r w:rsidRPr="00995992">
        <w:rPr>
          <w:rFonts w:ascii="Times New Roman" w:hAnsi="Times New Roman" w:cs="Times New Roman"/>
          <w:sz w:val="24"/>
          <w:szCs w:val="24"/>
          <w:lang w:val="hr-HR"/>
        </w:rPr>
        <w:t>Odobrenje za početak rada na automatima za igre na sreću donosi Ministarstvo financija.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Priređivač može igre na sreću na automatima priređivati i sezonski u neprekidnom razdoblju od najmanje četiri do najdulje šest mjeseci, i to najviše u dva automat kluba.</w:t>
      </w:r>
      <w:r>
        <w:rPr>
          <w:rFonts w:ascii="Times New Roman" w:hAnsi="Times New Roman" w:cs="Times New Roman"/>
          <w:sz w:val="24"/>
          <w:szCs w:val="24"/>
          <w:lang w:val="hr-HR"/>
        </w:rPr>
        <w:t xml:space="preserve"> P</w:t>
      </w:r>
      <w:r w:rsidRPr="00995992">
        <w:rPr>
          <w:rFonts w:ascii="Times New Roman" w:hAnsi="Times New Roman" w:cs="Times New Roman"/>
          <w:sz w:val="24"/>
          <w:szCs w:val="24"/>
          <w:lang w:val="hr-HR"/>
        </w:rPr>
        <w:t xml:space="preserve">riređivanje </w:t>
      </w:r>
      <w:r>
        <w:rPr>
          <w:rFonts w:ascii="Times New Roman" w:hAnsi="Times New Roman" w:cs="Times New Roman"/>
          <w:sz w:val="24"/>
          <w:szCs w:val="24"/>
          <w:lang w:val="hr-HR"/>
        </w:rPr>
        <w:t>se</w:t>
      </w:r>
      <w:r w:rsidRPr="00995992">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može prekinuti </w:t>
      </w:r>
      <w:r w:rsidRPr="00995992">
        <w:rPr>
          <w:rFonts w:ascii="Times New Roman" w:hAnsi="Times New Roman" w:cs="Times New Roman"/>
          <w:sz w:val="24"/>
          <w:szCs w:val="24"/>
          <w:lang w:val="hr-HR"/>
        </w:rPr>
        <w:t>samo uz posebno odobrenje Ministarstva financija.</w:t>
      </w:r>
    </w:p>
    <w:p w:rsidR="00262411"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E9248B" w:rsidRDefault="00262411" w:rsidP="00262411">
      <w:pPr>
        <w:pStyle w:val="Heading3"/>
        <w:rPr>
          <w:rFonts w:ascii="Times New Roman" w:hAnsi="Times New Roman" w:cs="Times New Roman"/>
          <w:b/>
          <w:color w:val="auto"/>
          <w:lang w:val="hr-HR"/>
        </w:rPr>
      </w:pPr>
      <w:bookmarkStart w:id="96" w:name="_Toc477771411"/>
      <w:bookmarkStart w:id="97" w:name="_Toc2360304"/>
      <w:r w:rsidRPr="00E9248B">
        <w:rPr>
          <w:rFonts w:ascii="Times New Roman" w:hAnsi="Times New Roman" w:cs="Times New Roman"/>
          <w:b/>
          <w:color w:val="auto"/>
          <w:lang w:val="hr-HR"/>
        </w:rPr>
        <w:t>Naknada</w:t>
      </w:r>
      <w:bookmarkEnd w:id="96"/>
      <w:bookmarkEnd w:id="97"/>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Za priređivanje igara na sreću na automatima plaća se godišnja naknada u iznosu od 10.000,00 kuna po automatu. Ako priređivač u automat klubu priređuje igru na sreću na elektronskom </w:t>
      </w:r>
      <w:proofErr w:type="spellStart"/>
      <w:r w:rsidRPr="00995992">
        <w:rPr>
          <w:rFonts w:ascii="Times New Roman" w:hAnsi="Times New Roman" w:cs="Times New Roman"/>
          <w:sz w:val="24"/>
          <w:szCs w:val="24"/>
          <w:lang w:val="hr-HR"/>
        </w:rPr>
        <w:t>roulettu</w:t>
      </w:r>
      <w:proofErr w:type="spellEnd"/>
      <w:r w:rsidRPr="00995992">
        <w:rPr>
          <w:rFonts w:ascii="Times New Roman" w:hAnsi="Times New Roman" w:cs="Times New Roman"/>
          <w:sz w:val="24"/>
          <w:szCs w:val="24"/>
          <w:lang w:val="hr-HR"/>
        </w:rPr>
        <w:t xml:space="preserve"> do šest igraćih mjesta plaća i godišnju naknadu u iznosu od 40.000,00 kuna, a iznad šest igraćih mjesta 50.000,00 kuna. Prilikom stavljanja u uporabu novih automata tijekom godine plaća se godišnja naknada po automatu u punom iznosu.</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Priređivač je dužan plaćati i mjesečnu naknadu od prihoda igara na sreću na automatima, a osnovicu za obračun mjesečne naknade čini zbroj dnevnih obračuna</w:t>
      </w:r>
      <w:r>
        <w:rPr>
          <w:rStyle w:val="FootnoteReference"/>
          <w:rFonts w:ascii="Times New Roman" w:hAnsi="Times New Roman" w:cs="Times New Roman"/>
          <w:sz w:val="24"/>
          <w:szCs w:val="24"/>
          <w:lang w:val="hr-HR"/>
        </w:rPr>
        <w:footnoteReference w:id="67"/>
      </w:r>
      <w:r w:rsidRPr="00995992">
        <w:rPr>
          <w:rFonts w:ascii="Times New Roman" w:hAnsi="Times New Roman" w:cs="Times New Roman"/>
          <w:sz w:val="24"/>
          <w:szCs w:val="24"/>
          <w:lang w:val="hr-HR"/>
        </w:rPr>
        <w:t xml:space="preserve"> svih istovrsnih automata za igre na sreću. Mjesečni obračun je konačan.</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Mjesečna naknada za priređivanje igara na sreću na automatima iznosi 25</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 a utvrđuje se od osnovice za obračun naknade</w:t>
      </w:r>
      <w:r>
        <w:rPr>
          <w:rFonts w:ascii="Times New Roman" w:hAnsi="Times New Roman" w:cs="Times New Roman"/>
          <w:sz w:val="24"/>
          <w:szCs w:val="24"/>
          <w:lang w:val="hr-HR"/>
        </w:rPr>
        <w:t>. D</w:t>
      </w:r>
      <w:r w:rsidRPr="00995992">
        <w:rPr>
          <w:rFonts w:ascii="Times New Roman" w:hAnsi="Times New Roman" w:cs="Times New Roman"/>
          <w:sz w:val="24"/>
          <w:szCs w:val="24"/>
          <w:lang w:val="hr-HR"/>
        </w:rPr>
        <w:t>ospijeva petnaestoga dana u mjesecu za prethodni mjesec, a dokaz o uplati dostavlja se Ministarstvu financija najkasnije do dvadesetog dana u mjesecu za protekli mjesec.</w:t>
      </w:r>
      <w:r w:rsidRPr="00716A0A">
        <w:rPr>
          <w:rStyle w:val="FootnoteReference"/>
          <w:rFonts w:ascii="Times New Roman" w:hAnsi="Times New Roman" w:cs="Times New Roman"/>
          <w:sz w:val="24"/>
          <w:szCs w:val="24"/>
          <w:lang w:val="hr-HR"/>
        </w:rPr>
        <w:t xml:space="preserve"> </w:t>
      </w:r>
      <w:r>
        <w:rPr>
          <w:rStyle w:val="FootnoteReference"/>
          <w:rFonts w:ascii="Times New Roman" w:hAnsi="Times New Roman" w:cs="Times New Roman"/>
          <w:sz w:val="24"/>
          <w:szCs w:val="24"/>
          <w:lang w:val="hr-HR"/>
        </w:rPr>
        <w:footnoteReference w:id="68"/>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Posjet i sudjelovanje u igri na automatima dopušten je samo punoljetnim osobama koje su tu činjenicu, na zahtjev priređivača, dužne dokazati identifikacijskom ispravom.</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E9248B" w:rsidRDefault="00262411" w:rsidP="00262411">
      <w:pPr>
        <w:pStyle w:val="Heading2"/>
        <w:rPr>
          <w:rFonts w:ascii="Times New Roman" w:hAnsi="Times New Roman" w:cs="Times New Roman"/>
          <w:b/>
          <w:color w:val="auto"/>
          <w:sz w:val="24"/>
          <w:szCs w:val="24"/>
          <w:lang w:val="hr-HR"/>
        </w:rPr>
      </w:pPr>
      <w:bookmarkStart w:id="98" w:name="_Toc477771412"/>
      <w:bookmarkStart w:id="99" w:name="_Toc2360305"/>
      <w:r w:rsidRPr="00E9248B">
        <w:rPr>
          <w:rFonts w:ascii="Times New Roman" w:hAnsi="Times New Roman" w:cs="Times New Roman"/>
          <w:b/>
          <w:color w:val="auto"/>
          <w:sz w:val="24"/>
          <w:szCs w:val="24"/>
          <w:lang w:val="hr-HR"/>
        </w:rPr>
        <w:t>AUTOMATI I STOLOVI ZA IGRE NA SREĆU</w:t>
      </w:r>
      <w:bookmarkEnd w:id="98"/>
      <w:bookmarkEnd w:id="99"/>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Priređivač igara na sreću na automatima dužan je osigurati pohranu primljenih uplata i isplata na način da omogući uspostavu sustava nadzora. Priređivač mora omogućiti Ministarstvu financija izravno spajanje na informacijski sustav priređivača, u realnom vremenu, radi uspostave i osiguranja neprekidnog i neposrednog nadzora – cjeloviti nadzor.</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lastRenderedPageBreak/>
        <w:t>Ministarstvo financija obvezuje se osigurati podršku cjelovitom nadzoru izgradnjom sustava programske podrške (softvera) i odgovarajuće opreme.</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Priređivač može stavljati u uporabu automate i stolove za igre na sreću koji su u njegovu vlasništvu ili u najmu.</w:t>
      </w:r>
      <w:r w:rsidRPr="00A741F9">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Automati i stolovi za igre na sreću koji se prvi put stavljaju u uporabu ne mogu u trenutku stavljanja u uporabu biti stariji od godinu dana od dana njihove proizvodnje.</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Pravne osobe koje iznajmljuju automate i stolove za igre na sreću moraju imati registriranu djelatnost za iznajmljiv</w:t>
      </w:r>
      <w:r>
        <w:rPr>
          <w:rFonts w:ascii="Times New Roman" w:hAnsi="Times New Roman" w:cs="Times New Roman"/>
          <w:sz w:val="24"/>
          <w:szCs w:val="24"/>
          <w:lang w:val="hr-HR"/>
        </w:rPr>
        <w:t>anje automata i stolova</w:t>
      </w:r>
      <w:r w:rsidRPr="00995992">
        <w:rPr>
          <w:rFonts w:ascii="Times New Roman" w:hAnsi="Times New Roman" w:cs="Times New Roman"/>
          <w:sz w:val="24"/>
          <w:szCs w:val="24"/>
          <w:lang w:val="hr-HR"/>
        </w:rPr>
        <w:t xml:space="preserve"> te ovlaštenje za zastupanje od proizvođača, a Ministarstvu financija su dužne jednom mjesečno dostavljati izvješće s popisom priređi</w:t>
      </w:r>
      <w:r>
        <w:rPr>
          <w:rFonts w:ascii="Times New Roman" w:hAnsi="Times New Roman" w:cs="Times New Roman"/>
          <w:sz w:val="24"/>
          <w:szCs w:val="24"/>
          <w:lang w:val="hr-HR"/>
        </w:rPr>
        <w:t>vača, brojem automata i stolova</w:t>
      </w:r>
      <w:r w:rsidRPr="00995992">
        <w:rPr>
          <w:rFonts w:ascii="Times New Roman" w:hAnsi="Times New Roman" w:cs="Times New Roman"/>
          <w:sz w:val="24"/>
          <w:szCs w:val="24"/>
          <w:lang w:val="hr-HR"/>
        </w:rPr>
        <w:t xml:space="preserve"> te podacima o automatima i stolovima koji su dani u najam.</w:t>
      </w:r>
      <w:r>
        <w:rPr>
          <w:rStyle w:val="FootnoteReference"/>
          <w:rFonts w:ascii="Times New Roman" w:hAnsi="Times New Roman" w:cs="Times New Roman"/>
          <w:sz w:val="24"/>
          <w:szCs w:val="24"/>
          <w:lang w:val="hr-HR"/>
        </w:rPr>
        <w:footnoteReference w:id="69"/>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E9248B" w:rsidRDefault="00262411" w:rsidP="00262411">
      <w:pPr>
        <w:pStyle w:val="Heading3"/>
        <w:rPr>
          <w:rFonts w:ascii="Times New Roman" w:hAnsi="Times New Roman" w:cs="Times New Roman"/>
          <w:b/>
          <w:color w:val="auto"/>
          <w:lang w:val="hr-HR"/>
        </w:rPr>
      </w:pPr>
      <w:bookmarkStart w:id="100" w:name="_Toc477771413"/>
      <w:bookmarkStart w:id="101" w:name="_Toc2360306"/>
      <w:r w:rsidRPr="00E9248B">
        <w:rPr>
          <w:rFonts w:ascii="Times New Roman" w:hAnsi="Times New Roman" w:cs="Times New Roman"/>
          <w:b/>
          <w:color w:val="auto"/>
          <w:lang w:val="hr-HR"/>
        </w:rPr>
        <w:t>Tehnička ispravnost i plombiranje automata</w:t>
      </w:r>
      <w:bookmarkEnd w:id="100"/>
      <w:bookmarkEnd w:id="101"/>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Automati i stolovi na kojima se priređuju igre na sreću moraju biti tehnički ispravni, a kontrolni uređaji uplate, isplate, programske ploče i igre te dijelovi koji utječu na rezultat igre moraju biti plombirani. Potvrdu o tehničkoj ispravnosti izdaje pravna osoba ovlaštena za obavljanje tehničkog pregleda.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Priređivač mora na vidljivu mjestu istaknuti obavijest za igrače o minimalnom prosječnom postotku vraćanja novca, o pravilima igre i vrijednosti kredita.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Plombiranje automata za igre na sreću obavljaju ovlašteni službenici Ministarstva financija, a priređivač uz zahtjev za plombiranje prilaže dokaz o uplati naknade u korist državnog proračuna u iznosu od 300,00 kuna po automatu. Uz zahtjev za plombiranje </w:t>
      </w:r>
      <w:proofErr w:type="spellStart"/>
      <w:r w:rsidRPr="00995992">
        <w:rPr>
          <w:rFonts w:ascii="Times New Roman" w:hAnsi="Times New Roman" w:cs="Times New Roman"/>
          <w:sz w:val="24"/>
          <w:szCs w:val="24"/>
          <w:lang w:val="hr-HR"/>
        </w:rPr>
        <w:t>jack-pot</w:t>
      </w:r>
      <w:proofErr w:type="spellEnd"/>
      <w:r w:rsidRPr="00995992">
        <w:rPr>
          <w:rFonts w:ascii="Times New Roman" w:hAnsi="Times New Roman" w:cs="Times New Roman"/>
          <w:sz w:val="24"/>
          <w:szCs w:val="24"/>
          <w:lang w:val="hr-HR"/>
        </w:rPr>
        <w:t xml:space="preserve"> i on-line sustava prilaže se dokaz o uplati naknade u korist državnog proračuna u iznosu od 500,00 kuna po sustavu.</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Automati za igre na sreću moraju biti tako konstruirani</w:t>
      </w:r>
      <w:r>
        <w:rPr>
          <w:rFonts w:ascii="Times New Roman" w:hAnsi="Times New Roman" w:cs="Times New Roman"/>
          <w:sz w:val="24"/>
          <w:szCs w:val="24"/>
          <w:lang w:val="hr-HR"/>
        </w:rPr>
        <w:t xml:space="preserve"> i</w:t>
      </w:r>
      <w:r w:rsidRPr="00995992">
        <w:rPr>
          <w:rFonts w:ascii="Times New Roman" w:hAnsi="Times New Roman" w:cs="Times New Roman"/>
          <w:sz w:val="24"/>
          <w:szCs w:val="24"/>
          <w:lang w:val="hr-HR"/>
        </w:rPr>
        <w:t xml:space="preserve"> podešeni da na ukupan broj programiranih kombinacija isplaćuju igračima najmanje 80</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 od vrijednosti uplata za sudjelovanje u igrama na sreću, uz bilježenje ulaza i izlaza.</w:t>
      </w:r>
      <w:r>
        <w:rPr>
          <w:rStyle w:val="FootnoteReference"/>
          <w:rFonts w:ascii="Times New Roman" w:hAnsi="Times New Roman" w:cs="Times New Roman"/>
          <w:sz w:val="24"/>
          <w:szCs w:val="24"/>
          <w:lang w:val="hr-HR"/>
        </w:rPr>
        <w:footnoteReference w:id="70"/>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 </w:t>
      </w:r>
    </w:p>
    <w:p w:rsidR="00262411" w:rsidRPr="00E9248B" w:rsidRDefault="00262411" w:rsidP="00262411">
      <w:pPr>
        <w:pStyle w:val="Heading2"/>
        <w:rPr>
          <w:rFonts w:ascii="Times New Roman" w:hAnsi="Times New Roman" w:cs="Times New Roman"/>
          <w:b/>
          <w:color w:val="auto"/>
          <w:sz w:val="24"/>
          <w:szCs w:val="24"/>
          <w:lang w:val="hr-HR"/>
        </w:rPr>
      </w:pPr>
      <w:bookmarkStart w:id="102" w:name="_Toc477771414"/>
      <w:bookmarkStart w:id="103" w:name="_Toc2360307"/>
      <w:r>
        <w:rPr>
          <w:rFonts w:ascii="Times New Roman" w:hAnsi="Times New Roman" w:cs="Times New Roman"/>
          <w:b/>
          <w:color w:val="auto"/>
          <w:sz w:val="24"/>
          <w:szCs w:val="24"/>
          <w:lang w:val="hr-HR"/>
        </w:rPr>
        <w:t>Prevencija pranja novca i financiranja terorizma</w:t>
      </w:r>
      <w:bookmarkEnd w:id="102"/>
      <w:bookmarkEnd w:id="103"/>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Priređivači igara na sreću dužni su u svom poslovanju postupati sukladno propisima kojima se uređuje sprječavanje pranja novca i financiranja terorizma, a posebno u slučajevima dubinske analize stranke, utvrđivanja stvarnog vlasnika, utvrđivanja identiteta stranke, sumnjivih transakcija i rokova čuvanja podataka o igračima.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Priređivači su dužni obaviti dubinsku analizu stranke u svim slučajevima i na način propisan Zakonom o sprječavanju pranja novca i financiranja terorizma</w:t>
      </w:r>
      <w:r>
        <w:rPr>
          <w:rFonts w:ascii="Times New Roman" w:hAnsi="Times New Roman" w:cs="Times New Roman"/>
          <w:sz w:val="24"/>
          <w:szCs w:val="24"/>
          <w:lang w:val="hr-HR"/>
        </w:rPr>
        <w:t>.</w:t>
      </w:r>
      <w:r>
        <w:rPr>
          <w:rStyle w:val="FootnoteReference"/>
          <w:rFonts w:ascii="Times New Roman" w:hAnsi="Times New Roman" w:cs="Times New Roman"/>
          <w:sz w:val="24"/>
          <w:szCs w:val="24"/>
          <w:lang w:val="hr-HR"/>
        </w:rPr>
        <w:footnoteReference w:id="71"/>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Priređivač i zaposlenici priređivača dužni su čuvati u tajnosti podatke o igračima i njihovu sudjelovanju u igri, uključujući i podatke o njihovim dobicima i gubicima.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lastRenderedPageBreak/>
        <w:t>Obveza čuvanja tajnosti nije povrijeđena u slučajevima u kojima sukladno odredbama Općega poreznog zakona ne postoji obveza čuvanja porezne tajne i u slučajevima kada je priređivač obvezan postupati sukladno propisima kojima se uređuje sprječavanje pranja novca i financiranja terorizma.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Priređivač je dužan na zahtjev igrača izdati potvrdu na igračevo ime </w:t>
      </w:r>
      <w:r>
        <w:rPr>
          <w:rFonts w:ascii="Times New Roman" w:hAnsi="Times New Roman" w:cs="Times New Roman"/>
          <w:sz w:val="24"/>
          <w:szCs w:val="24"/>
          <w:lang w:val="hr-HR"/>
        </w:rPr>
        <w:t xml:space="preserve">o njegovim ostvarenim dobicima te </w:t>
      </w:r>
      <w:r w:rsidRPr="00995992">
        <w:rPr>
          <w:rFonts w:ascii="Times New Roman" w:hAnsi="Times New Roman" w:cs="Times New Roman"/>
          <w:sz w:val="24"/>
          <w:szCs w:val="24"/>
          <w:lang w:val="hr-HR"/>
        </w:rPr>
        <w:t>voditi evidenciju o izdanim potvrdama i čuvati ju pet godina nakon godine u kojoj je potvrda izdana.</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Oglasi i reklame vezani uz igre na sreću ne smiju se objavljivati u radijskim i televizijskim emisijama za djecu i mladež, niti u tiskanom materijalu namijenjenom djeci i mladeži.</w:t>
      </w:r>
      <w:r>
        <w:rPr>
          <w:rStyle w:val="FootnoteReference"/>
          <w:rFonts w:ascii="Times New Roman" w:hAnsi="Times New Roman" w:cs="Times New Roman"/>
          <w:sz w:val="24"/>
          <w:szCs w:val="24"/>
          <w:lang w:val="hr-HR"/>
        </w:rPr>
        <w:footnoteReference w:id="72"/>
      </w:r>
    </w:p>
    <w:p w:rsidR="00262411" w:rsidRPr="006061B1" w:rsidRDefault="00262411" w:rsidP="00262411">
      <w:pPr>
        <w:spacing w:after="0" w:line="240" w:lineRule="auto"/>
        <w:jc w:val="both"/>
        <w:rPr>
          <w:rFonts w:ascii="Times New Roman" w:hAnsi="Times New Roman" w:cs="Times New Roman"/>
          <w:sz w:val="20"/>
          <w:szCs w:val="20"/>
          <w:lang w:val="hr-HR"/>
        </w:rPr>
      </w:pPr>
    </w:p>
    <w:p w:rsidR="00262411" w:rsidRPr="006061B1" w:rsidRDefault="00262411" w:rsidP="00262411">
      <w:pPr>
        <w:spacing w:after="0" w:line="240" w:lineRule="auto"/>
        <w:jc w:val="both"/>
        <w:rPr>
          <w:rFonts w:ascii="Times New Roman" w:hAnsi="Times New Roman" w:cs="Times New Roman"/>
          <w:sz w:val="20"/>
          <w:szCs w:val="20"/>
          <w:lang w:val="hr-HR"/>
        </w:rPr>
      </w:pPr>
    </w:p>
    <w:p w:rsidR="00262411" w:rsidRPr="00E9248B" w:rsidRDefault="00262411" w:rsidP="00262411">
      <w:pPr>
        <w:pStyle w:val="Heading2"/>
        <w:rPr>
          <w:rFonts w:ascii="Times New Roman" w:hAnsi="Times New Roman" w:cs="Times New Roman"/>
          <w:b/>
          <w:color w:val="auto"/>
          <w:sz w:val="24"/>
          <w:szCs w:val="24"/>
          <w:lang w:val="hr-HR"/>
        </w:rPr>
      </w:pPr>
      <w:bookmarkStart w:id="104" w:name="_Toc477771415"/>
      <w:bookmarkStart w:id="105" w:name="_Toc2360308"/>
      <w:r w:rsidRPr="00E9248B">
        <w:rPr>
          <w:rFonts w:ascii="Times New Roman" w:hAnsi="Times New Roman" w:cs="Times New Roman"/>
          <w:b/>
          <w:color w:val="auto"/>
          <w:sz w:val="24"/>
          <w:szCs w:val="24"/>
          <w:lang w:val="hr-HR"/>
        </w:rPr>
        <w:t>Inozemne igre na sreću</w:t>
      </w:r>
      <w:bookmarkEnd w:id="104"/>
      <w:bookmarkEnd w:id="105"/>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Vezano za inozemne igre na sreću z</w:t>
      </w:r>
      <w:r w:rsidRPr="00995992">
        <w:rPr>
          <w:rFonts w:ascii="Times New Roman" w:hAnsi="Times New Roman" w:cs="Times New Roman"/>
          <w:sz w:val="24"/>
          <w:szCs w:val="24"/>
          <w:lang w:val="hr-HR"/>
        </w:rPr>
        <w:t>abranjeno je:</w:t>
      </w:r>
    </w:p>
    <w:p w:rsidR="00262411" w:rsidRPr="00647317" w:rsidRDefault="00262411" w:rsidP="00262411">
      <w:pPr>
        <w:pStyle w:val="ListParagraph"/>
        <w:numPr>
          <w:ilvl w:val="0"/>
          <w:numId w:val="10"/>
        </w:numPr>
        <w:spacing w:after="0" w:line="240" w:lineRule="auto"/>
        <w:jc w:val="both"/>
        <w:rPr>
          <w:rFonts w:ascii="Times New Roman" w:hAnsi="Times New Roman" w:cs="Times New Roman"/>
          <w:sz w:val="24"/>
          <w:szCs w:val="24"/>
          <w:lang w:val="hr-HR"/>
        </w:rPr>
      </w:pPr>
      <w:r w:rsidRPr="00647317">
        <w:rPr>
          <w:rFonts w:ascii="Times New Roman" w:hAnsi="Times New Roman" w:cs="Times New Roman"/>
          <w:sz w:val="24"/>
          <w:szCs w:val="24"/>
          <w:lang w:val="hr-HR"/>
        </w:rPr>
        <w:t>priređivanje igara na sreću</w:t>
      </w:r>
      <w:r>
        <w:rPr>
          <w:rStyle w:val="FootnoteReference"/>
          <w:rFonts w:ascii="Times New Roman" w:hAnsi="Times New Roman" w:cs="Times New Roman"/>
          <w:sz w:val="24"/>
          <w:szCs w:val="24"/>
          <w:lang w:val="hr-HR"/>
        </w:rPr>
        <w:footnoteReference w:id="73"/>
      </w:r>
      <w:r w:rsidRPr="00647317">
        <w:rPr>
          <w:rFonts w:ascii="Times New Roman" w:hAnsi="Times New Roman" w:cs="Times New Roman"/>
          <w:sz w:val="24"/>
          <w:szCs w:val="24"/>
          <w:lang w:val="hr-HR"/>
        </w:rPr>
        <w:t xml:space="preserve"> i nagradnih igara</w:t>
      </w:r>
      <w:r>
        <w:rPr>
          <w:rStyle w:val="FootnoteReference"/>
          <w:rFonts w:ascii="Times New Roman" w:hAnsi="Times New Roman" w:cs="Times New Roman"/>
          <w:sz w:val="24"/>
          <w:szCs w:val="24"/>
          <w:lang w:val="hr-HR"/>
        </w:rPr>
        <w:footnoteReference w:id="74"/>
      </w:r>
      <w:r w:rsidRPr="00647317">
        <w:rPr>
          <w:rFonts w:ascii="Times New Roman" w:hAnsi="Times New Roman" w:cs="Times New Roman"/>
          <w:sz w:val="24"/>
          <w:szCs w:val="24"/>
          <w:lang w:val="hr-HR"/>
        </w:rPr>
        <w:t xml:space="preserve"> na području Republike H</w:t>
      </w:r>
      <w:r>
        <w:rPr>
          <w:rFonts w:ascii="Times New Roman" w:hAnsi="Times New Roman" w:cs="Times New Roman"/>
          <w:sz w:val="24"/>
          <w:szCs w:val="24"/>
          <w:lang w:val="hr-HR"/>
        </w:rPr>
        <w:t>rvatske inozemnim priređivačima</w:t>
      </w:r>
    </w:p>
    <w:p w:rsidR="00262411" w:rsidRPr="00647317" w:rsidRDefault="00262411" w:rsidP="00262411">
      <w:pPr>
        <w:pStyle w:val="ListParagraph"/>
        <w:numPr>
          <w:ilvl w:val="0"/>
          <w:numId w:val="10"/>
        </w:numPr>
        <w:spacing w:after="0" w:line="240" w:lineRule="auto"/>
        <w:jc w:val="both"/>
        <w:rPr>
          <w:rFonts w:ascii="Times New Roman" w:hAnsi="Times New Roman" w:cs="Times New Roman"/>
          <w:sz w:val="24"/>
          <w:szCs w:val="24"/>
          <w:lang w:val="hr-HR"/>
        </w:rPr>
      </w:pPr>
      <w:r w:rsidRPr="00647317">
        <w:rPr>
          <w:rFonts w:ascii="Times New Roman" w:hAnsi="Times New Roman" w:cs="Times New Roman"/>
          <w:sz w:val="24"/>
          <w:szCs w:val="24"/>
          <w:lang w:val="hr-HR"/>
        </w:rPr>
        <w:t>sudjelovanje u inozemnim igrama na sreću ako se ulozi uplaćuju</w:t>
      </w:r>
      <w:r>
        <w:rPr>
          <w:rFonts w:ascii="Times New Roman" w:hAnsi="Times New Roman" w:cs="Times New Roman"/>
          <w:sz w:val="24"/>
          <w:szCs w:val="24"/>
          <w:lang w:val="hr-HR"/>
        </w:rPr>
        <w:t xml:space="preserve"> na području Republike Hrvatske</w:t>
      </w:r>
    </w:p>
    <w:p w:rsidR="00262411" w:rsidRPr="00647317" w:rsidRDefault="00262411" w:rsidP="00262411">
      <w:pPr>
        <w:pStyle w:val="ListParagraph"/>
        <w:numPr>
          <w:ilvl w:val="0"/>
          <w:numId w:val="10"/>
        </w:numPr>
        <w:spacing w:after="0" w:line="240" w:lineRule="auto"/>
        <w:jc w:val="both"/>
        <w:rPr>
          <w:rFonts w:ascii="Times New Roman" w:hAnsi="Times New Roman" w:cs="Times New Roman"/>
          <w:sz w:val="24"/>
          <w:szCs w:val="24"/>
          <w:lang w:val="hr-HR"/>
        </w:rPr>
      </w:pPr>
      <w:r w:rsidRPr="00647317">
        <w:rPr>
          <w:rFonts w:ascii="Times New Roman" w:hAnsi="Times New Roman" w:cs="Times New Roman"/>
          <w:sz w:val="24"/>
          <w:szCs w:val="24"/>
          <w:lang w:val="hr-HR"/>
        </w:rPr>
        <w:t>prikupljanje uloga u Republici Hrvatskoj za sudjelovanje i uplatu u igrama na sreću</w:t>
      </w:r>
      <w:r>
        <w:rPr>
          <w:rFonts w:ascii="Times New Roman" w:hAnsi="Times New Roman" w:cs="Times New Roman"/>
          <w:sz w:val="24"/>
          <w:szCs w:val="24"/>
          <w:lang w:val="hr-HR"/>
        </w:rPr>
        <w:t xml:space="preserve"> koje se priređuju u inozemstvu</w:t>
      </w:r>
    </w:p>
    <w:p w:rsidR="00262411" w:rsidRPr="00647317" w:rsidRDefault="00262411" w:rsidP="00262411">
      <w:pPr>
        <w:pStyle w:val="ListParagraph"/>
        <w:numPr>
          <w:ilvl w:val="0"/>
          <w:numId w:val="10"/>
        </w:numPr>
        <w:spacing w:after="0" w:line="240" w:lineRule="auto"/>
        <w:jc w:val="both"/>
        <w:rPr>
          <w:rFonts w:ascii="Times New Roman" w:hAnsi="Times New Roman" w:cs="Times New Roman"/>
          <w:sz w:val="24"/>
          <w:szCs w:val="24"/>
          <w:lang w:val="hr-HR"/>
        </w:rPr>
      </w:pPr>
      <w:r w:rsidRPr="00647317">
        <w:rPr>
          <w:rFonts w:ascii="Times New Roman" w:hAnsi="Times New Roman" w:cs="Times New Roman"/>
          <w:sz w:val="24"/>
          <w:szCs w:val="24"/>
          <w:lang w:val="hr-HR"/>
        </w:rPr>
        <w:t>prodavanje, držanje, poslovno ustupanje, izdavanje, oglašavanje i bilo koja promidžba ili reklama inozemnih igara na sreću i nagradnih igara na području Republike Hrvatske.</w:t>
      </w:r>
      <w:r>
        <w:rPr>
          <w:rStyle w:val="FootnoteReference"/>
          <w:rFonts w:ascii="Times New Roman" w:hAnsi="Times New Roman" w:cs="Times New Roman"/>
          <w:sz w:val="24"/>
          <w:szCs w:val="24"/>
          <w:lang w:val="hr-HR"/>
        </w:rPr>
        <w:footnoteReference w:id="75"/>
      </w:r>
    </w:p>
    <w:p w:rsidR="00262411"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Zabrana se odnosi i na pružatelja usluga i izdavača.</w:t>
      </w:r>
      <w:r>
        <w:rPr>
          <w:rFonts w:ascii="Times New Roman" w:hAnsi="Times New Roman" w:cs="Times New Roman"/>
          <w:sz w:val="24"/>
          <w:szCs w:val="24"/>
          <w:lang w:val="hr-HR"/>
        </w:rPr>
        <w:t xml:space="preserve"> </w:t>
      </w:r>
    </w:p>
    <w:p w:rsidR="00262411" w:rsidRDefault="00262411" w:rsidP="00262411">
      <w:pPr>
        <w:spacing w:after="0" w:line="240" w:lineRule="auto"/>
        <w:jc w:val="both"/>
        <w:rPr>
          <w:rFonts w:ascii="Times New Roman" w:hAnsi="Times New Roman" w:cs="Times New Roman"/>
          <w:sz w:val="24"/>
          <w:szCs w:val="24"/>
          <w:lang w:val="hr-HR"/>
        </w:rPr>
      </w:pPr>
    </w:p>
    <w:p w:rsidR="00262411"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Osobama koje nemaju hrvatsko državljanstvo</w:t>
      </w:r>
      <w:r w:rsidR="006061B1">
        <w:rPr>
          <w:rFonts w:ascii="Times New Roman" w:hAnsi="Times New Roman" w:cs="Times New Roman"/>
          <w:sz w:val="24"/>
          <w:szCs w:val="24"/>
          <w:lang w:val="hr-HR"/>
        </w:rPr>
        <w:t>,</w:t>
      </w:r>
      <w:r w:rsidRPr="00995992">
        <w:rPr>
          <w:rFonts w:ascii="Times New Roman" w:hAnsi="Times New Roman" w:cs="Times New Roman"/>
          <w:sz w:val="24"/>
          <w:szCs w:val="24"/>
          <w:lang w:val="hr-HR"/>
        </w:rPr>
        <w:t xml:space="preserve"> a privremeno borave u Republici Hrvatskoj dopušta se posjedovanje uplata ili srećaka inozemnih igara na sreću radi osobnog sudjelovanja u igri.</w:t>
      </w:r>
    </w:p>
    <w:p w:rsidR="00262411" w:rsidRPr="006061B1" w:rsidRDefault="00262411" w:rsidP="00262411">
      <w:pPr>
        <w:spacing w:after="0" w:line="240" w:lineRule="auto"/>
        <w:jc w:val="both"/>
        <w:rPr>
          <w:rFonts w:ascii="Times New Roman" w:hAnsi="Times New Roman" w:cs="Times New Roman"/>
          <w:sz w:val="20"/>
          <w:szCs w:val="20"/>
          <w:lang w:val="hr-HR"/>
        </w:rPr>
      </w:pPr>
    </w:p>
    <w:p w:rsidR="00262411" w:rsidRPr="006061B1" w:rsidRDefault="00262411" w:rsidP="00262411">
      <w:pPr>
        <w:spacing w:after="0" w:line="240" w:lineRule="auto"/>
        <w:jc w:val="both"/>
        <w:rPr>
          <w:rFonts w:ascii="Times New Roman" w:hAnsi="Times New Roman" w:cs="Times New Roman"/>
          <w:sz w:val="20"/>
          <w:szCs w:val="20"/>
          <w:lang w:val="hr-HR"/>
        </w:rPr>
      </w:pPr>
    </w:p>
    <w:p w:rsidR="00262411" w:rsidRPr="00E9248B" w:rsidRDefault="00262411" w:rsidP="00262411">
      <w:pPr>
        <w:pStyle w:val="Heading2"/>
        <w:rPr>
          <w:rFonts w:ascii="Times New Roman" w:hAnsi="Times New Roman" w:cs="Times New Roman"/>
          <w:b/>
          <w:color w:val="auto"/>
          <w:sz w:val="24"/>
          <w:szCs w:val="24"/>
          <w:lang w:val="hr-HR"/>
        </w:rPr>
      </w:pPr>
      <w:bookmarkStart w:id="106" w:name="_Toc477771416"/>
      <w:bookmarkStart w:id="107" w:name="_Toc2360309"/>
      <w:r w:rsidRPr="00E9248B">
        <w:rPr>
          <w:rFonts w:ascii="Times New Roman" w:hAnsi="Times New Roman" w:cs="Times New Roman"/>
          <w:b/>
          <w:color w:val="auto"/>
          <w:sz w:val="24"/>
          <w:szCs w:val="24"/>
          <w:lang w:val="hr-HR"/>
        </w:rPr>
        <w:t>NAGRADNE IGRE</w:t>
      </w:r>
      <w:bookmarkEnd w:id="106"/>
      <w:bookmarkEnd w:id="107"/>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Nagradne igre jesu igre koje radi promidžbe svojih proizvoda i usluga priređuju trgovačka društva te druge pravne i fizičke osobe poduzetnici, pri čemu se priređivač obvezuje izvučenim dobitnicima podijeliti nagrade u robi ili uslugama, a da se od sudionika ne zahtijeva posebna uplata za sudjelovanje u igri.</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Prijavljivanje sudionika u nagradnim igrama putem poziva u svim oblicima elektroničkih komunikacijskih mreža te putem SMS usluga ne smatra se posebnom uplatom za sudjelovanje pod uvjetom da cijena po pozivu odnosno SMS usluzi ne prelazi iznos utvrđen posebnim propisom koji donosi ministar financija, a u suglasnosti s nadležnim regulatornim tijelom za elektroničke komunikacije.</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 xml:space="preserve">Nagradnom igrom ne smatraju se društvene igre znanja (kvizovi). </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Pravila nagradne </w:t>
      </w:r>
      <w:r>
        <w:rPr>
          <w:rFonts w:ascii="Times New Roman" w:hAnsi="Times New Roman" w:cs="Times New Roman"/>
          <w:sz w:val="24"/>
          <w:szCs w:val="24"/>
          <w:lang w:val="hr-HR"/>
        </w:rPr>
        <w:t xml:space="preserve">igre </w:t>
      </w:r>
      <w:r w:rsidRPr="00995992">
        <w:rPr>
          <w:rFonts w:ascii="Times New Roman" w:hAnsi="Times New Roman" w:cs="Times New Roman"/>
          <w:sz w:val="24"/>
          <w:szCs w:val="24"/>
          <w:lang w:val="hr-HR"/>
        </w:rPr>
        <w:t>utvrđuje priređivač, a primjenjuju se nakon dobivenog odobrenja Ministarstva financija i njihove objave u elektroničkim i drugim javnim medijima.</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 xml:space="preserve">Nagradna </w:t>
      </w:r>
      <w:r w:rsidRPr="00995992">
        <w:rPr>
          <w:rFonts w:ascii="Times New Roman" w:hAnsi="Times New Roman" w:cs="Times New Roman"/>
          <w:sz w:val="24"/>
          <w:szCs w:val="24"/>
          <w:lang w:val="hr-HR"/>
        </w:rPr>
        <w:lastRenderedPageBreak/>
        <w:t>igra ne može biti priređena po pravilima igara na sreću, a priređivač nagradne igre ne može formirati fond dobitaka uplatama sudionika nagradne igre.</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Fond nagrada nagradne igre može se sastojati isključivo od dobara i usluga koje dobitnik ne može zamijeniti za novac, a čija ukupna vrijednost po tržišnim cijenama ne može prijeći 1.000.000,00 kuna po nagradnoj igri.</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Od utvrđene vrijednosti fonda nagradnih igara priređivači plaćaju naknadu u iznosu od 5</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 u korist Hrvatskoga crvenog križa.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Ako nagradni fond u vrijednosti većoj od 5.000,00 kuna nakon završetka nagradne igre nije podijeljen, priređivač ga je dužan prodati na javnom natječaju, a sredstva ostvarena prodajom uplatiti u državni proračun u roku od 90 dana od dana isteka roka za podizanje nagrada. Iznimno, ova odredba ne odnosi se na nagrade kojima je istekom određenog roka vrijednost postala ništava.</w:t>
      </w:r>
      <w:r>
        <w:rPr>
          <w:rStyle w:val="FootnoteReference"/>
          <w:rFonts w:ascii="Times New Roman" w:hAnsi="Times New Roman" w:cs="Times New Roman"/>
          <w:sz w:val="24"/>
          <w:szCs w:val="24"/>
          <w:lang w:val="hr-HR"/>
        </w:rPr>
        <w:footnoteReference w:id="76"/>
      </w:r>
    </w:p>
    <w:p w:rsidR="00262411" w:rsidRPr="006061B1" w:rsidRDefault="00262411" w:rsidP="00262411">
      <w:pPr>
        <w:spacing w:after="0" w:line="240" w:lineRule="auto"/>
        <w:jc w:val="both"/>
        <w:rPr>
          <w:rFonts w:ascii="Times New Roman" w:hAnsi="Times New Roman" w:cs="Times New Roman"/>
          <w:sz w:val="20"/>
          <w:szCs w:val="20"/>
          <w:lang w:val="hr-HR"/>
        </w:rPr>
      </w:pPr>
    </w:p>
    <w:p w:rsidR="00262411" w:rsidRPr="006061B1" w:rsidRDefault="00262411" w:rsidP="00262411">
      <w:pPr>
        <w:spacing w:after="0" w:line="240" w:lineRule="auto"/>
        <w:jc w:val="both"/>
        <w:rPr>
          <w:rFonts w:ascii="Times New Roman" w:hAnsi="Times New Roman" w:cs="Times New Roman"/>
          <w:sz w:val="20"/>
          <w:szCs w:val="20"/>
          <w:lang w:val="hr-HR"/>
        </w:rPr>
      </w:pPr>
    </w:p>
    <w:p w:rsidR="00262411" w:rsidRPr="00E9248B" w:rsidRDefault="00262411" w:rsidP="00262411">
      <w:pPr>
        <w:pStyle w:val="Heading2"/>
        <w:rPr>
          <w:rFonts w:ascii="Times New Roman" w:hAnsi="Times New Roman" w:cs="Times New Roman"/>
          <w:b/>
          <w:color w:val="auto"/>
          <w:sz w:val="24"/>
          <w:szCs w:val="24"/>
          <w:lang w:val="hr-HR"/>
        </w:rPr>
      </w:pPr>
      <w:bookmarkStart w:id="108" w:name="_Toc477771417"/>
      <w:bookmarkStart w:id="109" w:name="_Toc2360310"/>
      <w:r w:rsidRPr="00E9248B">
        <w:rPr>
          <w:rFonts w:ascii="Times New Roman" w:hAnsi="Times New Roman" w:cs="Times New Roman"/>
          <w:b/>
          <w:color w:val="auto"/>
          <w:sz w:val="24"/>
          <w:szCs w:val="24"/>
          <w:lang w:val="hr-HR"/>
        </w:rPr>
        <w:t>Nadzor</w:t>
      </w:r>
      <w:bookmarkEnd w:id="108"/>
      <w:bookmarkEnd w:id="109"/>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Pravna osoba koja priređuje igre na sreću obvezna je omogućiti svakodnevni nadzor cjelokupnoga materijalno-financijskog poslovanja.</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 xml:space="preserve">Ministarstvo financija nadzire zakonitost poslovanja svakog </w:t>
      </w:r>
      <w:proofErr w:type="spellStart"/>
      <w:r w:rsidRPr="00995992">
        <w:rPr>
          <w:rFonts w:ascii="Times New Roman" w:hAnsi="Times New Roman" w:cs="Times New Roman"/>
          <w:sz w:val="24"/>
          <w:szCs w:val="24"/>
          <w:lang w:val="hr-HR"/>
        </w:rPr>
        <w:t>casina</w:t>
      </w:r>
      <w:proofErr w:type="spellEnd"/>
      <w:r w:rsidRPr="00995992">
        <w:rPr>
          <w:rFonts w:ascii="Times New Roman" w:hAnsi="Times New Roman" w:cs="Times New Roman"/>
          <w:sz w:val="24"/>
          <w:szCs w:val="24"/>
          <w:lang w:val="hr-HR"/>
        </w:rPr>
        <w:t xml:space="preserve"> preko ovlaštenih službenika nazočnih u </w:t>
      </w:r>
      <w:proofErr w:type="spellStart"/>
      <w:r w:rsidRPr="00995992">
        <w:rPr>
          <w:rFonts w:ascii="Times New Roman" w:hAnsi="Times New Roman" w:cs="Times New Roman"/>
          <w:sz w:val="24"/>
          <w:szCs w:val="24"/>
          <w:lang w:val="hr-HR"/>
        </w:rPr>
        <w:t>casinu</w:t>
      </w:r>
      <w:proofErr w:type="spellEnd"/>
      <w:r w:rsidRPr="00995992">
        <w:rPr>
          <w:rFonts w:ascii="Times New Roman" w:hAnsi="Times New Roman" w:cs="Times New Roman"/>
          <w:sz w:val="24"/>
          <w:szCs w:val="24"/>
          <w:lang w:val="hr-HR"/>
        </w:rPr>
        <w:t xml:space="preserve"> za vrijeme njegova rada.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Ovlašteni službenici Ministarstva financija imaju pravo u obavljanju nadzora pregledati poslovne prostorije i sve postupke izravno ili neizravno povezane s priređivanjem igara na sreću</w:t>
      </w:r>
      <w:r>
        <w:rPr>
          <w:rFonts w:ascii="Times New Roman" w:hAnsi="Times New Roman" w:cs="Times New Roman"/>
          <w:sz w:val="24"/>
          <w:szCs w:val="24"/>
          <w:lang w:val="hr-HR"/>
        </w:rPr>
        <w:t>.</w:t>
      </w:r>
      <w:r w:rsidRPr="00995992">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Osim navedenog, </w:t>
      </w:r>
      <w:r w:rsidRPr="00995992">
        <w:rPr>
          <w:rFonts w:ascii="Times New Roman" w:hAnsi="Times New Roman" w:cs="Times New Roman"/>
          <w:sz w:val="24"/>
          <w:szCs w:val="24"/>
          <w:lang w:val="hr-HR"/>
        </w:rPr>
        <w:t xml:space="preserve">mogu biti nazočni potpisivanju otvaranja, obračunavanja i zatvaranja stolova i automata za igre na sreću u </w:t>
      </w:r>
      <w:proofErr w:type="spellStart"/>
      <w:r w:rsidRPr="00995992">
        <w:rPr>
          <w:rFonts w:ascii="Times New Roman" w:hAnsi="Times New Roman" w:cs="Times New Roman"/>
          <w:sz w:val="24"/>
          <w:szCs w:val="24"/>
          <w:lang w:val="hr-HR"/>
        </w:rPr>
        <w:t>casinu</w:t>
      </w:r>
      <w:proofErr w:type="spellEnd"/>
      <w:r w:rsidRPr="00995992">
        <w:rPr>
          <w:rFonts w:ascii="Times New Roman" w:hAnsi="Times New Roman" w:cs="Times New Roman"/>
          <w:sz w:val="24"/>
          <w:szCs w:val="24"/>
          <w:lang w:val="hr-HR"/>
        </w:rPr>
        <w:t xml:space="preserve">, odnosno automata u automat klubu, kao i dnevnom obračunu blagajne i drugih naprava za igre, dnevnom obračunu blagajne </w:t>
      </w:r>
      <w:r>
        <w:rPr>
          <w:rFonts w:ascii="Times New Roman" w:hAnsi="Times New Roman" w:cs="Times New Roman"/>
          <w:sz w:val="24"/>
          <w:szCs w:val="24"/>
          <w:lang w:val="hr-HR"/>
        </w:rPr>
        <w:t>svih uplatnih mjesta kladionice</w:t>
      </w:r>
      <w:r w:rsidRPr="00995992">
        <w:rPr>
          <w:rFonts w:ascii="Times New Roman" w:hAnsi="Times New Roman" w:cs="Times New Roman"/>
          <w:sz w:val="24"/>
          <w:szCs w:val="24"/>
          <w:lang w:val="hr-HR"/>
        </w:rPr>
        <w:t xml:space="preserve"> te drugim radnjama koje su izravno ili neizravno povezane s poslovanjem </w:t>
      </w:r>
      <w:proofErr w:type="spellStart"/>
      <w:r w:rsidRPr="00995992">
        <w:rPr>
          <w:rFonts w:ascii="Times New Roman" w:hAnsi="Times New Roman" w:cs="Times New Roman"/>
          <w:sz w:val="24"/>
          <w:szCs w:val="24"/>
          <w:lang w:val="hr-HR"/>
        </w:rPr>
        <w:t>casina</w:t>
      </w:r>
      <w:proofErr w:type="spellEnd"/>
      <w:r w:rsidRPr="00995992">
        <w:rPr>
          <w:rFonts w:ascii="Times New Roman" w:hAnsi="Times New Roman" w:cs="Times New Roman"/>
          <w:sz w:val="24"/>
          <w:szCs w:val="24"/>
          <w:lang w:val="hr-HR"/>
        </w:rPr>
        <w:t>, automata za igre na sreću ili kladionice.</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Ako se u obavljanju nadzora utvrdi da se igre na sreću i nagradna igra priređuju protivno odredbama Zakona</w:t>
      </w:r>
      <w:r>
        <w:rPr>
          <w:rFonts w:ascii="Times New Roman" w:hAnsi="Times New Roman" w:cs="Times New Roman"/>
          <w:sz w:val="24"/>
          <w:szCs w:val="24"/>
          <w:lang w:val="hr-HR"/>
        </w:rPr>
        <w:t xml:space="preserve"> o igrama na sreću</w:t>
      </w:r>
      <w:r w:rsidRPr="00995992">
        <w:rPr>
          <w:rFonts w:ascii="Times New Roman" w:hAnsi="Times New Roman" w:cs="Times New Roman"/>
          <w:sz w:val="24"/>
          <w:szCs w:val="24"/>
          <w:lang w:val="hr-HR"/>
        </w:rPr>
        <w:t xml:space="preserve"> ili ugovora</w:t>
      </w:r>
      <w:r>
        <w:rPr>
          <w:rFonts w:ascii="Times New Roman" w:hAnsi="Times New Roman" w:cs="Times New Roman"/>
          <w:sz w:val="24"/>
          <w:szCs w:val="24"/>
          <w:lang w:val="hr-HR"/>
        </w:rPr>
        <w:t xml:space="preserve"> o pravu privređivanja</w:t>
      </w:r>
      <w:r>
        <w:rPr>
          <w:rStyle w:val="FootnoteReference"/>
          <w:rFonts w:ascii="Times New Roman" w:hAnsi="Times New Roman" w:cs="Times New Roman"/>
          <w:sz w:val="24"/>
          <w:szCs w:val="24"/>
          <w:lang w:val="hr-HR"/>
        </w:rPr>
        <w:footnoteReference w:id="77"/>
      </w:r>
      <w:r w:rsidRPr="00995992">
        <w:rPr>
          <w:rFonts w:ascii="Times New Roman" w:hAnsi="Times New Roman" w:cs="Times New Roman"/>
          <w:sz w:val="24"/>
          <w:szCs w:val="24"/>
          <w:lang w:val="hr-HR"/>
        </w:rPr>
        <w:t xml:space="preserve"> te protivno pravilima igara ili da priređivači priređuju igre i unatoč tome što više ne ispunjavaju sve </w:t>
      </w:r>
      <w:r>
        <w:rPr>
          <w:rFonts w:ascii="Times New Roman" w:hAnsi="Times New Roman" w:cs="Times New Roman"/>
          <w:sz w:val="24"/>
          <w:szCs w:val="24"/>
          <w:lang w:val="hr-HR"/>
        </w:rPr>
        <w:t xml:space="preserve">propisane </w:t>
      </w:r>
      <w:r w:rsidRPr="00995992">
        <w:rPr>
          <w:rFonts w:ascii="Times New Roman" w:hAnsi="Times New Roman" w:cs="Times New Roman"/>
          <w:sz w:val="24"/>
          <w:szCs w:val="24"/>
          <w:lang w:val="hr-HR"/>
        </w:rPr>
        <w:t>uvjete, može se privremeno, a najdulje do osam dana, naredbom odred</w:t>
      </w:r>
      <w:r>
        <w:rPr>
          <w:rFonts w:ascii="Times New Roman" w:hAnsi="Times New Roman" w:cs="Times New Roman"/>
          <w:sz w:val="24"/>
          <w:szCs w:val="24"/>
          <w:lang w:val="hr-HR"/>
        </w:rPr>
        <w:t>iti jednu ili više mjera opreza</w:t>
      </w:r>
      <w:r w:rsidRPr="00995992">
        <w:rPr>
          <w:rFonts w:ascii="Times New Roman" w:hAnsi="Times New Roman" w:cs="Times New Roman"/>
          <w:sz w:val="24"/>
          <w:szCs w:val="24"/>
          <w:lang w:val="hr-HR"/>
        </w:rPr>
        <w:t xml:space="preserve"> te u roku od osam dana od dana određivanja mjere opreza podnijeti optužni prijedlog sudu da produlji primjenu mjere opreza.</w:t>
      </w:r>
    </w:p>
    <w:p w:rsidR="00262411" w:rsidRPr="00995992" w:rsidRDefault="00262411" w:rsidP="00262411">
      <w:pPr>
        <w:spacing w:after="0" w:line="240" w:lineRule="auto"/>
        <w:jc w:val="both"/>
        <w:rPr>
          <w:rFonts w:ascii="Times New Roman" w:hAnsi="Times New Roman" w:cs="Times New Roman"/>
          <w:sz w:val="24"/>
          <w:szCs w:val="24"/>
          <w:lang w:val="hr-HR"/>
        </w:rPr>
      </w:pPr>
    </w:p>
    <w:p w:rsidR="00262411" w:rsidRPr="00995992" w:rsidRDefault="00262411" w:rsidP="00262411">
      <w:pPr>
        <w:spacing w:after="0" w:line="240" w:lineRule="auto"/>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 xml:space="preserve">Mjera opreza izvršava se pečaćenjem ili privremenim oduzimanjem stolova, automata za igre na sreću i opreme, odnosno pečaćenjem poslovnog prostora </w:t>
      </w:r>
      <w:proofErr w:type="spellStart"/>
      <w:r w:rsidRPr="00995992">
        <w:rPr>
          <w:rFonts w:ascii="Times New Roman" w:hAnsi="Times New Roman" w:cs="Times New Roman"/>
          <w:sz w:val="24"/>
          <w:szCs w:val="24"/>
          <w:lang w:val="hr-HR"/>
        </w:rPr>
        <w:t>casina</w:t>
      </w:r>
      <w:proofErr w:type="spellEnd"/>
      <w:r w:rsidRPr="00995992">
        <w:rPr>
          <w:rFonts w:ascii="Times New Roman" w:hAnsi="Times New Roman" w:cs="Times New Roman"/>
          <w:sz w:val="24"/>
          <w:szCs w:val="24"/>
          <w:lang w:val="hr-HR"/>
        </w:rPr>
        <w:t>, automat kluba ili uplatnog mjesta kladionice ili bilo kojeg drugog prostora gdje se te igre priređuju.</w:t>
      </w:r>
      <w:r>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Nakon okončanja postupka privremeno oduzeti predmeti trajno se oduzimaju i uništavaju.</w:t>
      </w:r>
      <w:r w:rsidRPr="0037269D">
        <w:rPr>
          <w:rFonts w:ascii="Times New Roman" w:hAnsi="Times New Roman" w:cs="Times New Roman"/>
          <w:sz w:val="24"/>
          <w:szCs w:val="24"/>
          <w:lang w:val="hr-HR"/>
        </w:rPr>
        <w:t xml:space="preserve"> </w:t>
      </w:r>
      <w:r w:rsidRPr="00995992">
        <w:rPr>
          <w:rFonts w:ascii="Times New Roman" w:hAnsi="Times New Roman" w:cs="Times New Roman"/>
          <w:sz w:val="24"/>
          <w:szCs w:val="24"/>
          <w:lang w:val="hr-HR"/>
        </w:rPr>
        <w:t>Troškove oduzimanja predmeta, pohranjivanja i uništavanja automata i stolova snosi priređivač ili vlasnik.</w:t>
      </w:r>
    </w:p>
    <w:p w:rsidR="006061B1" w:rsidRDefault="006061B1" w:rsidP="006061B1">
      <w:pPr>
        <w:jc w:val="both"/>
        <w:rPr>
          <w:rFonts w:ascii="Times New Roman" w:hAnsi="Times New Roman" w:cs="Times New Roman"/>
          <w:sz w:val="24"/>
          <w:szCs w:val="24"/>
          <w:lang w:val="hr-HR"/>
        </w:rPr>
      </w:pPr>
    </w:p>
    <w:p w:rsidR="00130F55" w:rsidRDefault="00262411" w:rsidP="006061B1">
      <w:pPr>
        <w:jc w:val="both"/>
        <w:rPr>
          <w:rFonts w:ascii="Times New Roman" w:hAnsi="Times New Roman" w:cs="Times New Roman"/>
          <w:sz w:val="24"/>
          <w:szCs w:val="24"/>
          <w:lang w:val="hr-HR"/>
        </w:rPr>
      </w:pPr>
      <w:r w:rsidRPr="00995992">
        <w:rPr>
          <w:rFonts w:ascii="Times New Roman" w:hAnsi="Times New Roman" w:cs="Times New Roman"/>
          <w:sz w:val="24"/>
          <w:szCs w:val="24"/>
          <w:lang w:val="hr-HR"/>
        </w:rPr>
        <w:t>Na utvrđivanje, naplatu i povrat godišnje i mjesečne naknade, žalbeni postupak, zastaru, prekršajni postupak i druge mjere u pogledu prava i obveza odgovarajući se način primjenjuju</w:t>
      </w:r>
      <w:r w:rsidR="00FF331C">
        <w:rPr>
          <w:rFonts w:ascii="Times New Roman" w:hAnsi="Times New Roman" w:cs="Times New Roman"/>
          <w:sz w:val="24"/>
          <w:szCs w:val="24"/>
          <w:lang w:val="hr-HR"/>
        </w:rPr>
        <w:t xml:space="preserve"> odredbe Općeg poreznog z</w:t>
      </w:r>
      <w:bookmarkStart w:id="110" w:name="_GoBack"/>
      <w:bookmarkEnd w:id="110"/>
      <w:r w:rsidR="00FF331C">
        <w:rPr>
          <w:rFonts w:ascii="Times New Roman" w:hAnsi="Times New Roman" w:cs="Times New Roman"/>
          <w:sz w:val="24"/>
          <w:szCs w:val="24"/>
          <w:lang w:val="hr-HR"/>
        </w:rPr>
        <w:t>akona i Zakon o prekršajima.</w:t>
      </w:r>
    </w:p>
    <w:sectPr w:rsidR="00130F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B20" w:rsidRDefault="006F6B20" w:rsidP="00262411">
      <w:pPr>
        <w:spacing w:after="0" w:line="240" w:lineRule="auto"/>
      </w:pPr>
      <w:r>
        <w:separator/>
      </w:r>
    </w:p>
  </w:endnote>
  <w:endnote w:type="continuationSeparator" w:id="0">
    <w:p w:rsidR="006F6B20" w:rsidRDefault="006F6B20" w:rsidP="0026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840834"/>
      <w:docPartObj>
        <w:docPartGallery w:val="Page Numbers (Bottom of Page)"/>
        <w:docPartUnique/>
      </w:docPartObj>
    </w:sdtPr>
    <w:sdtEndPr>
      <w:rPr>
        <w:noProof/>
      </w:rPr>
    </w:sdtEndPr>
    <w:sdtContent>
      <w:p w:rsidR="006F6B20" w:rsidRDefault="006F6B20">
        <w:pPr>
          <w:pStyle w:val="Footer"/>
          <w:jc w:val="right"/>
        </w:pPr>
        <w:r>
          <w:fldChar w:fldCharType="begin"/>
        </w:r>
        <w:r>
          <w:instrText xml:space="preserve"> PAGE   \* MERGEFORMAT </w:instrText>
        </w:r>
        <w:r>
          <w:fldChar w:fldCharType="separate"/>
        </w:r>
        <w:r w:rsidR="006061B1">
          <w:rPr>
            <w:noProof/>
          </w:rPr>
          <w:t>31</w:t>
        </w:r>
        <w:r>
          <w:rPr>
            <w:noProof/>
          </w:rPr>
          <w:fldChar w:fldCharType="end"/>
        </w:r>
      </w:p>
    </w:sdtContent>
  </w:sdt>
  <w:p w:rsidR="006F6B20" w:rsidRDefault="006F6B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B20" w:rsidRDefault="006F6B20" w:rsidP="00262411">
      <w:pPr>
        <w:spacing w:after="0" w:line="240" w:lineRule="auto"/>
      </w:pPr>
      <w:r>
        <w:separator/>
      </w:r>
    </w:p>
  </w:footnote>
  <w:footnote w:type="continuationSeparator" w:id="0">
    <w:p w:rsidR="006F6B20" w:rsidRDefault="006F6B20" w:rsidP="00262411">
      <w:pPr>
        <w:spacing w:after="0" w:line="240" w:lineRule="auto"/>
      </w:pPr>
      <w:r>
        <w:continuationSeparator/>
      </w:r>
    </w:p>
  </w:footnote>
  <w:footnote w:id="1">
    <w:p w:rsidR="006F6B20" w:rsidRPr="001C572D" w:rsidRDefault="006F6B20" w:rsidP="001B4398">
      <w:pPr>
        <w:pStyle w:val="FootnoteText"/>
        <w:jc w:val="both"/>
        <w:rPr>
          <w:rFonts w:ascii="Times New Roman" w:hAnsi="Times New Roman" w:cs="Times New Roman"/>
          <w:lang w:val="hr-HR"/>
        </w:rPr>
      </w:pPr>
      <w:r w:rsidRPr="001C572D">
        <w:rPr>
          <w:rStyle w:val="FootnoteReference"/>
          <w:rFonts w:ascii="Times New Roman" w:hAnsi="Times New Roman" w:cs="Times New Roman"/>
          <w:lang w:val="hr-HR"/>
        </w:rPr>
        <w:footnoteRef/>
      </w:r>
      <w:r w:rsidRPr="001C572D">
        <w:rPr>
          <w:rFonts w:ascii="Times New Roman" w:hAnsi="Times New Roman" w:cs="Times New Roman"/>
          <w:lang w:val="hr-HR"/>
        </w:rPr>
        <w:t xml:space="preserve"> O opsegu pojma “kava” vidjeti više u čl. 4. st. 2. Zakona o posebnom porezu na kavu i bezalkoholna pića (72/13).</w:t>
      </w:r>
    </w:p>
  </w:footnote>
  <w:footnote w:id="2">
    <w:p w:rsidR="006F6B20" w:rsidRPr="001C572D" w:rsidRDefault="006F6B20" w:rsidP="001B4398">
      <w:pPr>
        <w:pStyle w:val="FootnoteText"/>
        <w:jc w:val="both"/>
        <w:rPr>
          <w:rFonts w:ascii="Times New Roman" w:hAnsi="Times New Roman" w:cs="Times New Roman"/>
          <w:lang w:val="hr-HR"/>
        </w:rPr>
      </w:pPr>
      <w:r w:rsidRPr="001C572D">
        <w:rPr>
          <w:rStyle w:val="FootnoteReference"/>
          <w:rFonts w:ascii="Times New Roman" w:hAnsi="Times New Roman" w:cs="Times New Roman"/>
          <w:lang w:val="hr-HR"/>
        </w:rPr>
        <w:footnoteRef/>
      </w:r>
      <w:r w:rsidRPr="001C572D">
        <w:rPr>
          <w:rFonts w:ascii="Times New Roman" w:hAnsi="Times New Roman" w:cs="Times New Roman"/>
          <w:lang w:val="hr-HR"/>
        </w:rPr>
        <w:t xml:space="preserve"> O opsegu pojma “bezalkoholna pića” vidjeti više u čl. 4. st. 3. Zakona o posebnom porezu na kavu i bezalkoholna pića (72/13).</w:t>
      </w:r>
    </w:p>
  </w:footnote>
  <w:footnote w:id="3">
    <w:p w:rsidR="006F6B20" w:rsidRPr="001C572D" w:rsidRDefault="006F6B20" w:rsidP="001B4398">
      <w:pPr>
        <w:pStyle w:val="FootnoteText"/>
        <w:jc w:val="both"/>
        <w:rPr>
          <w:lang w:val="hr-HR"/>
        </w:rPr>
      </w:pPr>
      <w:r w:rsidRPr="001C572D">
        <w:rPr>
          <w:rStyle w:val="FootnoteReference"/>
          <w:rFonts w:ascii="Times New Roman" w:hAnsi="Times New Roman" w:cs="Times New Roman"/>
          <w:lang w:val="hr-HR"/>
        </w:rPr>
        <w:footnoteRef/>
      </w:r>
      <w:r w:rsidRPr="001C572D">
        <w:rPr>
          <w:rFonts w:ascii="Times New Roman" w:hAnsi="Times New Roman" w:cs="Times New Roman"/>
          <w:lang w:val="hr-HR"/>
        </w:rPr>
        <w:t xml:space="preserve">  O </w:t>
      </w:r>
      <w:proofErr w:type="spellStart"/>
      <w:r w:rsidRPr="001C572D">
        <w:rPr>
          <w:rFonts w:ascii="Times New Roman" w:hAnsi="Times New Roman" w:cs="Times New Roman"/>
          <w:lang w:val="hr-HR"/>
        </w:rPr>
        <w:t>utvrđivaju</w:t>
      </w:r>
      <w:proofErr w:type="spellEnd"/>
      <w:r w:rsidRPr="001C572D">
        <w:rPr>
          <w:rFonts w:ascii="Times New Roman" w:hAnsi="Times New Roman" w:cs="Times New Roman"/>
          <w:lang w:val="hr-HR"/>
        </w:rPr>
        <w:t xml:space="preserve"> gubitka ili manjkova vidjeti više u čl. 2. Pravilnika o posebnom porezu na kavu i bezalkoholna pića (NN 90/13, 111/13).</w:t>
      </w:r>
    </w:p>
  </w:footnote>
  <w:footnote w:id="4">
    <w:p w:rsidR="006F6B20" w:rsidRPr="0027452C" w:rsidRDefault="006F6B20" w:rsidP="001B4398">
      <w:pPr>
        <w:pStyle w:val="FootnoteText"/>
        <w:rPr>
          <w:rFonts w:ascii="Times New Roman" w:hAnsi="Times New Roman" w:cs="Times New Roman"/>
          <w:lang w:val="hr-HR"/>
        </w:rPr>
      </w:pPr>
      <w:r w:rsidRPr="0027452C">
        <w:rPr>
          <w:rStyle w:val="FootnoteReference"/>
          <w:rFonts w:ascii="Times New Roman" w:hAnsi="Times New Roman" w:cs="Times New Roman"/>
        </w:rPr>
        <w:footnoteRef/>
      </w:r>
      <w:r w:rsidRPr="0027452C">
        <w:rPr>
          <w:rFonts w:ascii="Times New Roman" w:hAnsi="Times New Roman" w:cs="Times New Roman"/>
          <w:lang w:val="hr-HR"/>
        </w:rPr>
        <w:t xml:space="preserve"> Preuzeto iz čl. 6. Zakona o posebnom porezu na kavu i bezalkoholna pića.</w:t>
      </w:r>
    </w:p>
  </w:footnote>
  <w:footnote w:id="5">
    <w:p w:rsidR="006F6B20" w:rsidRPr="00942F6F" w:rsidRDefault="006F6B20">
      <w:pPr>
        <w:pStyle w:val="FootnoteText"/>
        <w:rPr>
          <w:rFonts w:ascii="Times New Roman" w:hAnsi="Times New Roman" w:cs="Times New Roman"/>
          <w:lang w:val="hr-HR"/>
        </w:rPr>
      </w:pPr>
      <w:r w:rsidRPr="00942F6F">
        <w:rPr>
          <w:rStyle w:val="FootnoteReference"/>
          <w:rFonts w:ascii="Times New Roman" w:hAnsi="Times New Roman" w:cs="Times New Roman"/>
        </w:rPr>
        <w:footnoteRef/>
      </w:r>
      <w:r w:rsidRPr="00942F6F">
        <w:rPr>
          <w:rFonts w:ascii="Times New Roman" w:hAnsi="Times New Roman" w:cs="Times New Roman"/>
        </w:rPr>
        <w:t xml:space="preserve"> </w:t>
      </w:r>
      <w:r w:rsidRPr="00942F6F">
        <w:rPr>
          <w:rFonts w:ascii="Times New Roman" w:hAnsi="Times New Roman" w:cs="Times New Roman"/>
          <w:lang w:val="hr-HR"/>
        </w:rPr>
        <w:t>Vidjeti više u čl. 4. st 2. Zakona o posebnom porezu na kavu i bezalkoholna pića.</w:t>
      </w:r>
    </w:p>
  </w:footnote>
  <w:footnote w:id="6">
    <w:p w:rsidR="006F6B20" w:rsidRPr="00942F6F" w:rsidRDefault="006F6B20">
      <w:pPr>
        <w:pStyle w:val="FootnoteText"/>
        <w:rPr>
          <w:rFonts w:ascii="Times New Roman" w:hAnsi="Times New Roman" w:cs="Times New Roman"/>
          <w:lang w:val="hr-HR"/>
        </w:rPr>
      </w:pPr>
      <w:r w:rsidRPr="00942F6F">
        <w:rPr>
          <w:rStyle w:val="FootnoteReference"/>
          <w:rFonts w:ascii="Times New Roman" w:hAnsi="Times New Roman" w:cs="Times New Roman"/>
        </w:rPr>
        <w:footnoteRef/>
      </w:r>
      <w:r w:rsidRPr="00942F6F">
        <w:rPr>
          <w:rFonts w:ascii="Times New Roman" w:hAnsi="Times New Roman" w:cs="Times New Roman"/>
        </w:rPr>
        <w:t xml:space="preserve"> </w:t>
      </w:r>
      <w:r w:rsidRPr="00942F6F">
        <w:rPr>
          <w:rFonts w:ascii="Times New Roman" w:hAnsi="Times New Roman" w:cs="Times New Roman"/>
          <w:lang w:val="hr-HR"/>
        </w:rPr>
        <w:t>Vidjeti više u čl. 4. st 3. Zakona o posebnom porezu na kavu i bezalkoholna pića.</w:t>
      </w:r>
    </w:p>
  </w:footnote>
  <w:footnote w:id="7">
    <w:p w:rsidR="006F6B20" w:rsidRPr="00942F6F" w:rsidRDefault="006F6B20">
      <w:pPr>
        <w:pStyle w:val="FootnoteText"/>
        <w:rPr>
          <w:rFonts w:ascii="Times New Roman" w:hAnsi="Times New Roman" w:cs="Times New Roman"/>
          <w:lang w:val="hr-HR"/>
        </w:rPr>
      </w:pPr>
      <w:r w:rsidRPr="00942F6F">
        <w:rPr>
          <w:rStyle w:val="FootnoteReference"/>
          <w:rFonts w:ascii="Times New Roman" w:hAnsi="Times New Roman" w:cs="Times New Roman"/>
        </w:rPr>
        <w:footnoteRef/>
      </w:r>
      <w:r w:rsidRPr="00942F6F">
        <w:rPr>
          <w:rFonts w:ascii="Times New Roman" w:hAnsi="Times New Roman" w:cs="Times New Roman"/>
        </w:rPr>
        <w:t xml:space="preserve"> </w:t>
      </w:r>
      <w:r w:rsidRPr="00942F6F">
        <w:rPr>
          <w:rFonts w:ascii="Times New Roman" w:hAnsi="Times New Roman" w:cs="Times New Roman"/>
          <w:lang w:val="hr-HR"/>
        </w:rPr>
        <w:t>Vidjeti više u čl. 3. Zakona o izmjenama i dopunama Zakona o posebnom porezu na kavu i bezalkoholna pića (NN 121/19).</w:t>
      </w:r>
    </w:p>
  </w:footnote>
  <w:footnote w:id="8">
    <w:p w:rsidR="006F6B20" w:rsidRPr="00942F6F" w:rsidRDefault="006F6B20" w:rsidP="001B4398">
      <w:pPr>
        <w:pStyle w:val="FootnoteText"/>
        <w:rPr>
          <w:rFonts w:ascii="Times New Roman" w:hAnsi="Times New Roman" w:cs="Times New Roman"/>
          <w:lang w:val="hr-HR"/>
        </w:rPr>
      </w:pPr>
      <w:r w:rsidRPr="00942F6F">
        <w:rPr>
          <w:rStyle w:val="FootnoteReference"/>
          <w:rFonts w:ascii="Times New Roman" w:hAnsi="Times New Roman" w:cs="Times New Roman"/>
        </w:rPr>
        <w:footnoteRef/>
      </w:r>
      <w:r w:rsidRPr="00942F6F">
        <w:rPr>
          <w:rFonts w:ascii="Times New Roman" w:hAnsi="Times New Roman" w:cs="Times New Roman"/>
          <w:lang w:val="hr-HR"/>
        </w:rPr>
        <w:t xml:space="preserve"> Vidjeti više u čl. 8. Zakona o posebnom porezu na kavu i bezalkoholna pića.</w:t>
      </w:r>
    </w:p>
  </w:footnote>
  <w:footnote w:id="9">
    <w:p w:rsidR="006F6B20" w:rsidRPr="001C572D" w:rsidRDefault="006F6B20" w:rsidP="001B4398">
      <w:pPr>
        <w:pStyle w:val="FootnoteText"/>
        <w:jc w:val="both"/>
        <w:rPr>
          <w:rFonts w:ascii="Times New Roman" w:hAnsi="Times New Roman" w:cs="Times New Roman"/>
          <w:lang w:val="hr-HR"/>
        </w:rPr>
      </w:pPr>
      <w:r w:rsidRPr="001C572D">
        <w:rPr>
          <w:rStyle w:val="FootnoteReference"/>
          <w:rFonts w:ascii="Times New Roman" w:hAnsi="Times New Roman" w:cs="Times New Roman"/>
          <w:lang w:val="hr-HR"/>
        </w:rPr>
        <w:footnoteRef/>
      </w:r>
      <w:r w:rsidRPr="001C572D">
        <w:rPr>
          <w:rFonts w:ascii="Times New Roman" w:hAnsi="Times New Roman" w:cs="Times New Roman"/>
          <w:lang w:val="hr-HR"/>
        </w:rPr>
        <w:t xml:space="preserve"> Preuzeto iz čl. 9. Zakona o posebnom porezu na kavu i bezalkoholna pića.</w:t>
      </w:r>
    </w:p>
  </w:footnote>
  <w:footnote w:id="10">
    <w:p w:rsidR="006F6B20" w:rsidRPr="001C572D" w:rsidRDefault="006F6B20" w:rsidP="001B4398">
      <w:pPr>
        <w:pStyle w:val="FootnoteText"/>
        <w:jc w:val="both"/>
        <w:rPr>
          <w:rFonts w:ascii="Times New Roman" w:hAnsi="Times New Roman" w:cs="Times New Roman"/>
          <w:lang w:val="hr-HR"/>
        </w:rPr>
      </w:pPr>
      <w:r w:rsidRPr="001C572D">
        <w:rPr>
          <w:rStyle w:val="FootnoteReference"/>
          <w:rFonts w:ascii="Times New Roman" w:hAnsi="Times New Roman" w:cs="Times New Roman"/>
          <w:lang w:val="hr-HR"/>
        </w:rPr>
        <w:footnoteRef/>
      </w:r>
      <w:r w:rsidRPr="001C572D">
        <w:rPr>
          <w:rFonts w:ascii="Times New Roman" w:hAnsi="Times New Roman" w:cs="Times New Roman"/>
          <w:lang w:val="hr-HR"/>
        </w:rPr>
        <w:t xml:space="preserve"> Vidjeti više u čl. 6. st. 1. t. 4. Zakona o posebnom porezu na kavu i bezalkoholna pića.</w:t>
      </w:r>
    </w:p>
  </w:footnote>
  <w:footnote w:id="11">
    <w:p w:rsidR="006F6B20" w:rsidRPr="001C572D" w:rsidRDefault="006F6B20" w:rsidP="001B4398">
      <w:pPr>
        <w:pStyle w:val="FootnoteText"/>
        <w:jc w:val="both"/>
        <w:rPr>
          <w:rFonts w:ascii="Times New Roman" w:hAnsi="Times New Roman" w:cs="Times New Roman"/>
          <w:lang w:val="hr-HR"/>
        </w:rPr>
      </w:pPr>
      <w:r w:rsidRPr="001C572D">
        <w:rPr>
          <w:rStyle w:val="FootnoteReference"/>
          <w:rFonts w:ascii="Times New Roman" w:hAnsi="Times New Roman" w:cs="Times New Roman"/>
          <w:lang w:val="hr-HR"/>
        </w:rPr>
        <w:footnoteRef/>
      </w:r>
      <w:r w:rsidRPr="001C572D">
        <w:rPr>
          <w:rFonts w:ascii="Times New Roman" w:hAnsi="Times New Roman" w:cs="Times New Roman"/>
          <w:lang w:val="hr-HR"/>
        </w:rPr>
        <w:t xml:space="preserve"> Detaljnije o tome vidjeti u Pravilniku o načinu izvješćivanja o obračunanom posebnom porezu na plovila odnosno zrakoplove proizvedene i isporučene u Republici Hrvatskoj (NN 26/10).</w:t>
      </w:r>
    </w:p>
  </w:footnote>
  <w:footnote w:id="12">
    <w:p w:rsidR="006F6B20" w:rsidRPr="001C572D" w:rsidRDefault="006F6B20" w:rsidP="001B4398">
      <w:pPr>
        <w:pStyle w:val="FootnoteText"/>
        <w:jc w:val="both"/>
        <w:rPr>
          <w:lang w:val="hr-HR"/>
        </w:rPr>
      </w:pPr>
      <w:r w:rsidRPr="001C572D">
        <w:rPr>
          <w:rStyle w:val="FootnoteReference"/>
          <w:rFonts w:ascii="Times New Roman" w:hAnsi="Times New Roman" w:cs="Times New Roman"/>
          <w:lang w:val="hr-HR"/>
        </w:rPr>
        <w:footnoteRef/>
      </w:r>
      <w:r w:rsidRPr="001C572D">
        <w:rPr>
          <w:rFonts w:ascii="Times New Roman" w:hAnsi="Times New Roman" w:cs="Times New Roman"/>
          <w:lang w:val="hr-HR"/>
        </w:rPr>
        <w:t xml:space="preserve"> O obveznim prilozima zahtjevu vidjeti više u čl. 11. st. 6. i 7. Zakona o posebnom porezu na kavu i bezalkoholna pića.</w:t>
      </w:r>
    </w:p>
  </w:footnote>
  <w:footnote w:id="13">
    <w:p w:rsidR="006F6B20" w:rsidRPr="00BB3979" w:rsidRDefault="006F6B20" w:rsidP="001B4398">
      <w:pPr>
        <w:pStyle w:val="FootnoteText"/>
        <w:rPr>
          <w:rFonts w:ascii="Times New Roman" w:hAnsi="Times New Roman" w:cs="Times New Roman"/>
          <w:lang w:val="hr-HR"/>
        </w:rPr>
      </w:pPr>
      <w:r w:rsidRPr="00BB3979">
        <w:rPr>
          <w:rStyle w:val="FootnoteReference"/>
          <w:rFonts w:ascii="Times New Roman" w:hAnsi="Times New Roman" w:cs="Times New Roman"/>
        </w:rPr>
        <w:footnoteRef/>
      </w:r>
      <w:r w:rsidRPr="00BB3979">
        <w:rPr>
          <w:rFonts w:ascii="Times New Roman" w:hAnsi="Times New Roman" w:cs="Times New Roman"/>
          <w:lang w:val="hr-HR"/>
        </w:rPr>
        <w:t xml:space="preserve"> </w:t>
      </w:r>
      <w:r>
        <w:rPr>
          <w:rFonts w:ascii="Times New Roman" w:hAnsi="Times New Roman" w:cs="Times New Roman"/>
          <w:lang w:val="hr-HR"/>
        </w:rPr>
        <w:t>Preuzeto iz čl. 11</w:t>
      </w:r>
      <w:r w:rsidRPr="00BB3979">
        <w:rPr>
          <w:rFonts w:ascii="Times New Roman" w:hAnsi="Times New Roman" w:cs="Times New Roman"/>
          <w:lang w:val="hr-HR"/>
        </w:rPr>
        <w:t>. Zakona o posebnom porezu na kavu i bezalkoholna pića.</w:t>
      </w:r>
    </w:p>
  </w:footnote>
  <w:footnote w:id="14">
    <w:p w:rsidR="006F6B20" w:rsidRPr="001C572D" w:rsidRDefault="006F6B20" w:rsidP="001B4398">
      <w:pPr>
        <w:pStyle w:val="FootnoteText"/>
        <w:jc w:val="both"/>
        <w:rPr>
          <w:rFonts w:ascii="Times New Roman" w:hAnsi="Times New Roman" w:cs="Times New Roman"/>
          <w:lang w:val="hr-HR"/>
        </w:rPr>
      </w:pPr>
      <w:r w:rsidRPr="001C572D">
        <w:rPr>
          <w:rStyle w:val="FootnoteReference"/>
          <w:rFonts w:ascii="Times New Roman" w:hAnsi="Times New Roman" w:cs="Times New Roman"/>
          <w:lang w:val="hr-HR"/>
        </w:rPr>
        <w:footnoteRef/>
      </w:r>
      <w:r w:rsidRPr="001C572D">
        <w:rPr>
          <w:rFonts w:ascii="Times New Roman" w:hAnsi="Times New Roman" w:cs="Times New Roman"/>
          <w:lang w:val="hr-HR"/>
        </w:rPr>
        <w:t xml:space="preserve"> O sustavu elektroničke razmjene podataka vidjeti više u čl. 10. Pravilnika o posebnom porezu na kavu i bezalkoholna pića.</w:t>
      </w:r>
    </w:p>
  </w:footnote>
  <w:footnote w:id="15">
    <w:p w:rsidR="006F6B20" w:rsidRPr="00BB3979" w:rsidRDefault="006F6B20" w:rsidP="001B4398">
      <w:pPr>
        <w:pStyle w:val="FootnoteText"/>
        <w:rPr>
          <w:rFonts w:ascii="Times New Roman" w:hAnsi="Times New Roman" w:cs="Times New Roman"/>
          <w:lang w:val="hr-HR"/>
        </w:rPr>
      </w:pPr>
      <w:r>
        <w:rPr>
          <w:rStyle w:val="FootnoteReference"/>
        </w:rPr>
        <w:footnoteRef/>
      </w:r>
      <w:r w:rsidRPr="00BB3979">
        <w:rPr>
          <w:lang w:val="hr-HR"/>
        </w:rPr>
        <w:t xml:space="preserve"> </w:t>
      </w:r>
      <w:r w:rsidRPr="0027452C">
        <w:rPr>
          <w:rFonts w:ascii="Times New Roman" w:hAnsi="Times New Roman" w:cs="Times New Roman"/>
          <w:lang w:val="hr-HR"/>
        </w:rPr>
        <w:t>Preuzeto iz</w:t>
      </w:r>
      <w:r>
        <w:rPr>
          <w:rFonts w:ascii="Times New Roman" w:hAnsi="Times New Roman" w:cs="Times New Roman"/>
          <w:lang w:val="hr-HR"/>
        </w:rPr>
        <w:t xml:space="preserve"> čl. 12</w:t>
      </w:r>
      <w:r w:rsidRPr="0027452C">
        <w:rPr>
          <w:rFonts w:ascii="Times New Roman" w:hAnsi="Times New Roman" w:cs="Times New Roman"/>
          <w:lang w:val="hr-HR"/>
        </w:rPr>
        <w:t>. Zakona o posebnom porezu na kavu i bezalkoholna pića.</w:t>
      </w:r>
    </w:p>
  </w:footnote>
  <w:footnote w:id="16">
    <w:p w:rsidR="006F6B20" w:rsidRPr="00BB3979" w:rsidRDefault="006F6B20" w:rsidP="001B4398">
      <w:pPr>
        <w:pStyle w:val="FootnoteText"/>
        <w:rPr>
          <w:rFonts w:ascii="Times New Roman" w:hAnsi="Times New Roman" w:cs="Times New Roman"/>
          <w:lang w:val="hr-HR"/>
        </w:rPr>
      </w:pPr>
      <w:r>
        <w:rPr>
          <w:rStyle w:val="FootnoteReference"/>
        </w:rPr>
        <w:footnoteRef/>
      </w:r>
      <w:r w:rsidRPr="00BB3979">
        <w:rPr>
          <w:lang w:val="hr-HR"/>
        </w:rPr>
        <w:t xml:space="preserve"> </w:t>
      </w:r>
      <w:r w:rsidRPr="0027452C">
        <w:rPr>
          <w:rFonts w:ascii="Times New Roman" w:hAnsi="Times New Roman" w:cs="Times New Roman"/>
          <w:lang w:val="hr-HR"/>
        </w:rPr>
        <w:t>Preuzeto iz</w:t>
      </w:r>
      <w:r>
        <w:rPr>
          <w:rFonts w:ascii="Times New Roman" w:hAnsi="Times New Roman" w:cs="Times New Roman"/>
          <w:lang w:val="hr-HR"/>
        </w:rPr>
        <w:t xml:space="preserve"> čl. 13</w:t>
      </w:r>
      <w:r w:rsidRPr="0027452C">
        <w:rPr>
          <w:rFonts w:ascii="Times New Roman" w:hAnsi="Times New Roman" w:cs="Times New Roman"/>
          <w:lang w:val="hr-HR"/>
        </w:rPr>
        <w:t>. Zakona o posebnom porezu na kavu i bezalkoholna pića.</w:t>
      </w:r>
    </w:p>
  </w:footnote>
  <w:footnote w:id="17">
    <w:p w:rsidR="006F6B20" w:rsidRPr="001C572D" w:rsidRDefault="006F6B20" w:rsidP="001B4398">
      <w:pPr>
        <w:pStyle w:val="FootnoteText"/>
        <w:jc w:val="both"/>
        <w:rPr>
          <w:rFonts w:ascii="Times New Roman" w:hAnsi="Times New Roman" w:cs="Times New Roman"/>
          <w:lang w:val="hr-HR"/>
        </w:rPr>
      </w:pPr>
      <w:r w:rsidRPr="001C572D">
        <w:rPr>
          <w:rStyle w:val="FootnoteReference"/>
          <w:rFonts w:ascii="Times New Roman" w:hAnsi="Times New Roman" w:cs="Times New Roman"/>
          <w:lang w:val="hr-HR"/>
        </w:rPr>
        <w:footnoteRef/>
      </w:r>
      <w:r w:rsidRPr="001C572D">
        <w:rPr>
          <w:rFonts w:ascii="Times New Roman" w:hAnsi="Times New Roman" w:cs="Times New Roman"/>
          <w:lang w:val="hr-HR"/>
        </w:rPr>
        <w:t xml:space="preserve"> Preuzeto iz čl. 21. Zakona o posebnom porezu na kavu i bezalkoholna pića.</w:t>
      </w:r>
    </w:p>
  </w:footnote>
  <w:footnote w:id="18">
    <w:p w:rsidR="006F6B20" w:rsidRPr="001C572D" w:rsidRDefault="006F6B20" w:rsidP="001B4398">
      <w:pPr>
        <w:pStyle w:val="FootnoteText"/>
        <w:jc w:val="both"/>
        <w:rPr>
          <w:rFonts w:ascii="Times New Roman" w:hAnsi="Times New Roman" w:cs="Times New Roman"/>
          <w:lang w:val="hr-HR"/>
        </w:rPr>
      </w:pPr>
      <w:r w:rsidRPr="001C572D">
        <w:rPr>
          <w:rStyle w:val="FootnoteReference"/>
          <w:rFonts w:ascii="Times New Roman" w:hAnsi="Times New Roman" w:cs="Times New Roman"/>
          <w:lang w:val="hr-HR"/>
        </w:rPr>
        <w:footnoteRef/>
      </w:r>
      <w:r w:rsidRPr="001C572D">
        <w:rPr>
          <w:rFonts w:ascii="Times New Roman" w:hAnsi="Times New Roman" w:cs="Times New Roman"/>
          <w:lang w:val="hr-HR"/>
        </w:rPr>
        <w:t xml:space="preserve"> Posebne odredbe u vezi s poreznim nadzorom vidjeti više u čl. 12. Pravilnika o posebnom porezu na kavu i bezalkoholna pića.</w:t>
      </w:r>
    </w:p>
  </w:footnote>
  <w:footnote w:id="19">
    <w:p w:rsidR="006F6B20" w:rsidRPr="00BB3979" w:rsidRDefault="006F6B20" w:rsidP="001B4398">
      <w:pPr>
        <w:pStyle w:val="FootnoteText"/>
        <w:rPr>
          <w:rFonts w:ascii="Times New Roman" w:hAnsi="Times New Roman" w:cs="Times New Roman"/>
          <w:lang w:val="hr-HR"/>
        </w:rPr>
      </w:pPr>
      <w:r w:rsidRPr="00BB3979">
        <w:rPr>
          <w:rStyle w:val="FootnoteReference"/>
          <w:rFonts w:ascii="Times New Roman" w:hAnsi="Times New Roman" w:cs="Times New Roman"/>
        </w:rPr>
        <w:footnoteRef/>
      </w:r>
      <w:r w:rsidRPr="00BB3979">
        <w:rPr>
          <w:rFonts w:ascii="Times New Roman" w:hAnsi="Times New Roman" w:cs="Times New Roman"/>
          <w:lang w:val="hr-HR"/>
        </w:rPr>
        <w:t xml:space="preserve"> Vidjeti više u čl. 21. </w:t>
      </w:r>
      <w:r>
        <w:rPr>
          <w:rFonts w:ascii="Times New Roman" w:hAnsi="Times New Roman" w:cs="Times New Roman"/>
          <w:lang w:val="hr-HR"/>
        </w:rPr>
        <w:t>-</w:t>
      </w:r>
      <w:r w:rsidRPr="00BB3979">
        <w:rPr>
          <w:rFonts w:ascii="Times New Roman" w:hAnsi="Times New Roman" w:cs="Times New Roman"/>
          <w:lang w:val="hr-HR"/>
        </w:rPr>
        <w:t xml:space="preserve"> 25. Zakona o posebnom porezu na kavu i bezalkoholna pića.</w:t>
      </w:r>
    </w:p>
  </w:footnote>
  <w:footnote w:id="20">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U ovom je području oporezivanja </w:t>
      </w:r>
      <w:proofErr w:type="spellStart"/>
      <w:r w:rsidRPr="00072AD6">
        <w:rPr>
          <w:rFonts w:ascii="Times New Roman" w:hAnsi="Times New Roman" w:cs="Times New Roman"/>
          <w:lang w:val="hr-HR"/>
        </w:rPr>
        <w:t>relavantna</w:t>
      </w:r>
      <w:proofErr w:type="spellEnd"/>
      <w:r w:rsidRPr="00072AD6">
        <w:rPr>
          <w:rFonts w:ascii="Times New Roman" w:hAnsi="Times New Roman" w:cs="Times New Roman"/>
          <w:lang w:val="hr-HR"/>
        </w:rPr>
        <w:t xml:space="preserve"> Direktiva Vijeća 83/182/EEZ od 28. ožujka 1983. o oslobođenju od poreza unutar Zajednice za određena prijevozna sredstva koja se privremeno uvoze iz jedne države članice u drugu (SL L 105, 23. 4. 1983.).</w:t>
      </w:r>
    </w:p>
  </w:footnote>
  <w:footnote w:id="21">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Preuzeto iz čl. 5. Zakona o posebnom porezu na </w:t>
      </w:r>
      <w:r>
        <w:rPr>
          <w:rFonts w:ascii="Times New Roman" w:hAnsi="Times New Roman" w:cs="Times New Roman"/>
          <w:lang w:val="hr-HR"/>
        </w:rPr>
        <w:t>motorna</w:t>
      </w:r>
      <w:r w:rsidRPr="00072AD6">
        <w:rPr>
          <w:rFonts w:ascii="Times New Roman" w:hAnsi="Times New Roman" w:cs="Times New Roman"/>
          <w:lang w:val="hr-HR"/>
        </w:rPr>
        <w:t xml:space="preserve"> vozila.</w:t>
      </w:r>
    </w:p>
  </w:footnote>
  <w:footnote w:id="22">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Preuzeto iz čl. 6. i 7. Zakona o posebnom porezu na motorn</w:t>
      </w:r>
      <w:r>
        <w:rPr>
          <w:rFonts w:ascii="Times New Roman" w:hAnsi="Times New Roman" w:cs="Times New Roman"/>
          <w:lang w:val="hr-HR"/>
        </w:rPr>
        <w:t>a</w:t>
      </w:r>
      <w:r w:rsidRPr="00072AD6">
        <w:rPr>
          <w:rFonts w:ascii="Times New Roman" w:hAnsi="Times New Roman" w:cs="Times New Roman"/>
          <w:lang w:val="hr-HR"/>
        </w:rPr>
        <w:t xml:space="preserve"> vozila.</w:t>
      </w:r>
    </w:p>
  </w:footnote>
  <w:footnote w:id="23">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Preuzeto iz čl. 7. Zakona o posebnom porezu </w:t>
      </w:r>
      <w:r>
        <w:rPr>
          <w:rFonts w:ascii="Times New Roman" w:hAnsi="Times New Roman" w:cs="Times New Roman"/>
          <w:lang w:val="hr-HR"/>
        </w:rPr>
        <w:t>na motorna</w:t>
      </w:r>
      <w:r w:rsidRPr="00072AD6">
        <w:rPr>
          <w:rFonts w:ascii="Times New Roman" w:hAnsi="Times New Roman" w:cs="Times New Roman"/>
          <w:lang w:val="hr-HR"/>
        </w:rPr>
        <w:t xml:space="preserve"> vozila.</w:t>
      </w:r>
    </w:p>
  </w:footnote>
  <w:footnote w:id="24">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čl. 11. Zakona o posebnom porezu na motorna vozila.</w:t>
      </w:r>
    </w:p>
  </w:footnote>
  <w:footnote w:id="25">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Vidjeti više u čl. 9. Zakona o posebnom porezu na </w:t>
      </w:r>
      <w:r>
        <w:rPr>
          <w:rFonts w:ascii="Times New Roman" w:hAnsi="Times New Roman" w:cs="Times New Roman"/>
          <w:lang w:val="hr-HR"/>
        </w:rPr>
        <w:t>motorna</w:t>
      </w:r>
      <w:r w:rsidRPr="00072AD6">
        <w:rPr>
          <w:rFonts w:ascii="Times New Roman" w:hAnsi="Times New Roman" w:cs="Times New Roman"/>
          <w:lang w:val="hr-HR"/>
        </w:rPr>
        <w:t xml:space="preserve"> vozila.</w:t>
      </w:r>
    </w:p>
  </w:footnote>
  <w:footnote w:id="26">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čl. 12. st. 7. Zakona o posebnom porezu na motorna vozila.</w:t>
      </w:r>
    </w:p>
  </w:footnote>
  <w:footnote w:id="27">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O poreznoj prijavi vidjeti više u čl. 9. st. 2. Zakona o posebnom porezu na motorna vozila.</w:t>
      </w:r>
    </w:p>
  </w:footnote>
  <w:footnote w:id="28">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O utvrđivanju iznosa za povrat vidjeti više u čl. 18. Zakona o posebnom porezu na motorna vozila.</w:t>
      </w:r>
    </w:p>
  </w:footnote>
  <w:footnote w:id="29">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Preuzeto iz čl. 15. Za</w:t>
      </w:r>
      <w:r>
        <w:rPr>
          <w:rFonts w:ascii="Times New Roman" w:hAnsi="Times New Roman" w:cs="Times New Roman"/>
          <w:lang w:val="hr-HR"/>
        </w:rPr>
        <w:t>kona o posebnom porezu na motorna</w:t>
      </w:r>
      <w:r w:rsidRPr="00072AD6">
        <w:rPr>
          <w:rFonts w:ascii="Times New Roman" w:hAnsi="Times New Roman" w:cs="Times New Roman"/>
          <w:lang w:val="hr-HR"/>
        </w:rPr>
        <w:t xml:space="preserve"> vozila.</w:t>
      </w:r>
    </w:p>
  </w:footnote>
  <w:footnote w:id="30">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Detaljnije o prilozima u čl. 18. st. 4. Zakona o posebnom porezu na motorna vozila.</w:t>
      </w:r>
    </w:p>
  </w:footnote>
  <w:footnote w:id="31">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Vidjeti više u čl. 18. Zakona o posebnom porezu na motorn</w:t>
      </w:r>
      <w:r>
        <w:rPr>
          <w:rFonts w:ascii="Times New Roman" w:hAnsi="Times New Roman" w:cs="Times New Roman"/>
          <w:lang w:val="hr-HR"/>
        </w:rPr>
        <w:t>a</w:t>
      </w:r>
      <w:r w:rsidRPr="00072AD6">
        <w:rPr>
          <w:rFonts w:ascii="Times New Roman" w:hAnsi="Times New Roman" w:cs="Times New Roman"/>
          <w:lang w:val="hr-HR"/>
        </w:rPr>
        <w:t xml:space="preserve"> vozila.</w:t>
      </w:r>
    </w:p>
  </w:footnote>
  <w:footnote w:id="32">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Vidjeti više u čl. 19. Zakona o posebnom porezu na </w:t>
      </w:r>
      <w:r>
        <w:rPr>
          <w:rFonts w:ascii="Times New Roman" w:hAnsi="Times New Roman" w:cs="Times New Roman"/>
          <w:lang w:val="hr-HR"/>
        </w:rPr>
        <w:t>motorna</w:t>
      </w:r>
      <w:r w:rsidRPr="00072AD6">
        <w:rPr>
          <w:rFonts w:ascii="Times New Roman" w:hAnsi="Times New Roman" w:cs="Times New Roman"/>
          <w:lang w:val="hr-HR"/>
        </w:rPr>
        <w:t xml:space="preserve"> vozila.</w:t>
      </w:r>
    </w:p>
  </w:footnote>
  <w:footnote w:id="33">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O tome vidjeti više u čl. 34-37. Pravilnika o posebnom porezu na motorna vozila.</w:t>
      </w:r>
    </w:p>
  </w:footnote>
  <w:footnote w:id="34">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Preuzeto iz čl. 19.c. Zakona o posebnom porezu na motorn</w:t>
      </w:r>
      <w:r>
        <w:rPr>
          <w:rFonts w:ascii="Times New Roman" w:hAnsi="Times New Roman" w:cs="Times New Roman"/>
          <w:lang w:val="hr-HR"/>
        </w:rPr>
        <w:t>a</w:t>
      </w:r>
      <w:r w:rsidRPr="00072AD6">
        <w:rPr>
          <w:rFonts w:ascii="Times New Roman" w:hAnsi="Times New Roman" w:cs="Times New Roman"/>
          <w:lang w:val="hr-HR"/>
        </w:rPr>
        <w:t xml:space="preserve"> vozila.</w:t>
      </w:r>
    </w:p>
  </w:footnote>
  <w:footnote w:id="35">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Preuzeto iz čl. 19.c. Zakona o posebnom porezu na moto</w:t>
      </w:r>
      <w:r>
        <w:rPr>
          <w:rFonts w:ascii="Times New Roman" w:hAnsi="Times New Roman" w:cs="Times New Roman"/>
          <w:lang w:val="hr-HR"/>
        </w:rPr>
        <w:t>rna</w:t>
      </w:r>
      <w:r w:rsidRPr="00072AD6">
        <w:rPr>
          <w:rFonts w:ascii="Times New Roman" w:hAnsi="Times New Roman" w:cs="Times New Roman"/>
          <w:lang w:val="hr-HR"/>
        </w:rPr>
        <w:t xml:space="preserve"> vozila.</w:t>
      </w:r>
    </w:p>
  </w:footnote>
  <w:footnote w:id="36">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čl. 20. Zakona o posebnom porezu na motorna vozila.</w:t>
      </w:r>
    </w:p>
  </w:footnote>
  <w:footnote w:id="37">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O poreznoj prijavi vidjeti više u čl. 9. Zakona o posebnom porezu na motorna vozila.</w:t>
      </w:r>
    </w:p>
  </w:footnote>
  <w:footnote w:id="38">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O prijavi za upis u registar proizvođača i trgovaca motornih vozila vidjeti više u čl. 19. Zakona o posebnom porezu na motorna vozila.</w:t>
      </w:r>
    </w:p>
  </w:footnote>
  <w:footnote w:id="39">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O mjesečnom izvješću vidjeti više u čl. 21. Zakona o posebnom porezu na motorna vozila.</w:t>
      </w:r>
    </w:p>
  </w:footnote>
  <w:footnote w:id="40">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Preuzeto iz čl. 23. Zakona o posebnom porezu na </w:t>
      </w:r>
      <w:r>
        <w:rPr>
          <w:rFonts w:ascii="Times New Roman" w:hAnsi="Times New Roman" w:cs="Times New Roman"/>
          <w:lang w:val="hr-HR"/>
        </w:rPr>
        <w:t>motorna</w:t>
      </w:r>
      <w:r w:rsidRPr="00072AD6">
        <w:rPr>
          <w:rFonts w:ascii="Times New Roman" w:hAnsi="Times New Roman" w:cs="Times New Roman"/>
          <w:lang w:val="hr-HR"/>
        </w:rPr>
        <w:t xml:space="preserve"> vozila.</w:t>
      </w:r>
    </w:p>
  </w:footnote>
  <w:footnote w:id="41">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čl. 24. Zakona o posebnom porezu na motorna vozila.</w:t>
      </w:r>
    </w:p>
  </w:footnote>
  <w:footnote w:id="42">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O postupanju s oduzetim motornim vozilom vidjeti više u čl. 40-50. Pravilnika o posebnom porezu na motorna vozila.</w:t>
      </w:r>
    </w:p>
  </w:footnote>
  <w:footnote w:id="43">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Vidjeti više u čl. 24.-25.a Zakona o posebnom porezu na </w:t>
      </w:r>
      <w:r>
        <w:rPr>
          <w:rFonts w:ascii="Times New Roman" w:hAnsi="Times New Roman" w:cs="Times New Roman"/>
          <w:lang w:val="hr-HR"/>
        </w:rPr>
        <w:t>motorna</w:t>
      </w:r>
      <w:r w:rsidRPr="00072AD6">
        <w:rPr>
          <w:rFonts w:ascii="Times New Roman" w:hAnsi="Times New Roman" w:cs="Times New Roman"/>
          <w:lang w:val="hr-HR"/>
        </w:rPr>
        <w:t xml:space="preserve"> vozila.</w:t>
      </w:r>
    </w:p>
  </w:footnote>
  <w:footnote w:id="44">
    <w:p w:rsidR="006F6B20" w:rsidRPr="006629DE"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rPr>
        <w:t xml:space="preserve"> </w:t>
      </w:r>
      <w:r w:rsidRPr="00072AD6">
        <w:rPr>
          <w:rFonts w:ascii="Times New Roman" w:hAnsi="Times New Roman" w:cs="Times New Roman"/>
          <w:lang w:val="hr-HR"/>
        </w:rPr>
        <w:t xml:space="preserve">Stjecanjem se ne smatra stjecanje rabljenih motornih vozila na temelju pravomoćnih rješenja o nasljeđivanju niti stjecanje rabljenih motornih vozila temeljem statusnih promjena trgovačkih društva. Vidjeti više u čl. 26. st. 2. Zakona o posebnom porezu na </w:t>
      </w:r>
      <w:r>
        <w:rPr>
          <w:rFonts w:ascii="Times New Roman" w:hAnsi="Times New Roman" w:cs="Times New Roman"/>
          <w:lang w:val="hr-HR"/>
        </w:rPr>
        <w:t>motorna</w:t>
      </w:r>
      <w:r w:rsidRPr="00072AD6">
        <w:rPr>
          <w:rFonts w:ascii="Times New Roman" w:hAnsi="Times New Roman" w:cs="Times New Roman"/>
          <w:lang w:val="hr-HR"/>
        </w:rPr>
        <w:t xml:space="preserve"> vozila.</w:t>
      </w:r>
    </w:p>
  </w:footnote>
  <w:footnote w:id="45">
    <w:p w:rsidR="006F6B20" w:rsidRPr="006629DE" w:rsidRDefault="006F6B20" w:rsidP="006629DE">
      <w:pPr>
        <w:pStyle w:val="FootnoteText"/>
        <w:jc w:val="both"/>
        <w:rPr>
          <w:rFonts w:ascii="Times New Roman" w:hAnsi="Times New Roman" w:cs="Times New Roman"/>
          <w:lang w:val="hr-HR"/>
        </w:rPr>
      </w:pPr>
      <w:r w:rsidRPr="006629DE">
        <w:rPr>
          <w:rStyle w:val="FootnoteReference"/>
          <w:rFonts w:ascii="Times New Roman" w:hAnsi="Times New Roman" w:cs="Times New Roman"/>
        </w:rPr>
        <w:footnoteRef/>
      </w:r>
      <w:r w:rsidRPr="006629DE">
        <w:rPr>
          <w:rFonts w:ascii="Times New Roman" w:hAnsi="Times New Roman" w:cs="Times New Roman"/>
        </w:rPr>
        <w:t xml:space="preserve"> </w:t>
      </w:r>
      <w:r w:rsidRPr="006629DE">
        <w:rPr>
          <w:rFonts w:ascii="Times New Roman" w:hAnsi="Times New Roman" w:cs="Times New Roman"/>
          <w:lang w:val="hr-HR"/>
        </w:rPr>
        <w:t>Preuzeto iz čl. 1. Zakona o izmjenama i dopunama Zakona o posebnom porezu na motorna vozila (NN 121/19).</w:t>
      </w:r>
    </w:p>
  </w:footnote>
  <w:footnote w:id="46">
    <w:p w:rsidR="006F6B20" w:rsidRPr="006629DE" w:rsidRDefault="006F6B20" w:rsidP="006629DE">
      <w:pPr>
        <w:pStyle w:val="FootnoteText"/>
        <w:jc w:val="both"/>
        <w:rPr>
          <w:rFonts w:ascii="Times New Roman" w:hAnsi="Times New Roman" w:cs="Times New Roman"/>
          <w:lang w:val="hr-HR"/>
        </w:rPr>
      </w:pPr>
      <w:r w:rsidRPr="006629DE">
        <w:rPr>
          <w:rStyle w:val="FootnoteReference"/>
          <w:rFonts w:ascii="Times New Roman" w:hAnsi="Times New Roman" w:cs="Times New Roman"/>
          <w:lang w:val="hr-HR"/>
        </w:rPr>
        <w:footnoteRef/>
      </w:r>
      <w:r w:rsidRPr="006629DE">
        <w:rPr>
          <w:rFonts w:ascii="Times New Roman" w:hAnsi="Times New Roman" w:cs="Times New Roman"/>
          <w:lang w:val="hr-HR"/>
        </w:rPr>
        <w:t xml:space="preserve"> </w:t>
      </w:r>
      <w:r w:rsidRPr="006629DE">
        <w:rPr>
          <w:rFonts w:ascii="Times New Roman" w:hAnsi="Times New Roman" w:cs="Times New Roman"/>
          <w:i/>
          <w:lang w:val="hr-HR"/>
        </w:rPr>
        <w:t>Ibidem</w:t>
      </w:r>
      <w:r w:rsidRPr="006629DE">
        <w:rPr>
          <w:rFonts w:ascii="Times New Roman" w:hAnsi="Times New Roman" w:cs="Times New Roman"/>
          <w:lang w:val="hr-HR"/>
        </w:rPr>
        <w:t xml:space="preserve"> </w:t>
      </w:r>
    </w:p>
  </w:footnote>
  <w:footnote w:id="47">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O evidenciji ugovora o obveznom cestovnih motornih vozila i </w:t>
      </w:r>
      <w:proofErr w:type="spellStart"/>
      <w:r w:rsidRPr="00072AD6">
        <w:rPr>
          <w:rFonts w:ascii="Times New Roman" w:hAnsi="Times New Roman" w:cs="Times New Roman"/>
          <w:lang w:val="hr-HR"/>
        </w:rPr>
        <w:t>kasko</w:t>
      </w:r>
      <w:proofErr w:type="spellEnd"/>
      <w:r w:rsidRPr="00072AD6">
        <w:rPr>
          <w:rFonts w:ascii="Times New Roman" w:hAnsi="Times New Roman" w:cs="Times New Roman"/>
          <w:lang w:val="hr-HR"/>
        </w:rPr>
        <w:t xml:space="preserve"> osiguranju motornih vozila na obrascu E-PAO i E-PKO te ostalim izvješćima vidjeti više u čl. 2-4. Pravilnika o vođenju evidencije o plaćenom porezu na premije osiguranja od automobilske odgovornosti i na premije </w:t>
      </w:r>
      <w:proofErr w:type="spellStart"/>
      <w:r w:rsidRPr="00072AD6">
        <w:rPr>
          <w:rFonts w:ascii="Times New Roman" w:hAnsi="Times New Roman" w:cs="Times New Roman"/>
          <w:lang w:val="hr-HR"/>
        </w:rPr>
        <w:t>kasko</w:t>
      </w:r>
      <w:proofErr w:type="spellEnd"/>
      <w:r w:rsidRPr="00072AD6">
        <w:rPr>
          <w:rFonts w:ascii="Times New Roman" w:hAnsi="Times New Roman" w:cs="Times New Roman"/>
          <w:lang w:val="hr-HR"/>
        </w:rPr>
        <w:t xml:space="preserve"> osiguranja cestovnih vozila (NN 16/03, 1/17).</w:t>
      </w:r>
    </w:p>
  </w:footnote>
  <w:footnote w:id="48">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Vidjeti više u  čl. 31. Zakona o posebnom porezu na motorna vozila.</w:t>
      </w:r>
    </w:p>
  </w:footnote>
  <w:footnote w:id="49">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čl. 38. st. 3. i 9. Zakona o igrama na sreću.</w:t>
      </w:r>
    </w:p>
  </w:footnote>
  <w:footnote w:id="50">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čl. 51. st. 3. Zakona o igrama na sreću.</w:t>
      </w:r>
    </w:p>
  </w:footnote>
  <w:footnote w:id="51">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čl. 58. st. 4. Zakona o igrama na sreću.</w:t>
      </w:r>
    </w:p>
  </w:footnote>
  <w:footnote w:id="52">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Uredbi o kriterijima za utvrđivanje korisnika i načinu raspodjele dijela prihoda od igara na sreću za 2016. godinu (NN 38/16, 115/16).</w:t>
      </w:r>
    </w:p>
  </w:footnote>
  <w:footnote w:id="53">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Preuzeto iz čl. 9. Zakona o igrama na sreću.</w:t>
      </w:r>
    </w:p>
  </w:footnote>
  <w:footnote w:id="54">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Pravilniku o priređivanju lutrijskih igara (NN 78/10, 69/11, 22/15).</w:t>
      </w:r>
    </w:p>
  </w:footnote>
  <w:footnote w:id="55">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čl. 14. st. 7. Zakona o igrama na sreću (NN 87/09, 35/13, 158/13, 41/14, 143/14).</w:t>
      </w:r>
    </w:p>
  </w:footnote>
  <w:footnote w:id="56">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Pravilniku o obveznim evidencijama za obračun naknade od priređivanja igara na sreću (NN 8/15).</w:t>
      </w:r>
    </w:p>
  </w:footnote>
  <w:footnote w:id="57">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Preuzeto iz čl. 18. Zakona o igrama na sreću.</w:t>
      </w:r>
    </w:p>
  </w:footnote>
  <w:footnote w:id="58">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Vidjeti više u čl. 19. Zakona o igrama na sreću.</w:t>
      </w:r>
    </w:p>
  </w:footnote>
  <w:footnote w:id="59">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Vidjeti više u čl. 20.-22. Zakona o igrama na sreću.</w:t>
      </w:r>
    </w:p>
  </w:footnote>
  <w:footnote w:id="60">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Pravilniku o priređivanju igara na sreću u </w:t>
      </w:r>
      <w:proofErr w:type="spellStart"/>
      <w:r w:rsidRPr="00072AD6">
        <w:rPr>
          <w:rFonts w:ascii="Times New Roman" w:hAnsi="Times New Roman" w:cs="Times New Roman"/>
          <w:lang w:val="hr-HR"/>
        </w:rPr>
        <w:t>casinima</w:t>
      </w:r>
      <w:proofErr w:type="spellEnd"/>
      <w:r w:rsidRPr="00072AD6">
        <w:rPr>
          <w:rFonts w:ascii="Times New Roman" w:hAnsi="Times New Roman" w:cs="Times New Roman"/>
          <w:lang w:val="hr-HR"/>
        </w:rPr>
        <w:t xml:space="preserve"> putem interaktivnih prodajnih kanala on-line igranja NN 78/10.</w:t>
      </w:r>
    </w:p>
  </w:footnote>
  <w:footnote w:id="61">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čl. 31. Zakona o igrama na sreću.</w:t>
      </w:r>
    </w:p>
  </w:footnote>
  <w:footnote w:id="62">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rPr>
        <w:t xml:space="preserve"> </w:t>
      </w:r>
      <w:r w:rsidRPr="00072AD6">
        <w:rPr>
          <w:rFonts w:ascii="Times New Roman" w:hAnsi="Times New Roman" w:cs="Times New Roman"/>
          <w:lang w:val="hr-HR"/>
        </w:rPr>
        <w:t>Vidjeti više u čl. 38. Zakona o igrama na sreću.</w:t>
      </w:r>
    </w:p>
  </w:footnote>
  <w:footnote w:id="63">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rPr>
        <w:t xml:space="preserve"> </w:t>
      </w:r>
      <w:r w:rsidRPr="00072AD6">
        <w:rPr>
          <w:rFonts w:ascii="Times New Roman" w:hAnsi="Times New Roman" w:cs="Times New Roman"/>
          <w:lang w:val="hr-HR"/>
        </w:rPr>
        <w:t>Preuzeto iz čl. 48. st. Zakona o igrama na sreću.</w:t>
      </w:r>
    </w:p>
  </w:footnote>
  <w:footnote w:id="64">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čl. 31. Zakona o igrama na sreću.</w:t>
      </w:r>
    </w:p>
  </w:footnote>
  <w:footnote w:id="65">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Vidjeti više u čl. 51. Zakona o igrama na sreću.</w:t>
      </w:r>
    </w:p>
  </w:footnote>
  <w:footnote w:id="66">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Preuzeto iz čl. 52. Zakona o igrama na sreću.</w:t>
      </w:r>
    </w:p>
  </w:footnote>
  <w:footnote w:id="67">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čl. 38. stavku 6. Zakona o igrama na sreću.</w:t>
      </w:r>
    </w:p>
  </w:footnote>
  <w:footnote w:id="68">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Vidjeti više u čl. 58. Zakona o igrama na sreću.</w:t>
      </w:r>
    </w:p>
  </w:footnote>
  <w:footnote w:id="69">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Vidjeti više u čl. 62. Zakona o igrama na sreću.</w:t>
      </w:r>
    </w:p>
  </w:footnote>
  <w:footnote w:id="70">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Vidjeti više u čl. 63. Zakona o igrama na sreću.</w:t>
      </w:r>
    </w:p>
  </w:footnote>
  <w:footnote w:id="71">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Zakon o sprječavanju pranja novca i financiranja terorizma (NN 87/08, 25/12).</w:t>
      </w:r>
    </w:p>
  </w:footnote>
  <w:footnote w:id="72">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Vidjeti više u čl. 65.-67. Zakona o igrama na sreću.</w:t>
      </w:r>
    </w:p>
  </w:footnote>
  <w:footnote w:id="73">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čl. 5. Zakona o igrama na sreću.</w:t>
      </w:r>
    </w:p>
  </w:footnote>
  <w:footnote w:id="74">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čl. 69. Zakona o igrama na sreću.</w:t>
      </w:r>
    </w:p>
  </w:footnote>
  <w:footnote w:id="75">
    <w:p w:rsidR="006F6B20" w:rsidRPr="00072AD6" w:rsidRDefault="006F6B20" w:rsidP="00262411">
      <w:pPr>
        <w:pStyle w:val="FootnoteText"/>
        <w:rPr>
          <w:rFonts w:ascii="Times New Roman" w:hAnsi="Times New Roman" w:cs="Times New Roman"/>
          <w:lang w:val="hr-HR"/>
        </w:rPr>
      </w:pPr>
      <w:r w:rsidRPr="00072AD6">
        <w:rPr>
          <w:rStyle w:val="FootnoteReference"/>
          <w:rFonts w:ascii="Times New Roman" w:hAnsi="Times New Roman" w:cs="Times New Roman"/>
        </w:rPr>
        <w:footnoteRef/>
      </w:r>
      <w:r w:rsidRPr="00072AD6">
        <w:rPr>
          <w:rFonts w:ascii="Times New Roman" w:hAnsi="Times New Roman" w:cs="Times New Roman"/>
          <w:lang w:val="hr-HR"/>
        </w:rPr>
        <w:t xml:space="preserve"> Preuzeto iz čl. 68. Zakona o igrama na sreću.</w:t>
      </w:r>
    </w:p>
  </w:footnote>
  <w:footnote w:id="76">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čl. 69. Zakona o igrama na sreću i Pravilniku o priređivanju nagradnih igara (NN 8/10).</w:t>
      </w:r>
    </w:p>
  </w:footnote>
  <w:footnote w:id="77">
    <w:p w:rsidR="006F6B20" w:rsidRPr="00072AD6" w:rsidRDefault="006F6B20" w:rsidP="00262411">
      <w:pPr>
        <w:pStyle w:val="FootnoteText"/>
        <w:jc w:val="both"/>
        <w:rPr>
          <w:rFonts w:ascii="Times New Roman" w:hAnsi="Times New Roman" w:cs="Times New Roman"/>
          <w:lang w:val="hr-HR"/>
        </w:rPr>
      </w:pPr>
      <w:r w:rsidRPr="00072AD6">
        <w:rPr>
          <w:rStyle w:val="FootnoteReference"/>
          <w:rFonts w:ascii="Times New Roman" w:hAnsi="Times New Roman" w:cs="Times New Roman"/>
          <w:lang w:val="hr-HR"/>
        </w:rPr>
        <w:footnoteRef/>
      </w:r>
      <w:r w:rsidRPr="00072AD6">
        <w:rPr>
          <w:rFonts w:ascii="Times New Roman" w:hAnsi="Times New Roman" w:cs="Times New Roman"/>
          <w:lang w:val="hr-HR"/>
        </w:rPr>
        <w:t xml:space="preserve"> Vidjeti više u čl. 29. Zakona o igrama na sreću.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ECE"/>
    <w:multiLevelType w:val="hybridMultilevel"/>
    <w:tmpl w:val="6374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62EF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3A5B2C"/>
    <w:multiLevelType w:val="hybridMultilevel"/>
    <w:tmpl w:val="C21A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01FF"/>
    <w:multiLevelType w:val="hybridMultilevel"/>
    <w:tmpl w:val="6E80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B59FB"/>
    <w:multiLevelType w:val="hybridMultilevel"/>
    <w:tmpl w:val="5CA2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34C26"/>
    <w:multiLevelType w:val="hybridMultilevel"/>
    <w:tmpl w:val="246A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6378B"/>
    <w:multiLevelType w:val="hybridMultilevel"/>
    <w:tmpl w:val="09D0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675C6"/>
    <w:multiLevelType w:val="hybridMultilevel"/>
    <w:tmpl w:val="1C78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42322"/>
    <w:multiLevelType w:val="hybridMultilevel"/>
    <w:tmpl w:val="203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112C9"/>
    <w:multiLevelType w:val="hybridMultilevel"/>
    <w:tmpl w:val="D320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77EA3"/>
    <w:multiLevelType w:val="hybridMultilevel"/>
    <w:tmpl w:val="EEC6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F42B0"/>
    <w:multiLevelType w:val="hybridMultilevel"/>
    <w:tmpl w:val="42645BE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15:restartNumberingAfterBreak="0">
    <w:nsid w:val="529F52AB"/>
    <w:multiLevelType w:val="hybridMultilevel"/>
    <w:tmpl w:val="726C2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B33297"/>
    <w:multiLevelType w:val="hybridMultilevel"/>
    <w:tmpl w:val="26A4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37F56"/>
    <w:multiLevelType w:val="hybridMultilevel"/>
    <w:tmpl w:val="9136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276E0"/>
    <w:multiLevelType w:val="hybridMultilevel"/>
    <w:tmpl w:val="6C94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66DBD"/>
    <w:multiLevelType w:val="hybridMultilevel"/>
    <w:tmpl w:val="A4F4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E14DE"/>
    <w:multiLevelType w:val="hybridMultilevel"/>
    <w:tmpl w:val="8146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1805FD"/>
    <w:multiLevelType w:val="hybridMultilevel"/>
    <w:tmpl w:val="BA66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10"/>
  </w:num>
  <w:num w:numId="5">
    <w:abstractNumId w:val="7"/>
  </w:num>
  <w:num w:numId="6">
    <w:abstractNumId w:val="3"/>
  </w:num>
  <w:num w:numId="7">
    <w:abstractNumId w:val="9"/>
  </w:num>
  <w:num w:numId="8">
    <w:abstractNumId w:val="13"/>
  </w:num>
  <w:num w:numId="9">
    <w:abstractNumId w:val="6"/>
  </w:num>
  <w:num w:numId="10">
    <w:abstractNumId w:val="15"/>
  </w:num>
  <w:num w:numId="11">
    <w:abstractNumId w:val="2"/>
  </w:num>
  <w:num w:numId="12">
    <w:abstractNumId w:val="11"/>
  </w:num>
  <w:num w:numId="13">
    <w:abstractNumId w:val="12"/>
  </w:num>
  <w:num w:numId="14">
    <w:abstractNumId w:val="17"/>
  </w:num>
  <w:num w:numId="15">
    <w:abstractNumId w:val="18"/>
  </w:num>
  <w:num w:numId="16">
    <w:abstractNumId w:val="5"/>
  </w:num>
  <w:num w:numId="17">
    <w:abstractNumId w:val="16"/>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11"/>
    <w:rsid w:val="00053FB7"/>
    <w:rsid w:val="0007263E"/>
    <w:rsid w:val="00072AD6"/>
    <w:rsid w:val="00081A8F"/>
    <w:rsid w:val="000B059A"/>
    <w:rsid w:val="0010143A"/>
    <w:rsid w:val="00130F55"/>
    <w:rsid w:val="00146FE1"/>
    <w:rsid w:val="001B274D"/>
    <w:rsid w:val="001B4398"/>
    <w:rsid w:val="00262411"/>
    <w:rsid w:val="002910BF"/>
    <w:rsid w:val="002D405F"/>
    <w:rsid w:val="003065D0"/>
    <w:rsid w:val="00391515"/>
    <w:rsid w:val="003A6BBB"/>
    <w:rsid w:val="003E025D"/>
    <w:rsid w:val="00416431"/>
    <w:rsid w:val="0043790C"/>
    <w:rsid w:val="004844DD"/>
    <w:rsid w:val="00557CAA"/>
    <w:rsid w:val="005A3E0E"/>
    <w:rsid w:val="005E0736"/>
    <w:rsid w:val="006061B1"/>
    <w:rsid w:val="006629DE"/>
    <w:rsid w:val="00682F82"/>
    <w:rsid w:val="006F6B20"/>
    <w:rsid w:val="00942F6F"/>
    <w:rsid w:val="00A412D5"/>
    <w:rsid w:val="00A848CD"/>
    <w:rsid w:val="00AC709D"/>
    <w:rsid w:val="00AE481B"/>
    <w:rsid w:val="00C30206"/>
    <w:rsid w:val="00D165D3"/>
    <w:rsid w:val="00D87DF3"/>
    <w:rsid w:val="00DA6CF4"/>
    <w:rsid w:val="00DD0EF2"/>
    <w:rsid w:val="00E14DD2"/>
    <w:rsid w:val="00E95C4C"/>
    <w:rsid w:val="00EE770D"/>
    <w:rsid w:val="00F127BF"/>
    <w:rsid w:val="00F555E4"/>
    <w:rsid w:val="00FE63B9"/>
    <w:rsid w:val="00FF24FF"/>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143E"/>
  <w15:chartTrackingRefBased/>
  <w15:docId w15:val="{3AC63C1F-F52A-4968-9687-09598125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11"/>
  </w:style>
  <w:style w:type="paragraph" w:styleId="Heading1">
    <w:name w:val="heading 1"/>
    <w:basedOn w:val="Normal"/>
    <w:next w:val="Normal"/>
    <w:link w:val="Heading1Char"/>
    <w:uiPriority w:val="9"/>
    <w:qFormat/>
    <w:rsid w:val="0026241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241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241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6241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6241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241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241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241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241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24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241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6241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6241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241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241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24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241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62411"/>
    <w:pPr>
      <w:ind w:left="720"/>
      <w:contextualSpacing/>
    </w:pPr>
  </w:style>
  <w:style w:type="paragraph" w:styleId="FootnoteText">
    <w:name w:val="footnote text"/>
    <w:basedOn w:val="Normal"/>
    <w:link w:val="FootnoteTextChar"/>
    <w:uiPriority w:val="99"/>
    <w:semiHidden/>
    <w:unhideWhenUsed/>
    <w:rsid w:val="00262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411"/>
    <w:rPr>
      <w:sz w:val="20"/>
      <w:szCs w:val="20"/>
    </w:rPr>
  </w:style>
  <w:style w:type="character" w:styleId="FootnoteReference">
    <w:name w:val="footnote reference"/>
    <w:basedOn w:val="DefaultParagraphFont"/>
    <w:uiPriority w:val="99"/>
    <w:semiHidden/>
    <w:unhideWhenUsed/>
    <w:rsid w:val="00262411"/>
    <w:rPr>
      <w:vertAlign w:val="superscript"/>
    </w:rPr>
  </w:style>
  <w:style w:type="paragraph" w:styleId="TOCHeading">
    <w:name w:val="TOC Heading"/>
    <w:basedOn w:val="Heading1"/>
    <w:next w:val="Normal"/>
    <w:uiPriority w:val="39"/>
    <w:unhideWhenUsed/>
    <w:qFormat/>
    <w:rsid w:val="00262411"/>
    <w:pPr>
      <w:numPr>
        <w:numId w:val="0"/>
      </w:numPr>
      <w:outlineLvl w:val="9"/>
    </w:pPr>
    <w:rPr>
      <w:lang w:val="en-US"/>
    </w:rPr>
  </w:style>
  <w:style w:type="paragraph" w:styleId="TOC1">
    <w:name w:val="toc 1"/>
    <w:basedOn w:val="Normal"/>
    <w:next w:val="Normal"/>
    <w:autoRedefine/>
    <w:uiPriority w:val="39"/>
    <w:unhideWhenUsed/>
    <w:rsid w:val="00262411"/>
    <w:pPr>
      <w:spacing w:after="100"/>
    </w:pPr>
  </w:style>
  <w:style w:type="paragraph" w:styleId="TOC2">
    <w:name w:val="toc 2"/>
    <w:basedOn w:val="Normal"/>
    <w:next w:val="Normal"/>
    <w:autoRedefine/>
    <w:uiPriority w:val="39"/>
    <w:unhideWhenUsed/>
    <w:rsid w:val="00262411"/>
    <w:pPr>
      <w:spacing w:after="100"/>
      <w:ind w:left="220"/>
    </w:pPr>
  </w:style>
  <w:style w:type="paragraph" w:styleId="TOC3">
    <w:name w:val="toc 3"/>
    <w:basedOn w:val="Normal"/>
    <w:next w:val="Normal"/>
    <w:autoRedefine/>
    <w:uiPriority w:val="39"/>
    <w:unhideWhenUsed/>
    <w:rsid w:val="00262411"/>
    <w:pPr>
      <w:spacing w:after="100"/>
      <w:ind w:left="440"/>
    </w:pPr>
  </w:style>
  <w:style w:type="character" w:styleId="Hyperlink">
    <w:name w:val="Hyperlink"/>
    <w:basedOn w:val="DefaultParagraphFont"/>
    <w:uiPriority w:val="99"/>
    <w:unhideWhenUsed/>
    <w:rsid w:val="00262411"/>
    <w:rPr>
      <w:color w:val="0563C1" w:themeColor="hyperlink"/>
      <w:u w:val="single"/>
    </w:rPr>
  </w:style>
  <w:style w:type="paragraph" w:styleId="Header">
    <w:name w:val="header"/>
    <w:basedOn w:val="Normal"/>
    <w:link w:val="HeaderChar"/>
    <w:uiPriority w:val="99"/>
    <w:unhideWhenUsed/>
    <w:rsid w:val="006F6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B20"/>
  </w:style>
  <w:style w:type="paragraph" w:styleId="Footer">
    <w:name w:val="footer"/>
    <w:basedOn w:val="Normal"/>
    <w:link w:val="FooterChar"/>
    <w:uiPriority w:val="99"/>
    <w:unhideWhenUsed/>
    <w:rsid w:val="006F6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DDA9E-628C-42E8-A009-CB631641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31</Pages>
  <Words>11885</Words>
  <Characters>67749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14</cp:revision>
  <dcterms:created xsi:type="dcterms:W3CDTF">2019-03-01T11:10:00Z</dcterms:created>
  <dcterms:modified xsi:type="dcterms:W3CDTF">2020-03-26T13:18:00Z</dcterms:modified>
</cp:coreProperties>
</file>