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55" w:rsidRDefault="009D4CF3">
      <w:r>
        <w:t xml:space="preserve">EU </w:t>
      </w:r>
      <w:r w:rsidR="004569E6">
        <w:t xml:space="preserve">Transport </w:t>
      </w:r>
      <w:proofErr w:type="spellStart"/>
      <w:r w:rsidR="004569E6">
        <w:t>Law</w:t>
      </w:r>
      <w:proofErr w:type="spellEnd"/>
    </w:p>
    <w:p w:rsidR="000D4313" w:rsidRDefault="00954134">
      <w:proofErr w:type="spellStart"/>
      <w:r>
        <w:t>Lecturer</w:t>
      </w:r>
      <w:proofErr w:type="spellEnd"/>
      <w:r w:rsidR="005676B7">
        <w:t xml:space="preserve">: prof. dr.sc. </w:t>
      </w:r>
      <w:proofErr w:type="spellStart"/>
      <w:r w:rsidR="005676B7">
        <w:t>Nikoleta</w:t>
      </w:r>
      <w:proofErr w:type="spellEnd"/>
      <w:r w:rsidR="005676B7">
        <w:t xml:space="preserve"> </w:t>
      </w:r>
      <w:proofErr w:type="spellStart"/>
      <w:r w:rsidR="005676B7">
        <w:t>Radionov</w:t>
      </w:r>
      <w:proofErr w:type="spellEnd"/>
    </w:p>
    <w:p w:rsidR="00EA1050" w:rsidRDefault="00954134"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 w:rsidR="00EA1050">
        <w:t xml:space="preserve"> 201</w:t>
      </w:r>
      <w:r w:rsidR="000D4313">
        <w:t>7</w:t>
      </w:r>
      <w:r w:rsidR="00EA1050">
        <w:t>/201</w:t>
      </w:r>
      <w:r w:rsidR="000D4313">
        <w:t>8</w:t>
      </w:r>
      <w:r w:rsidR="00FE5FBB">
        <w:t xml:space="preserve">, </w:t>
      </w:r>
      <w:proofErr w:type="spellStart"/>
      <w:r>
        <w:t>winter</w:t>
      </w:r>
      <w:proofErr w:type="spellEnd"/>
      <w:r>
        <w:t xml:space="preserve"> </w:t>
      </w:r>
      <w:proofErr w:type="spellStart"/>
      <w:r w:rsidR="00FE5FBB">
        <w:t>semest</w:t>
      </w:r>
      <w:r>
        <w:t>e</w:t>
      </w:r>
      <w:r w:rsidR="00FE5FBB">
        <w:t>r</w:t>
      </w:r>
      <w:proofErr w:type="spellEnd"/>
    </w:p>
    <w:p w:rsidR="000D4313" w:rsidRDefault="00882E3F" w:rsidP="000D4313">
      <w:r w:rsidRPr="00882E3F">
        <w:t>T</w:t>
      </w:r>
      <w:r w:rsidR="009D4CF3">
        <w:t xml:space="preserve">rg </w:t>
      </w:r>
      <w:r w:rsidR="000D4313">
        <w:t>Republike Hrvatske</w:t>
      </w:r>
      <w:r w:rsidRPr="00882E3F">
        <w:t xml:space="preserve"> 3, </w:t>
      </w:r>
      <w:r w:rsidR="009D4CF3">
        <w:t>R</w:t>
      </w:r>
      <w:r w:rsidR="00954134">
        <w:t>oom</w:t>
      </w:r>
      <w:r w:rsidR="000D4313">
        <w:t xml:space="preserve"> II/</w:t>
      </w:r>
      <w:proofErr w:type="spellStart"/>
      <w:r w:rsidR="000D4313">
        <w:t>ground</w:t>
      </w:r>
      <w:proofErr w:type="spellEnd"/>
      <w:r w:rsidR="000D4313">
        <w:t xml:space="preserve"> </w:t>
      </w:r>
      <w:proofErr w:type="spellStart"/>
      <w:r w:rsidR="000D4313">
        <w:t>floor</w:t>
      </w:r>
      <w:proofErr w:type="spellEnd"/>
    </w:p>
    <w:p w:rsidR="000D4313" w:rsidRDefault="000D4313" w:rsidP="000D4313">
      <w:proofErr w:type="spellStart"/>
      <w:r>
        <w:t>Mondays</w:t>
      </w:r>
      <w:proofErr w:type="spellEnd"/>
      <w:r>
        <w:t>, 9-10:30 AM</w:t>
      </w:r>
    </w:p>
    <w:p w:rsidR="00EA1050" w:rsidRDefault="00EA1050"/>
    <w:tbl>
      <w:tblPr>
        <w:tblStyle w:val="TableGrid"/>
        <w:tblpPr w:leftFromText="180" w:rightFromText="180" w:vertAnchor="page" w:horzAnchor="margin" w:tblpY="5341"/>
        <w:tblW w:w="9209" w:type="dxa"/>
        <w:tblLook w:val="04A0" w:firstRow="1" w:lastRow="0" w:firstColumn="1" w:lastColumn="0" w:noHBand="0" w:noVBand="1"/>
      </w:tblPr>
      <w:tblGrid>
        <w:gridCol w:w="1413"/>
        <w:gridCol w:w="1701"/>
        <w:gridCol w:w="6095"/>
      </w:tblGrid>
      <w:tr w:rsidR="000D4313" w:rsidTr="000D4313">
        <w:tc>
          <w:tcPr>
            <w:tcW w:w="1413" w:type="dxa"/>
          </w:tcPr>
          <w:p w:rsidR="000D4313" w:rsidRPr="00184A6F" w:rsidRDefault="000D4313" w:rsidP="00EA1050">
            <w:pPr>
              <w:rPr>
                <w:b/>
              </w:rPr>
            </w:pPr>
            <w:proofErr w:type="spellStart"/>
            <w:r w:rsidRPr="00184A6F">
              <w:rPr>
                <w:b/>
              </w:rPr>
              <w:t>Lecutre</w:t>
            </w:r>
            <w:proofErr w:type="spellEnd"/>
          </w:p>
        </w:tc>
        <w:tc>
          <w:tcPr>
            <w:tcW w:w="1701" w:type="dxa"/>
          </w:tcPr>
          <w:p w:rsidR="000D4313" w:rsidRPr="00184A6F" w:rsidRDefault="000D4313" w:rsidP="00954134">
            <w:pPr>
              <w:rPr>
                <w:b/>
                <w:sz w:val="24"/>
              </w:rPr>
            </w:pPr>
            <w:r w:rsidRPr="00184A6F">
              <w:rPr>
                <w:b/>
                <w:sz w:val="24"/>
              </w:rPr>
              <w:t>Date</w:t>
            </w:r>
          </w:p>
        </w:tc>
        <w:tc>
          <w:tcPr>
            <w:tcW w:w="6095" w:type="dxa"/>
          </w:tcPr>
          <w:p w:rsidR="000D4313" w:rsidRPr="00184A6F" w:rsidRDefault="000D4313" w:rsidP="00954134">
            <w:pPr>
              <w:rPr>
                <w:b/>
                <w:sz w:val="24"/>
              </w:rPr>
            </w:pPr>
            <w:proofErr w:type="spellStart"/>
            <w:r w:rsidRPr="00184A6F">
              <w:rPr>
                <w:b/>
                <w:sz w:val="24"/>
              </w:rPr>
              <w:t>Topic</w:t>
            </w:r>
            <w:bookmarkStart w:id="0" w:name="_GoBack"/>
            <w:bookmarkEnd w:id="0"/>
            <w:proofErr w:type="spellEnd"/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9.10.2017.</w:t>
            </w:r>
          </w:p>
        </w:tc>
        <w:tc>
          <w:tcPr>
            <w:tcW w:w="6095" w:type="dxa"/>
          </w:tcPr>
          <w:p w:rsidR="000D4313" w:rsidRDefault="000D4313" w:rsidP="00460D7E">
            <w:proofErr w:type="spellStart"/>
            <w:r>
              <w:t>Introduction</w:t>
            </w:r>
            <w:proofErr w:type="spellEnd"/>
            <w:r>
              <w:t xml:space="preserve"> to EU transport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.  </w:t>
            </w:r>
          </w:p>
          <w:p w:rsidR="000D4313" w:rsidRDefault="000D4313" w:rsidP="00460D7E">
            <w:proofErr w:type="spellStart"/>
            <w:r>
              <w:t>Regulation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transport </w:t>
            </w:r>
            <w:proofErr w:type="spellStart"/>
            <w:r>
              <w:t>in</w:t>
            </w:r>
            <w:proofErr w:type="spellEnd"/>
            <w:r>
              <w:t xml:space="preserve"> EU – </w:t>
            </w:r>
            <w:proofErr w:type="spellStart"/>
            <w:r>
              <w:t>Treaty</w:t>
            </w:r>
            <w:proofErr w:type="spellEnd"/>
            <w:r>
              <w:t xml:space="preserve"> </w:t>
            </w:r>
            <w:proofErr w:type="spellStart"/>
            <w:r>
              <w:t>framework</w:t>
            </w:r>
            <w:proofErr w:type="spellEnd"/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16.10.</w:t>
            </w:r>
            <w:r w:rsidRPr="00130C10">
              <w:t>201</w:t>
            </w:r>
            <w:r>
              <w:t>7</w:t>
            </w:r>
            <w:r w:rsidRPr="00130C10">
              <w:t>.</w:t>
            </w:r>
          </w:p>
        </w:tc>
        <w:tc>
          <w:tcPr>
            <w:tcW w:w="6095" w:type="dxa"/>
          </w:tcPr>
          <w:p w:rsidR="000D4313" w:rsidRDefault="000D4313" w:rsidP="00EA1050">
            <w:proofErr w:type="spellStart"/>
            <w:r>
              <w:t>Competences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decision-making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transport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23.10.2017</w:t>
            </w:r>
            <w:r w:rsidRPr="00130C10">
              <w:t>.</w:t>
            </w:r>
          </w:p>
        </w:tc>
        <w:tc>
          <w:tcPr>
            <w:tcW w:w="6095" w:type="dxa"/>
          </w:tcPr>
          <w:p w:rsidR="000D4313" w:rsidRDefault="000D4313" w:rsidP="00EA1050">
            <w:r>
              <w:t xml:space="preserve">Transport </w:t>
            </w:r>
            <w:proofErr w:type="spellStart"/>
            <w:r>
              <w:t>and</w:t>
            </w:r>
            <w:proofErr w:type="spellEnd"/>
            <w:r>
              <w:t xml:space="preserve"> EU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30.10.2017.</w:t>
            </w:r>
          </w:p>
        </w:tc>
        <w:tc>
          <w:tcPr>
            <w:tcW w:w="6095" w:type="dxa"/>
          </w:tcPr>
          <w:p w:rsidR="000D4313" w:rsidRDefault="000D4313" w:rsidP="00EA1050">
            <w:proofErr w:type="spellStart"/>
            <w:r>
              <w:t>Road</w:t>
            </w:r>
            <w:proofErr w:type="spellEnd"/>
            <w:r>
              <w:t xml:space="preserve"> transport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Single </w:t>
            </w:r>
            <w:proofErr w:type="spellStart"/>
            <w:r>
              <w:t>market</w:t>
            </w:r>
            <w:proofErr w:type="spellEnd"/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6.11.2017.</w:t>
            </w:r>
          </w:p>
        </w:tc>
        <w:tc>
          <w:tcPr>
            <w:tcW w:w="6095" w:type="dxa"/>
          </w:tcPr>
          <w:p w:rsidR="000D4313" w:rsidRDefault="000D4313" w:rsidP="00EA1050">
            <w:proofErr w:type="spellStart"/>
            <w:r>
              <w:t>Rail</w:t>
            </w:r>
            <w:proofErr w:type="spellEnd"/>
            <w:r>
              <w:t xml:space="preserve"> transport (1)</w:t>
            </w:r>
          </w:p>
          <w:p w:rsidR="000D4313" w:rsidRDefault="000D4313" w:rsidP="00EA1050">
            <w:proofErr w:type="spellStart"/>
            <w:r>
              <w:t>Rail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EU.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882E3F">
            <w:pPr>
              <w:pStyle w:val="ListParagraph"/>
            </w:pPr>
          </w:p>
        </w:tc>
        <w:tc>
          <w:tcPr>
            <w:tcW w:w="1701" w:type="dxa"/>
          </w:tcPr>
          <w:p w:rsidR="000D4313" w:rsidRPr="00184A6F" w:rsidRDefault="000D4313" w:rsidP="000D4313">
            <w:r w:rsidRPr="00184A6F">
              <w:t>13.11.2017.</w:t>
            </w:r>
          </w:p>
          <w:p w:rsidR="000D4313" w:rsidRPr="00184A6F" w:rsidRDefault="000D4313" w:rsidP="000D4313"/>
        </w:tc>
        <w:tc>
          <w:tcPr>
            <w:tcW w:w="6095" w:type="dxa"/>
          </w:tcPr>
          <w:p w:rsidR="000D4313" w:rsidRPr="00184A6F" w:rsidRDefault="000D4313" w:rsidP="000D4313">
            <w:r w:rsidRPr="00184A6F">
              <w:t xml:space="preserve"> NO LECTURES (</w:t>
            </w:r>
            <w:proofErr w:type="spellStart"/>
            <w:r w:rsidRPr="00184A6F">
              <w:t>exam</w:t>
            </w:r>
            <w:proofErr w:type="spellEnd"/>
            <w:r w:rsidRPr="00184A6F">
              <w:t xml:space="preserve"> </w:t>
            </w:r>
            <w:proofErr w:type="spellStart"/>
            <w:r w:rsidRPr="00184A6F">
              <w:t>week</w:t>
            </w:r>
            <w:proofErr w:type="spellEnd"/>
            <w:r w:rsidRPr="00184A6F">
              <w:t>)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20.11.2017.</w:t>
            </w:r>
          </w:p>
        </w:tc>
        <w:tc>
          <w:tcPr>
            <w:tcW w:w="6095" w:type="dxa"/>
          </w:tcPr>
          <w:p w:rsidR="000D4313" w:rsidRDefault="000D4313" w:rsidP="00A10D35">
            <w:proofErr w:type="spellStart"/>
            <w:r>
              <w:t>Rail</w:t>
            </w:r>
            <w:proofErr w:type="spellEnd"/>
            <w:r>
              <w:t xml:space="preserve"> transport (2)</w:t>
            </w:r>
          </w:p>
          <w:p w:rsidR="000D4313" w:rsidRDefault="000D4313" w:rsidP="00A10D35">
            <w:proofErr w:type="spellStart"/>
            <w:r>
              <w:t>Interoperability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rail</w:t>
            </w:r>
            <w:proofErr w:type="spellEnd"/>
            <w:r>
              <w:t xml:space="preserve"> transport.</w:t>
            </w:r>
          </w:p>
          <w:p w:rsidR="000D4313" w:rsidRDefault="000D4313" w:rsidP="00A10D35">
            <w:proofErr w:type="spellStart"/>
            <w:r>
              <w:t>Passengers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>.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27.11.2017.</w:t>
            </w:r>
          </w:p>
        </w:tc>
        <w:tc>
          <w:tcPr>
            <w:tcW w:w="6095" w:type="dxa"/>
          </w:tcPr>
          <w:p w:rsidR="000D4313" w:rsidRDefault="000D4313" w:rsidP="00EA1050">
            <w:r>
              <w:t xml:space="preserve">EU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inland</w:t>
            </w:r>
            <w:proofErr w:type="spellEnd"/>
            <w:r>
              <w:t xml:space="preserve"> </w:t>
            </w:r>
            <w:proofErr w:type="spellStart"/>
            <w:r>
              <w:t>waterways</w:t>
            </w:r>
            <w:proofErr w:type="spellEnd"/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4.12.2017.</w:t>
            </w:r>
          </w:p>
        </w:tc>
        <w:tc>
          <w:tcPr>
            <w:tcW w:w="6095" w:type="dxa"/>
          </w:tcPr>
          <w:p w:rsidR="000D4313" w:rsidRDefault="000D4313" w:rsidP="00460D7E">
            <w:proofErr w:type="spellStart"/>
            <w:r>
              <w:t>Horizontal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 on </w:t>
            </w: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transport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11.12.2017.</w:t>
            </w:r>
          </w:p>
        </w:tc>
        <w:tc>
          <w:tcPr>
            <w:tcW w:w="6095" w:type="dxa"/>
          </w:tcPr>
          <w:p w:rsidR="000D4313" w:rsidRDefault="000D4313" w:rsidP="00EA1050">
            <w:proofErr w:type="spellStart"/>
            <w:r>
              <w:t>Maritime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EU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18.12.2017.</w:t>
            </w:r>
          </w:p>
        </w:tc>
        <w:tc>
          <w:tcPr>
            <w:tcW w:w="6095" w:type="dxa"/>
          </w:tcPr>
          <w:p w:rsidR="000D4313" w:rsidRDefault="000D4313" w:rsidP="00EA1050">
            <w:r>
              <w:t xml:space="preserve">EU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on </w:t>
            </w:r>
            <w:proofErr w:type="spellStart"/>
            <w:r>
              <w:t>maritime</w:t>
            </w:r>
            <w:proofErr w:type="spellEnd"/>
            <w:r>
              <w:t xml:space="preserve"> </w:t>
            </w:r>
            <w:proofErr w:type="spellStart"/>
            <w:r>
              <w:t>ports</w:t>
            </w:r>
            <w:proofErr w:type="spellEnd"/>
            <w:r>
              <w:t xml:space="preserve">. Single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port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>.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8.1.2018.</w:t>
            </w:r>
          </w:p>
        </w:tc>
        <w:tc>
          <w:tcPr>
            <w:tcW w:w="6095" w:type="dxa"/>
          </w:tcPr>
          <w:p w:rsidR="000D4313" w:rsidRDefault="000D4313" w:rsidP="00EA1050">
            <w:r>
              <w:t>Air transport (1)</w:t>
            </w:r>
          </w:p>
          <w:p w:rsidR="000D4313" w:rsidRDefault="000D4313" w:rsidP="00EA1050">
            <w:r>
              <w:t xml:space="preserve">Legal </w:t>
            </w:r>
            <w:proofErr w:type="spellStart"/>
            <w:r>
              <w:t>framework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 xml:space="preserve"> transport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EU.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 xml:space="preserve"> transport </w:t>
            </w:r>
            <w:proofErr w:type="spellStart"/>
            <w:r>
              <w:t>services</w:t>
            </w:r>
            <w:proofErr w:type="spellEnd"/>
            <w:r>
              <w:t>.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15.1.2018.</w:t>
            </w:r>
          </w:p>
        </w:tc>
        <w:tc>
          <w:tcPr>
            <w:tcW w:w="6095" w:type="dxa"/>
          </w:tcPr>
          <w:p w:rsidR="000D4313" w:rsidRDefault="000D4313" w:rsidP="00EA1050">
            <w:r>
              <w:t>Air transport (2)</w:t>
            </w:r>
          </w:p>
          <w:p w:rsidR="000D4313" w:rsidRDefault="000D4313" w:rsidP="00EA1050"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.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. </w:t>
            </w:r>
            <w:proofErr w:type="spellStart"/>
            <w:r>
              <w:t>Passengers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>.</w:t>
            </w:r>
          </w:p>
        </w:tc>
      </w:tr>
      <w:tr w:rsidR="000D4313" w:rsidTr="000D4313">
        <w:trPr>
          <w:trHeight w:val="340"/>
        </w:trPr>
        <w:tc>
          <w:tcPr>
            <w:tcW w:w="1413" w:type="dxa"/>
          </w:tcPr>
          <w:p w:rsidR="000D4313" w:rsidRDefault="000D4313" w:rsidP="00130C1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D4313" w:rsidRDefault="000D4313" w:rsidP="000D4313">
            <w:r>
              <w:t>22.1.2018.</w:t>
            </w:r>
          </w:p>
        </w:tc>
        <w:tc>
          <w:tcPr>
            <w:tcW w:w="6095" w:type="dxa"/>
          </w:tcPr>
          <w:p w:rsidR="000D4313" w:rsidRDefault="000D4313" w:rsidP="00EA1050"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signatures</w:t>
            </w:r>
            <w:proofErr w:type="spellEnd"/>
          </w:p>
        </w:tc>
      </w:tr>
    </w:tbl>
    <w:p w:rsidR="00130C10" w:rsidRDefault="00130C10"/>
    <w:p w:rsidR="00130C10" w:rsidRDefault="00130C10"/>
    <w:sectPr w:rsidR="0013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44D"/>
    <w:multiLevelType w:val="hybridMultilevel"/>
    <w:tmpl w:val="E536F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C2C"/>
    <w:multiLevelType w:val="hybridMultilevel"/>
    <w:tmpl w:val="F8800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0"/>
    <w:rsid w:val="000D4313"/>
    <w:rsid w:val="00130C10"/>
    <w:rsid w:val="00184A6F"/>
    <w:rsid w:val="001B7BCC"/>
    <w:rsid w:val="004569E6"/>
    <w:rsid w:val="00460D7E"/>
    <w:rsid w:val="004F56EA"/>
    <w:rsid w:val="005676B7"/>
    <w:rsid w:val="00680555"/>
    <w:rsid w:val="007A2C29"/>
    <w:rsid w:val="00805B34"/>
    <w:rsid w:val="008635CB"/>
    <w:rsid w:val="00882E3F"/>
    <w:rsid w:val="00954134"/>
    <w:rsid w:val="009D4CF3"/>
    <w:rsid w:val="00A10D35"/>
    <w:rsid w:val="00A868C2"/>
    <w:rsid w:val="00D03835"/>
    <w:rsid w:val="00E4195D"/>
    <w:rsid w:val="00EA1050"/>
    <w:rsid w:val="00F32597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5EEB-E144-40BE-8367-A4FB522C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Savić</dc:creator>
  <cp:keywords/>
  <dc:description/>
  <cp:lastModifiedBy>Iva Savić</cp:lastModifiedBy>
  <cp:revision>4</cp:revision>
  <cp:lastPrinted>2016-09-12T11:15:00Z</cp:lastPrinted>
  <dcterms:created xsi:type="dcterms:W3CDTF">2017-10-03T13:03:00Z</dcterms:created>
  <dcterms:modified xsi:type="dcterms:W3CDTF">2017-10-03T13:25:00Z</dcterms:modified>
</cp:coreProperties>
</file>