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TERENSKA PRAKSA IZ SOCIJALNE GERONTOLOGIJE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NASTAVA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boda: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Praktična nastava - 30 sati: cca. 1 ECTS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teorijske postavke socijalnog rada sa starijim osobama.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ustanove, strukturom zaposlenih stručnjaka (posebno socijalnih radnika)) te podjelom poslova unutar ustanove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koje  ustanova pruža te projektima koji se provode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dokumentacijom ustanove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 i prihvaćeno izvješće terenske prakse (zadaci esejskog tipa: izrada duljih tekstova na zadanu temu,  vrednovanje studentske izvedbe: izvođenje praktičnog rada)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Razumjeti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pravne propise koji se odnose na smještaj starijih osoba u instituciju.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ustanove, strukturom zaposlenih stručnjaka, osobito socijalnih radnika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koje ustanova pruža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važne dokumentacije o korisnicima smještenih  u ustanovu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 s poslovima i zadacima  socijalnih radnika u ustanovi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 specifičnih potreba korisnika smještenih u ustanovu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 praksa u punom opsegu sati, predano i prihvaćeno izvješće terenske prakse (zadaci esejskog tipa: izrada duljih tekstova na zadanu temu,  vrednovanje studentske izvedbe: izvođenje praktičnog rada)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vještine profesionalne komunikacije s osobama starije životne dobi različitih oštećenja.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 korisnicima s različitim oštećenjima.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sluha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vida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kognitivnim oštećenjima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ind w:left="398" w:hanging="39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Odrađena studentska praksa u punom opsegu sati, predano i prihvaćeno izvješće terenske prakse (zadaci esejskog tipa: izrada duljih tekstova na zadanu temu,  vrednovanje studentske izvedbe: izvođenje praktičnog rada)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Procijeniti kvalite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 života i izraditi socijalnu anamnezu osobe starije životne dobi u ustanovi.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5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5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 (5)</w:t>
            </w:r>
          </w:p>
          <w:p w:rsidR="00000000" w:rsidDel="00000000" w:rsidP="00000000" w:rsidRDefault="00000000" w:rsidRPr="00000000" w14:paraId="0000005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5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sa osobama starije životne dobi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 i procjenjivanje relevantnih činjenica o osobama starije životne dobi u svrhu procjene kvalitete života u ustanovi.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Sastavljanje socijalne anamneze jednog korisnika.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Procjena kvalitete života korisnika  u ustanovi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Odrađena  praksa u punom opsegu sati, predano i prihvaćeno izvješće terenske prakse (zadaci esejskog tipa: izrada duljih tekstova na zadanu temu,  vrednovanje studentske izvedbe: izvođenje praktičnog rada)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kSSPl5hNLhUBgxp1x1DJ05/fA==">AMUW2mXauFiegxr3eE+NYad28uU6hMqKmkdLshCBkNkNdnef+EcIRTvYhUtxgX/Pj9MdcstpbgFiaK/iZ75CiqqUAlIrdtfR62FNNSxR0XSA1+Hzz06fsyo=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2021-07-01T07:12:00Z</dcterms:created>
</cp:coreProperties>
</file>